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imes New Roman" w:cs="Times New Roman"/>
          <w:b w:val="0"/>
          <w:color w:val="9CACC4" w:themeColor="accent1" w:themeTint="66"/>
          <w:spacing w:val="0"/>
          <w:kern w:val="0"/>
          <w:sz w:val="32"/>
          <w:szCs w:val="32"/>
        </w:rPr>
        <w:id w:val="-1442289537"/>
        <w:docPartObj>
          <w:docPartGallery w:val="Cover Pages"/>
          <w:docPartUnique/>
        </w:docPartObj>
      </w:sdtPr>
      <w:sdtEndPr>
        <w:rPr>
          <w:color w:val="auto"/>
          <w:sz w:val="22"/>
          <w:szCs w:val="20"/>
        </w:rPr>
      </w:sdtEndPr>
      <w:sdtContent>
        <w:p w14:paraId="4DE1FC80" w14:textId="6B992383" w:rsidR="00A97160" w:rsidRPr="00832EB2" w:rsidRDefault="00A97160" w:rsidP="00543A0B">
          <w:pPr>
            <w:pStyle w:val="TitleLONG3lines"/>
            <w:spacing w:before="1680"/>
          </w:pPr>
          <w:r>
            <w:rPr>
              <w:noProof/>
            </w:rPr>
            <w:drawing>
              <wp:anchor distT="0" distB="0" distL="114300" distR="114300" simplePos="0" relativeHeight="251658240" behindDoc="1" locked="0" layoutInCell="1" allowOverlap="1" wp14:anchorId="6C37A3B5" wp14:editId="46750A53">
                <wp:simplePos x="0" y="0"/>
                <wp:positionH relativeFrom="margin">
                  <wp:posOffset>-900430</wp:posOffset>
                </wp:positionH>
                <wp:positionV relativeFrom="page">
                  <wp:posOffset>-13648</wp:posOffset>
                </wp:positionV>
                <wp:extent cx="7570799" cy="10709019"/>
                <wp:effectExtent l="0" t="0" r="0" b="0"/>
                <wp:wrapNone/>
                <wp:docPr id="4" name="Picture 4" descr="Australian Government, The Treasury. Australian Centre for Evalu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ustralian Government, The Treasury. Australian Centre for Evaluation.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70799" cy="107090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720" w:rsidRPr="00832EB2">
            <w:t xml:space="preserve">Synthesis of </w:t>
          </w:r>
          <w:r w:rsidR="002E6EE0" w:rsidRPr="00832EB2">
            <w:t xml:space="preserve">Australian </w:t>
          </w:r>
          <w:r w:rsidR="00BA4720" w:rsidRPr="00832EB2">
            <w:t xml:space="preserve">evaluation </w:t>
          </w:r>
          <w:r w:rsidR="002E6EE0" w:rsidRPr="00832EB2">
            <w:t xml:space="preserve">evidence on the Home Interaction Program </w:t>
          </w:r>
          <w:r w:rsidR="002E6EE0" w:rsidRPr="00543A0B">
            <w:t>for</w:t>
          </w:r>
          <w:r w:rsidR="002E6EE0" w:rsidRPr="00832EB2">
            <w:t xml:space="preserve"> Parents and Youngsters</w:t>
          </w:r>
          <w:r w:rsidR="00235920" w:rsidRPr="00832EB2">
            <w:t xml:space="preserve"> (HIPPY)</w:t>
          </w:r>
        </w:p>
        <w:p w14:paraId="3DB2C2E7" w14:textId="05ECBA04" w:rsidR="00C31C73" w:rsidRDefault="00E87F37" w:rsidP="00260114">
          <w:pPr>
            <w:pStyle w:val="ReportDate"/>
            <w:rPr>
              <w:rStyle w:val="ReportDateChar"/>
            </w:rPr>
          </w:pPr>
          <w:r>
            <w:rPr>
              <w:rStyle w:val="ReportDateChar"/>
            </w:rPr>
            <w:t>July</w:t>
          </w:r>
          <w:r w:rsidR="003D30A6">
            <w:rPr>
              <w:rStyle w:val="ReportDateChar"/>
            </w:rPr>
            <w:t xml:space="preserve"> </w:t>
          </w:r>
          <w:r w:rsidR="003D30A6" w:rsidRPr="00260114">
            <w:rPr>
              <w:rStyle w:val="ReportDateChar"/>
            </w:rPr>
            <w:t>2026</w:t>
          </w:r>
        </w:p>
        <w:p w14:paraId="3B2DB99A" w14:textId="24B1EBF8" w:rsidR="0012368C" w:rsidRPr="00832EB2" w:rsidRDefault="006A0FDB" w:rsidP="00260114">
          <w:pPr>
            <w:pStyle w:val="Author"/>
          </w:pPr>
          <w:r w:rsidRPr="00832EB2">
            <w:t xml:space="preserve">Vera Newman, </w:t>
          </w:r>
          <w:r w:rsidR="00BC5CF7" w:rsidRPr="00832EB2">
            <w:t xml:space="preserve">Campbell McNolty, </w:t>
          </w:r>
          <w:r w:rsidRPr="00832EB2">
            <w:t>Vy Nguyen</w:t>
          </w:r>
          <w:r w:rsidR="00BC5CF7" w:rsidRPr="00832EB2">
            <w:t xml:space="preserve"> </w:t>
          </w:r>
          <w:r w:rsidR="00660BA1" w:rsidRPr="00832EB2">
            <w:t>and</w:t>
          </w:r>
          <w:r w:rsidRPr="00832EB2">
            <w:t xml:space="preserve"> Harry Greenwell</w:t>
          </w:r>
        </w:p>
        <w:p w14:paraId="0197B976" w14:textId="5889D7EE" w:rsidR="00A97160" w:rsidRPr="00654066" w:rsidRDefault="00A97160" w:rsidP="00654066">
          <w:r w:rsidRPr="00654066">
            <w:br w:type="page"/>
          </w:r>
        </w:p>
      </w:sdtContent>
    </w:sdt>
    <w:p w14:paraId="7F56C8A4" w14:textId="61F6ED4D" w:rsidR="00654066" w:rsidRDefault="00654066" w:rsidP="00654066">
      <w:r w:rsidRPr="00661BF0">
        <w:lastRenderedPageBreak/>
        <w:t xml:space="preserve">© Commonwealth of </w:t>
      </w:r>
      <w:r w:rsidRPr="00A00FB8">
        <w:t>Australia 202</w:t>
      </w:r>
      <w:r w:rsidR="00A00FB8" w:rsidRPr="00A00FB8">
        <w:t>6</w:t>
      </w:r>
    </w:p>
    <w:p w14:paraId="3F5C2C6C" w14:textId="52F2FDC0" w:rsidR="00654066" w:rsidRDefault="00654066" w:rsidP="00654066">
      <w:pPr>
        <w:rPr>
          <w:noProof/>
        </w:rPr>
      </w:pPr>
      <w:r>
        <w:t xml:space="preserve">ISBN: </w:t>
      </w:r>
      <w:r w:rsidR="00FD08A6" w:rsidRPr="00FD08A6">
        <w:t>978-1-923278-61-5</w:t>
      </w:r>
    </w:p>
    <w:p w14:paraId="4E20F3FD" w14:textId="5929E2E7" w:rsidR="00654066" w:rsidRPr="00C00B9B" w:rsidRDefault="00654066" w:rsidP="00654066">
      <w:r w:rsidRPr="00C00B9B">
        <w:t xml:space="preserve">This publication is available for your use under a </w:t>
      </w:r>
      <w:hyperlink r:id="rId9" w:history="1">
        <w:r w:rsidRPr="00C00B9B">
          <w:rPr>
            <w:rStyle w:val="Hyperlink"/>
          </w:rPr>
          <w:t>Creative Commons Attribution 4.0 International</w:t>
        </w:r>
      </w:hyperlink>
      <w:r w:rsidRPr="00C00B9B">
        <w:t xml:space="preserve"> licence, with the exception of the Commonwealth Coat of Arms, the </w:t>
      </w:r>
      <w:r>
        <w:t>Australian Centre for Evaluation</w:t>
      </w:r>
      <w:r w:rsidRPr="00C00B9B">
        <w:t xml:space="preserve"> logo, photographs, images, third party materials, materials protected by a trademark, signatures and where otherwise</w:t>
      </w:r>
      <w:r>
        <w:t xml:space="preserve"> </w:t>
      </w:r>
      <w:r w:rsidRPr="005057C2">
        <w:t>stated</w:t>
      </w:r>
      <w:r w:rsidR="003C0AE8">
        <w:t xml:space="preserve">. </w:t>
      </w:r>
      <w:r w:rsidRPr="00C00B9B">
        <w:t xml:space="preserve">The full licence terms are available from </w:t>
      </w:r>
      <w:hyperlink r:id="rId10" w:history="1">
        <w:r w:rsidRPr="00C00B9B">
          <w:rPr>
            <w:rStyle w:val="Hyperlink"/>
          </w:rPr>
          <w:t>https://creativecommons.org/licenses/by/4.0/legalcode</w:t>
        </w:r>
      </w:hyperlink>
      <w:r w:rsidRPr="00C00B9B">
        <w:t xml:space="preserve">. </w:t>
      </w:r>
    </w:p>
    <w:p w14:paraId="613D190F" w14:textId="77777777" w:rsidR="00654066" w:rsidRPr="005057C2" w:rsidRDefault="00654066" w:rsidP="00654066">
      <w:r w:rsidRPr="005057C2">
        <w:rPr>
          <w:noProof/>
        </w:rPr>
        <w:drawing>
          <wp:inline distT="0" distB="0" distL="0" distR="0" wp14:anchorId="0BA11B3A" wp14:editId="3E9E406F">
            <wp:extent cx="809625" cy="285750"/>
            <wp:effectExtent l="0" t="0" r="9525" b="0"/>
            <wp:docPr id="1322482184" name="Picture 1" descr="Creative Commons BY licence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reative Commons BY licence ico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285750"/>
                    </a:xfrm>
                    <a:prstGeom prst="rect">
                      <a:avLst/>
                    </a:prstGeom>
                    <a:noFill/>
                    <a:ln w="9525">
                      <a:noFill/>
                      <a:miter lim="800000"/>
                      <a:headEnd/>
                      <a:tailEnd/>
                    </a:ln>
                  </pic:spPr>
                </pic:pic>
              </a:graphicData>
            </a:graphic>
          </wp:inline>
        </w:drawing>
      </w:r>
    </w:p>
    <w:p w14:paraId="7FF740B8" w14:textId="77777777" w:rsidR="00654066" w:rsidRPr="00C00B9B" w:rsidRDefault="00654066" w:rsidP="00654066">
      <w:r w:rsidRPr="00C00B9B">
        <w:t xml:space="preserve">Use of Australian Government material under a </w:t>
      </w:r>
      <w:hyperlink r:id="rId12" w:history="1">
        <w:r w:rsidRPr="00C00B9B">
          <w:rPr>
            <w:rStyle w:val="Hyperlink"/>
          </w:rPr>
          <w:t>Creative Commons Attribution 4.0 International</w:t>
        </w:r>
      </w:hyperlink>
      <w:r w:rsidRPr="00C00B9B">
        <w:rPr>
          <w:u w:val="single"/>
        </w:rPr>
        <w:t xml:space="preserve"> </w:t>
      </w:r>
      <w:r w:rsidRPr="00C00B9B">
        <w:t>licence requires you to attribute the work (but not in any way that suggests that the Australian Government endorses you or your use of the work).</w:t>
      </w:r>
    </w:p>
    <w:p w14:paraId="4B7ABEBD" w14:textId="77777777" w:rsidR="00654066" w:rsidRDefault="00654066" w:rsidP="00654066">
      <w:pPr>
        <w:rPr>
          <w:b/>
        </w:rPr>
      </w:pPr>
      <w:r w:rsidRPr="005057C2">
        <w:rPr>
          <w:b/>
        </w:rPr>
        <w:t>Australian Government material used ‘as supplied’</w:t>
      </w:r>
    </w:p>
    <w:p w14:paraId="3EF44814" w14:textId="77777777" w:rsidR="00654066" w:rsidRDefault="00654066" w:rsidP="00654066">
      <w:r w:rsidRPr="00EB06D1">
        <w:t xml:space="preserve">Provided you have not modified or transformed Australian Government material in any way including, for example, by changing the Australian Government text; calculating percentage changes; graphing or charting data; or deriving new statistics from published Australian Government statistics – then the Australian Government prefers the following attribution: </w:t>
      </w:r>
    </w:p>
    <w:p w14:paraId="3C7E04ED" w14:textId="11C74D7B" w:rsidR="00654066" w:rsidRPr="00A13A11" w:rsidRDefault="00654066" w:rsidP="00E463A1">
      <w:pPr>
        <w:ind w:left="720"/>
      </w:pPr>
      <w:r w:rsidRPr="00B6676D">
        <w:rPr>
          <w:iCs/>
        </w:rPr>
        <w:t>Source:</w:t>
      </w:r>
      <w:r w:rsidRPr="00EB06D1">
        <w:rPr>
          <w:i/>
        </w:rPr>
        <w:t xml:space="preserve"> </w:t>
      </w:r>
      <w:r w:rsidR="00E463A1" w:rsidRPr="00E463A1">
        <w:rPr>
          <w:iCs/>
        </w:rPr>
        <w:t>Newman V, McNolty C, Nguyen V and Greenwell H (2026)</w:t>
      </w:r>
      <w:r w:rsidR="00E463A1">
        <w:rPr>
          <w:i/>
        </w:rPr>
        <w:t xml:space="preserve"> Synthesis of Australian evaluation evidence </w:t>
      </w:r>
      <w:r w:rsidR="00E463A1" w:rsidRPr="00832EB2">
        <w:t xml:space="preserve">on the Home Interaction Program </w:t>
      </w:r>
      <w:r w:rsidR="00E463A1" w:rsidRPr="00543A0B">
        <w:t>for</w:t>
      </w:r>
      <w:r w:rsidR="00E463A1" w:rsidRPr="00832EB2">
        <w:t xml:space="preserve"> Parents and Youngsters (HIPPY)</w:t>
      </w:r>
      <w:r w:rsidR="00E463A1">
        <w:t>, the Australian Centre for Evaluation, the Australian Treasury.</w:t>
      </w:r>
    </w:p>
    <w:p w14:paraId="498FD3E2" w14:textId="77777777" w:rsidR="00654066" w:rsidRPr="00B6676D" w:rsidRDefault="00654066" w:rsidP="00654066">
      <w:pPr>
        <w:rPr>
          <w:b/>
          <w:bCs/>
        </w:rPr>
      </w:pPr>
      <w:r w:rsidRPr="00B6676D">
        <w:rPr>
          <w:b/>
          <w:bCs/>
        </w:rPr>
        <w:t>Derivative material</w:t>
      </w:r>
    </w:p>
    <w:p w14:paraId="2DC07280" w14:textId="77777777" w:rsidR="00654066" w:rsidRPr="006627B4" w:rsidRDefault="00654066" w:rsidP="00654066">
      <w:r w:rsidRPr="006627B4">
        <w:t xml:space="preserve">If you have modified or transformed Treasury material, or derived new material from those of the Treasury in any way, then Treasury prefers the following attribution: </w:t>
      </w:r>
    </w:p>
    <w:p w14:paraId="4AF55378" w14:textId="463DF6EE" w:rsidR="00654066" w:rsidRPr="006627B4" w:rsidRDefault="00654066" w:rsidP="00654066">
      <w:pPr>
        <w:ind w:firstLine="720"/>
      </w:pPr>
      <w:r w:rsidRPr="002F1BC2">
        <w:rPr>
          <w:i/>
        </w:rPr>
        <w:t xml:space="preserve">Based on </w:t>
      </w:r>
      <w:r>
        <w:rPr>
          <w:i/>
        </w:rPr>
        <w:t>T</w:t>
      </w:r>
      <w:r w:rsidRPr="00EB06D1">
        <w:rPr>
          <w:i/>
        </w:rPr>
        <w:t>he Commonwealth of Australi</w:t>
      </w:r>
      <w:r>
        <w:rPr>
          <w:i/>
        </w:rPr>
        <w:t>a dat</w:t>
      </w:r>
      <w:r w:rsidRPr="00EB06D1">
        <w:rPr>
          <w:i/>
        </w:rPr>
        <w:t>a</w:t>
      </w:r>
      <w:r>
        <w:rPr>
          <w:i/>
        </w:rPr>
        <w:t>.</w:t>
      </w:r>
    </w:p>
    <w:p w14:paraId="408FFA8F" w14:textId="77777777" w:rsidR="00654066" w:rsidRPr="00B6676D" w:rsidRDefault="00654066" w:rsidP="00654066">
      <w:pPr>
        <w:rPr>
          <w:b/>
          <w:bCs/>
        </w:rPr>
      </w:pPr>
      <w:r w:rsidRPr="00B6676D">
        <w:rPr>
          <w:b/>
          <w:bCs/>
        </w:rPr>
        <w:t>Use of the Coat of Arms</w:t>
      </w:r>
    </w:p>
    <w:p w14:paraId="6E8C233A" w14:textId="77777777" w:rsidR="00654066" w:rsidRPr="00C00B9B" w:rsidRDefault="00654066" w:rsidP="00654066">
      <w:r w:rsidRPr="00C00B9B">
        <w:t xml:space="preserve">The terms under which the Coat of Arms can be used are set out on the Department of the Prime Minister and Cabinet website (see </w:t>
      </w:r>
      <w:hyperlink r:id="rId13" w:history="1">
        <w:r w:rsidRPr="00C00B9B">
          <w:rPr>
            <w:rStyle w:val="Hyperlink"/>
          </w:rPr>
          <w:t>www.pmc.gov.au/government/commonwealth</w:t>
        </w:r>
        <w:r w:rsidRPr="00C00B9B">
          <w:rPr>
            <w:rStyle w:val="Hyperlink"/>
          </w:rPr>
          <w:noBreakHyphen/>
          <w:t>coat</w:t>
        </w:r>
        <w:r w:rsidRPr="00C00B9B">
          <w:rPr>
            <w:rStyle w:val="Hyperlink"/>
          </w:rPr>
          <w:noBreakHyphen/>
          <w:t>arms</w:t>
        </w:r>
      </w:hyperlink>
      <w:r w:rsidRPr="00C00B9B">
        <w:t>).</w:t>
      </w:r>
    </w:p>
    <w:p w14:paraId="11305BC3" w14:textId="77777777" w:rsidR="00654066" w:rsidRPr="00B6676D" w:rsidRDefault="00654066" w:rsidP="00654066">
      <w:pPr>
        <w:rPr>
          <w:b/>
          <w:bCs/>
        </w:rPr>
      </w:pPr>
      <w:r w:rsidRPr="00B6676D">
        <w:rPr>
          <w:b/>
          <w:bCs/>
        </w:rPr>
        <w:t>Other uses</w:t>
      </w:r>
    </w:p>
    <w:p w14:paraId="073D0CB4" w14:textId="77777777" w:rsidR="00654066" w:rsidRPr="006627B4" w:rsidRDefault="00654066" w:rsidP="00654066">
      <w:r>
        <w:t>E</w:t>
      </w:r>
      <w:r w:rsidRPr="006627B4">
        <w:t>nquiries regarding this licence and any other use of this document are welcome at:</w:t>
      </w:r>
    </w:p>
    <w:p w14:paraId="4C1D0618" w14:textId="77777777" w:rsidR="00654066" w:rsidRDefault="00654066" w:rsidP="00654066">
      <w:pPr>
        <w:ind w:left="720"/>
      </w:pPr>
      <w:r w:rsidRPr="00B6676D">
        <w:t>Manager</w:t>
      </w:r>
      <w:r w:rsidRPr="00B6676D">
        <w:br/>
        <w:t>Media Unit</w:t>
      </w:r>
      <w:r w:rsidRPr="00B6676D">
        <w:br/>
        <w:t>The Treasury</w:t>
      </w:r>
      <w:r w:rsidRPr="00B6676D">
        <w:br/>
        <w:t xml:space="preserve">Langton Crescent </w:t>
      </w:r>
      <w:r w:rsidRPr="00B6676D">
        <w:br/>
        <w:t>Parkes  ACT</w:t>
      </w:r>
      <w:r w:rsidRPr="006627B4">
        <w:t xml:space="preserve"> </w:t>
      </w:r>
      <w:r>
        <w:t xml:space="preserve"> </w:t>
      </w:r>
      <w:r w:rsidRPr="006627B4">
        <w:t>2600</w:t>
      </w:r>
      <w:r>
        <w:br/>
      </w:r>
      <w:r w:rsidRPr="006627B4">
        <w:t xml:space="preserve">Email: </w:t>
      </w:r>
      <w:hyperlink r:id="rId14" w:history="1">
        <w:r w:rsidRPr="00C00B9B">
          <w:rPr>
            <w:rStyle w:val="Hyperlink"/>
          </w:rPr>
          <w:t>media@treasury.gov.au</w:t>
        </w:r>
      </w:hyperlink>
    </w:p>
    <w:p w14:paraId="107FA31C" w14:textId="77777777" w:rsidR="00654066" w:rsidRPr="003F1597" w:rsidRDefault="00654066" w:rsidP="00654066">
      <w:pPr>
        <w:rPr>
          <w:rStyle w:val="Emphasis"/>
        </w:rPr>
      </w:pPr>
      <w:r w:rsidRPr="003F1597">
        <w:rPr>
          <w:rStyle w:val="Emphasis"/>
        </w:rPr>
        <w:t>In the spirit of reconciliation, the Treasury acknowledges the Traditional Custodians of country throughout Australia and their connections to land, sea and community. We pay our respect to their Elders past and present and extend that respect to all Aboriginal and Torres Strait Islander peoples.</w:t>
      </w:r>
    </w:p>
    <w:p w14:paraId="39FAD522" w14:textId="77777777" w:rsidR="00F836F9" w:rsidRDefault="00F836F9" w:rsidP="00F12C1C">
      <w:pPr>
        <w:pStyle w:val="Heading1"/>
        <w:sectPr w:rsidR="00F836F9" w:rsidSect="00EB1DF4">
          <w:pgSz w:w="11906" w:h="16838" w:code="9"/>
          <w:pgMar w:top="1843" w:right="1418" w:bottom="1418" w:left="1418" w:header="709" w:footer="709" w:gutter="0"/>
          <w:pgNumType w:fmt="lowerRoman" w:start="0"/>
          <w:cols w:space="708"/>
          <w:titlePg/>
          <w:docGrid w:linePitch="360"/>
        </w:sectPr>
      </w:pPr>
    </w:p>
    <w:p w14:paraId="018C77A2" w14:textId="77777777" w:rsidR="000E358F" w:rsidRPr="000E358F" w:rsidRDefault="000E358F" w:rsidP="000E358F">
      <w:pPr>
        <w:pStyle w:val="Heading1noTOC"/>
        <w:rPr>
          <w:rFonts w:eastAsiaTheme="majorEastAsia"/>
        </w:rPr>
      </w:pPr>
      <w:r w:rsidRPr="000E358F">
        <w:rPr>
          <w:rFonts w:eastAsiaTheme="majorEastAsia"/>
        </w:rPr>
        <w:lastRenderedPageBreak/>
        <w:t>Contents</w:t>
      </w:r>
    </w:p>
    <w:sdt>
      <w:sdtPr>
        <w:rPr>
          <w:b w:val="0"/>
          <w:noProof w:val="0"/>
          <w:color w:val="auto"/>
          <w:szCs w:val="20"/>
        </w:rPr>
        <w:id w:val="-22488701"/>
        <w:docPartObj>
          <w:docPartGallery w:val="Table of Contents"/>
          <w:docPartUnique/>
        </w:docPartObj>
      </w:sdtPr>
      <w:sdtEndPr/>
      <w:sdtContent>
        <w:p w14:paraId="0ED723BD" w14:textId="2316D941" w:rsidR="00543A0B" w:rsidRDefault="00543A0B">
          <w:pPr>
            <w:pStyle w:val="TOC1"/>
            <w:rPr>
              <w:rFonts w:asciiTheme="minorHAnsi" w:eastAsiaTheme="minorEastAsia" w:hAnsiTheme="minorHAnsi" w:cstheme="minorBidi"/>
              <w:b w:val="0"/>
              <w:color w:val="auto"/>
              <w:kern w:val="2"/>
              <w:sz w:val="24"/>
              <w:szCs w:val="24"/>
              <w14:ligatures w14:val="standardContextual"/>
            </w:rPr>
          </w:pPr>
          <w:r>
            <w:fldChar w:fldCharType="begin"/>
          </w:r>
          <w:r>
            <w:instrText xml:space="preserve"> TOC \h \z \t "Heading 1,1,Heading 2,2,Heading 1 Numbered,1,Heading 2 Numbered,2,Appendix Heading,1" </w:instrText>
          </w:r>
          <w:r>
            <w:fldChar w:fldCharType="separate"/>
          </w:r>
          <w:hyperlink w:anchor="_Toc238652658" w:history="1">
            <w:r w:rsidRPr="006B4450">
              <w:rPr>
                <w:rStyle w:val="Hyperlink"/>
              </w:rPr>
              <w:t>Executive summary</w:t>
            </w:r>
            <w:r>
              <w:rPr>
                <w:webHidden/>
              </w:rPr>
              <w:tab/>
            </w:r>
            <w:r>
              <w:rPr>
                <w:webHidden/>
              </w:rPr>
              <w:fldChar w:fldCharType="begin"/>
            </w:r>
            <w:r>
              <w:rPr>
                <w:webHidden/>
              </w:rPr>
              <w:instrText xml:space="preserve"> PAGEREF _Toc238652658 \h </w:instrText>
            </w:r>
            <w:r>
              <w:rPr>
                <w:webHidden/>
              </w:rPr>
            </w:r>
            <w:r>
              <w:rPr>
                <w:webHidden/>
              </w:rPr>
              <w:fldChar w:fldCharType="separate"/>
            </w:r>
            <w:r w:rsidR="00AC778D">
              <w:rPr>
                <w:webHidden/>
              </w:rPr>
              <w:t>1</w:t>
            </w:r>
            <w:r>
              <w:rPr>
                <w:webHidden/>
              </w:rPr>
              <w:fldChar w:fldCharType="end"/>
            </w:r>
          </w:hyperlink>
        </w:p>
        <w:p w14:paraId="6E82C137" w14:textId="06D1B519"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59" w:history="1">
            <w:r w:rsidRPr="006B4450">
              <w:rPr>
                <w:rStyle w:val="Hyperlink"/>
              </w:rPr>
              <w:t>1.</w:t>
            </w:r>
            <w:r>
              <w:rPr>
                <w:rFonts w:asciiTheme="minorHAnsi" w:eastAsiaTheme="minorEastAsia" w:hAnsiTheme="minorHAnsi" w:cstheme="minorBidi"/>
                <w:b w:val="0"/>
                <w:color w:val="auto"/>
                <w:kern w:val="2"/>
                <w:sz w:val="24"/>
                <w:szCs w:val="24"/>
                <w14:ligatures w14:val="standardContextual"/>
              </w:rPr>
              <w:tab/>
            </w:r>
            <w:r w:rsidRPr="006B4450">
              <w:rPr>
                <w:rStyle w:val="Hyperlink"/>
              </w:rPr>
              <w:t>Introduction</w:t>
            </w:r>
            <w:r>
              <w:rPr>
                <w:webHidden/>
              </w:rPr>
              <w:tab/>
            </w:r>
            <w:r>
              <w:rPr>
                <w:webHidden/>
              </w:rPr>
              <w:fldChar w:fldCharType="begin"/>
            </w:r>
            <w:r>
              <w:rPr>
                <w:webHidden/>
              </w:rPr>
              <w:instrText xml:space="preserve"> PAGEREF _Toc238652659 \h </w:instrText>
            </w:r>
            <w:r>
              <w:rPr>
                <w:webHidden/>
              </w:rPr>
            </w:r>
            <w:r>
              <w:rPr>
                <w:webHidden/>
              </w:rPr>
              <w:fldChar w:fldCharType="separate"/>
            </w:r>
            <w:r w:rsidR="00AC778D">
              <w:rPr>
                <w:webHidden/>
              </w:rPr>
              <w:t>3</w:t>
            </w:r>
            <w:r>
              <w:rPr>
                <w:webHidden/>
              </w:rPr>
              <w:fldChar w:fldCharType="end"/>
            </w:r>
          </w:hyperlink>
        </w:p>
        <w:p w14:paraId="293B4B56" w14:textId="18C2ECF6"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0" w:history="1">
            <w:r w:rsidRPr="006B4450">
              <w:rPr>
                <w:rStyle w:val="Hyperlink"/>
              </w:rPr>
              <w:t>Purpose and scope of this report</w:t>
            </w:r>
            <w:r>
              <w:rPr>
                <w:webHidden/>
              </w:rPr>
              <w:tab/>
            </w:r>
            <w:r>
              <w:rPr>
                <w:webHidden/>
              </w:rPr>
              <w:fldChar w:fldCharType="begin"/>
            </w:r>
            <w:r>
              <w:rPr>
                <w:webHidden/>
              </w:rPr>
              <w:instrText xml:space="preserve"> PAGEREF _Toc238652660 \h </w:instrText>
            </w:r>
            <w:r>
              <w:rPr>
                <w:webHidden/>
              </w:rPr>
            </w:r>
            <w:r>
              <w:rPr>
                <w:webHidden/>
              </w:rPr>
              <w:fldChar w:fldCharType="separate"/>
            </w:r>
            <w:r w:rsidR="00AC778D">
              <w:rPr>
                <w:webHidden/>
              </w:rPr>
              <w:t>3</w:t>
            </w:r>
            <w:r>
              <w:rPr>
                <w:webHidden/>
              </w:rPr>
              <w:fldChar w:fldCharType="end"/>
            </w:r>
          </w:hyperlink>
        </w:p>
        <w:p w14:paraId="62C5F722" w14:textId="46489B75"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1" w:history="1">
            <w:r w:rsidRPr="006B4450">
              <w:rPr>
                <w:rStyle w:val="Hyperlink"/>
              </w:rPr>
              <w:t>About HIPPY</w:t>
            </w:r>
            <w:r>
              <w:rPr>
                <w:webHidden/>
              </w:rPr>
              <w:tab/>
            </w:r>
            <w:r>
              <w:rPr>
                <w:webHidden/>
              </w:rPr>
              <w:fldChar w:fldCharType="begin"/>
            </w:r>
            <w:r>
              <w:rPr>
                <w:webHidden/>
              </w:rPr>
              <w:instrText xml:space="preserve"> PAGEREF _Toc238652661 \h </w:instrText>
            </w:r>
            <w:r>
              <w:rPr>
                <w:webHidden/>
              </w:rPr>
            </w:r>
            <w:r>
              <w:rPr>
                <w:webHidden/>
              </w:rPr>
              <w:fldChar w:fldCharType="separate"/>
            </w:r>
            <w:r w:rsidR="00AC778D">
              <w:rPr>
                <w:webHidden/>
              </w:rPr>
              <w:t>4</w:t>
            </w:r>
            <w:r>
              <w:rPr>
                <w:webHidden/>
              </w:rPr>
              <w:fldChar w:fldCharType="end"/>
            </w:r>
          </w:hyperlink>
        </w:p>
        <w:p w14:paraId="5FA6CBD6" w14:textId="66E0E5F9"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2" w:history="1">
            <w:r w:rsidRPr="006B4450">
              <w:rPr>
                <w:rStyle w:val="Hyperlink"/>
              </w:rPr>
              <w:t>HIPPY in Australia</w:t>
            </w:r>
            <w:r>
              <w:rPr>
                <w:webHidden/>
              </w:rPr>
              <w:tab/>
            </w:r>
            <w:r>
              <w:rPr>
                <w:webHidden/>
              </w:rPr>
              <w:fldChar w:fldCharType="begin"/>
            </w:r>
            <w:r>
              <w:rPr>
                <w:webHidden/>
              </w:rPr>
              <w:instrText xml:space="preserve"> PAGEREF _Toc238652662 \h </w:instrText>
            </w:r>
            <w:r>
              <w:rPr>
                <w:webHidden/>
              </w:rPr>
            </w:r>
            <w:r>
              <w:rPr>
                <w:webHidden/>
              </w:rPr>
              <w:fldChar w:fldCharType="separate"/>
            </w:r>
            <w:r w:rsidR="00AC778D">
              <w:rPr>
                <w:webHidden/>
              </w:rPr>
              <w:t>4</w:t>
            </w:r>
            <w:r>
              <w:rPr>
                <w:webHidden/>
              </w:rPr>
              <w:fldChar w:fldCharType="end"/>
            </w:r>
          </w:hyperlink>
        </w:p>
        <w:p w14:paraId="1CE6AD95" w14:textId="1DBE6FE8"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63" w:history="1">
            <w:r w:rsidRPr="006B4450">
              <w:rPr>
                <w:rStyle w:val="Hyperlink"/>
              </w:rPr>
              <w:t>2.</w:t>
            </w:r>
            <w:r>
              <w:rPr>
                <w:rFonts w:asciiTheme="minorHAnsi" w:eastAsiaTheme="minorEastAsia" w:hAnsiTheme="minorHAnsi" w:cstheme="minorBidi"/>
                <w:b w:val="0"/>
                <w:color w:val="auto"/>
                <w:kern w:val="2"/>
                <w:sz w:val="24"/>
                <w:szCs w:val="24"/>
                <w14:ligatures w14:val="standardContextual"/>
              </w:rPr>
              <w:tab/>
            </w:r>
            <w:r w:rsidRPr="006B4450">
              <w:rPr>
                <w:rStyle w:val="Hyperlink"/>
              </w:rPr>
              <w:t>Appropriateness of the HIPPY model</w:t>
            </w:r>
            <w:r>
              <w:rPr>
                <w:webHidden/>
              </w:rPr>
              <w:tab/>
            </w:r>
            <w:r>
              <w:rPr>
                <w:webHidden/>
              </w:rPr>
              <w:fldChar w:fldCharType="begin"/>
            </w:r>
            <w:r>
              <w:rPr>
                <w:webHidden/>
              </w:rPr>
              <w:instrText xml:space="preserve"> PAGEREF _Toc238652663 \h </w:instrText>
            </w:r>
            <w:r>
              <w:rPr>
                <w:webHidden/>
              </w:rPr>
            </w:r>
            <w:r>
              <w:rPr>
                <w:webHidden/>
              </w:rPr>
              <w:fldChar w:fldCharType="separate"/>
            </w:r>
            <w:r w:rsidR="00AC778D">
              <w:rPr>
                <w:webHidden/>
              </w:rPr>
              <w:t>8</w:t>
            </w:r>
            <w:r>
              <w:rPr>
                <w:webHidden/>
              </w:rPr>
              <w:fldChar w:fldCharType="end"/>
            </w:r>
          </w:hyperlink>
        </w:p>
        <w:p w14:paraId="589DE2A0" w14:textId="4D504634"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4" w:history="1">
            <w:r w:rsidRPr="006B4450">
              <w:rPr>
                <w:rStyle w:val="Hyperlink"/>
              </w:rPr>
              <w:t>Parent satisfaction</w:t>
            </w:r>
            <w:r>
              <w:rPr>
                <w:webHidden/>
              </w:rPr>
              <w:tab/>
            </w:r>
            <w:r>
              <w:rPr>
                <w:webHidden/>
              </w:rPr>
              <w:fldChar w:fldCharType="begin"/>
            </w:r>
            <w:r>
              <w:rPr>
                <w:webHidden/>
              </w:rPr>
              <w:instrText xml:space="preserve"> PAGEREF _Toc238652664 \h </w:instrText>
            </w:r>
            <w:r>
              <w:rPr>
                <w:webHidden/>
              </w:rPr>
            </w:r>
            <w:r>
              <w:rPr>
                <w:webHidden/>
              </w:rPr>
              <w:fldChar w:fldCharType="separate"/>
            </w:r>
            <w:r w:rsidR="00AC778D">
              <w:rPr>
                <w:webHidden/>
              </w:rPr>
              <w:t>8</w:t>
            </w:r>
            <w:r>
              <w:rPr>
                <w:webHidden/>
              </w:rPr>
              <w:fldChar w:fldCharType="end"/>
            </w:r>
          </w:hyperlink>
        </w:p>
        <w:p w14:paraId="3C0C087D" w14:textId="36532379"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5" w:history="1">
            <w:r w:rsidRPr="006B4450">
              <w:rPr>
                <w:rStyle w:val="Hyperlink"/>
              </w:rPr>
              <w:t>The need for HIPPY in the Australian community</w:t>
            </w:r>
            <w:r>
              <w:rPr>
                <w:webHidden/>
              </w:rPr>
              <w:tab/>
            </w:r>
            <w:r>
              <w:rPr>
                <w:webHidden/>
              </w:rPr>
              <w:fldChar w:fldCharType="begin"/>
            </w:r>
            <w:r>
              <w:rPr>
                <w:webHidden/>
              </w:rPr>
              <w:instrText xml:space="preserve"> PAGEREF _Toc238652665 \h </w:instrText>
            </w:r>
            <w:r>
              <w:rPr>
                <w:webHidden/>
              </w:rPr>
            </w:r>
            <w:r>
              <w:rPr>
                <w:webHidden/>
              </w:rPr>
              <w:fldChar w:fldCharType="separate"/>
            </w:r>
            <w:r w:rsidR="00AC778D">
              <w:rPr>
                <w:webHidden/>
              </w:rPr>
              <w:t>8</w:t>
            </w:r>
            <w:r>
              <w:rPr>
                <w:webHidden/>
              </w:rPr>
              <w:fldChar w:fldCharType="end"/>
            </w:r>
          </w:hyperlink>
        </w:p>
        <w:p w14:paraId="34AE809F" w14:textId="338FB080"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6" w:history="1">
            <w:r w:rsidRPr="006B4450">
              <w:rPr>
                <w:rStyle w:val="Hyperlink"/>
              </w:rPr>
              <w:t>Meeting the needs of diverse communities</w:t>
            </w:r>
            <w:r>
              <w:rPr>
                <w:webHidden/>
              </w:rPr>
              <w:tab/>
            </w:r>
            <w:r>
              <w:rPr>
                <w:webHidden/>
              </w:rPr>
              <w:fldChar w:fldCharType="begin"/>
            </w:r>
            <w:r>
              <w:rPr>
                <w:webHidden/>
              </w:rPr>
              <w:instrText xml:space="preserve"> PAGEREF _Toc238652666 \h </w:instrText>
            </w:r>
            <w:r>
              <w:rPr>
                <w:webHidden/>
              </w:rPr>
            </w:r>
            <w:r>
              <w:rPr>
                <w:webHidden/>
              </w:rPr>
              <w:fldChar w:fldCharType="separate"/>
            </w:r>
            <w:r w:rsidR="00AC778D">
              <w:rPr>
                <w:webHidden/>
              </w:rPr>
              <w:t>10</w:t>
            </w:r>
            <w:r>
              <w:rPr>
                <w:webHidden/>
              </w:rPr>
              <w:fldChar w:fldCharType="end"/>
            </w:r>
          </w:hyperlink>
        </w:p>
        <w:p w14:paraId="25892C1B" w14:textId="13558554"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67" w:history="1">
            <w:r w:rsidRPr="006B4450">
              <w:rPr>
                <w:rStyle w:val="Hyperlink"/>
              </w:rPr>
              <w:t>3.</w:t>
            </w:r>
            <w:r>
              <w:rPr>
                <w:rFonts w:asciiTheme="minorHAnsi" w:eastAsiaTheme="minorEastAsia" w:hAnsiTheme="minorHAnsi" w:cstheme="minorBidi"/>
                <w:b w:val="0"/>
                <w:color w:val="auto"/>
                <w:kern w:val="2"/>
                <w:sz w:val="24"/>
                <w:szCs w:val="24"/>
                <w14:ligatures w14:val="standardContextual"/>
              </w:rPr>
              <w:tab/>
            </w:r>
            <w:r w:rsidRPr="006B4450">
              <w:rPr>
                <w:rStyle w:val="Hyperlink"/>
              </w:rPr>
              <w:t>Implementation</w:t>
            </w:r>
            <w:r>
              <w:rPr>
                <w:webHidden/>
              </w:rPr>
              <w:tab/>
            </w:r>
            <w:r>
              <w:rPr>
                <w:webHidden/>
              </w:rPr>
              <w:fldChar w:fldCharType="begin"/>
            </w:r>
            <w:r>
              <w:rPr>
                <w:webHidden/>
              </w:rPr>
              <w:instrText xml:space="preserve"> PAGEREF _Toc238652667 \h </w:instrText>
            </w:r>
            <w:r>
              <w:rPr>
                <w:webHidden/>
              </w:rPr>
            </w:r>
            <w:r>
              <w:rPr>
                <w:webHidden/>
              </w:rPr>
              <w:fldChar w:fldCharType="separate"/>
            </w:r>
            <w:r w:rsidR="00AC778D">
              <w:rPr>
                <w:webHidden/>
              </w:rPr>
              <w:t>13</w:t>
            </w:r>
            <w:r>
              <w:rPr>
                <w:webHidden/>
              </w:rPr>
              <w:fldChar w:fldCharType="end"/>
            </w:r>
          </w:hyperlink>
        </w:p>
        <w:p w14:paraId="1A6DC135" w14:textId="43C7CED4"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8" w:history="1">
            <w:r w:rsidRPr="006B4450">
              <w:rPr>
                <w:rStyle w:val="Hyperlink"/>
              </w:rPr>
              <w:t>Fidelity to the core components of the HIPPY model</w:t>
            </w:r>
            <w:r>
              <w:rPr>
                <w:webHidden/>
              </w:rPr>
              <w:tab/>
            </w:r>
            <w:r>
              <w:rPr>
                <w:webHidden/>
              </w:rPr>
              <w:fldChar w:fldCharType="begin"/>
            </w:r>
            <w:r>
              <w:rPr>
                <w:webHidden/>
              </w:rPr>
              <w:instrText xml:space="preserve"> PAGEREF _Toc238652668 \h </w:instrText>
            </w:r>
            <w:r>
              <w:rPr>
                <w:webHidden/>
              </w:rPr>
            </w:r>
            <w:r>
              <w:rPr>
                <w:webHidden/>
              </w:rPr>
              <w:fldChar w:fldCharType="separate"/>
            </w:r>
            <w:r w:rsidR="00AC778D">
              <w:rPr>
                <w:webHidden/>
              </w:rPr>
              <w:t>13</w:t>
            </w:r>
            <w:r>
              <w:rPr>
                <w:webHidden/>
              </w:rPr>
              <w:fldChar w:fldCharType="end"/>
            </w:r>
          </w:hyperlink>
        </w:p>
        <w:p w14:paraId="7F99C6F9" w14:textId="07B69CC2"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9" w:history="1">
            <w:r w:rsidRPr="006B4450">
              <w:rPr>
                <w:rStyle w:val="Hyperlink"/>
              </w:rPr>
              <w:t>Flexibility in the delivery of HIPPY</w:t>
            </w:r>
            <w:r>
              <w:rPr>
                <w:webHidden/>
              </w:rPr>
              <w:tab/>
            </w:r>
            <w:r>
              <w:rPr>
                <w:webHidden/>
              </w:rPr>
              <w:fldChar w:fldCharType="begin"/>
            </w:r>
            <w:r>
              <w:rPr>
                <w:webHidden/>
              </w:rPr>
              <w:instrText xml:space="preserve"> PAGEREF _Toc238652669 \h </w:instrText>
            </w:r>
            <w:r>
              <w:rPr>
                <w:webHidden/>
              </w:rPr>
            </w:r>
            <w:r>
              <w:rPr>
                <w:webHidden/>
              </w:rPr>
              <w:fldChar w:fldCharType="separate"/>
            </w:r>
            <w:r w:rsidR="00AC778D">
              <w:rPr>
                <w:webHidden/>
              </w:rPr>
              <w:t>18</w:t>
            </w:r>
            <w:r>
              <w:rPr>
                <w:webHidden/>
              </w:rPr>
              <w:fldChar w:fldCharType="end"/>
            </w:r>
          </w:hyperlink>
        </w:p>
        <w:p w14:paraId="49732B8D" w14:textId="71CEFC4D"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0" w:history="1">
            <w:r w:rsidRPr="006B4450">
              <w:rPr>
                <w:rStyle w:val="Hyperlink"/>
              </w:rPr>
              <w:t>Other aspects of HIPPY implementation</w:t>
            </w:r>
            <w:r>
              <w:rPr>
                <w:webHidden/>
              </w:rPr>
              <w:tab/>
            </w:r>
            <w:r>
              <w:rPr>
                <w:webHidden/>
              </w:rPr>
              <w:fldChar w:fldCharType="begin"/>
            </w:r>
            <w:r>
              <w:rPr>
                <w:webHidden/>
              </w:rPr>
              <w:instrText xml:space="preserve"> PAGEREF _Toc238652670 \h </w:instrText>
            </w:r>
            <w:r>
              <w:rPr>
                <w:webHidden/>
              </w:rPr>
            </w:r>
            <w:r>
              <w:rPr>
                <w:webHidden/>
              </w:rPr>
              <w:fldChar w:fldCharType="separate"/>
            </w:r>
            <w:r w:rsidR="00AC778D">
              <w:rPr>
                <w:webHidden/>
              </w:rPr>
              <w:t>18</w:t>
            </w:r>
            <w:r>
              <w:rPr>
                <w:webHidden/>
              </w:rPr>
              <w:fldChar w:fldCharType="end"/>
            </w:r>
          </w:hyperlink>
        </w:p>
        <w:p w14:paraId="625AAC0B" w14:textId="426C232C"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71" w:history="1">
            <w:r w:rsidRPr="006B4450">
              <w:rPr>
                <w:rStyle w:val="Hyperlink"/>
              </w:rPr>
              <w:t>4.</w:t>
            </w:r>
            <w:r>
              <w:rPr>
                <w:rFonts w:asciiTheme="minorHAnsi" w:eastAsiaTheme="minorEastAsia" w:hAnsiTheme="minorHAnsi" w:cstheme="minorBidi"/>
                <w:b w:val="0"/>
                <w:color w:val="auto"/>
                <w:kern w:val="2"/>
                <w:sz w:val="24"/>
                <w:szCs w:val="24"/>
                <w14:ligatures w14:val="standardContextual"/>
              </w:rPr>
              <w:tab/>
            </w:r>
            <w:r w:rsidRPr="006B4450">
              <w:rPr>
                <w:rStyle w:val="Hyperlink"/>
              </w:rPr>
              <w:t>Impact</w:t>
            </w:r>
            <w:r>
              <w:rPr>
                <w:webHidden/>
              </w:rPr>
              <w:tab/>
            </w:r>
            <w:r>
              <w:rPr>
                <w:webHidden/>
              </w:rPr>
              <w:fldChar w:fldCharType="begin"/>
            </w:r>
            <w:r>
              <w:rPr>
                <w:webHidden/>
              </w:rPr>
              <w:instrText xml:space="preserve"> PAGEREF _Toc238652671 \h </w:instrText>
            </w:r>
            <w:r>
              <w:rPr>
                <w:webHidden/>
              </w:rPr>
            </w:r>
            <w:r>
              <w:rPr>
                <w:webHidden/>
              </w:rPr>
              <w:fldChar w:fldCharType="separate"/>
            </w:r>
            <w:r w:rsidR="00AC778D">
              <w:rPr>
                <w:webHidden/>
              </w:rPr>
              <w:t>20</w:t>
            </w:r>
            <w:r>
              <w:rPr>
                <w:webHidden/>
              </w:rPr>
              <w:fldChar w:fldCharType="end"/>
            </w:r>
          </w:hyperlink>
        </w:p>
        <w:p w14:paraId="4B870A72" w14:textId="6E8D0F24"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2" w:history="1">
            <w:r w:rsidRPr="006B4450">
              <w:rPr>
                <w:rStyle w:val="Hyperlink"/>
              </w:rPr>
              <w:t>Overview of available impact evaluations</w:t>
            </w:r>
            <w:r>
              <w:rPr>
                <w:webHidden/>
              </w:rPr>
              <w:tab/>
            </w:r>
            <w:r>
              <w:rPr>
                <w:webHidden/>
              </w:rPr>
              <w:fldChar w:fldCharType="begin"/>
            </w:r>
            <w:r>
              <w:rPr>
                <w:webHidden/>
              </w:rPr>
              <w:instrText xml:space="preserve"> PAGEREF _Toc238652672 \h </w:instrText>
            </w:r>
            <w:r>
              <w:rPr>
                <w:webHidden/>
              </w:rPr>
            </w:r>
            <w:r>
              <w:rPr>
                <w:webHidden/>
              </w:rPr>
              <w:fldChar w:fldCharType="separate"/>
            </w:r>
            <w:r w:rsidR="00AC778D">
              <w:rPr>
                <w:webHidden/>
              </w:rPr>
              <w:t>20</w:t>
            </w:r>
            <w:r>
              <w:rPr>
                <w:webHidden/>
              </w:rPr>
              <w:fldChar w:fldCharType="end"/>
            </w:r>
          </w:hyperlink>
        </w:p>
        <w:p w14:paraId="16A89933" w14:textId="49EC1E1E"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3" w:history="1">
            <w:r w:rsidRPr="006B4450">
              <w:rPr>
                <w:rStyle w:val="Hyperlink"/>
              </w:rPr>
              <w:t>Strengths and limitations of impact evaluation methods</w:t>
            </w:r>
            <w:r>
              <w:rPr>
                <w:webHidden/>
              </w:rPr>
              <w:tab/>
            </w:r>
            <w:r>
              <w:rPr>
                <w:webHidden/>
              </w:rPr>
              <w:fldChar w:fldCharType="begin"/>
            </w:r>
            <w:r>
              <w:rPr>
                <w:webHidden/>
              </w:rPr>
              <w:instrText xml:space="preserve"> PAGEREF _Toc238652673 \h </w:instrText>
            </w:r>
            <w:r>
              <w:rPr>
                <w:webHidden/>
              </w:rPr>
            </w:r>
            <w:r>
              <w:rPr>
                <w:webHidden/>
              </w:rPr>
              <w:fldChar w:fldCharType="separate"/>
            </w:r>
            <w:r w:rsidR="00AC778D">
              <w:rPr>
                <w:webHidden/>
              </w:rPr>
              <w:t>22</w:t>
            </w:r>
            <w:r>
              <w:rPr>
                <w:webHidden/>
              </w:rPr>
              <w:fldChar w:fldCharType="end"/>
            </w:r>
          </w:hyperlink>
        </w:p>
        <w:p w14:paraId="5D09EE93" w14:textId="42B942B4"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4" w:history="1">
            <w:r w:rsidRPr="006B4450">
              <w:rPr>
                <w:rStyle w:val="Hyperlink"/>
              </w:rPr>
              <w:t>Strength of evidence on impacts</w:t>
            </w:r>
            <w:r>
              <w:rPr>
                <w:webHidden/>
              </w:rPr>
              <w:tab/>
            </w:r>
            <w:r>
              <w:rPr>
                <w:webHidden/>
              </w:rPr>
              <w:fldChar w:fldCharType="begin"/>
            </w:r>
            <w:r>
              <w:rPr>
                <w:webHidden/>
              </w:rPr>
              <w:instrText xml:space="preserve"> PAGEREF _Toc238652674 \h </w:instrText>
            </w:r>
            <w:r>
              <w:rPr>
                <w:webHidden/>
              </w:rPr>
            </w:r>
            <w:r>
              <w:rPr>
                <w:webHidden/>
              </w:rPr>
              <w:fldChar w:fldCharType="separate"/>
            </w:r>
            <w:r w:rsidR="00AC778D">
              <w:rPr>
                <w:webHidden/>
              </w:rPr>
              <w:t>25</w:t>
            </w:r>
            <w:r>
              <w:rPr>
                <w:webHidden/>
              </w:rPr>
              <w:fldChar w:fldCharType="end"/>
            </w:r>
          </w:hyperlink>
        </w:p>
        <w:p w14:paraId="61126E51" w14:textId="470BB042"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5" w:history="1">
            <w:r w:rsidRPr="006B4450">
              <w:rPr>
                <w:rStyle w:val="Hyperlink"/>
              </w:rPr>
              <w:t>Child outcomes</w:t>
            </w:r>
            <w:r>
              <w:rPr>
                <w:webHidden/>
              </w:rPr>
              <w:tab/>
            </w:r>
            <w:r>
              <w:rPr>
                <w:webHidden/>
              </w:rPr>
              <w:fldChar w:fldCharType="begin"/>
            </w:r>
            <w:r>
              <w:rPr>
                <w:webHidden/>
              </w:rPr>
              <w:instrText xml:space="preserve"> PAGEREF _Toc238652675 \h </w:instrText>
            </w:r>
            <w:r>
              <w:rPr>
                <w:webHidden/>
              </w:rPr>
            </w:r>
            <w:r>
              <w:rPr>
                <w:webHidden/>
              </w:rPr>
              <w:fldChar w:fldCharType="separate"/>
            </w:r>
            <w:r w:rsidR="00AC778D">
              <w:rPr>
                <w:webHidden/>
              </w:rPr>
              <w:t>26</w:t>
            </w:r>
            <w:r>
              <w:rPr>
                <w:webHidden/>
              </w:rPr>
              <w:fldChar w:fldCharType="end"/>
            </w:r>
          </w:hyperlink>
        </w:p>
        <w:p w14:paraId="1B1F0F5E" w14:textId="0B7D3DE5"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6" w:history="1">
            <w:r w:rsidRPr="006B4450">
              <w:rPr>
                <w:rStyle w:val="Hyperlink"/>
              </w:rPr>
              <w:t>Parents’ outcomes</w:t>
            </w:r>
            <w:r>
              <w:rPr>
                <w:webHidden/>
              </w:rPr>
              <w:tab/>
            </w:r>
            <w:r>
              <w:rPr>
                <w:webHidden/>
              </w:rPr>
              <w:fldChar w:fldCharType="begin"/>
            </w:r>
            <w:r>
              <w:rPr>
                <w:webHidden/>
              </w:rPr>
              <w:instrText xml:space="preserve"> PAGEREF _Toc238652676 \h </w:instrText>
            </w:r>
            <w:r>
              <w:rPr>
                <w:webHidden/>
              </w:rPr>
            </w:r>
            <w:r>
              <w:rPr>
                <w:webHidden/>
              </w:rPr>
              <w:fldChar w:fldCharType="separate"/>
            </w:r>
            <w:r w:rsidR="00AC778D">
              <w:rPr>
                <w:webHidden/>
              </w:rPr>
              <w:t>30</w:t>
            </w:r>
            <w:r>
              <w:rPr>
                <w:webHidden/>
              </w:rPr>
              <w:fldChar w:fldCharType="end"/>
            </w:r>
          </w:hyperlink>
        </w:p>
        <w:p w14:paraId="119D38E2" w14:textId="748CC6A7"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7" w:history="1">
            <w:r w:rsidRPr="006B4450">
              <w:rPr>
                <w:rStyle w:val="Hyperlink"/>
              </w:rPr>
              <w:t>Family outcomes</w:t>
            </w:r>
            <w:r>
              <w:rPr>
                <w:webHidden/>
              </w:rPr>
              <w:tab/>
            </w:r>
            <w:r>
              <w:rPr>
                <w:webHidden/>
              </w:rPr>
              <w:fldChar w:fldCharType="begin"/>
            </w:r>
            <w:r>
              <w:rPr>
                <w:webHidden/>
              </w:rPr>
              <w:instrText xml:space="preserve"> PAGEREF _Toc238652677 \h </w:instrText>
            </w:r>
            <w:r>
              <w:rPr>
                <w:webHidden/>
              </w:rPr>
            </w:r>
            <w:r>
              <w:rPr>
                <w:webHidden/>
              </w:rPr>
              <w:fldChar w:fldCharType="separate"/>
            </w:r>
            <w:r w:rsidR="00AC778D">
              <w:rPr>
                <w:webHidden/>
              </w:rPr>
              <w:t>36</w:t>
            </w:r>
            <w:r>
              <w:rPr>
                <w:webHidden/>
              </w:rPr>
              <w:fldChar w:fldCharType="end"/>
            </w:r>
          </w:hyperlink>
        </w:p>
        <w:p w14:paraId="579BDE43" w14:textId="4502BE81"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8" w:history="1">
            <w:r w:rsidRPr="006B4450">
              <w:rPr>
                <w:rStyle w:val="Hyperlink"/>
              </w:rPr>
              <w:t>Tutors’ outcomes</w:t>
            </w:r>
            <w:r>
              <w:rPr>
                <w:webHidden/>
              </w:rPr>
              <w:tab/>
            </w:r>
            <w:r>
              <w:rPr>
                <w:webHidden/>
              </w:rPr>
              <w:fldChar w:fldCharType="begin"/>
            </w:r>
            <w:r>
              <w:rPr>
                <w:webHidden/>
              </w:rPr>
              <w:instrText xml:space="preserve"> PAGEREF _Toc238652678 \h </w:instrText>
            </w:r>
            <w:r>
              <w:rPr>
                <w:webHidden/>
              </w:rPr>
            </w:r>
            <w:r>
              <w:rPr>
                <w:webHidden/>
              </w:rPr>
              <w:fldChar w:fldCharType="separate"/>
            </w:r>
            <w:r w:rsidR="00AC778D">
              <w:rPr>
                <w:webHidden/>
              </w:rPr>
              <w:t>41</w:t>
            </w:r>
            <w:r>
              <w:rPr>
                <w:webHidden/>
              </w:rPr>
              <w:fldChar w:fldCharType="end"/>
            </w:r>
          </w:hyperlink>
        </w:p>
        <w:p w14:paraId="11AA97F8" w14:textId="33649736" w:rsidR="00543A0B" w:rsidRDefault="00543A0B" w:rsidP="00543A0B">
          <w:pPr>
            <w:pStyle w:val="TOC1"/>
            <w:tabs>
              <w:tab w:val="left" w:pos="284"/>
              <w:tab w:val="left" w:pos="720"/>
            </w:tabs>
            <w:rPr>
              <w:rFonts w:asciiTheme="minorHAnsi" w:eastAsiaTheme="minorEastAsia" w:hAnsiTheme="minorHAnsi" w:cstheme="minorBidi"/>
              <w:b w:val="0"/>
              <w:color w:val="auto"/>
              <w:kern w:val="2"/>
              <w:sz w:val="24"/>
              <w:szCs w:val="24"/>
              <w14:ligatures w14:val="standardContextual"/>
            </w:rPr>
          </w:pPr>
          <w:hyperlink w:anchor="_Toc238652679" w:history="1">
            <w:r w:rsidRPr="006B4450">
              <w:rPr>
                <w:rStyle w:val="Hyperlink"/>
              </w:rPr>
              <w:t>5.</w:t>
            </w:r>
            <w:r>
              <w:rPr>
                <w:rFonts w:asciiTheme="minorHAnsi" w:eastAsiaTheme="minorEastAsia" w:hAnsiTheme="minorHAnsi" w:cstheme="minorBidi"/>
                <w:b w:val="0"/>
                <w:color w:val="auto"/>
                <w:kern w:val="2"/>
                <w:sz w:val="24"/>
                <w:szCs w:val="24"/>
                <w14:ligatures w14:val="standardContextual"/>
              </w:rPr>
              <w:tab/>
            </w:r>
            <w:r w:rsidRPr="006B4450">
              <w:rPr>
                <w:rStyle w:val="Hyperlink"/>
              </w:rPr>
              <w:t>HIPPY efficiency and cost-effectiveness</w:t>
            </w:r>
            <w:r>
              <w:rPr>
                <w:webHidden/>
              </w:rPr>
              <w:tab/>
            </w:r>
            <w:r>
              <w:rPr>
                <w:webHidden/>
              </w:rPr>
              <w:fldChar w:fldCharType="begin"/>
            </w:r>
            <w:r>
              <w:rPr>
                <w:webHidden/>
              </w:rPr>
              <w:instrText xml:space="preserve"> PAGEREF _Toc238652679 \h </w:instrText>
            </w:r>
            <w:r>
              <w:rPr>
                <w:webHidden/>
              </w:rPr>
            </w:r>
            <w:r>
              <w:rPr>
                <w:webHidden/>
              </w:rPr>
              <w:fldChar w:fldCharType="separate"/>
            </w:r>
            <w:r w:rsidR="00AC778D">
              <w:rPr>
                <w:webHidden/>
              </w:rPr>
              <w:t>44</w:t>
            </w:r>
            <w:r>
              <w:rPr>
                <w:webHidden/>
              </w:rPr>
              <w:fldChar w:fldCharType="end"/>
            </w:r>
          </w:hyperlink>
        </w:p>
        <w:p w14:paraId="5894C096" w14:textId="528E2657"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0" w:history="1">
            <w:r w:rsidRPr="006B4450">
              <w:rPr>
                <w:rStyle w:val="Hyperlink"/>
              </w:rPr>
              <w:t>References</w:t>
            </w:r>
            <w:r>
              <w:rPr>
                <w:webHidden/>
              </w:rPr>
              <w:tab/>
            </w:r>
            <w:r>
              <w:rPr>
                <w:webHidden/>
              </w:rPr>
              <w:fldChar w:fldCharType="begin"/>
            </w:r>
            <w:r>
              <w:rPr>
                <w:webHidden/>
              </w:rPr>
              <w:instrText xml:space="preserve"> PAGEREF _Toc238652680 \h </w:instrText>
            </w:r>
            <w:r>
              <w:rPr>
                <w:webHidden/>
              </w:rPr>
            </w:r>
            <w:r>
              <w:rPr>
                <w:webHidden/>
              </w:rPr>
              <w:fldChar w:fldCharType="separate"/>
            </w:r>
            <w:r w:rsidR="00AC778D">
              <w:rPr>
                <w:webHidden/>
              </w:rPr>
              <w:t>45</w:t>
            </w:r>
            <w:r>
              <w:rPr>
                <w:webHidden/>
              </w:rPr>
              <w:fldChar w:fldCharType="end"/>
            </w:r>
          </w:hyperlink>
        </w:p>
        <w:p w14:paraId="5DAD1CDF" w14:textId="6B45788A"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1" w:history="1">
            <w:r w:rsidRPr="006B4450">
              <w:rPr>
                <w:rStyle w:val="Hyperlink"/>
              </w:rPr>
              <w:t>Appendix A: Glossary of key terms</w:t>
            </w:r>
            <w:r>
              <w:rPr>
                <w:webHidden/>
              </w:rPr>
              <w:tab/>
            </w:r>
            <w:r>
              <w:rPr>
                <w:webHidden/>
              </w:rPr>
              <w:fldChar w:fldCharType="begin"/>
            </w:r>
            <w:r>
              <w:rPr>
                <w:webHidden/>
              </w:rPr>
              <w:instrText xml:space="preserve"> PAGEREF _Toc238652681 \h </w:instrText>
            </w:r>
            <w:r>
              <w:rPr>
                <w:webHidden/>
              </w:rPr>
            </w:r>
            <w:r>
              <w:rPr>
                <w:webHidden/>
              </w:rPr>
              <w:fldChar w:fldCharType="separate"/>
            </w:r>
            <w:r w:rsidR="00AC778D">
              <w:rPr>
                <w:webHidden/>
              </w:rPr>
              <w:t>47</w:t>
            </w:r>
            <w:r>
              <w:rPr>
                <w:webHidden/>
              </w:rPr>
              <w:fldChar w:fldCharType="end"/>
            </w:r>
          </w:hyperlink>
        </w:p>
        <w:p w14:paraId="553983CE" w14:textId="7C2B7E2A"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2" w:history="1">
            <w:r w:rsidRPr="006B4450">
              <w:rPr>
                <w:rStyle w:val="Hyperlink"/>
              </w:rPr>
              <w:t>Appendix B: Summary of impact evaluation methodological limitations</w:t>
            </w:r>
            <w:r>
              <w:rPr>
                <w:webHidden/>
              </w:rPr>
              <w:tab/>
            </w:r>
            <w:r>
              <w:rPr>
                <w:webHidden/>
              </w:rPr>
              <w:fldChar w:fldCharType="begin"/>
            </w:r>
            <w:r>
              <w:rPr>
                <w:webHidden/>
              </w:rPr>
              <w:instrText xml:space="preserve"> PAGEREF _Toc238652682 \h </w:instrText>
            </w:r>
            <w:r>
              <w:rPr>
                <w:webHidden/>
              </w:rPr>
            </w:r>
            <w:r>
              <w:rPr>
                <w:webHidden/>
              </w:rPr>
              <w:fldChar w:fldCharType="separate"/>
            </w:r>
            <w:r w:rsidR="00AC778D">
              <w:rPr>
                <w:webHidden/>
              </w:rPr>
              <w:t>48</w:t>
            </w:r>
            <w:r>
              <w:rPr>
                <w:webHidden/>
              </w:rPr>
              <w:fldChar w:fldCharType="end"/>
            </w:r>
          </w:hyperlink>
        </w:p>
        <w:p w14:paraId="1A826C26" w14:textId="673B728B"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3" w:history="1">
            <w:r w:rsidRPr="006B4450">
              <w:rPr>
                <w:rStyle w:val="Hyperlink"/>
              </w:rPr>
              <w:t>Appendix C: HIPPY Program Logic</w:t>
            </w:r>
            <w:r>
              <w:rPr>
                <w:webHidden/>
              </w:rPr>
              <w:tab/>
            </w:r>
            <w:r>
              <w:rPr>
                <w:webHidden/>
              </w:rPr>
              <w:fldChar w:fldCharType="begin"/>
            </w:r>
            <w:r>
              <w:rPr>
                <w:webHidden/>
              </w:rPr>
              <w:instrText xml:space="preserve"> PAGEREF _Toc238652683 \h </w:instrText>
            </w:r>
            <w:r>
              <w:rPr>
                <w:webHidden/>
              </w:rPr>
            </w:r>
            <w:r>
              <w:rPr>
                <w:webHidden/>
              </w:rPr>
              <w:fldChar w:fldCharType="separate"/>
            </w:r>
            <w:r w:rsidR="00AC778D">
              <w:rPr>
                <w:webHidden/>
              </w:rPr>
              <w:t>51</w:t>
            </w:r>
            <w:r>
              <w:rPr>
                <w:webHidden/>
              </w:rPr>
              <w:fldChar w:fldCharType="end"/>
            </w:r>
          </w:hyperlink>
        </w:p>
        <w:p w14:paraId="4ECB88C7" w14:textId="187BC061" w:rsidR="00097D01" w:rsidRDefault="00543A0B">
          <w:r>
            <w:rPr>
              <w:noProof/>
              <w:color w:val="2C384A" w:themeColor="accent1"/>
              <w:szCs w:val="22"/>
            </w:rPr>
            <w:fldChar w:fldCharType="end"/>
          </w:r>
        </w:p>
      </w:sdtContent>
    </w:sdt>
    <w:p w14:paraId="476C8255" w14:textId="77777777" w:rsidR="00A676FC" w:rsidRDefault="00A676FC" w:rsidP="00FD319D">
      <w:pPr>
        <w:sectPr w:rsidR="00A676FC" w:rsidSect="006842F7">
          <w:footerReference w:type="even" r:id="rId15"/>
          <w:footerReference w:type="default" r:id="rId16"/>
          <w:pgSz w:w="11906" w:h="16838"/>
          <w:pgMar w:top="1440" w:right="1440" w:bottom="1440" w:left="1276" w:header="709" w:footer="709" w:gutter="0"/>
          <w:cols w:space="708"/>
          <w:docGrid w:linePitch="360"/>
        </w:sectPr>
      </w:pPr>
    </w:p>
    <w:p w14:paraId="0CC7BA65" w14:textId="756F2952" w:rsidR="002E6EE0" w:rsidRDefault="00213A82" w:rsidP="00F12C1C">
      <w:pPr>
        <w:pStyle w:val="Heading1"/>
      </w:pPr>
      <w:bookmarkStart w:id="0" w:name="_Toc224040924"/>
      <w:bookmarkStart w:id="1" w:name="_Toc224041138"/>
      <w:bookmarkStart w:id="2" w:name="_Toc224041369"/>
      <w:bookmarkStart w:id="3" w:name="_Toc238652658"/>
      <w:r>
        <w:lastRenderedPageBreak/>
        <w:t>Executive s</w:t>
      </w:r>
      <w:r w:rsidR="002E6EE0">
        <w:t>ummary</w:t>
      </w:r>
      <w:bookmarkEnd w:id="0"/>
      <w:bookmarkEnd w:id="1"/>
      <w:bookmarkEnd w:id="2"/>
      <w:bookmarkEnd w:id="3"/>
    </w:p>
    <w:p w14:paraId="47AD8EA2" w14:textId="37C98E13" w:rsidR="00646825" w:rsidRDefault="00376F4E" w:rsidP="00245604">
      <w:r w:rsidRPr="00B5109A">
        <w:t xml:space="preserve">This </w:t>
      </w:r>
      <w:r w:rsidR="00FE730E">
        <w:t>report synthesises evidence from 12</w:t>
      </w:r>
      <w:r w:rsidR="00646825">
        <w:t> </w:t>
      </w:r>
      <w:r w:rsidR="00B4512C">
        <w:t>Australian</w:t>
      </w:r>
      <w:r w:rsidR="00FE730E">
        <w:t xml:space="preserve"> evaluations of</w:t>
      </w:r>
      <w:r w:rsidR="00213C7F">
        <w:t xml:space="preserve"> </w:t>
      </w:r>
      <w:r w:rsidR="00425621">
        <w:t>the Home Interaction Program for</w:t>
      </w:r>
      <w:r w:rsidR="00557455">
        <w:t> </w:t>
      </w:r>
      <w:r w:rsidR="00425621">
        <w:t>Parents and Youngsters (</w:t>
      </w:r>
      <w:r w:rsidR="00FE730E">
        <w:t>HIPPY</w:t>
      </w:r>
      <w:r w:rsidR="00425621">
        <w:t>)</w:t>
      </w:r>
      <w:r w:rsidR="00A6123B">
        <w:t xml:space="preserve">. </w:t>
      </w:r>
    </w:p>
    <w:p w14:paraId="7D396E55" w14:textId="77777777" w:rsidR="00260114" w:rsidRDefault="000F0EAA" w:rsidP="00260114">
      <w:pPr>
        <w:pStyle w:val="Heading2noTOC"/>
      </w:pPr>
      <w:r w:rsidRPr="000F0EAA">
        <w:t xml:space="preserve">Scope </w:t>
      </w:r>
      <w:r>
        <w:t xml:space="preserve">and structure </w:t>
      </w:r>
      <w:r w:rsidRPr="000F0EAA">
        <w:t>of this report</w:t>
      </w:r>
    </w:p>
    <w:p w14:paraId="5CFD8459" w14:textId="730CCDF3" w:rsidR="000D4CE0" w:rsidRDefault="009D092B" w:rsidP="00245604">
      <w:r>
        <w:t xml:space="preserve">The 12 evaluations of HIPPY Australia </w:t>
      </w:r>
      <w:r w:rsidR="00FF2737">
        <w:t xml:space="preserve">considered in this report </w:t>
      </w:r>
      <w:r w:rsidR="00B4512C">
        <w:t xml:space="preserve">span more than </w:t>
      </w:r>
      <w:r w:rsidR="00FF2737">
        <w:t>2 decades, from HIPPY</w:t>
      </w:r>
      <w:r w:rsidR="004A0DBF">
        <w:t>’</w:t>
      </w:r>
      <w:r w:rsidR="00FF2737">
        <w:t>s</w:t>
      </w:r>
      <w:r w:rsidR="00557455">
        <w:t> </w:t>
      </w:r>
      <w:r w:rsidR="00FF2737">
        <w:t xml:space="preserve">inception in Australia in 2003. </w:t>
      </w:r>
      <w:r w:rsidR="000307E6">
        <w:t xml:space="preserve">The most recent studies are </w:t>
      </w:r>
      <w:r w:rsidR="00350D4E">
        <w:t>2 </w:t>
      </w:r>
      <w:r w:rsidR="000307E6">
        <w:t>evaluations co</w:t>
      </w:r>
      <w:r w:rsidR="00F26372">
        <w:t>mpleted in 2026 by</w:t>
      </w:r>
      <w:r w:rsidR="00557455">
        <w:t> </w:t>
      </w:r>
      <w:r w:rsidR="00350D4E">
        <w:t>the Australian Centre for Evaluation (</w:t>
      </w:r>
      <w:r w:rsidR="00F26372">
        <w:t>ACE</w:t>
      </w:r>
      <w:r w:rsidR="00350D4E">
        <w:t>)</w:t>
      </w:r>
      <w:r w:rsidR="00F26372">
        <w:t xml:space="preserve"> and the Parenting Research Centre</w:t>
      </w:r>
      <w:r w:rsidR="00350D4E">
        <w:t xml:space="preserve"> (PRC)</w:t>
      </w:r>
      <w:r w:rsidR="00187E0E">
        <w:t>.</w:t>
      </w:r>
      <w:r w:rsidR="000307E6">
        <w:t xml:space="preserve"> </w:t>
      </w:r>
      <w:r w:rsidR="000D7507">
        <w:t>Th</w:t>
      </w:r>
      <w:r w:rsidR="00D1794A">
        <w:t>is</w:t>
      </w:r>
      <w:r w:rsidR="000D7507">
        <w:t xml:space="preserve"> </w:t>
      </w:r>
      <w:r w:rsidR="006F3CCC">
        <w:t>report synthesises</w:t>
      </w:r>
      <w:r w:rsidR="00263CED">
        <w:t xml:space="preserve"> </w:t>
      </w:r>
      <w:r w:rsidR="008D4D27">
        <w:t>evidence on HIPPY</w:t>
      </w:r>
      <w:r w:rsidR="004A0DBF">
        <w:t>’</w:t>
      </w:r>
      <w:r w:rsidR="008D4D27">
        <w:t xml:space="preserve">s appropriateness in the Australian context </w:t>
      </w:r>
      <w:r w:rsidR="00EC4411">
        <w:t>(</w:t>
      </w:r>
      <w:r w:rsidR="00BF7890">
        <w:t>Section </w:t>
      </w:r>
      <w:r w:rsidR="00EC4411">
        <w:t xml:space="preserve">2) </w:t>
      </w:r>
      <w:r w:rsidR="008D4D27">
        <w:t>and examines its implementation over more than 20 years</w:t>
      </w:r>
      <w:r w:rsidR="00EC4411">
        <w:t xml:space="preserve"> (</w:t>
      </w:r>
      <w:r w:rsidR="00BF7890">
        <w:t>Section </w:t>
      </w:r>
      <w:r w:rsidR="00EC4411">
        <w:t xml:space="preserve">3). </w:t>
      </w:r>
      <w:r w:rsidR="000D4CE0">
        <w:t>It the</w:t>
      </w:r>
      <w:r w:rsidR="002E48F9">
        <w:t>n</w:t>
      </w:r>
      <w:r w:rsidR="000D4CE0">
        <w:t xml:space="preserve"> assesses the evidence for HIPPY</w:t>
      </w:r>
      <w:r w:rsidR="004A0DBF">
        <w:t>’</w:t>
      </w:r>
      <w:r w:rsidR="000D4CE0">
        <w:t>s impact on its intended outcomes (</w:t>
      </w:r>
      <w:r w:rsidR="00BF7890">
        <w:t>Section </w:t>
      </w:r>
      <w:r w:rsidR="000D4CE0">
        <w:t>4)</w:t>
      </w:r>
      <w:r w:rsidR="002E48F9">
        <w:t xml:space="preserve"> and briefly </w:t>
      </w:r>
      <w:r w:rsidR="00A438E2">
        <w:t>considers</w:t>
      </w:r>
      <w:r w:rsidR="002E48F9">
        <w:t xml:space="preserve"> HIPPY</w:t>
      </w:r>
      <w:r w:rsidR="004A0DBF">
        <w:t>’</w:t>
      </w:r>
      <w:r w:rsidR="002E48F9">
        <w:t>s cost effectiveness (</w:t>
      </w:r>
      <w:r w:rsidR="00BF7890">
        <w:t>Section </w:t>
      </w:r>
      <w:r w:rsidR="002E48F9">
        <w:t>5)</w:t>
      </w:r>
      <w:r w:rsidR="000D4CE0">
        <w:t xml:space="preserve">. </w:t>
      </w:r>
    </w:p>
    <w:p w14:paraId="3A3B2DC9" w14:textId="77777777" w:rsidR="00260114" w:rsidRDefault="00081948" w:rsidP="00260114">
      <w:pPr>
        <w:pStyle w:val="Heading2noTOC"/>
      </w:pPr>
      <w:r w:rsidRPr="00081948">
        <w:t>Appropriateness</w:t>
      </w:r>
    </w:p>
    <w:p w14:paraId="0F610303" w14:textId="48A9821C" w:rsidR="005361F2" w:rsidRDefault="00BB7554" w:rsidP="00245604">
      <w:r>
        <w:t>HIPP</w:t>
      </w:r>
      <w:r w:rsidR="001047B5">
        <w:t>Y</w:t>
      </w:r>
      <w:r w:rsidR="00A86760">
        <w:t xml:space="preserve"> </w:t>
      </w:r>
      <w:r>
        <w:t xml:space="preserve">addresses a real community need and is well targeted to </w:t>
      </w:r>
      <w:r w:rsidR="00D06541">
        <w:t xml:space="preserve">vulnerable </w:t>
      </w:r>
      <w:r>
        <w:t>families. M</w:t>
      </w:r>
      <w:r w:rsidR="00150029">
        <w:t>ost</w:t>
      </w:r>
      <w:r>
        <w:t xml:space="preserve"> evaluations </w:t>
      </w:r>
      <w:r w:rsidR="00150029">
        <w:t xml:space="preserve">included in the synthesis show that families meeting priority </w:t>
      </w:r>
      <w:r w:rsidR="00D06541">
        <w:t xml:space="preserve">access </w:t>
      </w:r>
      <w:r w:rsidR="00150029">
        <w:t>criteria are significantly over</w:t>
      </w:r>
      <w:r w:rsidR="004A0DBF">
        <w:noBreakHyphen/>
      </w:r>
      <w:r w:rsidR="00150029">
        <w:t xml:space="preserve">represented in the HIPPY </w:t>
      </w:r>
      <w:r w:rsidR="00B8663F">
        <w:t>c</w:t>
      </w:r>
      <w:r w:rsidR="00150029">
        <w:t>ohort</w:t>
      </w:r>
      <w:r w:rsidR="00B8663F">
        <w:t>, as intended</w:t>
      </w:r>
      <w:r w:rsidR="00150029">
        <w:t>. Parents and carers consistently report high levels of</w:t>
      </w:r>
      <w:r w:rsidR="004A0DBF">
        <w:t> </w:t>
      </w:r>
      <w:r w:rsidR="00150029">
        <w:t>satisfaction with HIPPY. HIPPY</w:t>
      </w:r>
      <w:r w:rsidR="004A0DBF">
        <w:t>’</w:t>
      </w:r>
      <w:r w:rsidR="00150029">
        <w:t>s design explicitly allows for local flexibility to accommodate the needs</w:t>
      </w:r>
      <w:r w:rsidR="004A0DBF">
        <w:t> </w:t>
      </w:r>
      <w:r w:rsidR="00150029">
        <w:t xml:space="preserve">of diverse communities. </w:t>
      </w:r>
      <w:r w:rsidR="00E27517">
        <w:t xml:space="preserve">This flexibility is </w:t>
      </w:r>
      <w:r w:rsidR="00915F22">
        <w:t>often used to adapt the program for Aboriginal and Torres</w:t>
      </w:r>
      <w:r w:rsidR="004A0DBF">
        <w:t> </w:t>
      </w:r>
      <w:r w:rsidR="00915F22">
        <w:t xml:space="preserve">Strait Islander </w:t>
      </w:r>
      <w:r w:rsidR="00DC1F51">
        <w:t>people</w:t>
      </w:r>
      <w:r w:rsidR="00915F22">
        <w:t xml:space="preserve"> and </w:t>
      </w:r>
      <w:r w:rsidR="009A30D6">
        <w:t>members of c</w:t>
      </w:r>
      <w:r w:rsidR="0002428C">
        <w:t xml:space="preserve">ulturally and </w:t>
      </w:r>
      <w:r w:rsidR="009A30D6">
        <w:t>l</w:t>
      </w:r>
      <w:r w:rsidR="0002428C">
        <w:t xml:space="preserve">inguistically </w:t>
      </w:r>
      <w:r w:rsidR="009A30D6">
        <w:t>d</w:t>
      </w:r>
      <w:r w:rsidR="0002428C">
        <w:t>iverse groups.</w:t>
      </w:r>
    </w:p>
    <w:p w14:paraId="5CFE99EB" w14:textId="77777777" w:rsidR="00260114" w:rsidRDefault="00223D1E" w:rsidP="00260114">
      <w:pPr>
        <w:pStyle w:val="Heading2noTOC"/>
      </w:pPr>
      <w:r w:rsidRPr="00223D1E">
        <w:t>Implementation</w:t>
      </w:r>
    </w:p>
    <w:p w14:paraId="4B89C3EC" w14:textId="3BF71CCB" w:rsidR="00223D1E" w:rsidRDefault="00BF7890" w:rsidP="00245604">
      <w:r>
        <w:t xml:space="preserve">HIPPY has </w:t>
      </w:r>
      <w:r w:rsidR="002F6A47">
        <w:t>6</w:t>
      </w:r>
      <w:r>
        <w:t> core components</w:t>
      </w:r>
      <w:r w:rsidR="000335F9">
        <w:t xml:space="preserve">. </w:t>
      </w:r>
      <w:r w:rsidR="00A61CF6">
        <w:t>3</w:t>
      </w:r>
      <w:r w:rsidR="00087561">
        <w:t xml:space="preserve"> components</w:t>
      </w:r>
      <w:r w:rsidR="000335F9">
        <w:t xml:space="preserve"> </w:t>
      </w:r>
      <w:r w:rsidR="00882D66" w:rsidRPr="00882D66">
        <w:t>have been implemented with high fidelity</w:t>
      </w:r>
      <w:r w:rsidR="000335F9">
        <w:t xml:space="preserve">: </w:t>
      </w:r>
      <w:r w:rsidR="00882D66" w:rsidRPr="00882D66">
        <w:t xml:space="preserve">the tutor home visits, the role of parents and carers as tutors, and </w:t>
      </w:r>
      <w:r w:rsidR="004A0DBF">
        <w:t>‘</w:t>
      </w:r>
      <w:r w:rsidR="00882D66" w:rsidRPr="00882D66">
        <w:t>everywhere learning</w:t>
      </w:r>
      <w:r w:rsidR="004A0DBF">
        <w:t>’</w:t>
      </w:r>
      <w:r w:rsidR="00882D66" w:rsidRPr="00882D66">
        <w:t>. However, 2</w:t>
      </w:r>
      <w:r w:rsidR="000335F9">
        <w:t> </w:t>
      </w:r>
      <w:r w:rsidR="00882D66" w:rsidRPr="00882D66">
        <w:t>other components are not adopted consistently</w:t>
      </w:r>
      <w:r w:rsidR="003431EF">
        <w:t>:</w:t>
      </w:r>
      <w:r w:rsidR="003D5CA6">
        <w:t xml:space="preserve"> </w:t>
      </w:r>
      <w:r w:rsidR="00B63622" w:rsidRPr="00882D66">
        <w:t xml:space="preserve">families do not consistently attend </w:t>
      </w:r>
      <w:r w:rsidR="00B63622">
        <w:t xml:space="preserve">the </w:t>
      </w:r>
      <w:r w:rsidR="00A8426A">
        <w:t xml:space="preserve">family </w:t>
      </w:r>
      <w:r w:rsidR="00B63622" w:rsidRPr="00882D66">
        <w:t>gatherings</w:t>
      </w:r>
      <w:r w:rsidR="003431EF">
        <w:t>; and</w:t>
      </w:r>
      <w:r w:rsidR="003D5CA6">
        <w:t xml:space="preserve"> </w:t>
      </w:r>
      <w:r w:rsidR="00882D66" w:rsidRPr="00882D66">
        <w:t xml:space="preserve">HIPPY </w:t>
      </w:r>
      <w:r w:rsidR="00882D48">
        <w:t xml:space="preserve">often did not meet retention targets for </w:t>
      </w:r>
      <w:r w:rsidR="003D5CA6">
        <w:t xml:space="preserve">participation in </w:t>
      </w:r>
      <w:r w:rsidR="00882D66" w:rsidRPr="00882D66">
        <w:t>the full 2</w:t>
      </w:r>
      <w:r w:rsidR="004A0DBF">
        <w:noBreakHyphen/>
      </w:r>
      <w:r w:rsidR="00882D66" w:rsidRPr="00882D66">
        <w:t xml:space="preserve">year </w:t>
      </w:r>
      <w:r w:rsidR="003D5CA6">
        <w:t xml:space="preserve">program, at least prior to the change to </w:t>
      </w:r>
      <w:r w:rsidR="004A0DBF">
        <w:t>‘</w:t>
      </w:r>
      <w:r w:rsidR="003D5CA6">
        <w:t>HIPPY Age 3</w:t>
      </w:r>
      <w:r w:rsidR="004A0DBF">
        <w:t>’</w:t>
      </w:r>
      <w:r w:rsidR="00605653">
        <w:t xml:space="preserve"> in 2023</w:t>
      </w:r>
      <w:r w:rsidR="00882D66" w:rsidRPr="00882D66">
        <w:t>. Finally, there was mixed evidence on the use of role play.</w:t>
      </w:r>
      <w:r w:rsidR="00911B09">
        <w:t xml:space="preserve"> </w:t>
      </w:r>
    </w:p>
    <w:p w14:paraId="16B08221" w14:textId="77777777" w:rsidR="00260114" w:rsidRDefault="00081948" w:rsidP="00260114">
      <w:pPr>
        <w:pStyle w:val="Heading2noTOC"/>
      </w:pPr>
      <w:r w:rsidRPr="00081948">
        <w:t>Impac</w:t>
      </w:r>
      <w:r w:rsidR="00260114">
        <w:t>t</w:t>
      </w:r>
    </w:p>
    <w:p w14:paraId="3D7074F1" w14:textId="414B2DDB" w:rsidR="00B0238F" w:rsidRDefault="0068501E" w:rsidP="004D6579">
      <w:r>
        <w:t xml:space="preserve">Of the 12 evaluations reviewed, 9 address the question of impact. </w:t>
      </w:r>
      <w:r w:rsidR="00CE2381" w:rsidRPr="00B5109A">
        <w:t>Th</w:t>
      </w:r>
      <w:r w:rsidR="00CE2381">
        <w:t>is</w:t>
      </w:r>
      <w:r w:rsidR="00245604" w:rsidRPr="00B5109A">
        <w:t xml:space="preserve"> report reviews outcomes </w:t>
      </w:r>
      <w:r w:rsidR="005035B7">
        <w:t>for</w:t>
      </w:r>
      <w:r w:rsidR="00245604" w:rsidRPr="00B5109A">
        <w:t xml:space="preserve"> children, parents, tutors, and fam</w:t>
      </w:r>
      <w:r w:rsidR="00335EC2">
        <w:t>ilies</w:t>
      </w:r>
      <w:r w:rsidR="00993A64">
        <w:t>.</w:t>
      </w:r>
      <w:r w:rsidR="0049106C">
        <w:t xml:space="preserve"> </w:t>
      </w:r>
      <w:r w:rsidR="004C18D8">
        <w:t>Specific</w:t>
      </w:r>
      <w:r w:rsidR="0049106C">
        <w:t xml:space="preserve"> </w:t>
      </w:r>
      <w:r w:rsidR="00594AA9">
        <w:t>outcomes</w:t>
      </w:r>
      <w:r w:rsidR="0049106C">
        <w:t xml:space="preserve"> </w:t>
      </w:r>
      <w:r w:rsidR="00553EEF">
        <w:t xml:space="preserve">are </w:t>
      </w:r>
      <w:r w:rsidR="0049106C">
        <w:t>draw</w:t>
      </w:r>
      <w:r w:rsidR="00594AA9">
        <w:t>n</w:t>
      </w:r>
      <w:r w:rsidR="0049106C">
        <w:t xml:space="preserve"> from HIPPY</w:t>
      </w:r>
      <w:r w:rsidR="004A0DBF">
        <w:t>’</w:t>
      </w:r>
      <w:r w:rsidR="0049106C">
        <w:t>s program logic</w:t>
      </w:r>
      <w:r w:rsidR="00594AA9">
        <w:t xml:space="preserve">. </w:t>
      </w:r>
      <w:r w:rsidR="00141467">
        <w:t>ACE</w:t>
      </w:r>
      <w:r w:rsidR="004A0DBF">
        <w:t> </w:t>
      </w:r>
      <w:r w:rsidR="005A338E">
        <w:t>assess</w:t>
      </w:r>
      <w:r w:rsidR="00537ABA">
        <w:t>ed</w:t>
      </w:r>
      <w:r w:rsidR="00245604" w:rsidRPr="00B5109A">
        <w:t xml:space="preserve"> the strength of the evidence for </w:t>
      </w:r>
      <w:r w:rsidR="00465DFA">
        <w:t>each of these outcomes using the following</w:t>
      </w:r>
      <w:r w:rsidR="00735D66">
        <w:t xml:space="preserve"> </w:t>
      </w:r>
      <w:r w:rsidR="008B55E5">
        <w:t>categories</w:t>
      </w:r>
      <w:r w:rsidR="00735D66">
        <w:t>:</w:t>
      </w:r>
      <w:r w:rsidR="00350D4E">
        <w:t xml:space="preserve"> </w:t>
      </w:r>
      <w:r w:rsidR="00735D66">
        <w:t>i</w:t>
      </w:r>
      <w:r w:rsidR="00553EEF">
        <w:t>nconclusive</w:t>
      </w:r>
      <w:r w:rsidR="006824C7">
        <w:t xml:space="preserve">, </w:t>
      </w:r>
      <w:r w:rsidR="00A449CD">
        <w:t>limited</w:t>
      </w:r>
      <w:r w:rsidR="006824C7">
        <w:t xml:space="preserve">, </w:t>
      </w:r>
      <w:r w:rsidR="00A449CD">
        <w:t>suggestive</w:t>
      </w:r>
      <w:r w:rsidR="006824C7">
        <w:t xml:space="preserve">, </w:t>
      </w:r>
      <w:r w:rsidR="0051461F">
        <w:t>persuasive</w:t>
      </w:r>
      <w:r w:rsidR="00735D66">
        <w:t xml:space="preserve">, </w:t>
      </w:r>
      <w:r w:rsidR="006824C7">
        <w:t xml:space="preserve">or </w:t>
      </w:r>
      <w:r w:rsidR="0051461F">
        <w:t>conclusive</w:t>
      </w:r>
      <w:r w:rsidR="006824C7">
        <w:t>.</w:t>
      </w:r>
      <w:r w:rsidR="0049373C">
        <w:t xml:space="preserve"> However, there were no outcomes where the evidence was rated as </w:t>
      </w:r>
      <w:r w:rsidR="004A0DBF">
        <w:t>‘</w:t>
      </w:r>
      <w:r w:rsidR="0049373C">
        <w:t>persuasive</w:t>
      </w:r>
      <w:r w:rsidR="004A0DBF">
        <w:t>’</w:t>
      </w:r>
      <w:r w:rsidR="0049373C">
        <w:t xml:space="preserve"> or </w:t>
      </w:r>
      <w:r w:rsidR="004A0DBF">
        <w:t>‘</w:t>
      </w:r>
      <w:r w:rsidR="0049373C">
        <w:t>conclusive</w:t>
      </w:r>
      <w:r w:rsidR="004A0DBF">
        <w:t>’</w:t>
      </w:r>
      <w:r w:rsidR="0049373C">
        <w:t>.</w:t>
      </w:r>
      <w:r w:rsidR="00BE6BAC">
        <w:t xml:space="preserve"> </w:t>
      </w:r>
    </w:p>
    <w:p w14:paraId="4406AF11" w14:textId="5F947FF5" w:rsidR="004D6579" w:rsidRDefault="004D6579" w:rsidP="00557455">
      <w:r>
        <w:t>T</w:t>
      </w:r>
      <w:r w:rsidRPr="00B5109A">
        <w:t>he</w:t>
      </w:r>
      <w:r>
        <w:t xml:space="preserve">re was </w:t>
      </w:r>
      <w:r w:rsidR="004A0DBF">
        <w:t>‘</w:t>
      </w:r>
      <w:r>
        <w:t>suggestive</w:t>
      </w:r>
      <w:r w:rsidR="004A0DBF">
        <w:t>’</w:t>
      </w:r>
      <w:r>
        <w:t xml:space="preserve"> </w:t>
      </w:r>
      <w:r w:rsidRPr="00B5109A">
        <w:t xml:space="preserve">evidence </w:t>
      </w:r>
      <w:r>
        <w:t>that:</w:t>
      </w:r>
    </w:p>
    <w:p w14:paraId="24C5ADED" w14:textId="48CBF5E7" w:rsidR="004D6579" w:rsidRPr="00130C3F" w:rsidRDefault="004D6579" w:rsidP="00557455">
      <w:pPr>
        <w:pStyle w:val="Bullet"/>
      </w:pPr>
      <w:r w:rsidRPr="00130C3F">
        <w:t xml:space="preserve">HIPPY </w:t>
      </w:r>
      <w:r w:rsidRPr="00557455">
        <w:t>improves</w:t>
      </w:r>
      <w:r w:rsidRPr="00130C3F">
        <w:t xml:space="preserve"> parents</w:t>
      </w:r>
      <w:r w:rsidR="004A0DBF">
        <w:t>’</w:t>
      </w:r>
      <w:r w:rsidRPr="00130C3F">
        <w:t xml:space="preserve"> behaviours, and their understanding of how their child learns </w:t>
      </w:r>
    </w:p>
    <w:p w14:paraId="20C630F1" w14:textId="77777777" w:rsidR="004D6579" w:rsidRPr="00130C3F" w:rsidRDefault="004D6579" w:rsidP="004D6579">
      <w:pPr>
        <w:pStyle w:val="Bullet"/>
      </w:pPr>
      <w:r w:rsidRPr="00130C3F">
        <w:t>HIPPY children showed gains in literacy or numeracy immediately following program completion, although the size of these gains appears to be small</w:t>
      </w:r>
    </w:p>
    <w:p w14:paraId="6E503F3A" w14:textId="61C73EED" w:rsidR="004D6579" w:rsidRPr="00130C3F" w:rsidRDefault="004D6579" w:rsidP="004D6579">
      <w:pPr>
        <w:pStyle w:val="Bullet"/>
      </w:pPr>
      <w:r w:rsidRPr="00130C3F">
        <w:t>HIPPY positively influences a family</w:t>
      </w:r>
      <w:r w:rsidR="004A0DBF">
        <w:t>’</w:t>
      </w:r>
      <w:r w:rsidRPr="00130C3F">
        <w:t>s confidence to engage with their child</w:t>
      </w:r>
      <w:r w:rsidR="004A0DBF">
        <w:t>’</w:t>
      </w:r>
      <w:r w:rsidRPr="00130C3F">
        <w:t xml:space="preserve">s school </w:t>
      </w:r>
    </w:p>
    <w:p w14:paraId="17967E52" w14:textId="77777777" w:rsidR="004D6579" w:rsidRPr="00130C3F" w:rsidRDefault="004D6579" w:rsidP="004D6579">
      <w:pPr>
        <w:pStyle w:val="Bullet"/>
      </w:pPr>
      <w:r w:rsidRPr="00130C3F">
        <w:t>HIPPY provides tutors with skills, confidence and knowledge that supports their future employment</w:t>
      </w:r>
      <w:r w:rsidRPr="00130C3F" w:rsidDel="002304FF">
        <w:t>.</w:t>
      </w:r>
    </w:p>
    <w:p w14:paraId="0378D926" w14:textId="06793E43" w:rsidR="004D6579" w:rsidRDefault="004D6579" w:rsidP="004A0DBF">
      <w:r>
        <w:t xml:space="preserve">Evidence for other outcomes was categorised as </w:t>
      </w:r>
      <w:r w:rsidR="004A0DBF">
        <w:t>‘</w:t>
      </w:r>
      <w:r>
        <w:t>limited</w:t>
      </w:r>
      <w:r w:rsidR="004A0DBF">
        <w:t>’</w:t>
      </w:r>
      <w:r>
        <w:t xml:space="preserve"> or </w:t>
      </w:r>
      <w:r w:rsidR="004A0DBF">
        <w:t>‘</w:t>
      </w:r>
      <w:r>
        <w:t>inconclusive</w:t>
      </w:r>
      <w:r w:rsidR="004A0DBF">
        <w:t>’</w:t>
      </w:r>
      <w:r>
        <w:t xml:space="preserve">. </w:t>
      </w:r>
    </w:p>
    <w:p w14:paraId="3B8452FB" w14:textId="77777777" w:rsidR="00260114" w:rsidRDefault="006C6D9C" w:rsidP="00260114">
      <w:pPr>
        <w:pStyle w:val="Heading2noTOC"/>
      </w:pPr>
      <w:r w:rsidRPr="00605653">
        <w:lastRenderedPageBreak/>
        <w:t>Cost effectiveness</w:t>
      </w:r>
    </w:p>
    <w:p w14:paraId="34F3FE8B" w14:textId="4921605A" w:rsidR="00605653" w:rsidRPr="008A43B4" w:rsidRDefault="008D6A6A" w:rsidP="008A43B4">
      <w:r>
        <w:t xml:space="preserve">Evidence relating to </w:t>
      </w:r>
      <w:r w:rsidR="00906FA9">
        <w:t>HIPPY</w:t>
      </w:r>
      <w:r w:rsidR="004A0DBF">
        <w:t>’</w:t>
      </w:r>
      <w:r w:rsidR="00906FA9">
        <w:t xml:space="preserve">s cost effectiveness is </w:t>
      </w:r>
      <w:r w:rsidR="007E6BAB">
        <w:t>inconclusive</w:t>
      </w:r>
      <w:r w:rsidR="008D5237">
        <w:t xml:space="preserve">. </w:t>
      </w:r>
      <w:r w:rsidR="006C6BC8">
        <w:t>HIPPY is in the middle of the range of</w:t>
      </w:r>
      <w:r w:rsidR="004A0DBF">
        <w:t> </w:t>
      </w:r>
      <w:r w:rsidR="0002449D">
        <w:t xml:space="preserve">related </w:t>
      </w:r>
      <w:r w:rsidR="006C6BC8">
        <w:t>parenting programs for both cost per</w:t>
      </w:r>
      <w:r w:rsidR="009F688A">
        <w:t xml:space="preserve"> family and intensity</w:t>
      </w:r>
      <w:r w:rsidR="008A43B4">
        <w:t xml:space="preserve"> of service. </w:t>
      </w:r>
      <w:r w:rsidR="003865DA">
        <w:t>However, a</w:t>
      </w:r>
      <w:r w:rsidR="008D5237">
        <w:t xml:space="preserve"> full cost</w:t>
      </w:r>
      <w:r w:rsidR="004A0DBF">
        <w:noBreakHyphen/>
      </w:r>
      <w:r w:rsidR="008D5237">
        <w:t>benefit analysis using realistic assumptions</w:t>
      </w:r>
      <w:r w:rsidR="001D3A5F">
        <w:t xml:space="preserve"> would be challenging to undertake and has not </w:t>
      </w:r>
      <w:r w:rsidR="008D5237">
        <w:t>been</w:t>
      </w:r>
      <w:r w:rsidR="004A0DBF">
        <w:t> </w:t>
      </w:r>
      <w:r w:rsidR="008D5237">
        <w:t>conducted</w:t>
      </w:r>
      <w:r w:rsidR="001D3A5F">
        <w:t xml:space="preserve"> to date</w:t>
      </w:r>
      <w:r w:rsidR="008D5237">
        <w:t>.</w:t>
      </w:r>
      <w:r w:rsidR="00605653">
        <w:br w:type="page"/>
      </w:r>
    </w:p>
    <w:p w14:paraId="7C03CC5C" w14:textId="6BE8801C" w:rsidR="002E6EE0" w:rsidRDefault="002E6EE0" w:rsidP="00F12C1C">
      <w:pPr>
        <w:pStyle w:val="Heading1Numbered"/>
      </w:pPr>
      <w:bookmarkStart w:id="4" w:name="_Toc224040925"/>
      <w:bookmarkStart w:id="5" w:name="_Toc224041139"/>
      <w:bookmarkStart w:id="6" w:name="_Toc224041370"/>
      <w:bookmarkStart w:id="7" w:name="_Toc238652659"/>
      <w:r>
        <w:lastRenderedPageBreak/>
        <w:t>Introduction</w:t>
      </w:r>
      <w:bookmarkEnd w:id="4"/>
      <w:bookmarkEnd w:id="5"/>
      <w:bookmarkEnd w:id="6"/>
      <w:bookmarkEnd w:id="7"/>
    </w:p>
    <w:p w14:paraId="08C35D0E" w14:textId="076C5DC8" w:rsidR="00CE36A9" w:rsidRDefault="00CE36A9" w:rsidP="0097064B">
      <w:bookmarkStart w:id="8" w:name="_Toc224040926"/>
      <w:bookmarkStart w:id="9" w:name="_Toc224041140"/>
      <w:bookmarkStart w:id="10" w:name="_Toc224041371"/>
      <w:r>
        <w:t>HIPPY is a 2</w:t>
      </w:r>
      <w:r w:rsidR="00A00FB8">
        <w:t>-</w:t>
      </w:r>
      <w:r>
        <w:t>year structured early childhood program that is delivered in the home. Parents and carers are taught techniques and activities to support them to be their child</w:t>
      </w:r>
      <w:r w:rsidR="004A0DBF">
        <w:t>’</w:t>
      </w:r>
      <w:r>
        <w:t>s first teacher. The program provides parents with home visits, educational materials and group activities. HIPPY is open to all families with a child aged 3</w:t>
      </w:r>
      <w:r w:rsidR="00A00FB8">
        <w:t>–</w:t>
      </w:r>
      <w:r>
        <w:t xml:space="preserve">4 years, but it is targeted at those needing extra parenting support as determined by a set of priority access criteria. HIPPY is funded by the Department of Social Services (DSS) and managed by HIPPY Australia, an arm of the Brotherhood of St Laurence (BSL). </w:t>
      </w:r>
    </w:p>
    <w:p w14:paraId="38C3ED6B" w14:textId="77777777" w:rsidR="002E6EE0" w:rsidRDefault="002E6EE0" w:rsidP="009C1A57">
      <w:pPr>
        <w:pStyle w:val="Heading2"/>
      </w:pPr>
      <w:bookmarkStart w:id="11" w:name="_Toc238652660"/>
      <w:r>
        <w:t xml:space="preserve">Purpose and </w:t>
      </w:r>
      <w:r w:rsidRPr="009C1A57">
        <w:t>scope</w:t>
      </w:r>
      <w:r>
        <w:t xml:space="preserve"> of this report</w:t>
      </w:r>
      <w:bookmarkEnd w:id="8"/>
      <w:bookmarkEnd w:id="9"/>
      <w:bookmarkEnd w:id="10"/>
      <w:bookmarkEnd w:id="11"/>
    </w:p>
    <w:p w14:paraId="327BF25A" w14:textId="18925240" w:rsidR="003E276A" w:rsidRDefault="003E276A" w:rsidP="003E276A">
      <w:r>
        <w:t>This synthesis report aims to summarise the available evidence on the appropriateness</w:t>
      </w:r>
      <w:r w:rsidR="009A0934">
        <w:t>,</w:t>
      </w:r>
      <w:r>
        <w:t xml:space="preserve"> implementation </w:t>
      </w:r>
      <w:r w:rsidR="009A0934">
        <w:t>and impact</w:t>
      </w:r>
      <w:r>
        <w:t xml:space="preserve"> of HIPPY Australia</w:t>
      </w:r>
      <w:r w:rsidR="009E7047">
        <w:t>. This includes a summary of whether HIPPY is</w:t>
      </w:r>
      <w:r>
        <w:t xml:space="preserve"> achieving its intended short</w:t>
      </w:r>
      <w:r w:rsidR="004A0DBF">
        <w:noBreakHyphen/>
      </w:r>
      <w:r w:rsidR="00A33032">
        <w:t>term, medium</w:t>
      </w:r>
      <w:r w:rsidR="004A0DBF">
        <w:noBreakHyphen/>
      </w:r>
      <w:r w:rsidR="00A33032">
        <w:t>term or long</w:t>
      </w:r>
      <w:r w:rsidR="004A0DBF">
        <w:noBreakHyphen/>
      </w:r>
      <w:r w:rsidR="00A33032">
        <w:t xml:space="preserve">term </w:t>
      </w:r>
      <w:r>
        <w:t>outcomes (or any unintended outcomes)</w:t>
      </w:r>
      <w:r w:rsidR="00A33032">
        <w:t xml:space="preserve">. </w:t>
      </w:r>
    </w:p>
    <w:p w14:paraId="2CF10E1D" w14:textId="4DFE54B9" w:rsidR="002611E2" w:rsidRDefault="00C30CDD" w:rsidP="009C1A57">
      <w:r>
        <w:t xml:space="preserve">This synthesis brings together </w:t>
      </w:r>
      <w:r w:rsidR="006F3B8F">
        <w:t>evidence from Australian evaluations</w:t>
      </w:r>
      <w:r w:rsidR="00B477B0">
        <w:t xml:space="preserve"> of HIPPY</w:t>
      </w:r>
      <w:r w:rsidR="0055117C">
        <w:t xml:space="preserve">, including the recent </w:t>
      </w:r>
      <w:r w:rsidR="00425B4C">
        <w:t xml:space="preserve">evaluations by the </w:t>
      </w:r>
      <w:r w:rsidR="0055117C">
        <w:t xml:space="preserve">Parenting Research Centre (PRC) and Australian Centre for Evaluation (ACE). </w:t>
      </w:r>
      <w:r w:rsidR="00E01C0F">
        <w:t xml:space="preserve">The evaluations that were reviewed for this synthesis are summarised </w:t>
      </w:r>
      <w:r w:rsidR="004A41F2">
        <w:t xml:space="preserve">in Table 1. </w:t>
      </w:r>
    </w:p>
    <w:p w14:paraId="0212BA0A" w14:textId="4B29A828" w:rsidR="00FB1EEC" w:rsidRPr="00450C59" w:rsidRDefault="00FB1EEC" w:rsidP="00F12C1C">
      <w:pPr>
        <w:pStyle w:val="TableMainHeading"/>
        <w:rPr>
          <w:rFonts w:eastAsiaTheme="minorEastAsia"/>
        </w:rPr>
      </w:pPr>
      <w:bookmarkStart w:id="12" w:name="_Toc224040927"/>
      <w:r w:rsidRPr="00450C59">
        <w:rPr>
          <w:rFonts w:eastAsiaTheme="minorEastAsia"/>
        </w:rPr>
        <w:t xml:space="preserve">Table 1: </w:t>
      </w:r>
      <w:r w:rsidR="00E828CA" w:rsidRPr="00450C59">
        <w:rPr>
          <w:rFonts w:eastAsiaTheme="minorEastAsia"/>
        </w:rPr>
        <w:t>Summary of evaluations</w:t>
      </w:r>
      <w:r w:rsidR="00CF2089" w:rsidRPr="00450C59">
        <w:rPr>
          <w:rFonts w:eastAsiaTheme="minorEastAsia"/>
        </w:rPr>
        <w:t xml:space="preserve"> </w:t>
      </w:r>
      <w:r w:rsidR="00F81C4E">
        <w:rPr>
          <w:rFonts w:eastAsiaTheme="minorEastAsia"/>
        </w:rPr>
        <w:t xml:space="preserve">of HIPPY Australia </w:t>
      </w:r>
      <w:r w:rsidR="00E828CA" w:rsidRPr="00450C59">
        <w:rPr>
          <w:rFonts w:eastAsiaTheme="minorEastAsia"/>
        </w:rPr>
        <w:t>in scope for the synthesis</w:t>
      </w:r>
      <w:bookmarkEnd w:id="12"/>
    </w:p>
    <w:tbl>
      <w:tblPr>
        <w:tblStyle w:val="ListTable4-Accent2"/>
        <w:tblW w:w="5000" w:type="pct"/>
        <w:tblLook w:val="04A0" w:firstRow="1" w:lastRow="0" w:firstColumn="1" w:lastColumn="0" w:noHBand="0" w:noVBand="1"/>
      </w:tblPr>
      <w:tblGrid>
        <w:gridCol w:w="708"/>
        <w:gridCol w:w="2564"/>
        <w:gridCol w:w="5788"/>
      </w:tblGrid>
      <w:tr w:rsidR="00C16219" w:rsidRPr="004A0DBF" w14:paraId="11BF1C74" w14:textId="0F11E60A" w:rsidTr="00DC6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346261" w14:textId="01D43579" w:rsidR="00E828CA" w:rsidRPr="00475FE4" w:rsidRDefault="00E828CA" w:rsidP="00475FE4">
            <w:pPr>
              <w:pStyle w:val="TableColumnHeadingLeft"/>
              <w:rPr>
                <w:b/>
                <w:bCs w:val="0"/>
                <w:color w:val="FFFFFF" w:themeColor="background1"/>
              </w:rPr>
            </w:pPr>
            <w:r w:rsidRPr="00475FE4">
              <w:rPr>
                <w:b/>
                <w:bCs w:val="0"/>
                <w:color w:val="FFFFFF" w:themeColor="background1"/>
              </w:rPr>
              <w:t>Year</w:t>
            </w:r>
          </w:p>
        </w:tc>
        <w:tc>
          <w:tcPr>
            <w:tcW w:w="2552" w:type="dxa"/>
          </w:tcPr>
          <w:p w14:paraId="77AF0E28" w14:textId="0D374DB4" w:rsidR="00E828CA" w:rsidRPr="00475FE4" w:rsidRDefault="00E828CA" w:rsidP="00475FE4">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475FE4">
              <w:rPr>
                <w:b/>
                <w:bCs w:val="0"/>
                <w:color w:val="FFFFFF" w:themeColor="background1"/>
              </w:rPr>
              <w:t>Authors</w:t>
            </w:r>
          </w:p>
        </w:tc>
        <w:tc>
          <w:tcPr>
            <w:tcW w:w="5760" w:type="dxa"/>
          </w:tcPr>
          <w:p w14:paraId="3CB2CB00" w14:textId="2B8C2748" w:rsidR="00E828CA" w:rsidRPr="00475FE4" w:rsidRDefault="00E828CA" w:rsidP="00475FE4">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475FE4">
              <w:rPr>
                <w:b/>
                <w:bCs w:val="0"/>
                <w:color w:val="FFFFFF" w:themeColor="background1"/>
              </w:rPr>
              <w:t>Title</w:t>
            </w:r>
          </w:p>
        </w:tc>
      </w:tr>
      <w:tr w:rsidR="00FF10D7" w:rsidRPr="004A0DBF" w14:paraId="54FCFC2A"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0A5AB2" w14:textId="48C63588" w:rsidR="009C6B89" w:rsidRPr="004A0DBF" w:rsidRDefault="009C6B89" w:rsidP="00475FE4">
            <w:pPr>
              <w:pStyle w:val="TableTextLeft"/>
            </w:pPr>
            <w:r w:rsidRPr="004A0DBF">
              <w:t>202</w:t>
            </w:r>
            <w:r w:rsidR="003D30A6" w:rsidRPr="004A0DBF">
              <w:t>6</w:t>
            </w:r>
          </w:p>
        </w:tc>
        <w:tc>
          <w:tcPr>
            <w:tcW w:w="2552" w:type="dxa"/>
          </w:tcPr>
          <w:p w14:paraId="614625FE" w14:textId="58EA78D2" w:rsidR="009C6B89"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rPr>
                <w:noProof/>
              </w:rPr>
            </w:pPr>
            <w:r w:rsidRPr="004A0DBF">
              <w:rPr>
                <w:noProof/>
              </w:rPr>
              <w:t>Australian Centre for Evaluation</w:t>
            </w:r>
          </w:p>
        </w:tc>
        <w:tc>
          <w:tcPr>
            <w:tcW w:w="5760" w:type="dxa"/>
          </w:tcPr>
          <w:p w14:paraId="5B2C7E7A" w14:textId="15614B82" w:rsidR="009C6B89" w:rsidRPr="004A0DBF" w:rsidRDefault="009421A7" w:rsidP="00475FE4">
            <w:pPr>
              <w:pStyle w:val="TableTextLeft"/>
              <w:cnfStyle w:val="000000100000" w:firstRow="0" w:lastRow="0" w:firstColumn="0" w:lastColumn="0" w:oddVBand="0" w:evenVBand="0" w:oddHBand="1" w:evenHBand="0" w:firstRowFirstColumn="0" w:firstRowLastColumn="0" w:lastRowFirstColumn="0" w:lastRowLastColumn="0"/>
              <w:rPr>
                <w:noProof/>
              </w:rPr>
            </w:pPr>
            <w:r w:rsidRPr="004A0DBF">
              <w:rPr>
                <w:noProof/>
              </w:rPr>
              <w:t xml:space="preserve">An impact evaluation of the </w:t>
            </w:r>
            <w:r w:rsidR="005B43ED" w:rsidRPr="004A0DBF">
              <w:rPr>
                <w:noProof/>
              </w:rPr>
              <w:t>Home Interaction Program for Parents and Youngsters (HIPPY)</w:t>
            </w:r>
          </w:p>
        </w:tc>
      </w:tr>
      <w:tr w:rsidR="009C6B89" w:rsidRPr="004A0DBF" w14:paraId="23965EFA"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5AB1D6E8" w14:textId="3E6AA3E6" w:rsidR="009C6B89" w:rsidRPr="004A0DBF" w:rsidRDefault="009C6B89" w:rsidP="00475FE4">
            <w:pPr>
              <w:pStyle w:val="TableTextLeft"/>
            </w:pPr>
            <w:r w:rsidRPr="004A0DBF">
              <w:t>2025</w:t>
            </w:r>
          </w:p>
        </w:tc>
        <w:tc>
          <w:tcPr>
            <w:tcW w:w="2552" w:type="dxa"/>
          </w:tcPr>
          <w:p w14:paraId="738E7452" w14:textId="016AFBA3" w:rsidR="009C6B89" w:rsidRPr="004A0DBF" w:rsidRDefault="009C6B89" w:rsidP="00475FE4">
            <w:pPr>
              <w:pStyle w:val="TableTextLeft"/>
              <w:cnfStyle w:val="000000000000" w:firstRow="0" w:lastRow="0" w:firstColumn="0" w:lastColumn="0" w:oddVBand="0" w:evenVBand="0" w:oddHBand="0" w:evenHBand="0" w:firstRowFirstColumn="0" w:firstRowLastColumn="0" w:lastRowFirstColumn="0" w:lastRowLastColumn="0"/>
              <w:rPr>
                <w:noProof/>
              </w:rPr>
            </w:pPr>
            <w:r w:rsidRPr="004A0DBF">
              <w:rPr>
                <w:noProof/>
              </w:rPr>
              <w:t>Parenting Research Centre</w:t>
            </w:r>
          </w:p>
        </w:tc>
        <w:tc>
          <w:tcPr>
            <w:tcW w:w="5760" w:type="dxa"/>
          </w:tcPr>
          <w:p w14:paraId="3B115929" w14:textId="2B044FE0" w:rsidR="009C6B89" w:rsidRPr="004A0DBF" w:rsidRDefault="00E65F7C" w:rsidP="00475FE4">
            <w:pPr>
              <w:pStyle w:val="TableTextLeft"/>
              <w:cnfStyle w:val="000000000000" w:firstRow="0" w:lastRow="0" w:firstColumn="0" w:lastColumn="0" w:oddVBand="0" w:evenVBand="0" w:oddHBand="0" w:evenHBand="0" w:firstRowFirstColumn="0" w:firstRowLastColumn="0" w:lastRowFirstColumn="0" w:lastRowLastColumn="0"/>
              <w:rPr>
                <w:noProof/>
              </w:rPr>
            </w:pPr>
            <w:r w:rsidRPr="004A0DBF">
              <w:rPr>
                <w:noProof/>
              </w:rPr>
              <w:t>Independent evaluation of the Home Interaction Program for Parents and Youngsters (HIPPY)</w:t>
            </w:r>
            <w:r w:rsidR="00DF553E" w:rsidRPr="004A0DBF">
              <w:rPr>
                <w:noProof/>
              </w:rPr>
              <w:t>,</w:t>
            </w:r>
            <w:r w:rsidR="00BA3F26" w:rsidRPr="004A0DBF">
              <w:rPr>
                <w:noProof/>
              </w:rPr>
              <w:t xml:space="preserve"> Stream 1 (effectiveness and efficiency) and Stream 2 </w:t>
            </w:r>
            <w:r w:rsidR="00DF553E" w:rsidRPr="004A0DBF">
              <w:rPr>
                <w:noProof/>
              </w:rPr>
              <w:t>(</w:t>
            </w:r>
            <w:r w:rsidR="008169D7" w:rsidRPr="004A0DBF">
              <w:rPr>
                <w:noProof/>
              </w:rPr>
              <w:t>appropriatness and implementation) reports</w:t>
            </w:r>
          </w:p>
        </w:tc>
      </w:tr>
      <w:tr w:rsidR="00FF10D7" w:rsidRPr="004A0DBF" w14:paraId="0E509C17" w14:textId="59F63BE9"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BB354CC" w14:textId="52E0F4EB" w:rsidR="00E828CA" w:rsidRPr="004A0DBF" w:rsidRDefault="001B4BE8" w:rsidP="00475FE4">
            <w:pPr>
              <w:pStyle w:val="TableTextLeft"/>
            </w:pPr>
            <w:r w:rsidRPr="004A0DBF">
              <w:t>2024</w:t>
            </w:r>
          </w:p>
        </w:tc>
        <w:tc>
          <w:tcPr>
            <w:tcW w:w="2552" w:type="dxa"/>
          </w:tcPr>
          <w:p w14:paraId="59C8FAF6" w14:textId="460BE7B6" w:rsidR="00E828CA"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rPr>
                <w:noProof/>
              </w:rPr>
              <w:t>Akhlagh, S., Mehana, M., &amp; Knaus, M.</w:t>
            </w:r>
          </w:p>
        </w:tc>
        <w:tc>
          <w:tcPr>
            <w:tcW w:w="5760" w:type="dxa"/>
          </w:tcPr>
          <w:p w14:paraId="56654743" w14:textId="6E495C3E" w:rsidR="00E828CA"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rPr>
                <w:noProof/>
              </w:rPr>
              <w:t>Supporting Refugees Participating in the Home Interaction Program for Parents and Youngsters in Regional Australia</w:t>
            </w:r>
          </w:p>
        </w:tc>
      </w:tr>
      <w:tr w:rsidR="00E828CA" w:rsidRPr="004A0DBF" w14:paraId="5ABF44BB" w14:textId="3C46D28E" w:rsidTr="00DC6AB5">
        <w:tc>
          <w:tcPr>
            <w:cnfStyle w:val="001000000000" w:firstRow="0" w:lastRow="0" w:firstColumn="1" w:lastColumn="0" w:oddVBand="0" w:evenVBand="0" w:oddHBand="0" w:evenHBand="0" w:firstRowFirstColumn="0" w:firstRowLastColumn="0" w:lastRowFirstColumn="0" w:lastRowLastColumn="0"/>
            <w:tcW w:w="704" w:type="dxa"/>
          </w:tcPr>
          <w:p w14:paraId="4580E756" w14:textId="659524AB" w:rsidR="00E828CA" w:rsidRPr="004A0DBF" w:rsidRDefault="001B4BE8" w:rsidP="00475FE4">
            <w:pPr>
              <w:pStyle w:val="TableTextLeft"/>
            </w:pPr>
            <w:r w:rsidRPr="004A0DBF">
              <w:t>202</w:t>
            </w:r>
            <w:r w:rsidR="00D14E09" w:rsidRPr="004A0DBF">
              <w:t>1</w:t>
            </w:r>
          </w:p>
        </w:tc>
        <w:tc>
          <w:tcPr>
            <w:tcW w:w="2552" w:type="dxa"/>
          </w:tcPr>
          <w:p w14:paraId="7D37A4EE" w14:textId="31278032" w:rsidR="00E828CA" w:rsidRPr="004A0DBF" w:rsidRDefault="001B4BE8" w:rsidP="00475FE4">
            <w:pPr>
              <w:pStyle w:val="TableTextLeft"/>
              <w:cnfStyle w:val="000000000000" w:firstRow="0" w:lastRow="0" w:firstColumn="0" w:lastColumn="0" w:oddVBand="0" w:evenVBand="0" w:oddHBand="0" w:evenHBand="0" w:firstRowFirstColumn="0" w:firstRowLastColumn="0" w:lastRowFirstColumn="0" w:lastRowLastColumn="0"/>
            </w:pPr>
            <w:r w:rsidRPr="004A0DBF">
              <w:t>Graham, A., Matthews, J</w:t>
            </w:r>
            <w:r w:rsidR="00012CF1" w:rsidRPr="004A0DBF">
              <w:t>.</w:t>
            </w:r>
            <w:r w:rsidRPr="004A0DBF">
              <w:t xml:space="preserve"> and Wade, C</w:t>
            </w:r>
            <w:r w:rsidR="00012CF1" w:rsidRPr="004A0DBF">
              <w:t>.</w:t>
            </w:r>
          </w:p>
        </w:tc>
        <w:tc>
          <w:tcPr>
            <w:tcW w:w="5760" w:type="dxa"/>
          </w:tcPr>
          <w:p w14:paraId="0408545A" w14:textId="22DCEEDA" w:rsidR="00E828CA" w:rsidRPr="004A0DBF" w:rsidRDefault="004A1440" w:rsidP="00475FE4">
            <w:pPr>
              <w:pStyle w:val="TableTextLeft"/>
              <w:cnfStyle w:val="000000000000" w:firstRow="0" w:lastRow="0" w:firstColumn="0" w:lastColumn="0" w:oddVBand="0" w:evenVBand="0" w:oddHBand="0" w:evenHBand="0" w:firstRowFirstColumn="0" w:firstRowLastColumn="0" w:lastRowFirstColumn="0" w:lastRowLastColumn="0"/>
            </w:pPr>
            <w:r w:rsidRPr="004A0DBF">
              <w:t>HIPPY Age 3 Developmental Evaluation: Final report</w:t>
            </w:r>
            <w:r w:rsidR="00475FE4" w:rsidRPr="00475FE4">
              <w:rPr>
                <w:vertAlign w:val="superscript"/>
              </w:rPr>
              <w:t>(a)</w:t>
            </w:r>
          </w:p>
        </w:tc>
      </w:tr>
      <w:tr w:rsidR="00FF10D7" w:rsidRPr="004A0DBF" w14:paraId="1A06C641"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40F17B" w14:textId="5FAEA0B7" w:rsidR="001B4BE8" w:rsidRPr="004A0DBF" w:rsidRDefault="001B4BE8" w:rsidP="00475FE4">
            <w:pPr>
              <w:pStyle w:val="TableTextLeft"/>
            </w:pPr>
            <w:r w:rsidRPr="004A0DBF">
              <w:t>2020</w:t>
            </w:r>
          </w:p>
        </w:tc>
        <w:tc>
          <w:tcPr>
            <w:tcW w:w="2552" w:type="dxa"/>
          </w:tcPr>
          <w:p w14:paraId="427CEAA7" w14:textId="548905B7" w:rsidR="001B4BE8" w:rsidRPr="004A0DBF" w:rsidRDefault="001B4BE8" w:rsidP="00475FE4">
            <w:pPr>
              <w:pStyle w:val="TableTextLeft"/>
              <w:cnfStyle w:val="000000100000" w:firstRow="0" w:lastRow="0" w:firstColumn="0" w:lastColumn="0" w:oddVBand="0" w:evenVBand="0" w:oddHBand="1" w:evenHBand="0" w:firstRowFirstColumn="0" w:firstRowLastColumn="0" w:lastRowFirstColumn="0" w:lastRowLastColumn="0"/>
            </w:pPr>
            <w:r w:rsidRPr="004A0DBF">
              <w:t>Connolly, J.  and Chaitowitz, R</w:t>
            </w:r>
            <w:r w:rsidR="00012CF1" w:rsidRPr="004A0DBF">
              <w:t>.</w:t>
            </w:r>
          </w:p>
        </w:tc>
        <w:tc>
          <w:tcPr>
            <w:tcW w:w="5760" w:type="dxa"/>
          </w:tcPr>
          <w:p w14:paraId="4D42E2E2" w14:textId="368B6321" w:rsidR="001B4BE8" w:rsidRPr="004A0DBF" w:rsidRDefault="001B4BE8" w:rsidP="00475FE4">
            <w:pPr>
              <w:pStyle w:val="TableTextLeft"/>
              <w:cnfStyle w:val="000000100000" w:firstRow="0" w:lastRow="0" w:firstColumn="0" w:lastColumn="0" w:oddVBand="0" w:evenVBand="0" w:oddHBand="1" w:evenHBand="0" w:firstRowFirstColumn="0" w:firstRowLastColumn="0" w:lastRowFirstColumn="0" w:lastRowLastColumn="0"/>
            </w:pPr>
            <w:r w:rsidRPr="004A0DBF">
              <w:t>Transforming employment aspirations: results of the HIPPY Tutors Study</w:t>
            </w:r>
          </w:p>
        </w:tc>
      </w:tr>
      <w:tr w:rsidR="001B4BE8" w:rsidRPr="004A0DBF" w14:paraId="215A8C65"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2910336D" w14:textId="7E8A10E2" w:rsidR="001B4BE8" w:rsidRPr="004A0DBF" w:rsidRDefault="00012CF1" w:rsidP="00475FE4">
            <w:pPr>
              <w:pStyle w:val="TableTextLeft"/>
            </w:pPr>
            <w:r w:rsidRPr="004A0DBF">
              <w:t>2020</w:t>
            </w:r>
          </w:p>
        </w:tc>
        <w:tc>
          <w:tcPr>
            <w:tcW w:w="2552" w:type="dxa"/>
          </w:tcPr>
          <w:p w14:paraId="6D91A653" w14:textId="48E2CE73"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Connolly, J., &amp; Mallett, S.</w:t>
            </w:r>
          </w:p>
        </w:tc>
        <w:tc>
          <w:tcPr>
            <w:tcW w:w="5760" w:type="dxa"/>
          </w:tcPr>
          <w:p w14:paraId="07A6B42B" w14:textId="407034E8"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Changing children’s trajectories: results of the HIPPY Longitudinal Study. Brotherhood of St Laurence.</w:t>
            </w:r>
          </w:p>
        </w:tc>
      </w:tr>
      <w:tr w:rsidR="00FF10D7" w:rsidRPr="004A0DBF" w14:paraId="3F8086DB"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45FEAD" w14:textId="40DD519E" w:rsidR="001B4BE8" w:rsidRPr="004A0DBF" w:rsidRDefault="00012CF1" w:rsidP="00475FE4">
            <w:pPr>
              <w:pStyle w:val="TableTextLeft"/>
            </w:pPr>
            <w:r w:rsidRPr="004A0DBF">
              <w:t>2018</w:t>
            </w:r>
          </w:p>
        </w:tc>
        <w:tc>
          <w:tcPr>
            <w:tcW w:w="2552" w:type="dxa"/>
          </w:tcPr>
          <w:p w14:paraId="054808B8" w14:textId="5A6A0830" w:rsidR="001B4BE8" w:rsidRPr="004A0DBF" w:rsidRDefault="00012CF1" w:rsidP="00475FE4">
            <w:pPr>
              <w:pStyle w:val="TableTextLeft"/>
              <w:cnfStyle w:val="000000100000" w:firstRow="0" w:lastRow="0" w:firstColumn="0" w:lastColumn="0" w:oddVBand="0" w:evenVBand="0" w:oddHBand="1" w:evenHBand="0" w:firstRowFirstColumn="0" w:firstRowLastColumn="0" w:lastRowFirstColumn="0" w:lastRowLastColumn="0"/>
            </w:pPr>
            <w:r w:rsidRPr="004A0DBF">
              <w:t>ACIL Allen</w:t>
            </w:r>
          </w:p>
        </w:tc>
        <w:tc>
          <w:tcPr>
            <w:tcW w:w="5760" w:type="dxa"/>
          </w:tcPr>
          <w:p w14:paraId="37833477" w14:textId="484631EA" w:rsidR="001B4BE8" w:rsidRPr="004A0DBF" w:rsidRDefault="00012CF1" w:rsidP="00475FE4">
            <w:pPr>
              <w:pStyle w:val="TableTextLeft"/>
              <w:cnfStyle w:val="000000100000" w:firstRow="0" w:lastRow="0" w:firstColumn="0" w:lastColumn="0" w:oddVBand="0" w:evenVBand="0" w:oddHBand="1" w:evenHBand="0" w:firstRowFirstColumn="0" w:firstRowLastColumn="0" w:lastRowFirstColumn="0" w:lastRowLastColumn="0"/>
            </w:pPr>
            <w:r w:rsidRPr="004A0DBF">
              <w:t>Evaluation of the Home Interaction Program for Parents and Youngsters: Final Report. Prepared for the Department of Social Services.</w:t>
            </w:r>
          </w:p>
        </w:tc>
      </w:tr>
      <w:tr w:rsidR="001B4BE8" w:rsidRPr="004A0DBF" w14:paraId="5EEDF0FC"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1D44FAEC" w14:textId="7DCAF233" w:rsidR="001B4BE8" w:rsidRPr="004A0DBF" w:rsidRDefault="00012CF1" w:rsidP="00475FE4">
            <w:pPr>
              <w:pStyle w:val="TableTextLeft"/>
            </w:pPr>
            <w:r w:rsidRPr="004A0DBF">
              <w:t>2016</w:t>
            </w:r>
          </w:p>
        </w:tc>
        <w:tc>
          <w:tcPr>
            <w:tcW w:w="2552" w:type="dxa"/>
          </w:tcPr>
          <w:p w14:paraId="7A5AE84D" w14:textId="09EDFBBB"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Kellard, K. and Paddon, H.</w:t>
            </w:r>
          </w:p>
        </w:tc>
        <w:tc>
          <w:tcPr>
            <w:tcW w:w="5760" w:type="dxa"/>
          </w:tcPr>
          <w:p w14:paraId="0C8ED780" w14:textId="492A4EFD"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Indigenous Participation in Early Childhood Education and Care </w:t>
            </w:r>
            <w:r w:rsidR="00A00FB8">
              <w:t>–</w:t>
            </w:r>
            <w:r w:rsidRPr="004A0DBF">
              <w:t xml:space="preserve"> Qualitative Case Studies</w:t>
            </w:r>
          </w:p>
        </w:tc>
      </w:tr>
      <w:tr w:rsidR="00FF10D7" w:rsidRPr="004A0DBF" w14:paraId="57F9131F"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2093E8C" w14:textId="05C010FE" w:rsidR="001B4BE8" w:rsidRPr="004A0DBF" w:rsidRDefault="00012CF1" w:rsidP="00475FE4">
            <w:pPr>
              <w:pStyle w:val="TableTextLeft"/>
            </w:pPr>
            <w:r w:rsidRPr="004A0DBF">
              <w:t>2014</w:t>
            </w:r>
          </w:p>
        </w:tc>
        <w:tc>
          <w:tcPr>
            <w:tcW w:w="2552" w:type="dxa"/>
          </w:tcPr>
          <w:p w14:paraId="47B16111" w14:textId="0809B0CA" w:rsidR="001B4BE8" w:rsidRPr="004A0DBF" w:rsidRDefault="00B262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Diallo Roost, F., McColl Jones, N., Allan, M. and Dommers, E.</w:t>
            </w:r>
          </w:p>
        </w:tc>
        <w:tc>
          <w:tcPr>
            <w:tcW w:w="5760" w:type="dxa"/>
          </w:tcPr>
          <w:p w14:paraId="7AE5ABB4" w14:textId="69264536" w:rsidR="001B4BE8" w:rsidRPr="004A0DBF" w:rsidRDefault="00B262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Recruiting and retaining families in HIPPY</w:t>
            </w:r>
          </w:p>
        </w:tc>
      </w:tr>
      <w:tr w:rsidR="00423322" w:rsidRPr="004A0DBF" w14:paraId="50F7674F"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62E01B8E" w14:textId="466FA3F0" w:rsidR="001B4BE8" w:rsidRPr="004A0DBF" w:rsidRDefault="00B26289" w:rsidP="00475FE4">
            <w:pPr>
              <w:pStyle w:val="TableTextLeft"/>
            </w:pPr>
            <w:r w:rsidRPr="004A0DBF">
              <w:t>2011</w:t>
            </w:r>
          </w:p>
        </w:tc>
        <w:tc>
          <w:tcPr>
            <w:tcW w:w="2552" w:type="dxa"/>
          </w:tcPr>
          <w:p w14:paraId="4A8E0674" w14:textId="7E47D345"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Liddell, M., Barnett, T., Diallo Roost, F., McEachran, J.</w:t>
            </w:r>
          </w:p>
        </w:tc>
        <w:tc>
          <w:tcPr>
            <w:tcW w:w="5760" w:type="dxa"/>
          </w:tcPr>
          <w:p w14:paraId="459A713F" w14:textId="2F18998E" w:rsidR="006D47A8" w:rsidRPr="00DC6AB5"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Investing in our future: an evaluation of the national rollout of the Home Interaction Program for Parents and Youngsters (HIPPY): final report to the Department of Education, Employment and Workplace Relations</w:t>
            </w:r>
            <w:r w:rsidR="00543A0B">
              <w:t>.</w:t>
            </w:r>
            <w:r w:rsidR="00475FE4" w:rsidRPr="00475FE4">
              <w:rPr>
                <w:vertAlign w:val="superscript"/>
              </w:rPr>
              <w:t>(b)</w:t>
            </w:r>
          </w:p>
        </w:tc>
      </w:tr>
      <w:tr w:rsidR="00FF10D7" w:rsidRPr="004A0DBF" w14:paraId="5A0D6DE5"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C871E0" w14:textId="00E4FD41" w:rsidR="00DF31F7" w:rsidRPr="004A0DBF" w:rsidRDefault="00DF31F7" w:rsidP="00475FE4">
            <w:pPr>
              <w:pStyle w:val="TableTextLeft"/>
            </w:pPr>
            <w:r w:rsidRPr="004A0DBF">
              <w:t>2009</w:t>
            </w:r>
          </w:p>
        </w:tc>
        <w:tc>
          <w:tcPr>
            <w:tcW w:w="2552" w:type="dxa"/>
          </w:tcPr>
          <w:p w14:paraId="5FC58D91" w14:textId="5ABF8005" w:rsidR="00DF31F7"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Liddell, M., Barnett, T., Hughes, J. and Diallo</w:t>
            </w:r>
            <w:r w:rsidR="00F41EAF" w:rsidRPr="004A0DBF">
              <w:noBreakHyphen/>
            </w:r>
            <w:r w:rsidRPr="004A0DBF">
              <w:t xml:space="preserve">Roost, F. </w:t>
            </w:r>
          </w:p>
        </w:tc>
        <w:tc>
          <w:tcPr>
            <w:tcW w:w="5760" w:type="dxa"/>
          </w:tcPr>
          <w:p w14:paraId="38D4E2CC" w14:textId="193FEA52" w:rsidR="00DF31F7"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The Home Learning Environment and Readiness for School: A 12</w:t>
            </w:r>
            <w:r w:rsidR="00F41EAF" w:rsidRPr="004A0DBF">
              <w:noBreakHyphen/>
            </w:r>
            <w:r w:rsidRPr="004A0DBF">
              <w:t>Month Evaluation of the Home Interaction Program for Parents and Youngsters (HIPPY) in Victoria and Tasmania</w:t>
            </w:r>
          </w:p>
        </w:tc>
      </w:tr>
      <w:tr w:rsidR="00423322" w:rsidRPr="004A0DBF" w14:paraId="20727237"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745B4618" w14:textId="3FC2FEAC" w:rsidR="001B4BE8" w:rsidRPr="004A0DBF" w:rsidRDefault="00B26289" w:rsidP="00475FE4">
            <w:pPr>
              <w:pStyle w:val="TableTextLeft"/>
            </w:pPr>
            <w:r w:rsidRPr="004A0DBF">
              <w:t>2003</w:t>
            </w:r>
          </w:p>
        </w:tc>
        <w:tc>
          <w:tcPr>
            <w:tcW w:w="2552" w:type="dxa"/>
          </w:tcPr>
          <w:p w14:paraId="6C9CF90F" w14:textId="70F97FFC"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Gilley T.</w:t>
            </w:r>
          </w:p>
        </w:tc>
        <w:tc>
          <w:tcPr>
            <w:tcW w:w="5760" w:type="dxa"/>
          </w:tcPr>
          <w:p w14:paraId="5D0B957B" w14:textId="60AC190E"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Early days much promise: an evaluation of the Home Instruction Program for Parents of Preschool Youngsters (HIPPY) in Australia</w:t>
            </w:r>
          </w:p>
        </w:tc>
      </w:tr>
    </w:tbl>
    <w:p w14:paraId="659AD5BF" w14:textId="715B3BFC" w:rsidR="00475FE4" w:rsidRDefault="00475FE4" w:rsidP="009C1A57">
      <w:pPr>
        <w:pStyle w:val="ChartandTableFootnoteAlpha"/>
        <w:spacing w:line="228" w:lineRule="auto"/>
      </w:pPr>
      <w:r w:rsidRPr="00475FE4">
        <w:t>The ACE reviewed this report rather than the subsequent academic publication (Graham et al. 2024) as the 2021 report provides more detail.</w:t>
      </w:r>
    </w:p>
    <w:p w14:paraId="745C95E5" w14:textId="00103BEC" w:rsidR="00475FE4" w:rsidRDefault="00475FE4" w:rsidP="009C1A57">
      <w:pPr>
        <w:pStyle w:val="ChartandTableFootnoteAlpha"/>
        <w:spacing w:line="228" w:lineRule="auto"/>
      </w:pPr>
      <w:r>
        <w:t>T</w:t>
      </w:r>
      <w:r w:rsidRPr="00475FE4">
        <w:t>he ACE reviewed this report instead of the subsequent academic publication (Barnett et al 2012) as the 2011 report provides more detail.</w:t>
      </w:r>
    </w:p>
    <w:p w14:paraId="1D527DE3" w14:textId="3551B14F" w:rsidR="009C1A57" w:rsidRPr="009C1A57" w:rsidRDefault="009C1A57" w:rsidP="00384E34">
      <w:pPr>
        <w:pStyle w:val="Linerule"/>
        <w:spacing w:after="0"/>
      </w:pPr>
    </w:p>
    <w:p w14:paraId="06213149" w14:textId="5A838C59" w:rsidR="009C1A57" w:rsidRPr="009C1A57" w:rsidRDefault="009C1A57" w:rsidP="009C1A57">
      <w:pPr>
        <w:rPr>
          <w:sz w:val="2"/>
          <w:szCs w:val="2"/>
        </w:rPr>
      </w:pPr>
      <w:r>
        <w:br w:type="page"/>
      </w:r>
    </w:p>
    <w:p w14:paraId="165D84D9" w14:textId="1BB40E71" w:rsidR="00181AAF" w:rsidRDefault="00D55FBB" w:rsidP="00F12C1C">
      <w:r>
        <w:lastRenderedPageBreak/>
        <w:t>E</w:t>
      </w:r>
      <w:r w:rsidR="00181AAF">
        <w:t xml:space="preserve">valuations </w:t>
      </w:r>
      <w:r>
        <w:t xml:space="preserve">of HIPPY in </w:t>
      </w:r>
      <w:r w:rsidR="00332246">
        <w:t xml:space="preserve">other </w:t>
      </w:r>
      <w:r>
        <w:t>countries</w:t>
      </w:r>
      <w:r w:rsidR="00332246">
        <w:t xml:space="preserve"> </w:t>
      </w:r>
      <w:r w:rsidR="00181AAF" w:rsidDel="00014F66">
        <w:t>were</w:t>
      </w:r>
      <w:r w:rsidR="00181AAF">
        <w:t xml:space="preserve"> </w:t>
      </w:r>
      <w:r w:rsidR="00181AAF" w:rsidDel="0022180F">
        <w:t>not included in the scope</w:t>
      </w:r>
      <w:r w:rsidR="00181AAF">
        <w:t xml:space="preserve"> for this report</w:t>
      </w:r>
      <w:r w:rsidR="00EE5C27">
        <w:t>.</w:t>
      </w:r>
      <w:r w:rsidR="007D352C">
        <w:t xml:space="preserve"> </w:t>
      </w:r>
      <w:r w:rsidR="00166B0F">
        <w:t>HIPPY has been subject to</w:t>
      </w:r>
      <w:r w:rsidR="004F16BD">
        <w:t xml:space="preserve"> </w:t>
      </w:r>
      <w:r w:rsidR="00630118">
        <w:t xml:space="preserve">numerous </w:t>
      </w:r>
      <w:r w:rsidR="00166B0F">
        <w:t xml:space="preserve">evaluations overseas, including randomised trials. However, </w:t>
      </w:r>
      <w:r w:rsidR="004F16BD">
        <w:t>HIPPY</w:t>
      </w:r>
      <w:r w:rsidR="004A0DBF">
        <w:t>’</w:t>
      </w:r>
      <w:r w:rsidR="004F16BD">
        <w:t xml:space="preserve">s effects </w:t>
      </w:r>
      <w:r w:rsidR="00630118">
        <w:t>may depend on the context in which it was delivered and</w:t>
      </w:r>
      <w:r w:rsidR="004F16BD">
        <w:t xml:space="preserve"> the </w:t>
      </w:r>
      <w:r w:rsidR="00B54000">
        <w:t xml:space="preserve">range of other supports </w:t>
      </w:r>
      <w:r w:rsidR="00630118">
        <w:t xml:space="preserve">that are otherwise </w:t>
      </w:r>
      <w:r w:rsidR="00B54000">
        <w:t>available</w:t>
      </w:r>
      <w:r w:rsidR="00630118">
        <w:t xml:space="preserve"> for parents. Consequently, the </w:t>
      </w:r>
      <w:r w:rsidR="00551397">
        <w:t xml:space="preserve">features of each </w:t>
      </w:r>
      <w:r w:rsidR="00630118">
        <w:t>country</w:t>
      </w:r>
      <w:r w:rsidR="004A0DBF">
        <w:t>’</w:t>
      </w:r>
      <w:r w:rsidR="00630118">
        <w:t>s</w:t>
      </w:r>
      <w:r w:rsidR="00551397">
        <w:t xml:space="preserve"> social services </w:t>
      </w:r>
      <w:r w:rsidR="00630118">
        <w:t xml:space="preserve">system, as well as </w:t>
      </w:r>
      <w:r w:rsidR="00095EE2">
        <w:t>variation in program implementation</w:t>
      </w:r>
      <w:r w:rsidR="001050EA">
        <w:t xml:space="preserve"> </w:t>
      </w:r>
      <w:r w:rsidR="00095EE2">
        <w:t xml:space="preserve">mean </w:t>
      </w:r>
      <w:r w:rsidR="001050EA">
        <w:t xml:space="preserve">that international findings </w:t>
      </w:r>
      <w:r w:rsidR="00630118">
        <w:t>may</w:t>
      </w:r>
      <w:r w:rsidR="00095EE2">
        <w:t xml:space="preserve"> not </w:t>
      </w:r>
      <w:r w:rsidR="00630118">
        <w:t xml:space="preserve">be </w:t>
      </w:r>
      <w:r w:rsidR="001275E2">
        <w:t>directly</w:t>
      </w:r>
      <w:r w:rsidR="00095EE2">
        <w:t xml:space="preserve"> </w:t>
      </w:r>
      <w:r w:rsidR="00630118">
        <w:t>applicable to Australia.</w:t>
      </w:r>
      <w:r w:rsidR="00165FFE">
        <w:t xml:space="preserve"> </w:t>
      </w:r>
      <w:r>
        <w:t>Th</w:t>
      </w:r>
      <w:r w:rsidR="00D2181D">
        <w:t>is report did consider one meta</w:t>
      </w:r>
      <w:r w:rsidR="004A0DBF">
        <w:noBreakHyphen/>
      </w:r>
      <w:r w:rsidR="00D2181D">
        <w:t xml:space="preserve">analysis of HIPPY </w:t>
      </w:r>
      <w:sdt>
        <w:sdtPr>
          <w:id w:val="-173191283"/>
          <w:citation/>
        </w:sdtPr>
        <w:sdtEndPr/>
        <w:sdtContent>
          <w:r w:rsidR="002401AC">
            <w:fldChar w:fldCharType="begin"/>
          </w:r>
          <w:r w:rsidR="002401AC">
            <w:instrText xml:space="preserve"> CITATION Gol17 \l 3081 </w:instrText>
          </w:r>
          <w:r w:rsidR="002401AC">
            <w:fldChar w:fldCharType="separate"/>
          </w:r>
          <w:r w:rsidR="003E0E03">
            <w:rPr>
              <w:noProof/>
            </w:rPr>
            <w:t>(Goldstein, 2017)</w:t>
          </w:r>
          <w:r w:rsidR="002401AC">
            <w:fldChar w:fldCharType="end"/>
          </w:r>
        </w:sdtContent>
      </w:sdt>
      <w:r w:rsidR="00014F66">
        <w:t>, which includes international studies.</w:t>
      </w:r>
      <w:r w:rsidR="002401AC">
        <w:t xml:space="preserve"> </w:t>
      </w:r>
      <w:r w:rsidR="00014F66">
        <w:t>H</w:t>
      </w:r>
      <w:r w:rsidR="00965A23">
        <w:t>owever</w:t>
      </w:r>
      <w:r w:rsidR="00014F66">
        <w:t>, ACE</w:t>
      </w:r>
      <w:r w:rsidR="00965A23">
        <w:t xml:space="preserve"> concluded that it has </w:t>
      </w:r>
      <w:r w:rsidR="00863AF5">
        <w:t xml:space="preserve">important </w:t>
      </w:r>
      <w:r>
        <w:t>limitations</w:t>
      </w:r>
      <w:r w:rsidR="00863AF5">
        <w:t xml:space="preserve"> that reduced its usefulness for this synthesis</w:t>
      </w:r>
      <w:r>
        <w:t xml:space="preserve">. For further discussion, see </w:t>
      </w:r>
      <w:r w:rsidR="0098618C">
        <w:t>Section</w:t>
      </w:r>
      <w:r>
        <w:t xml:space="preserve"> 4.</w:t>
      </w:r>
    </w:p>
    <w:p w14:paraId="4F77EF6C" w14:textId="0058693A" w:rsidR="002E6EE0" w:rsidRDefault="002E6EE0" w:rsidP="00F12C1C">
      <w:pPr>
        <w:pStyle w:val="Heading2"/>
      </w:pPr>
      <w:bookmarkStart w:id="13" w:name="_Toc224040928"/>
      <w:bookmarkStart w:id="14" w:name="_Toc224041141"/>
      <w:bookmarkStart w:id="15" w:name="_Toc224041372"/>
      <w:bookmarkStart w:id="16" w:name="_Toc238652661"/>
      <w:r w:rsidRPr="00F12C1C">
        <w:t>About</w:t>
      </w:r>
      <w:r>
        <w:t xml:space="preserve"> HIPPY</w:t>
      </w:r>
      <w:bookmarkEnd w:id="13"/>
      <w:bookmarkEnd w:id="14"/>
      <w:bookmarkEnd w:id="15"/>
      <w:bookmarkEnd w:id="16"/>
    </w:p>
    <w:p w14:paraId="7CEA62B2" w14:textId="1C00A1D3" w:rsidR="008F27E1" w:rsidRPr="008F27E1" w:rsidRDefault="008F27E1" w:rsidP="00F12C1C">
      <w:r>
        <w:t xml:space="preserve">HIPPY is a </w:t>
      </w:r>
      <w:r w:rsidR="00257164">
        <w:t>2</w:t>
      </w:r>
      <w:r w:rsidR="004A0DBF">
        <w:noBreakHyphen/>
      </w:r>
      <w:r>
        <w:t xml:space="preserve">year </w:t>
      </w:r>
      <w:r w:rsidR="00E65122">
        <w:t xml:space="preserve">structured </w:t>
      </w:r>
      <w:r w:rsidR="00613A13">
        <w:t>early childhood program</w:t>
      </w:r>
      <w:r w:rsidR="00E65122">
        <w:t xml:space="preserve"> that is delivered in the home. In HIPPY, parents and carers are taught techniques and activities to support them to be their child</w:t>
      </w:r>
      <w:r w:rsidR="004A0DBF">
        <w:t>’</w:t>
      </w:r>
      <w:r w:rsidR="00E65122">
        <w:t>s first teacher</w:t>
      </w:r>
      <w:r w:rsidR="0049212F">
        <w:t>. It aims to build the confidence and skills of parents</w:t>
      </w:r>
      <w:r w:rsidR="00363234">
        <w:t xml:space="preserve"> to teach their child, </w:t>
      </w:r>
      <w:r w:rsidR="00E91995">
        <w:t>foster a</w:t>
      </w:r>
      <w:r w:rsidR="00B3488E">
        <w:t xml:space="preserve"> positive home</w:t>
      </w:r>
      <w:r w:rsidR="004A0DBF">
        <w:noBreakHyphen/>
      </w:r>
      <w:r w:rsidR="00B3488E">
        <w:t xml:space="preserve">learning environment, and prepare their child for school. </w:t>
      </w:r>
      <w:r w:rsidR="00B45787">
        <w:t>HIPPY is a voluntary and free program</w:t>
      </w:r>
      <w:r w:rsidR="00E173F7">
        <w:t xml:space="preserve"> that is designed to be integrated into a family</w:t>
      </w:r>
      <w:r w:rsidR="004A0DBF">
        <w:t>’</w:t>
      </w:r>
      <w:r w:rsidR="00E173F7">
        <w:t>s daily life.</w:t>
      </w:r>
    </w:p>
    <w:p w14:paraId="0EDD2DCC" w14:textId="78BA2BC6" w:rsidR="00385C5F" w:rsidRPr="00D33C3E" w:rsidRDefault="00385C5F" w:rsidP="00F12C1C">
      <w:r w:rsidRPr="00D33C3E">
        <w:t xml:space="preserve">HIPPY was developed </w:t>
      </w:r>
      <w:r w:rsidR="007B5E33" w:rsidRPr="00D33C3E">
        <w:t xml:space="preserve">by researchers at the Hebrew University </w:t>
      </w:r>
      <w:r w:rsidR="009E1FD4" w:rsidRPr="00D33C3E">
        <w:t>of</w:t>
      </w:r>
      <w:r w:rsidR="007B5E33" w:rsidRPr="00D33C3E">
        <w:t xml:space="preserve"> Jerusalem in 1969</w:t>
      </w:r>
      <w:r w:rsidR="00470A58" w:rsidRPr="00D33C3E">
        <w:t xml:space="preserve"> as a program for mothers from disadvantaged backgrounds</w:t>
      </w:r>
      <w:r w:rsidR="007B5E33" w:rsidRPr="00D33C3E">
        <w:t xml:space="preserve">. </w:t>
      </w:r>
      <w:r w:rsidR="00B46FA5" w:rsidRPr="00D33C3E">
        <w:t xml:space="preserve">The program was </w:t>
      </w:r>
      <w:r w:rsidR="00930822" w:rsidRPr="00D33C3E">
        <w:t xml:space="preserve">initially </w:t>
      </w:r>
      <w:r w:rsidR="00B46FA5" w:rsidRPr="00D33C3E">
        <w:t xml:space="preserve">implemented </w:t>
      </w:r>
      <w:r w:rsidR="00930822" w:rsidRPr="00D33C3E">
        <w:t xml:space="preserve">in Israel, and expanded to the US, the Netherlands and South Africa in the 1980s. </w:t>
      </w:r>
      <w:r w:rsidR="00BD0B99" w:rsidRPr="00D33C3E">
        <w:t>Since then, HIPPY has</w:t>
      </w:r>
      <w:r w:rsidR="00186E64" w:rsidRPr="00D33C3E">
        <w:t xml:space="preserve"> grown in its international </w:t>
      </w:r>
      <w:r w:rsidR="007F345A" w:rsidRPr="00D33C3E">
        <w:t>reach and</w:t>
      </w:r>
      <w:r w:rsidR="00186E64" w:rsidRPr="00D33C3E">
        <w:t xml:space="preserve"> is currently implemented in </w:t>
      </w:r>
      <w:r w:rsidR="00F63F34" w:rsidRPr="00D33C3E">
        <w:t>7 languages across 15 countries</w:t>
      </w:r>
      <w:r w:rsidR="00AF1627">
        <w:t xml:space="preserve"> </w:t>
      </w:r>
      <w:sdt>
        <w:sdtPr>
          <w:id w:val="28075703"/>
          <w:citation/>
        </w:sdtPr>
        <w:sdtEndPr/>
        <w:sdtContent>
          <w:r w:rsidR="00AF1627">
            <w:fldChar w:fldCharType="begin"/>
          </w:r>
          <w:r w:rsidR="00AF1627">
            <w:instrText xml:space="preserve"> CITATION HIP25 \l 3081 </w:instrText>
          </w:r>
          <w:r w:rsidR="00AF1627">
            <w:fldChar w:fldCharType="separate"/>
          </w:r>
          <w:r w:rsidR="003E0E03">
            <w:rPr>
              <w:noProof/>
            </w:rPr>
            <w:t>(HIPPY International, 2025)</w:t>
          </w:r>
          <w:r w:rsidR="00AF1627">
            <w:fldChar w:fldCharType="end"/>
          </w:r>
        </w:sdtContent>
      </w:sdt>
      <w:r w:rsidR="00F63F34" w:rsidRPr="00D33C3E">
        <w:t xml:space="preserve">. </w:t>
      </w:r>
    </w:p>
    <w:p w14:paraId="20C8834B" w14:textId="77777777" w:rsidR="00D33C3E" w:rsidRDefault="00D33C3E" w:rsidP="00F12C1C">
      <w:pPr>
        <w:pStyle w:val="Heading2"/>
      </w:pPr>
      <w:bookmarkStart w:id="17" w:name="_Toc224040929"/>
      <w:bookmarkStart w:id="18" w:name="_Toc224041142"/>
      <w:bookmarkStart w:id="19" w:name="_Toc224041373"/>
      <w:bookmarkStart w:id="20" w:name="_Toc238652662"/>
      <w:r>
        <w:t xml:space="preserve">HIPPY in </w:t>
      </w:r>
      <w:r w:rsidRPr="00F12C1C">
        <w:t>Australia</w:t>
      </w:r>
      <w:bookmarkEnd w:id="17"/>
      <w:bookmarkEnd w:id="18"/>
      <w:bookmarkEnd w:id="19"/>
      <w:bookmarkEnd w:id="20"/>
    </w:p>
    <w:p w14:paraId="476195A9" w14:textId="4BF1C580" w:rsidR="00D33C3E" w:rsidRDefault="00D33C3E" w:rsidP="00F12C1C">
      <w:pPr>
        <w:rPr>
          <w:rFonts w:eastAsiaTheme="minorEastAsia"/>
        </w:rPr>
      </w:pPr>
      <w:r>
        <w:rPr>
          <w:rFonts w:eastAsiaTheme="minorEastAsia"/>
        </w:rPr>
        <w:t xml:space="preserve">HIPPY was first rolled out in Australia in 1998, commencing in </w:t>
      </w:r>
      <w:r w:rsidR="000B6405">
        <w:rPr>
          <w:rFonts w:eastAsiaTheme="minorEastAsia"/>
        </w:rPr>
        <w:t>one</w:t>
      </w:r>
      <w:r>
        <w:rPr>
          <w:rFonts w:eastAsiaTheme="minorEastAsia"/>
        </w:rPr>
        <w:t xml:space="preserve"> Victorian site. The program grew over time and is now delivered to 100 sites across Australia, including in remote or very remote locations, and Aboriginal and Torres Strait Islander communities.</w:t>
      </w:r>
    </w:p>
    <w:p w14:paraId="05B73DD4" w14:textId="7A1D3BBC" w:rsidR="00D33C3E" w:rsidRPr="007A03C9" w:rsidRDefault="00D33C3E" w:rsidP="00F12C1C">
      <w:pPr>
        <w:pStyle w:val="ChartMainHeading"/>
        <w:rPr>
          <w:rFonts w:eastAsiaTheme="minorEastAsia"/>
        </w:rPr>
      </w:pPr>
      <w:r>
        <w:rPr>
          <w:rFonts w:eastAsiaTheme="minorEastAsia"/>
        </w:rPr>
        <w:t>Figure 1: Growth in the number of HIPPY sites across Australia since 1998</w:t>
      </w:r>
    </w:p>
    <w:p w14:paraId="1F5AD809" w14:textId="68DD067E" w:rsidR="003C4D10" w:rsidRDefault="00481A88" w:rsidP="00F12C1C">
      <w:pPr>
        <w:pStyle w:val="ChartGraphic"/>
        <w:rPr>
          <w:rFonts w:eastAsiaTheme="minorEastAsia"/>
        </w:rPr>
      </w:pPr>
      <w:r>
        <w:rPr>
          <w:noProof/>
        </w:rPr>
        <w:drawing>
          <wp:inline distT="0" distB="0" distL="0" distR="0" wp14:anchorId="024F0ACF" wp14:editId="54C9FB9C">
            <wp:extent cx="5581650" cy="2524125"/>
            <wp:effectExtent l="0" t="0" r="0" b="9525"/>
            <wp:docPr id="1405499256" name="Graphic 1" descr="This chart shows the growth in the number of HIPY sites over time. HIPPY commenced in Australia with 1 site in 1998. It grew gradually to 9 sites in 2008. A period of rapid expansion followed reaching 22 sites in 2009, 35 sites in 2010, 50 sites in 2011, 75 sites in 2014 and 100 sites in 2015. Since 2015 HIPPY has continued to operate at 100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99256" name="Graphic 1" descr="This chart shows the growth in the number of HIPY sites over time. HIPPY commenced in Australia with 1 site in 1998. It grew gradually to 9 sites in 2008. A period of rapid expansion followed reaching 22 sites in 2009, 35 sites in 2010, 50 sites in 2011, 75 sites in 2014 and 100 sites in 2015. Since 2015 HIPPY has continued to operate at 100 sites."/>
                    <pic:cNvPicPr/>
                  </pic:nvPicPr>
                  <pic:blipFill>
                    <a:blip r:embed="rId17">
                      <a:extLst>
                        <a:ext uri="{96DAC541-7B7A-43D3-8B79-37D633B846F1}">
                          <asvg:svgBlip xmlns:asvg="http://schemas.microsoft.com/office/drawing/2016/SVG/main" r:embed="rId18"/>
                        </a:ext>
                      </a:extLst>
                    </a:blip>
                    <a:stretch>
                      <a:fillRect/>
                    </a:stretch>
                  </pic:blipFill>
                  <pic:spPr>
                    <a:xfrm>
                      <a:off x="0" y="0"/>
                      <a:ext cx="5581650" cy="2524125"/>
                    </a:xfrm>
                    <a:prstGeom prst="rect">
                      <a:avLst/>
                    </a:prstGeom>
                  </pic:spPr>
                </pic:pic>
              </a:graphicData>
            </a:graphic>
          </wp:inline>
        </w:drawing>
      </w:r>
    </w:p>
    <w:p w14:paraId="5C0AAFED" w14:textId="2D76B5E5" w:rsidR="00D33C3E" w:rsidRPr="00F12C1C" w:rsidRDefault="00D33C3E" w:rsidP="00F12C1C">
      <w:pPr>
        <w:pStyle w:val="ChartorTableNote"/>
      </w:pPr>
      <w:r w:rsidRPr="00F12C1C">
        <w:t>Source:</w:t>
      </w:r>
      <w:r w:rsidR="00F12C1C" w:rsidRPr="00F12C1C">
        <w:tab/>
      </w:r>
      <w:r w:rsidRPr="00F12C1C">
        <w:t>Brotherhood of St. Laurence.</w:t>
      </w:r>
    </w:p>
    <w:p w14:paraId="5ECCB647" w14:textId="77777777" w:rsidR="00F12C1C" w:rsidRDefault="00F12C1C">
      <w:pPr>
        <w:spacing w:before="0" w:after="160" w:line="259" w:lineRule="auto"/>
        <w:rPr>
          <w:rFonts w:eastAsiaTheme="minorEastAsia"/>
        </w:rPr>
      </w:pPr>
      <w:r>
        <w:rPr>
          <w:rFonts w:eastAsiaTheme="minorEastAsia"/>
        </w:rPr>
        <w:br w:type="page"/>
      </w:r>
    </w:p>
    <w:p w14:paraId="210C065E" w14:textId="7DDCEFD3" w:rsidR="00D33C3E" w:rsidRDefault="003B5C5C" w:rsidP="00F12C1C">
      <w:pPr>
        <w:rPr>
          <w:rFonts w:eastAsiaTheme="minorEastAsia"/>
        </w:rPr>
      </w:pPr>
      <w:r>
        <w:rPr>
          <w:rFonts w:eastAsiaTheme="minorEastAsia"/>
        </w:rPr>
        <w:lastRenderedPageBreak/>
        <w:t>When</w:t>
      </w:r>
      <w:r w:rsidR="00D33C3E">
        <w:rPr>
          <w:rFonts w:eastAsiaTheme="minorEastAsia"/>
        </w:rPr>
        <w:t xml:space="preserve"> HIPPY was rolled out in Australia, </w:t>
      </w:r>
      <w:r>
        <w:rPr>
          <w:rFonts w:eastAsiaTheme="minorEastAsia"/>
        </w:rPr>
        <w:t xml:space="preserve">the </w:t>
      </w:r>
      <w:r w:rsidR="0027287E">
        <w:rPr>
          <w:rFonts w:eastAsiaTheme="minorEastAsia"/>
        </w:rPr>
        <w:t>2</w:t>
      </w:r>
      <w:r w:rsidR="004A0DBF">
        <w:rPr>
          <w:rFonts w:eastAsiaTheme="minorEastAsia"/>
        </w:rPr>
        <w:noBreakHyphen/>
      </w:r>
      <w:r>
        <w:rPr>
          <w:rFonts w:eastAsiaTheme="minorEastAsia"/>
        </w:rPr>
        <w:t xml:space="preserve">year </w:t>
      </w:r>
      <w:r w:rsidR="00D33C3E">
        <w:rPr>
          <w:rFonts w:eastAsiaTheme="minorEastAsia"/>
        </w:rPr>
        <w:t xml:space="preserve">HIPPY </w:t>
      </w:r>
      <w:r>
        <w:rPr>
          <w:rFonts w:eastAsiaTheme="minorEastAsia"/>
        </w:rPr>
        <w:t>program</w:t>
      </w:r>
      <w:r w:rsidR="00D33C3E">
        <w:rPr>
          <w:rFonts w:eastAsiaTheme="minorEastAsia"/>
        </w:rPr>
        <w:t xml:space="preserve"> was offered to children at age 4. However, in 2020, a </w:t>
      </w:r>
      <w:r w:rsidR="004A0DBF">
        <w:rPr>
          <w:rFonts w:eastAsiaTheme="minorEastAsia"/>
        </w:rPr>
        <w:t>‘</w:t>
      </w:r>
      <w:r w:rsidR="00D33C3E">
        <w:rPr>
          <w:rFonts w:eastAsiaTheme="minorEastAsia"/>
        </w:rPr>
        <w:t>HIPPY Age 3</w:t>
      </w:r>
      <w:r w:rsidR="004A0DBF">
        <w:rPr>
          <w:rFonts w:eastAsiaTheme="minorEastAsia"/>
        </w:rPr>
        <w:t>’</w:t>
      </w:r>
      <w:r w:rsidR="00D33C3E">
        <w:rPr>
          <w:rFonts w:eastAsiaTheme="minorEastAsia"/>
        </w:rPr>
        <w:t xml:space="preserve"> program was piloted to explore </w:t>
      </w:r>
      <w:r w:rsidR="0092371D">
        <w:rPr>
          <w:rFonts w:eastAsiaTheme="minorEastAsia"/>
        </w:rPr>
        <w:t xml:space="preserve">the demand for, acceptability and potential impact of </w:t>
      </w:r>
      <w:r w:rsidR="00F84458">
        <w:rPr>
          <w:rFonts w:eastAsiaTheme="minorEastAsia"/>
        </w:rPr>
        <w:t xml:space="preserve">commencing HIPPY at age 3 (versus age 4). </w:t>
      </w:r>
      <w:r w:rsidR="00D33C3E">
        <w:rPr>
          <w:rFonts w:eastAsiaTheme="minorEastAsia"/>
        </w:rPr>
        <w:t>This recognised the importance of these early years, and preparing a child for learning before they enter school. In addition, the pilot also targeted children aged 3</w:t>
      </w:r>
      <w:r w:rsidR="00A00FB8">
        <w:rPr>
          <w:rFonts w:eastAsiaTheme="minorEastAsia"/>
        </w:rPr>
        <w:t>–</w:t>
      </w:r>
      <w:r w:rsidR="00D33C3E">
        <w:rPr>
          <w:rFonts w:eastAsiaTheme="minorEastAsia"/>
        </w:rPr>
        <w:t>4 years, instead of 4</w:t>
      </w:r>
      <w:r w:rsidR="00A00FB8">
        <w:rPr>
          <w:rFonts w:eastAsiaTheme="minorEastAsia"/>
        </w:rPr>
        <w:t>–</w:t>
      </w:r>
      <w:r w:rsidR="00FB3AB5">
        <w:rPr>
          <w:rFonts w:eastAsiaTheme="minorEastAsia"/>
        </w:rPr>
        <w:t>5 </w:t>
      </w:r>
      <w:r w:rsidR="00D33C3E">
        <w:rPr>
          <w:rFonts w:eastAsiaTheme="minorEastAsia"/>
        </w:rPr>
        <w:t>years, to reduce attrition from HIPPY in the second year</w:t>
      </w:r>
      <w:r w:rsidR="00DC6AB5">
        <w:rPr>
          <w:rFonts w:eastAsiaTheme="minorEastAsia"/>
        </w:rPr>
        <w:t> </w:t>
      </w:r>
      <w:r w:rsidR="00D33C3E">
        <w:rPr>
          <w:rFonts w:eastAsiaTheme="minorEastAsia"/>
        </w:rPr>
        <w:t>due to the 5</w:t>
      </w:r>
      <w:r w:rsidR="004A0DBF">
        <w:rPr>
          <w:rFonts w:eastAsiaTheme="minorEastAsia"/>
        </w:rPr>
        <w:noBreakHyphen/>
      </w:r>
      <w:r w:rsidR="00D33C3E">
        <w:rPr>
          <w:rFonts w:eastAsiaTheme="minorEastAsia"/>
        </w:rPr>
        <w:t>year</w:t>
      </w:r>
      <w:r w:rsidR="004A0DBF">
        <w:rPr>
          <w:rFonts w:eastAsiaTheme="minorEastAsia"/>
        </w:rPr>
        <w:noBreakHyphen/>
      </w:r>
      <w:r w:rsidR="00D33C3E">
        <w:rPr>
          <w:rFonts w:eastAsiaTheme="minorEastAsia"/>
        </w:rPr>
        <w:t xml:space="preserve">old children commencing </w:t>
      </w:r>
      <w:r w:rsidR="00893F42">
        <w:rPr>
          <w:rFonts w:eastAsiaTheme="minorEastAsia"/>
        </w:rPr>
        <w:t>their first year of school</w:t>
      </w:r>
      <w:r w:rsidR="00D33C3E">
        <w:rPr>
          <w:rFonts w:eastAsiaTheme="minorEastAsia"/>
        </w:rPr>
        <w:t xml:space="preserve">. </w:t>
      </w:r>
    </w:p>
    <w:p w14:paraId="655D13DF" w14:textId="73F60513" w:rsidR="00D33C3E" w:rsidRDefault="00D33C3E" w:rsidP="00F12C1C">
      <w:pPr>
        <w:rPr>
          <w:rFonts w:eastAsiaTheme="minorEastAsia"/>
        </w:rPr>
      </w:pPr>
      <w:r>
        <w:rPr>
          <w:rFonts w:eastAsiaTheme="minorEastAsia"/>
        </w:rPr>
        <w:t xml:space="preserve">The pilot was evaluated by the Parenting Research Centre in 2021 and </w:t>
      </w:r>
      <w:r w:rsidR="00A45F39">
        <w:rPr>
          <w:rFonts w:eastAsiaTheme="minorEastAsia"/>
        </w:rPr>
        <w:t>that evaluation is included in</w:t>
      </w:r>
      <w:r w:rsidR="00DC6AB5">
        <w:rPr>
          <w:rFonts w:eastAsiaTheme="minorEastAsia"/>
        </w:rPr>
        <w:t> </w:t>
      </w:r>
      <w:r>
        <w:rPr>
          <w:rFonts w:eastAsiaTheme="minorEastAsia"/>
        </w:rPr>
        <w:t>this</w:t>
      </w:r>
      <w:r w:rsidR="00DC6AB5">
        <w:rPr>
          <w:rFonts w:eastAsiaTheme="minorEastAsia"/>
        </w:rPr>
        <w:t> </w:t>
      </w:r>
      <w:r>
        <w:rPr>
          <w:rFonts w:eastAsiaTheme="minorEastAsia"/>
        </w:rPr>
        <w:t xml:space="preserve">synthesis. </w:t>
      </w:r>
    </w:p>
    <w:p w14:paraId="5D019234" w14:textId="4AED8C8D" w:rsidR="00D33C3E" w:rsidRDefault="00D33C3E" w:rsidP="00D33C3E">
      <w:pPr>
        <w:rPr>
          <w:rFonts w:eastAsiaTheme="minorEastAsia"/>
        </w:rPr>
      </w:pPr>
      <w:r>
        <w:rPr>
          <w:rFonts w:eastAsiaTheme="minorEastAsia"/>
        </w:rPr>
        <w:t xml:space="preserve">Following the HIPPY </w:t>
      </w:r>
      <w:r w:rsidR="00034F7E">
        <w:rPr>
          <w:rFonts w:eastAsiaTheme="minorEastAsia"/>
        </w:rPr>
        <w:t>A</w:t>
      </w:r>
      <w:r>
        <w:rPr>
          <w:rFonts w:eastAsiaTheme="minorEastAsia"/>
        </w:rPr>
        <w:t>ge 3 trial, all 100 sites across Australia transitioned to implementing HIPPY</w:t>
      </w:r>
      <w:r w:rsidR="00DC6AB5">
        <w:rPr>
          <w:rFonts w:eastAsiaTheme="minorEastAsia"/>
        </w:rPr>
        <w:t> Age </w:t>
      </w:r>
      <w:r>
        <w:rPr>
          <w:rFonts w:eastAsiaTheme="minorEastAsia"/>
        </w:rPr>
        <w:t>3</w:t>
      </w:r>
      <w:r w:rsidR="00DC6AB5">
        <w:rPr>
          <w:rFonts w:eastAsiaTheme="minorEastAsia"/>
        </w:rPr>
        <w:t> </w:t>
      </w:r>
      <w:r>
        <w:rPr>
          <w:rFonts w:eastAsiaTheme="minorEastAsia"/>
        </w:rPr>
        <w:t xml:space="preserve">from January 2023. The first cohort of HIPPY </w:t>
      </w:r>
      <w:r w:rsidR="00FB3AB5">
        <w:rPr>
          <w:rFonts w:eastAsiaTheme="minorEastAsia"/>
        </w:rPr>
        <w:t>A</w:t>
      </w:r>
      <w:r>
        <w:rPr>
          <w:rFonts w:eastAsiaTheme="minorEastAsia"/>
        </w:rPr>
        <w:t>ge 3 graduated from the program in</w:t>
      </w:r>
      <w:r w:rsidR="00DC6AB5">
        <w:rPr>
          <w:rFonts w:eastAsiaTheme="minorEastAsia"/>
        </w:rPr>
        <w:t> </w:t>
      </w:r>
      <w:r>
        <w:rPr>
          <w:rFonts w:eastAsiaTheme="minorEastAsia"/>
        </w:rPr>
        <w:t xml:space="preserve">December 2024, with the </w:t>
      </w:r>
      <w:r w:rsidR="00FB3AB5">
        <w:rPr>
          <w:rFonts w:eastAsiaTheme="minorEastAsia"/>
        </w:rPr>
        <w:t>A</w:t>
      </w:r>
      <w:r>
        <w:rPr>
          <w:rFonts w:eastAsiaTheme="minorEastAsia"/>
        </w:rPr>
        <w:t xml:space="preserve">ge 3 program </w:t>
      </w:r>
      <w:r w:rsidR="007D313A">
        <w:rPr>
          <w:rFonts w:eastAsiaTheme="minorEastAsia"/>
        </w:rPr>
        <w:t xml:space="preserve">continuing </w:t>
      </w:r>
      <w:r>
        <w:rPr>
          <w:rFonts w:eastAsiaTheme="minorEastAsia"/>
        </w:rPr>
        <w:t xml:space="preserve">for future </w:t>
      </w:r>
      <w:r w:rsidR="009D1F2A">
        <w:rPr>
          <w:rFonts w:eastAsiaTheme="minorEastAsia"/>
        </w:rPr>
        <w:t>HIPPY</w:t>
      </w:r>
      <w:r>
        <w:rPr>
          <w:rFonts w:eastAsiaTheme="minorEastAsia"/>
        </w:rPr>
        <w:t xml:space="preserve"> intakes. </w:t>
      </w:r>
    </w:p>
    <w:p w14:paraId="20EEB2E5" w14:textId="3744CC5A" w:rsidR="00F05691" w:rsidRDefault="00453053" w:rsidP="00453053">
      <w:pPr>
        <w:pStyle w:val="Heading3"/>
      </w:pPr>
      <w:bookmarkStart w:id="21" w:name="_Toc224040930"/>
      <w:r>
        <w:t>Delivery model in Australia</w:t>
      </w:r>
      <w:bookmarkEnd w:id="21"/>
    </w:p>
    <w:p w14:paraId="15DE99A3" w14:textId="63C69AE9" w:rsidR="0032199B" w:rsidRPr="0032199B" w:rsidRDefault="0032199B" w:rsidP="00F12C1C">
      <w:r>
        <w:t xml:space="preserve">HIPPY is delivered in 100 sites across Australia. </w:t>
      </w:r>
      <w:r w:rsidR="00C52233">
        <w:t xml:space="preserve">DSS provides funding to BSL, as the sole HIPPY licensee within Australia, who then subcontracts </w:t>
      </w:r>
      <w:r w:rsidR="00FF61B8">
        <w:t>responsibility for running HIPPY to providers through a sub</w:t>
      </w:r>
      <w:r w:rsidR="004A0DBF">
        <w:noBreakHyphen/>
      </w:r>
      <w:r w:rsidR="00FF61B8">
        <w:t>licencing agreement. Sites</w:t>
      </w:r>
      <w:r>
        <w:t xml:space="preserve"> are run </w:t>
      </w:r>
      <w:r w:rsidR="00FF61B8">
        <w:t>by</w:t>
      </w:r>
      <w:r w:rsidR="009D2BEA">
        <w:t xml:space="preserve"> not</w:t>
      </w:r>
      <w:r w:rsidR="004A0DBF">
        <w:noBreakHyphen/>
      </w:r>
      <w:r w:rsidR="009D2BEA">
        <w:t>for</w:t>
      </w:r>
      <w:r w:rsidR="004A0DBF">
        <w:noBreakHyphen/>
      </w:r>
      <w:r w:rsidR="009D2BEA">
        <w:t xml:space="preserve">profit organisations that are local to each of the HIPPY </w:t>
      </w:r>
      <w:r w:rsidR="009D1F2A">
        <w:t>catchment areas</w:t>
      </w:r>
      <w:r w:rsidR="009D2BEA">
        <w:t>.</w:t>
      </w:r>
    </w:p>
    <w:p w14:paraId="7EDB6511" w14:textId="700CD8BC" w:rsidR="00AD6995" w:rsidRPr="0032199B" w:rsidRDefault="00AD6995" w:rsidP="00F12C1C">
      <w:r>
        <w:t xml:space="preserve">BSL </w:t>
      </w:r>
      <w:r w:rsidR="00772416">
        <w:t>was</w:t>
      </w:r>
      <w:r w:rsidR="005D718C">
        <w:t xml:space="preserve"> allocated</w:t>
      </w:r>
      <w:r>
        <w:t xml:space="preserve"> </w:t>
      </w:r>
      <w:r w:rsidR="005D718C">
        <w:t xml:space="preserve">more than $380 million between </w:t>
      </w:r>
      <w:r w:rsidR="00E64D5E">
        <w:t>2014</w:t>
      </w:r>
      <w:r w:rsidR="00A00FB8">
        <w:t>–</w:t>
      </w:r>
      <w:r w:rsidR="00E64D5E">
        <w:t>15 and 2026</w:t>
      </w:r>
      <w:r w:rsidR="00A00FB8">
        <w:t>–</w:t>
      </w:r>
      <w:r w:rsidR="00E64D5E">
        <w:t xml:space="preserve">27 to support the ongoing program delivery of HIPPY across Australia. </w:t>
      </w:r>
      <w:r w:rsidR="00C87FDF">
        <w:t xml:space="preserve">According to </w:t>
      </w:r>
      <w:r w:rsidR="0048383F">
        <w:t>the</w:t>
      </w:r>
      <w:r w:rsidR="00C87FDF">
        <w:t xml:space="preserve"> HIPPY </w:t>
      </w:r>
      <w:r w:rsidR="00C13C70">
        <w:t>Operations Guide</w:t>
      </w:r>
      <w:r w:rsidR="00825AA3">
        <w:t>,</w:t>
      </w:r>
      <w:r w:rsidR="0048383F">
        <w:t xml:space="preserve"> </w:t>
      </w:r>
      <w:r w:rsidR="00825AA3">
        <w:t>prepared</w:t>
      </w:r>
      <w:r w:rsidR="0048383F">
        <w:t xml:space="preserve"> by </w:t>
      </w:r>
      <w:r w:rsidR="009557CB">
        <w:t>HIPPY Australia</w:t>
      </w:r>
      <w:r w:rsidR="00C13C70">
        <w:t>, each site receives</w:t>
      </w:r>
      <w:r w:rsidR="00FD5F61">
        <w:t>:</w:t>
      </w:r>
    </w:p>
    <w:p w14:paraId="5ED1604F" w14:textId="7CE9AB4A" w:rsidR="00AC094F" w:rsidRDefault="00AC094F" w:rsidP="00F12C1C">
      <w:pPr>
        <w:pStyle w:val="Bullet"/>
      </w:pPr>
      <w:r>
        <w:t>A one</w:t>
      </w:r>
      <w:r w:rsidR="004A0DBF">
        <w:noBreakHyphen/>
      </w:r>
      <w:r>
        <w:t xml:space="preserve">off establishment allowance </w:t>
      </w:r>
      <w:r w:rsidR="004A63D6">
        <w:t xml:space="preserve">of $25,000 </w:t>
      </w:r>
      <w:r>
        <w:t xml:space="preserve">to new </w:t>
      </w:r>
      <w:r w:rsidR="009C6EB0">
        <w:t>HIPPY Australia providers in the first year of operation</w:t>
      </w:r>
    </w:p>
    <w:p w14:paraId="020B1185" w14:textId="6BDB3508" w:rsidR="00AC094F" w:rsidRPr="0032199B" w:rsidRDefault="00FD5F61" w:rsidP="00F12C1C">
      <w:pPr>
        <w:pStyle w:val="Bullet"/>
      </w:pPr>
      <w:r>
        <w:t xml:space="preserve">An </w:t>
      </w:r>
      <w:r w:rsidRPr="00F12C1C">
        <w:t>annual</w:t>
      </w:r>
      <w:r>
        <w:t xml:space="preserve"> payment </w:t>
      </w:r>
      <w:r w:rsidR="0028747E">
        <w:t>th</w:t>
      </w:r>
      <w:r w:rsidR="00EA18C0">
        <w:t>at</w:t>
      </w:r>
      <w:r w:rsidR="0028747E">
        <w:t xml:space="preserve"> fluctuates slightly from year to year.</w:t>
      </w:r>
      <w:r w:rsidR="00FB184B">
        <w:t xml:space="preserve"> Over the past few </w:t>
      </w:r>
      <w:r w:rsidR="007F345A">
        <w:t>years,</w:t>
      </w:r>
      <w:r w:rsidR="00FB184B">
        <w:t xml:space="preserve"> the annual base payment has ranged between $270,00 </w:t>
      </w:r>
      <w:r w:rsidR="00561B6F">
        <w:t>to</w:t>
      </w:r>
      <w:r>
        <w:t xml:space="preserve"> </w:t>
      </w:r>
      <w:r w:rsidR="00633A90">
        <w:t>$2</w:t>
      </w:r>
      <w:r w:rsidR="00FB184B">
        <w:t>80</w:t>
      </w:r>
      <w:r w:rsidR="00633A90">
        <w:t>,</w:t>
      </w:r>
      <w:r w:rsidR="00FB184B">
        <w:t>000. Sites receive</w:t>
      </w:r>
      <w:r w:rsidR="00633A90">
        <w:t xml:space="preserve"> a </w:t>
      </w:r>
      <w:r w:rsidR="00007751">
        <w:t xml:space="preserve">separate </w:t>
      </w:r>
      <w:r w:rsidR="00633A90">
        <w:t xml:space="preserve">supplementation payment each year to cover </w:t>
      </w:r>
      <w:r w:rsidR="00AC094F">
        <w:t>increased CP</w:t>
      </w:r>
      <w:r w:rsidR="00AB76A9">
        <w:t>I</w:t>
      </w:r>
      <w:r w:rsidR="0054067D">
        <w:t>.</w:t>
      </w:r>
      <w:r w:rsidR="0054067D" w:rsidRPr="00D70A73">
        <w:rPr>
          <w:rStyle w:val="FootnoteReference"/>
        </w:rPr>
        <w:footnoteReference w:id="2"/>
      </w:r>
    </w:p>
    <w:p w14:paraId="26C4D01E" w14:textId="6BCAA1D4" w:rsidR="00250F23" w:rsidRDefault="00686B29" w:rsidP="00F12C1C">
      <w:pPr>
        <w:pStyle w:val="Heading4"/>
      </w:pPr>
      <w:r>
        <w:t xml:space="preserve">Core </w:t>
      </w:r>
      <w:r w:rsidRPr="00F12C1C">
        <w:t>components</w:t>
      </w:r>
      <w:r w:rsidR="00250F23">
        <w:t xml:space="preserve"> of HIPPY</w:t>
      </w:r>
    </w:p>
    <w:p w14:paraId="501E8B97" w14:textId="4B5EFF07" w:rsidR="004B4ACD" w:rsidRDefault="004B4ACD" w:rsidP="00F12C1C">
      <w:r>
        <w:t xml:space="preserve">The program has </w:t>
      </w:r>
      <w:r w:rsidR="009F11DD">
        <w:t>6</w:t>
      </w:r>
      <w:r w:rsidR="0099106B">
        <w:t xml:space="preserve"> </w:t>
      </w:r>
      <w:r w:rsidR="00965E8D">
        <w:t>core components</w:t>
      </w:r>
      <w:r w:rsidR="002A3189">
        <w:t xml:space="preserve">. The </w:t>
      </w:r>
      <w:r w:rsidR="00756662">
        <w:t>exten</w:t>
      </w:r>
      <w:r w:rsidR="0081330C">
        <w:t>t</w:t>
      </w:r>
      <w:r w:rsidR="00756662">
        <w:t xml:space="preserve"> to which sites implement all these features in line with the HIPPY </w:t>
      </w:r>
      <w:r w:rsidR="0081330C">
        <w:t xml:space="preserve">Operational Guidelines </w:t>
      </w:r>
      <w:r w:rsidR="00825AA3" w:rsidRPr="00E36DC4">
        <w:t>2022</w:t>
      </w:r>
      <w:r w:rsidR="00A00FB8">
        <w:t>–</w:t>
      </w:r>
      <w:r w:rsidR="00825AA3" w:rsidRPr="00E36DC4">
        <w:t>2027</w:t>
      </w:r>
      <w:r w:rsidR="00825AA3">
        <w:t xml:space="preserve"> </w:t>
      </w:r>
      <w:r w:rsidR="0081330C">
        <w:t>determines their overall fidelity to the HIPPY program</w:t>
      </w:r>
      <w:r w:rsidR="002C49B7">
        <w:t>.</w:t>
      </w:r>
    </w:p>
    <w:p w14:paraId="326DFB4B" w14:textId="3D605024" w:rsidR="004B4ACD" w:rsidRDefault="00A00FB8" w:rsidP="00F12C1C">
      <w:pPr>
        <w:pStyle w:val="OutlineNumbered1"/>
      </w:pPr>
      <w:r>
        <w:rPr>
          <w:b/>
        </w:rPr>
        <w:t>2</w:t>
      </w:r>
      <w:r w:rsidR="004A0DBF">
        <w:rPr>
          <w:b/>
        </w:rPr>
        <w:noBreakHyphen/>
      </w:r>
      <w:r w:rsidR="00BA5670" w:rsidRPr="00DA2992">
        <w:rPr>
          <w:b/>
        </w:rPr>
        <w:t>year</w:t>
      </w:r>
      <w:r w:rsidR="004B4ACD" w:rsidRPr="00DA2992">
        <w:rPr>
          <w:b/>
        </w:rPr>
        <w:t xml:space="preserve"> </w:t>
      </w:r>
      <w:r w:rsidR="004A0DBF">
        <w:rPr>
          <w:b/>
        </w:rPr>
        <w:t>program</w:t>
      </w:r>
      <w:r w:rsidR="004A0DBF">
        <w:br/>
      </w:r>
      <w:r w:rsidR="00376209" w:rsidRPr="00F12C1C">
        <w:t>HIPPY</w:t>
      </w:r>
      <w:r w:rsidR="00376209">
        <w:t xml:space="preserve"> is a </w:t>
      </w:r>
      <w:r w:rsidR="008B4F6C">
        <w:t>2</w:t>
      </w:r>
      <w:r w:rsidR="004A0DBF">
        <w:noBreakHyphen/>
      </w:r>
      <w:r w:rsidR="00376209">
        <w:t>year program that aligns with local schooling calendars</w:t>
      </w:r>
      <w:r w:rsidR="00C85A4C">
        <w:t>, inc</w:t>
      </w:r>
      <w:r w:rsidR="002C0F56">
        <w:t>orporating breaks during</w:t>
      </w:r>
      <w:r w:rsidR="00C85A4C">
        <w:t xml:space="preserve"> school holidays</w:t>
      </w:r>
      <w:r w:rsidR="00376209">
        <w:t xml:space="preserve">. </w:t>
      </w:r>
      <w:r w:rsidR="00AA21A2">
        <w:t xml:space="preserve">Families enrol in HIPPY and participate in the </w:t>
      </w:r>
      <w:r w:rsidR="008B4F6C">
        <w:t>2</w:t>
      </w:r>
      <w:r w:rsidR="00881AD0">
        <w:t> </w:t>
      </w:r>
      <w:r w:rsidR="00AA21A2">
        <w:t>years before commencing full</w:t>
      </w:r>
      <w:r w:rsidR="004A0DBF">
        <w:noBreakHyphen/>
      </w:r>
      <w:r w:rsidR="00AA21A2">
        <w:t>time schooling</w:t>
      </w:r>
      <w:r w:rsidR="00DA2992">
        <w:t>.</w:t>
      </w:r>
      <w:r w:rsidR="00F22741">
        <w:t xml:space="preserve"> This report </w:t>
      </w:r>
      <w:r w:rsidR="00042E5D">
        <w:t>treats the</w:t>
      </w:r>
      <w:r w:rsidR="00EE2D8A">
        <w:t xml:space="preserve"> retention</w:t>
      </w:r>
      <w:r w:rsidR="003F0C68">
        <w:t xml:space="preserve"> of participants in the program, ideally for the full </w:t>
      </w:r>
      <w:r w:rsidR="00881AD0">
        <w:t>2 </w:t>
      </w:r>
      <w:r w:rsidR="003F0C68">
        <w:t>years,</w:t>
      </w:r>
      <w:r w:rsidR="00EE2D8A">
        <w:t xml:space="preserve"> </w:t>
      </w:r>
      <w:r w:rsidR="003F4061">
        <w:t>as a sub</w:t>
      </w:r>
      <w:r w:rsidR="004A0DBF">
        <w:noBreakHyphen/>
      </w:r>
      <w:r w:rsidR="003F4061">
        <w:t xml:space="preserve">component of </w:t>
      </w:r>
      <w:r w:rsidR="003F0C68">
        <w:t xml:space="preserve">program </w:t>
      </w:r>
      <w:r w:rsidR="003F4061">
        <w:t>fidelity</w:t>
      </w:r>
      <w:r w:rsidR="00EE2D8A">
        <w:t xml:space="preserve">. </w:t>
      </w:r>
    </w:p>
    <w:p w14:paraId="4B017610" w14:textId="410C8C26" w:rsidR="00F12C1C" w:rsidRDefault="00DA2992" w:rsidP="00F12C1C">
      <w:pPr>
        <w:pStyle w:val="OutlineNumbered1"/>
      </w:pPr>
      <w:r w:rsidRPr="008D249D">
        <w:rPr>
          <w:b/>
        </w:rPr>
        <w:t>Home visit</w:t>
      </w:r>
      <w:r w:rsidR="004A0DBF">
        <w:rPr>
          <w:b/>
        </w:rPr>
        <w:br/>
      </w:r>
      <w:r>
        <w:t xml:space="preserve">Home visits </w:t>
      </w:r>
      <w:r w:rsidR="00250F23">
        <w:t>are intended to</w:t>
      </w:r>
      <w:r>
        <w:t xml:space="preserve"> occur </w:t>
      </w:r>
      <w:r w:rsidR="00A70F94">
        <w:t>monthly</w:t>
      </w:r>
      <w:r w:rsidR="002C0F56">
        <w:t xml:space="preserve"> in the first year of HIPPY, and </w:t>
      </w:r>
      <w:r w:rsidR="00250F23">
        <w:t>fortnightly</w:t>
      </w:r>
      <w:r w:rsidR="002C0F56">
        <w:t xml:space="preserve"> in the second year. Tutors </w:t>
      </w:r>
      <w:r w:rsidR="00544A31">
        <w:t xml:space="preserve">provide </w:t>
      </w:r>
      <w:r w:rsidR="006574D7">
        <w:t>one</w:t>
      </w:r>
      <w:r w:rsidR="004A0DBF">
        <w:noBreakHyphen/>
      </w:r>
      <w:r w:rsidR="006574D7">
        <w:t>to</w:t>
      </w:r>
      <w:r w:rsidR="004A0DBF">
        <w:noBreakHyphen/>
      </w:r>
      <w:r w:rsidR="006574D7">
        <w:t>one</w:t>
      </w:r>
      <w:r w:rsidR="00544A31">
        <w:t xml:space="preserve"> support to families in their home to ensure the family feels comfortable.</w:t>
      </w:r>
      <w:r w:rsidR="002C0F56">
        <w:t xml:space="preserve"> </w:t>
      </w:r>
    </w:p>
    <w:p w14:paraId="19696506" w14:textId="77777777" w:rsidR="00F12C1C" w:rsidRDefault="00F12C1C">
      <w:pPr>
        <w:spacing w:before="0" w:after="160" w:line="259" w:lineRule="auto"/>
      </w:pPr>
      <w:r>
        <w:br w:type="page"/>
      </w:r>
    </w:p>
    <w:p w14:paraId="660B52B1" w14:textId="7836965D" w:rsidR="00DA2992" w:rsidRDefault="00840500" w:rsidP="00F12C1C">
      <w:pPr>
        <w:pStyle w:val="OutlineNumbered1"/>
      </w:pPr>
      <w:r>
        <w:rPr>
          <w:b/>
        </w:rPr>
        <w:lastRenderedPageBreak/>
        <w:t>Family gathering</w:t>
      </w:r>
      <w:r w:rsidR="004A0DBF">
        <w:rPr>
          <w:b/>
        </w:rPr>
        <w:t>s</w:t>
      </w:r>
      <w:r w:rsidR="004A0DBF">
        <w:rPr>
          <w:b/>
        </w:rPr>
        <w:br/>
      </w:r>
      <w:r w:rsidR="009013B8">
        <w:t xml:space="preserve">Family </w:t>
      </w:r>
      <w:r w:rsidR="009013B8" w:rsidRPr="00F12C1C">
        <w:t>g</w:t>
      </w:r>
      <w:r w:rsidR="00E61A58" w:rsidRPr="00F12C1C">
        <w:t>atherings</w:t>
      </w:r>
      <w:r w:rsidR="00E61A58">
        <w:t xml:space="preserve"> </w:t>
      </w:r>
      <w:r w:rsidR="00751B8C">
        <w:t xml:space="preserve">are typically held at community venues, and enable parents and carers to share insights, experiences, and build relationships with one another. HIPPY activities are typically completed in small groups at the </w:t>
      </w:r>
      <w:r w:rsidR="008D249D">
        <w:t xml:space="preserve">gatherings. </w:t>
      </w:r>
    </w:p>
    <w:p w14:paraId="1CD058B2" w14:textId="53C09687" w:rsidR="0027363C" w:rsidRDefault="0027363C" w:rsidP="00F12C1C">
      <w:pPr>
        <w:pStyle w:val="OutlineNumbered1"/>
      </w:pPr>
      <w:r w:rsidRPr="00FB5E5F">
        <w:rPr>
          <w:b/>
        </w:rPr>
        <w:t>Parents and carers are home tutors</w:t>
      </w:r>
      <w:r w:rsidR="004A0DBF">
        <w:br/>
      </w:r>
      <w:r>
        <w:t xml:space="preserve">Parents </w:t>
      </w:r>
      <w:r w:rsidR="003011DE">
        <w:t xml:space="preserve">who are </w:t>
      </w:r>
      <w:r>
        <w:t xml:space="preserve">currently participating in </w:t>
      </w:r>
      <w:r w:rsidR="003011DE">
        <w:t xml:space="preserve">HIPPY </w:t>
      </w:r>
      <w:r>
        <w:t>or who have recently completed HIPPY are employed as tutors</w:t>
      </w:r>
      <w:r w:rsidR="003011DE">
        <w:t>. They</w:t>
      </w:r>
      <w:r>
        <w:t xml:space="preserve"> support </w:t>
      </w:r>
      <w:r w:rsidR="004C1ECA">
        <w:t xml:space="preserve">other </w:t>
      </w:r>
      <w:r>
        <w:t>parents</w:t>
      </w:r>
      <w:r w:rsidR="007C608F">
        <w:t xml:space="preserve"> </w:t>
      </w:r>
      <w:r w:rsidR="004C1ECA">
        <w:t xml:space="preserve">who are currently participating </w:t>
      </w:r>
      <w:r w:rsidR="007C608F">
        <w:t>in HIPPY</w:t>
      </w:r>
      <w:r w:rsidR="00BB0C3E">
        <w:t xml:space="preserve"> by </w:t>
      </w:r>
      <w:r w:rsidR="007C608F">
        <w:t>work</w:t>
      </w:r>
      <w:r w:rsidR="00BB0C3E">
        <w:t>ing</w:t>
      </w:r>
      <w:r w:rsidR="007C608F">
        <w:t xml:space="preserve"> through the curriculum with </w:t>
      </w:r>
      <w:r w:rsidR="00BB0C3E">
        <w:t>them</w:t>
      </w:r>
      <w:r w:rsidR="009C0E96">
        <w:t>.</w:t>
      </w:r>
      <w:r w:rsidR="00AB75E4">
        <w:t xml:space="preserve"> </w:t>
      </w:r>
      <w:r w:rsidR="00BB0C3E">
        <w:t>Tu</w:t>
      </w:r>
      <w:r w:rsidR="00246819">
        <w:t xml:space="preserve">tors </w:t>
      </w:r>
      <w:r w:rsidR="00F75C0A">
        <w:t xml:space="preserve">are paid and trained to do so. </w:t>
      </w:r>
    </w:p>
    <w:p w14:paraId="790A2E35" w14:textId="4FED0A88" w:rsidR="0027363C" w:rsidRDefault="0027363C" w:rsidP="00F12C1C">
      <w:pPr>
        <w:pStyle w:val="OutlineNumbered1"/>
      </w:pPr>
      <w:r w:rsidRPr="00E707C3">
        <w:rPr>
          <w:b/>
        </w:rPr>
        <w:t>Role play is a learning tool</w:t>
      </w:r>
      <w:r w:rsidR="004A0DBF">
        <w:rPr>
          <w:b/>
        </w:rPr>
        <w:br/>
      </w:r>
      <w:r>
        <w:t xml:space="preserve">Through the </w:t>
      </w:r>
      <w:r w:rsidR="00FB5E5F">
        <w:t>tutor home visits and gatherings, tutors and parents use role play to work through the activities together</w:t>
      </w:r>
      <w:r w:rsidR="006A7B46">
        <w:t>. T</w:t>
      </w:r>
      <w:r w:rsidR="00E737CA">
        <w:t xml:space="preserve">he program hypothesises that </w:t>
      </w:r>
      <w:r w:rsidR="00E707C3">
        <w:t xml:space="preserve">practising the curriculum in a supported environment encourages </w:t>
      </w:r>
      <w:r w:rsidR="00041A3F">
        <w:t xml:space="preserve">parents to experience </w:t>
      </w:r>
      <w:r w:rsidR="00E707C3">
        <w:t xml:space="preserve">activities from different perspectives. </w:t>
      </w:r>
    </w:p>
    <w:p w14:paraId="5B7040EB" w14:textId="700EC464" w:rsidR="00DA2992" w:rsidRDefault="00DA2992" w:rsidP="00F12C1C">
      <w:pPr>
        <w:pStyle w:val="OutlineNumbered1"/>
      </w:pPr>
      <w:r w:rsidRPr="0027363C">
        <w:rPr>
          <w:b/>
        </w:rPr>
        <w:t xml:space="preserve">HIPPY promotes </w:t>
      </w:r>
      <w:r w:rsidR="004A0DBF">
        <w:rPr>
          <w:b/>
        </w:rPr>
        <w:t>‘</w:t>
      </w:r>
      <w:r w:rsidRPr="0027363C">
        <w:rPr>
          <w:b/>
        </w:rPr>
        <w:t>Everywhere Learning</w:t>
      </w:r>
      <w:r w:rsidR="004A0DBF">
        <w:rPr>
          <w:b/>
        </w:rPr>
        <w:t>’</w:t>
      </w:r>
      <w:r w:rsidR="004A0DBF">
        <w:br/>
      </w:r>
      <w:r w:rsidR="003A55C3">
        <w:t>A core tenet of HIPPY is that learning is not limited to the HIPPY activities, but that paren</w:t>
      </w:r>
      <w:r w:rsidR="00933596">
        <w:t xml:space="preserve">ts and children </w:t>
      </w:r>
      <w:r w:rsidR="00D268A2">
        <w:t>learn from HIPPY activities as applied to everyday life</w:t>
      </w:r>
      <w:r w:rsidR="00E42177">
        <w:t>. This includes</w:t>
      </w:r>
      <w:r w:rsidR="00692001">
        <w:t xml:space="preserve"> everyday situations, places outside of the home, and with other family members</w:t>
      </w:r>
      <w:r w:rsidR="00D268A2">
        <w:t xml:space="preserve">. </w:t>
      </w:r>
    </w:p>
    <w:p w14:paraId="2D564987" w14:textId="7457929B" w:rsidR="003E2ED9" w:rsidRDefault="003217EF" w:rsidP="00F12C1C">
      <w:r>
        <w:t>These core elements of the program</w:t>
      </w:r>
      <w:r w:rsidR="00001104">
        <w:t xml:space="preserve"> should be </w:t>
      </w:r>
      <w:r w:rsidR="007A32DF">
        <w:t xml:space="preserve">found across </w:t>
      </w:r>
      <w:r w:rsidR="009C6BEC">
        <w:t xml:space="preserve">all HIPPY sites in Australia. </w:t>
      </w:r>
      <w:r w:rsidR="00EA439A">
        <w:t xml:space="preserve">However, </w:t>
      </w:r>
      <w:r w:rsidR="00686CDA" w:rsidRPr="00B660BB">
        <w:t xml:space="preserve">there is tension between </w:t>
      </w:r>
      <w:r w:rsidR="00E921E5" w:rsidRPr="00B660BB">
        <w:t>fidelity</w:t>
      </w:r>
      <w:r w:rsidR="00686CDA" w:rsidRPr="00B660BB">
        <w:t xml:space="preserve"> </w:t>
      </w:r>
      <w:r w:rsidR="00E969E1" w:rsidRPr="00B660BB">
        <w:t>to the core elements of the program</w:t>
      </w:r>
      <w:r w:rsidR="00E921E5">
        <w:t xml:space="preserve"> </w:t>
      </w:r>
      <w:r w:rsidR="00821E1E">
        <w:t xml:space="preserve">and </w:t>
      </w:r>
      <w:r w:rsidR="00120400">
        <w:t xml:space="preserve">supporting sites to </w:t>
      </w:r>
      <w:r w:rsidR="007F345A">
        <w:t>adjust</w:t>
      </w:r>
      <w:r w:rsidR="002C2797">
        <w:t xml:space="preserve"> </w:t>
      </w:r>
      <w:r w:rsidR="00B66BCD">
        <w:t>in special circumstances</w:t>
      </w:r>
      <w:r w:rsidR="00821E1E">
        <w:t xml:space="preserve">. </w:t>
      </w:r>
      <w:r w:rsidR="00120400">
        <w:t xml:space="preserve">HIPPY Australia </w:t>
      </w:r>
      <w:r w:rsidR="003B495B">
        <w:t>has</w:t>
      </w:r>
      <w:r w:rsidR="00120400">
        <w:t xml:space="preserve"> an application process in place for</w:t>
      </w:r>
      <w:r w:rsidR="0024195C">
        <w:t xml:space="preserve"> sites that need to </w:t>
      </w:r>
      <w:r w:rsidR="00D92126">
        <w:t>adjust</w:t>
      </w:r>
      <w:r w:rsidR="0024195C">
        <w:t xml:space="preserve"> the core HIPPY model.</w:t>
      </w:r>
      <w:r w:rsidR="0024195C" w:rsidRPr="003B495B">
        <w:rPr>
          <w:rStyle w:val="FootnoteReference"/>
        </w:rPr>
        <w:footnoteReference w:id="3"/>
      </w:r>
      <w:r w:rsidR="00821E1E">
        <w:t xml:space="preserve"> </w:t>
      </w:r>
    </w:p>
    <w:p w14:paraId="5E113F64" w14:textId="431A3394" w:rsidR="00453053" w:rsidRPr="00453053" w:rsidRDefault="00453053" w:rsidP="00F12C1C">
      <w:pPr>
        <w:pStyle w:val="Heading3"/>
      </w:pPr>
      <w:bookmarkStart w:id="22" w:name="_Toc224040931"/>
      <w:r>
        <w:t xml:space="preserve">Intended program </w:t>
      </w:r>
      <w:r w:rsidRPr="00F12C1C">
        <w:t>outcomes</w:t>
      </w:r>
      <w:bookmarkEnd w:id="22"/>
    </w:p>
    <w:p w14:paraId="730BE6B9" w14:textId="7FAD0132" w:rsidR="00585108" w:rsidRDefault="0025032B" w:rsidP="00F12C1C">
      <w:r>
        <w:t>HIPPY</w:t>
      </w:r>
      <w:r w:rsidR="004A0DBF">
        <w:t>’</w:t>
      </w:r>
      <w:r>
        <w:t xml:space="preserve">s intended outcomes are </w:t>
      </w:r>
      <w:r w:rsidRPr="00C70BA4">
        <w:t xml:space="preserve">detailed in </w:t>
      </w:r>
      <w:r w:rsidR="00F90E65">
        <w:t xml:space="preserve">its program logic, which is provided at </w:t>
      </w:r>
      <w:r w:rsidRPr="00C70BA4">
        <w:t xml:space="preserve">Appendix </w:t>
      </w:r>
      <w:r w:rsidR="003022B6">
        <w:t>C</w:t>
      </w:r>
      <w:r w:rsidR="003B495B">
        <w:t>.</w:t>
      </w:r>
      <w:r w:rsidRPr="00C70BA4">
        <w:t xml:space="preserve"> </w:t>
      </w:r>
      <w:r w:rsidR="00FB1EEC" w:rsidRPr="00C70BA4">
        <w:t>Table</w:t>
      </w:r>
      <w:r w:rsidR="00FB1EEC">
        <w:t xml:space="preserve"> 2 </w:t>
      </w:r>
      <w:r w:rsidR="00F36C3C">
        <w:t xml:space="preserve">provides </w:t>
      </w:r>
      <w:r w:rsidR="00563CE7">
        <w:t xml:space="preserve">the </w:t>
      </w:r>
      <w:r w:rsidR="00F36C3C">
        <w:t>ACE</w:t>
      </w:r>
      <w:r w:rsidR="004A0DBF">
        <w:t>’</w:t>
      </w:r>
      <w:r w:rsidR="00F36C3C">
        <w:t>s summary of</w:t>
      </w:r>
      <w:r w:rsidR="00FB1EEC">
        <w:t xml:space="preserve"> HIPPY</w:t>
      </w:r>
      <w:r w:rsidR="004A0DBF">
        <w:t>’</w:t>
      </w:r>
      <w:r w:rsidR="00FB1EEC">
        <w:t xml:space="preserve">s intended outcomes across the </w:t>
      </w:r>
      <w:r w:rsidR="008A5101">
        <w:t xml:space="preserve">4 </w:t>
      </w:r>
      <w:r w:rsidR="00FB1EEC">
        <w:t>main actors in the program</w:t>
      </w:r>
      <w:r w:rsidR="007A6FBC">
        <w:t>, based on the program logic</w:t>
      </w:r>
      <w:r w:rsidR="00AD5165">
        <w:t>.</w:t>
      </w:r>
    </w:p>
    <w:p w14:paraId="0EE7514E" w14:textId="33327E23" w:rsidR="00FB1EEC" w:rsidRDefault="00FB1EEC" w:rsidP="00F12C1C">
      <w:pPr>
        <w:pStyle w:val="TableMainHeading"/>
        <w:rPr>
          <w:rFonts w:eastAsiaTheme="minorEastAsia"/>
        </w:rPr>
      </w:pPr>
      <w:bookmarkStart w:id="23" w:name="_Toc224040932"/>
      <w:r>
        <w:rPr>
          <w:rFonts w:eastAsiaTheme="minorEastAsia"/>
        </w:rPr>
        <w:t xml:space="preserve">Table 2: </w:t>
      </w:r>
      <w:r w:rsidR="004067B0">
        <w:rPr>
          <w:rFonts w:eastAsiaTheme="minorEastAsia"/>
        </w:rPr>
        <w:t>A</w:t>
      </w:r>
      <w:r w:rsidR="0036535E">
        <w:rPr>
          <w:rFonts w:eastAsiaTheme="minorEastAsia"/>
        </w:rPr>
        <w:t xml:space="preserve"> summary of HIPPY</w:t>
      </w:r>
      <w:r w:rsidR="004A0DBF">
        <w:rPr>
          <w:rFonts w:eastAsiaTheme="minorEastAsia"/>
        </w:rPr>
        <w:t>’</w:t>
      </w:r>
      <w:r w:rsidR="0036535E">
        <w:rPr>
          <w:rFonts w:eastAsiaTheme="minorEastAsia"/>
        </w:rPr>
        <w:t>s intended outcomes</w:t>
      </w:r>
      <w:bookmarkEnd w:id="23"/>
    </w:p>
    <w:tbl>
      <w:tblPr>
        <w:tblStyle w:val="ListTable3-Accent2"/>
        <w:tblW w:w="5000" w:type="pct"/>
        <w:tblLook w:val="04A0" w:firstRow="1" w:lastRow="0" w:firstColumn="1" w:lastColumn="0" w:noHBand="0" w:noVBand="1"/>
      </w:tblPr>
      <w:tblGrid>
        <w:gridCol w:w="1538"/>
        <w:gridCol w:w="7522"/>
      </w:tblGrid>
      <w:tr w:rsidR="00DA06C6" w:rsidRPr="004A0DBF" w14:paraId="4B2D567A" w14:textId="2F449911" w:rsidTr="00DC6AB5">
        <w:trPr>
          <w:cnfStyle w:val="100000000000" w:firstRow="1" w:lastRow="0" w:firstColumn="0" w:lastColumn="0" w:oddVBand="0" w:evenVBand="0" w:oddHBand="0" w:evenHBand="0" w:firstRowFirstColumn="0" w:firstRowLastColumn="0" w:lastRowFirstColumn="0" w:lastRowLastColumn="0"/>
          <w:trHeight w:val="60"/>
        </w:trPr>
        <w:tc>
          <w:tcPr>
            <w:cnfStyle w:val="001000000100" w:firstRow="0" w:lastRow="0" w:firstColumn="1" w:lastColumn="0" w:oddVBand="0" w:evenVBand="0" w:oddHBand="0" w:evenHBand="0" w:firstRowFirstColumn="1" w:firstRowLastColumn="0" w:lastRowFirstColumn="0" w:lastRowLastColumn="0"/>
            <w:tcW w:w="1588" w:type="dxa"/>
          </w:tcPr>
          <w:p w14:paraId="3465D7FF" w14:textId="5B6B496D" w:rsidR="00146BB0" w:rsidRPr="00DC6AB5" w:rsidRDefault="00146BB0"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Actor</w:t>
            </w:r>
          </w:p>
        </w:tc>
        <w:tc>
          <w:tcPr>
            <w:tcW w:w="7937" w:type="dxa"/>
          </w:tcPr>
          <w:p w14:paraId="31D54A92" w14:textId="00381652" w:rsidR="005718BB" w:rsidRPr="00DC6AB5" w:rsidRDefault="00F36C3C"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Desired outcomes</w:t>
            </w:r>
          </w:p>
        </w:tc>
      </w:tr>
      <w:tr w:rsidR="00DA06C6" w:rsidRPr="004A0DBF" w14:paraId="23D2132C" w14:textId="7B276E19" w:rsidTr="00DC6AB5">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255B7298" w14:textId="0012ACE2" w:rsidR="00146BB0" w:rsidRPr="004A0DBF" w:rsidRDefault="00146BB0" w:rsidP="00DC6AB5">
            <w:pPr>
              <w:pStyle w:val="TableTextLeft"/>
              <w:rPr>
                <w:rFonts w:eastAsiaTheme="minorEastAsia"/>
              </w:rPr>
            </w:pPr>
            <w:r w:rsidRPr="004A0DBF">
              <w:rPr>
                <w:rFonts w:eastAsiaTheme="minorEastAsia"/>
              </w:rPr>
              <w:t>Children</w:t>
            </w:r>
          </w:p>
        </w:tc>
        <w:tc>
          <w:tcPr>
            <w:tcW w:w="7937" w:type="dxa"/>
          </w:tcPr>
          <w:p w14:paraId="7C1F4383"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Build children’s skills, knowledge and confidence to engage in formal learning</w:t>
            </w:r>
          </w:p>
          <w:p w14:paraId="566DEA54"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 xml:space="preserve">Support children’s cognitive development </w:t>
            </w:r>
          </w:p>
          <w:p w14:paraId="1E7010D4" w14:textId="4F1CD375" w:rsidR="005718BB" w:rsidRPr="00DC6AB5" w:rsidRDefault="004D2910"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Support</w:t>
            </w:r>
            <w:r w:rsidR="005718BB" w:rsidRPr="00DC6AB5">
              <w:t xml:space="preserve"> children’s social and emotional </w:t>
            </w:r>
            <w:r w:rsidRPr="00DC6AB5">
              <w:t>development</w:t>
            </w:r>
          </w:p>
        </w:tc>
      </w:tr>
      <w:tr w:rsidR="00EE6178" w:rsidRPr="004A0DBF" w14:paraId="64B461F2" w14:textId="310C865F" w:rsidTr="00DC6AB5">
        <w:trPr>
          <w:trHeight w:val="435"/>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4D363648" w14:textId="790C51FB" w:rsidR="00146BB0" w:rsidRPr="004A0DBF" w:rsidRDefault="00146BB0" w:rsidP="00DC6AB5">
            <w:pPr>
              <w:pStyle w:val="TableTextLeft"/>
              <w:rPr>
                <w:rFonts w:eastAsiaTheme="minorEastAsia"/>
              </w:rPr>
            </w:pPr>
            <w:r w:rsidRPr="004A0DBF">
              <w:rPr>
                <w:rFonts w:eastAsiaTheme="minorEastAsia"/>
              </w:rPr>
              <w:t>Parents</w:t>
            </w:r>
          </w:p>
        </w:tc>
        <w:tc>
          <w:tcPr>
            <w:tcW w:w="7937" w:type="dxa"/>
          </w:tcPr>
          <w:p w14:paraId="792CAD58" w14:textId="77777777" w:rsidR="00FA369A" w:rsidRPr="00DC6AB5" w:rsidRDefault="00723A14"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Increase parent’s knowledge of</w:t>
            </w:r>
            <w:r w:rsidR="005718BB" w:rsidRPr="00DC6AB5">
              <w:t xml:space="preserve"> how their child learns</w:t>
            </w:r>
          </w:p>
          <w:p w14:paraId="68C9E545" w14:textId="1E1B069C" w:rsidR="005718BB" w:rsidRPr="00DC6AB5" w:rsidRDefault="00F36C3C"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Improve</w:t>
            </w:r>
            <w:r w:rsidR="00FA369A" w:rsidRPr="00DC6AB5">
              <w:t xml:space="preserve"> parent’s educational behaviours</w:t>
            </w:r>
            <w:r w:rsidR="00037313" w:rsidRPr="00DC6AB5">
              <w:t>,</w:t>
            </w:r>
            <w:r w:rsidR="005718BB" w:rsidRPr="00DC6AB5">
              <w:t xml:space="preserve"> and </w:t>
            </w:r>
            <w:r w:rsidR="008F52A4" w:rsidRPr="00DC6AB5">
              <w:t>provision of</w:t>
            </w:r>
            <w:r w:rsidR="005718BB" w:rsidRPr="00DC6AB5">
              <w:t xml:space="preserve"> a positive home</w:t>
            </w:r>
            <w:r w:rsidR="00F41EAF" w:rsidRPr="00DC6AB5">
              <w:noBreakHyphen/>
            </w:r>
            <w:r w:rsidR="005718BB" w:rsidRPr="00DC6AB5">
              <w:t>learning environment</w:t>
            </w:r>
          </w:p>
          <w:p w14:paraId="246D7F81" w14:textId="551568DF"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Increas</w:t>
            </w:r>
            <w:r w:rsidR="004502A5" w:rsidRPr="00DC6AB5">
              <w:t>ing</w:t>
            </w:r>
            <w:r w:rsidRPr="00DC6AB5">
              <w:t xml:space="preserve"> parent’s confidence </w:t>
            </w:r>
            <w:r w:rsidR="007F330A" w:rsidRPr="00DC6AB5">
              <w:t>and parenting skills</w:t>
            </w:r>
          </w:p>
          <w:p w14:paraId="222E8377" w14:textId="17C13FDF"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Strengthen the parent/child relationship</w:t>
            </w:r>
          </w:p>
        </w:tc>
      </w:tr>
      <w:tr w:rsidR="00DA06C6" w:rsidRPr="004A0DBF" w14:paraId="542AA8A0" w14:textId="71E58E99" w:rsidTr="00DC6AB5">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771E623E" w14:textId="3EC5E6D2" w:rsidR="00146BB0" w:rsidRPr="004A0DBF" w:rsidRDefault="00146BB0" w:rsidP="00DC6AB5">
            <w:pPr>
              <w:pStyle w:val="TableTextLeft"/>
              <w:rPr>
                <w:rFonts w:eastAsiaTheme="minorEastAsia"/>
              </w:rPr>
            </w:pPr>
            <w:r w:rsidRPr="004A0DBF">
              <w:rPr>
                <w:rFonts w:eastAsiaTheme="minorEastAsia"/>
              </w:rPr>
              <w:t>Families</w:t>
            </w:r>
          </w:p>
        </w:tc>
        <w:tc>
          <w:tcPr>
            <w:tcW w:w="7937" w:type="dxa"/>
          </w:tcPr>
          <w:p w14:paraId="3EFC5D97" w14:textId="09217045"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 xml:space="preserve">Support family connections with </w:t>
            </w:r>
            <w:r w:rsidR="00F36C3C" w:rsidRPr="00DC6AB5">
              <w:t>local</w:t>
            </w:r>
            <w:r w:rsidRPr="00DC6AB5">
              <w:t xml:space="preserve"> services, and increase their confidence in accessing these services</w:t>
            </w:r>
          </w:p>
          <w:p w14:paraId="729F3455"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Broaden family social connections</w:t>
            </w:r>
          </w:p>
          <w:p w14:paraId="60A78FD9"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Contribute to an inclusive community that celebrates diversity and respect</w:t>
            </w:r>
          </w:p>
          <w:p w14:paraId="00A2D377" w14:textId="365075F1" w:rsidR="005718BB" w:rsidRPr="00DC6AB5" w:rsidRDefault="00F36C3C"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Build</w:t>
            </w:r>
            <w:r w:rsidR="005718BB" w:rsidRPr="00DC6AB5">
              <w:t xml:space="preserve"> family confidence and skills to advocate for their child’s education</w:t>
            </w:r>
          </w:p>
        </w:tc>
      </w:tr>
      <w:tr w:rsidR="00EE6178" w:rsidRPr="004A0DBF" w14:paraId="6DD478BA" w14:textId="57878F2E" w:rsidTr="00DC6AB5">
        <w:trPr>
          <w:trHeight w:val="420"/>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0393DD64" w14:textId="02C20C97" w:rsidR="00146BB0" w:rsidRPr="004A0DBF" w:rsidRDefault="00146BB0" w:rsidP="00DC6AB5">
            <w:pPr>
              <w:pStyle w:val="TableTextLeft"/>
              <w:rPr>
                <w:rFonts w:eastAsiaTheme="minorEastAsia"/>
              </w:rPr>
            </w:pPr>
            <w:r w:rsidRPr="004A0DBF">
              <w:rPr>
                <w:rFonts w:eastAsiaTheme="minorEastAsia"/>
              </w:rPr>
              <w:t>Tutors</w:t>
            </w:r>
          </w:p>
        </w:tc>
        <w:tc>
          <w:tcPr>
            <w:tcW w:w="7937" w:type="dxa"/>
          </w:tcPr>
          <w:p w14:paraId="64DCB7D0" w14:textId="4C5278F0" w:rsidR="005718BB" w:rsidRPr="00DC6AB5" w:rsidRDefault="0011390A"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Provide access to and p</w:t>
            </w:r>
            <w:r w:rsidR="00F36C3C" w:rsidRPr="00DC6AB5">
              <w:t>articipat</w:t>
            </w:r>
            <w:r w:rsidRPr="00DC6AB5">
              <w:t>ion</w:t>
            </w:r>
            <w:r w:rsidR="005718BB" w:rsidRPr="00DC6AB5">
              <w:t xml:space="preserve"> in regular training and professional development opportunities</w:t>
            </w:r>
          </w:p>
          <w:p w14:paraId="02849469" w14:textId="77777777"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Develop confidence and knowledge and skills in early childhood service delivery</w:t>
            </w:r>
          </w:p>
          <w:p w14:paraId="4B237E9E" w14:textId="333E3E90"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Develop transferrable skills, confidence and knowledge for future employment</w:t>
            </w:r>
          </w:p>
        </w:tc>
      </w:tr>
    </w:tbl>
    <w:p w14:paraId="3A0FCD31" w14:textId="5F8849EC" w:rsidR="0032199B" w:rsidRPr="0032199B" w:rsidRDefault="00E5700A" w:rsidP="00D62433">
      <w:pPr>
        <w:pStyle w:val="Heading3"/>
      </w:pPr>
      <w:bookmarkStart w:id="24" w:name="_Toc224040933"/>
      <w:r>
        <w:lastRenderedPageBreak/>
        <w:t>Recruitment and retention of families</w:t>
      </w:r>
      <w:bookmarkEnd w:id="24"/>
    </w:p>
    <w:p w14:paraId="5BCF1B7F" w14:textId="32616E43" w:rsidR="00F52E63" w:rsidRPr="00E36DC4" w:rsidRDefault="00F52E63" w:rsidP="00F12C1C">
      <w:r w:rsidRPr="00E36DC4">
        <w:t xml:space="preserve">Families are recruited into HIPPY via various mechanisms, depending on the site. </w:t>
      </w:r>
      <w:r w:rsidR="002900DD" w:rsidRPr="00E36DC4">
        <w:t xml:space="preserve">The </w:t>
      </w:r>
      <w:r w:rsidR="006C1F01" w:rsidRPr="00E36DC4">
        <w:t>Operational Guidelin</w:t>
      </w:r>
      <w:r w:rsidR="00E36DC4">
        <w:t>e</w:t>
      </w:r>
      <w:r w:rsidR="006C1F01" w:rsidRPr="00E36DC4">
        <w:t>s 2022</w:t>
      </w:r>
      <w:r w:rsidR="00FD319D">
        <w:t>–</w:t>
      </w:r>
      <w:r w:rsidR="006C1F01" w:rsidRPr="00E36DC4">
        <w:t>2027, set out by DSS, specify that HIPPY must be delivered to</w:t>
      </w:r>
      <w:r w:rsidR="002900DD" w:rsidRPr="00E36DC4">
        <w:t xml:space="preserve"> </w:t>
      </w:r>
      <w:r w:rsidR="00842645" w:rsidRPr="00E36DC4">
        <w:t>between 1,450</w:t>
      </w:r>
      <w:r w:rsidR="00FD319D">
        <w:t>‍–‍</w:t>
      </w:r>
      <w:r w:rsidR="00214B84" w:rsidRPr="00E36DC4">
        <w:t>1,750</w:t>
      </w:r>
      <w:r w:rsidR="004B0B1D">
        <w:t> </w:t>
      </w:r>
      <w:r w:rsidR="00214B84" w:rsidRPr="00E36DC4">
        <w:t>families in established sites, and</w:t>
      </w:r>
      <w:r w:rsidR="00842645" w:rsidRPr="00E36DC4">
        <w:t xml:space="preserve"> </w:t>
      </w:r>
      <w:r w:rsidR="00283026" w:rsidRPr="00E36DC4">
        <w:t>850</w:t>
      </w:r>
      <w:r w:rsidR="00FD319D">
        <w:t>–</w:t>
      </w:r>
      <w:r w:rsidR="00283026" w:rsidRPr="00E36DC4">
        <w:t xml:space="preserve">1,150 </w:t>
      </w:r>
      <w:r w:rsidR="007C105F" w:rsidRPr="00E36DC4">
        <w:t>families in Indigenous</w:t>
      </w:r>
      <w:r w:rsidR="004A0DBF">
        <w:noBreakHyphen/>
      </w:r>
      <w:r w:rsidR="007C105F" w:rsidRPr="00E36DC4">
        <w:t xml:space="preserve">focused or </w:t>
      </w:r>
      <w:r w:rsidR="004A0DBF">
        <w:t>‘</w:t>
      </w:r>
      <w:r w:rsidR="007C105F" w:rsidRPr="00E36DC4">
        <w:t>more complex</w:t>
      </w:r>
      <w:r w:rsidR="004A0DBF">
        <w:t>’</w:t>
      </w:r>
      <w:r w:rsidR="007C105F" w:rsidRPr="00E36DC4">
        <w:t xml:space="preserve"> sites</w:t>
      </w:r>
      <w:r w:rsidR="0012358F">
        <w:t xml:space="preserve"> </w:t>
      </w:r>
      <w:r w:rsidR="005D3296">
        <w:t xml:space="preserve">each year </w:t>
      </w:r>
      <w:sdt>
        <w:sdtPr>
          <w:id w:val="-1522771325"/>
          <w:citation/>
        </w:sdtPr>
        <w:sdtEndPr/>
        <w:sdtContent>
          <w:r w:rsidR="0012358F">
            <w:fldChar w:fldCharType="begin"/>
          </w:r>
          <w:r w:rsidR="0012358F">
            <w:instrText xml:space="preserve"> CITATION Dep23 \l 3081 </w:instrText>
          </w:r>
          <w:r w:rsidR="0012358F">
            <w:fldChar w:fldCharType="separate"/>
          </w:r>
          <w:r w:rsidR="003E0E03">
            <w:rPr>
              <w:noProof/>
            </w:rPr>
            <w:t>(Department of Social Services, 2023)</w:t>
          </w:r>
          <w:r w:rsidR="0012358F">
            <w:fldChar w:fldCharType="end"/>
          </w:r>
        </w:sdtContent>
      </w:sdt>
      <w:r w:rsidR="007C105F" w:rsidRPr="00E36DC4">
        <w:t xml:space="preserve">. </w:t>
      </w:r>
      <w:r w:rsidRPr="00E36DC4">
        <w:t xml:space="preserve">Critically, </w:t>
      </w:r>
      <w:r w:rsidR="00076432" w:rsidRPr="00E36DC4">
        <w:t xml:space="preserve">each site must meet their target enrolment </w:t>
      </w:r>
      <w:r w:rsidR="00A16C0D" w:rsidRPr="00E36DC4">
        <w:t xml:space="preserve">number, of which 65% of the families must meet at least one of the </w:t>
      </w:r>
      <w:r w:rsidR="00131F41">
        <w:t>following</w:t>
      </w:r>
      <w:r w:rsidR="00A16C0D" w:rsidRPr="00E36DC4">
        <w:t xml:space="preserve"> priority access criteria:</w:t>
      </w:r>
    </w:p>
    <w:p w14:paraId="3A7E3E0B" w14:textId="77777777" w:rsidR="008266BC" w:rsidRPr="00E36DC4" w:rsidRDefault="008266BC" w:rsidP="00F12C1C">
      <w:pPr>
        <w:pStyle w:val="Bullet"/>
      </w:pPr>
      <w:r w:rsidRPr="00E36DC4">
        <w:t xml:space="preserve">The </w:t>
      </w:r>
      <w:r w:rsidRPr="00F12C1C">
        <w:t>household</w:t>
      </w:r>
      <w:r w:rsidRPr="00E36DC4">
        <w:t xml:space="preserve"> holds a Health Care Card. </w:t>
      </w:r>
    </w:p>
    <w:p w14:paraId="574A600D" w14:textId="77777777" w:rsidR="008266BC" w:rsidRPr="00E36DC4" w:rsidRDefault="008266BC" w:rsidP="00F12C1C">
      <w:pPr>
        <w:pStyle w:val="Bullet"/>
      </w:pPr>
      <w:r w:rsidRPr="00E36DC4">
        <w:t xml:space="preserve">The HIPPY </w:t>
      </w:r>
      <w:r w:rsidRPr="00F12C1C">
        <w:t>child</w:t>
      </w:r>
      <w:r w:rsidRPr="00E36DC4">
        <w:t xml:space="preserve"> is Aboriginal and/or Torres Strait Islander. </w:t>
      </w:r>
    </w:p>
    <w:p w14:paraId="609745F1" w14:textId="1DD7A737" w:rsidR="008266BC" w:rsidRPr="00E36DC4" w:rsidRDefault="008266BC" w:rsidP="00F12C1C">
      <w:pPr>
        <w:pStyle w:val="Bullet"/>
      </w:pPr>
      <w:r w:rsidRPr="00E36DC4">
        <w:t xml:space="preserve">The HIPPY </w:t>
      </w:r>
      <w:r w:rsidRPr="00F12C1C">
        <w:t>child</w:t>
      </w:r>
      <w:r w:rsidRPr="00E36DC4">
        <w:t xml:space="preserve"> resides in out</w:t>
      </w:r>
      <w:r w:rsidR="004A0DBF">
        <w:noBreakHyphen/>
      </w:r>
      <w:r w:rsidRPr="00E36DC4">
        <w:t>of</w:t>
      </w:r>
      <w:r w:rsidR="004A0DBF">
        <w:noBreakHyphen/>
      </w:r>
      <w:r w:rsidRPr="00E36DC4">
        <w:t xml:space="preserve">home care. </w:t>
      </w:r>
    </w:p>
    <w:p w14:paraId="2B26E153" w14:textId="77777777" w:rsidR="008266BC" w:rsidRPr="00E36DC4" w:rsidRDefault="008266BC" w:rsidP="00F12C1C">
      <w:pPr>
        <w:pStyle w:val="Bullet"/>
      </w:pPr>
      <w:r w:rsidRPr="00E36DC4">
        <w:t xml:space="preserve">The </w:t>
      </w:r>
      <w:r w:rsidRPr="00F12C1C">
        <w:t>household</w:t>
      </w:r>
      <w:r w:rsidRPr="00E36DC4">
        <w:t xml:space="preserve"> has no income or are receiving a form of government support payment as their primary </w:t>
      </w:r>
      <w:r w:rsidRPr="00F12C1C">
        <w:t>source</w:t>
      </w:r>
      <w:r w:rsidRPr="00E36DC4">
        <w:t xml:space="preserve"> of income. </w:t>
      </w:r>
    </w:p>
    <w:p w14:paraId="55AF755F" w14:textId="4A6DAE10" w:rsidR="008266BC" w:rsidRPr="00E36DC4" w:rsidRDefault="008266BC" w:rsidP="00F12C1C">
      <w:pPr>
        <w:pStyle w:val="Bullet"/>
      </w:pPr>
      <w:r w:rsidRPr="00E36DC4">
        <w:t xml:space="preserve">The HIPPY </w:t>
      </w:r>
      <w:r w:rsidRPr="00F12C1C">
        <w:t>family</w:t>
      </w:r>
      <w:r w:rsidRPr="00E36DC4">
        <w:t xml:space="preserve"> is a single</w:t>
      </w:r>
      <w:r w:rsidR="004A0DBF">
        <w:noBreakHyphen/>
      </w:r>
      <w:r w:rsidRPr="00E36DC4">
        <w:t xml:space="preserve">parent family. </w:t>
      </w:r>
    </w:p>
    <w:p w14:paraId="10E6023C" w14:textId="77777777" w:rsidR="008266BC" w:rsidRPr="00E36DC4" w:rsidRDefault="008266BC" w:rsidP="00F12C1C">
      <w:pPr>
        <w:pStyle w:val="Bullet"/>
      </w:pPr>
      <w:r w:rsidRPr="00E36DC4">
        <w:t xml:space="preserve">The HIPPY </w:t>
      </w:r>
      <w:r w:rsidRPr="00F12C1C">
        <w:t>child</w:t>
      </w:r>
      <w:r w:rsidRPr="00E36DC4">
        <w:t xml:space="preserve"> resides with a carer (that is, not a parent). </w:t>
      </w:r>
    </w:p>
    <w:p w14:paraId="127248AB" w14:textId="77777777" w:rsidR="008266BC" w:rsidRPr="00E36DC4" w:rsidRDefault="008266BC" w:rsidP="00F12C1C">
      <w:pPr>
        <w:pStyle w:val="Bullet"/>
      </w:pPr>
      <w:r w:rsidRPr="00E36DC4">
        <w:t xml:space="preserve">The main </w:t>
      </w:r>
      <w:r w:rsidRPr="00F12C1C">
        <w:t>language</w:t>
      </w:r>
      <w:r w:rsidRPr="00E36DC4">
        <w:t xml:space="preserve"> spoken at home by the HIPPY child is not English. </w:t>
      </w:r>
    </w:p>
    <w:p w14:paraId="553C5BEC" w14:textId="77777777" w:rsidR="008266BC" w:rsidRPr="00E36DC4" w:rsidRDefault="008266BC" w:rsidP="00F12C1C">
      <w:pPr>
        <w:pStyle w:val="Bullet"/>
      </w:pPr>
      <w:r w:rsidRPr="00E36DC4">
        <w:t xml:space="preserve">The HIPPY </w:t>
      </w:r>
      <w:r w:rsidRPr="00F12C1C">
        <w:t>child</w:t>
      </w:r>
      <w:r w:rsidRPr="00E36DC4">
        <w:t xml:space="preserve"> has a developmental delay or disability and can engage positively in HIPPY. </w:t>
      </w:r>
    </w:p>
    <w:p w14:paraId="7BF7A04E" w14:textId="71BC7562" w:rsidR="00A16C0D" w:rsidRPr="00E36DC4" w:rsidRDefault="008266BC" w:rsidP="00F12C1C">
      <w:pPr>
        <w:pStyle w:val="Bullet"/>
      </w:pPr>
      <w:r w:rsidRPr="00E36DC4">
        <w:t xml:space="preserve">The parent </w:t>
      </w:r>
      <w:r w:rsidRPr="00F12C1C">
        <w:t>or</w:t>
      </w:r>
      <w:r w:rsidRPr="00E36DC4">
        <w:t xml:space="preserve"> carer lives with a disability or long</w:t>
      </w:r>
      <w:r w:rsidR="004A0DBF">
        <w:noBreakHyphen/>
      </w:r>
      <w:r w:rsidRPr="00E36DC4">
        <w:t>term health condition.</w:t>
      </w:r>
    </w:p>
    <w:p w14:paraId="39D5AA99" w14:textId="6177D90A" w:rsidR="00213A82" w:rsidRPr="005701A9" w:rsidRDefault="00035BCC" w:rsidP="00F12C1C">
      <w:r>
        <w:t>T</w:t>
      </w:r>
      <w:r w:rsidR="00E36DC4" w:rsidRPr="00E36DC4">
        <w:t>he program aims for a retention rate above 75%.</w:t>
      </w:r>
      <w:r w:rsidR="00781C2C">
        <w:t xml:space="preserve"> The retention rate is defined as the rate of children graduating HIPPY across the entire program</w:t>
      </w:r>
      <w:r w:rsidR="00FA0727">
        <w:t xml:space="preserve"> </w:t>
      </w:r>
      <w:sdt>
        <w:sdtPr>
          <w:id w:val="-1950230851"/>
          <w:citation/>
        </w:sdtPr>
        <w:sdtEndPr/>
        <w:sdtContent>
          <w:r w:rsidR="00805BE4">
            <w:fldChar w:fldCharType="begin"/>
          </w:r>
          <w:r w:rsidR="00805BE4">
            <w:instrText xml:space="preserve"> CITATION Dep23 \l 3081 </w:instrText>
          </w:r>
          <w:r w:rsidR="00805BE4">
            <w:fldChar w:fldCharType="separate"/>
          </w:r>
          <w:r w:rsidR="003E0E03">
            <w:rPr>
              <w:noProof/>
            </w:rPr>
            <w:t>(Department of Social Services, 2023)</w:t>
          </w:r>
          <w:r w:rsidR="00805BE4">
            <w:fldChar w:fldCharType="end"/>
          </w:r>
        </w:sdtContent>
      </w:sdt>
      <w:r w:rsidR="00781C2C">
        <w:t>.</w:t>
      </w:r>
      <w:r w:rsidR="00213A82">
        <w:br w:type="page"/>
      </w:r>
    </w:p>
    <w:p w14:paraId="154C1483" w14:textId="0A4C63DD" w:rsidR="002E6EE0" w:rsidRDefault="009D5178" w:rsidP="00F12C1C">
      <w:pPr>
        <w:pStyle w:val="Heading1Numbered"/>
      </w:pPr>
      <w:bookmarkStart w:id="25" w:name="_Toc224040934"/>
      <w:bookmarkStart w:id="26" w:name="_Toc224041143"/>
      <w:bookmarkStart w:id="27" w:name="_Toc224041374"/>
      <w:bookmarkStart w:id="28" w:name="_Toc238652663"/>
      <w:r w:rsidRPr="00260114">
        <w:lastRenderedPageBreak/>
        <w:t>Appropriateness</w:t>
      </w:r>
      <w:r>
        <w:t xml:space="preserve"> of t</w:t>
      </w:r>
      <w:r w:rsidR="006A42EA">
        <w:t xml:space="preserve">he </w:t>
      </w:r>
      <w:r w:rsidR="006A42EA" w:rsidRPr="00260114">
        <w:t>HIPPY</w:t>
      </w:r>
      <w:r w:rsidR="006A42EA">
        <w:t xml:space="preserve"> model</w:t>
      </w:r>
      <w:bookmarkEnd w:id="25"/>
      <w:bookmarkEnd w:id="26"/>
      <w:bookmarkEnd w:id="27"/>
      <w:bookmarkEnd w:id="28"/>
    </w:p>
    <w:p w14:paraId="62677CD9" w14:textId="5C459083" w:rsidR="000865D9" w:rsidRDefault="00FA2A7B" w:rsidP="00F12C1C">
      <w:r>
        <w:t xml:space="preserve">This </w:t>
      </w:r>
      <w:r w:rsidR="0098618C">
        <w:t>section</w:t>
      </w:r>
      <w:r>
        <w:t xml:space="preserve"> considers how appropriate HIPPY is for the communities that it aims to serve, that is, whether HIPPY addresses an identified need in the Australian community. That question is addressed, in broad terms, in the first part of this </w:t>
      </w:r>
      <w:r w:rsidR="0098618C">
        <w:t>section</w:t>
      </w:r>
      <w:r w:rsidR="00757469">
        <w:t>, which shows</w:t>
      </w:r>
      <w:r w:rsidR="00B731CD">
        <w:t xml:space="preserve"> that HIPPY is well liked by participants and targets a real community need</w:t>
      </w:r>
      <w:r>
        <w:t xml:space="preserve">. </w:t>
      </w:r>
      <w:r w:rsidR="00DA1C8F">
        <w:t>The remainder</w:t>
      </w:r>
      <w:r w:rsidR="00B731CD">
        <w:t xml:space="preserve"> of this section</w:t>
      </w:r>
      <w:r>
        <w:t xml:space="preserve"> considers how well HIPPY meets the needs of </w:t>
      </w:r>
      <w:r w:rsidR="00E47297">
        <w:t>priority</w:t>
      </w:r>
      <w:r>
        <w:t> cohorts that are a specific focus for the program</w:t>
      </w:r>
      <w:r w:rsidR="00E47297">
        <w:t xml:space="preserve">. </w:t>
      </w:r>
      <w:r w:rsidR="00F17410">
        <w:t>Aboriginal and Torres Strait Islander</w:t>
      </w:r>
      <w:r>
        <w:t xml:space="preserve"> communities and Culturally and Linguistically Diverse communities</w:t>
      </w:r>
      <w:r w:rsidR="00E47297">
        <w:t xml:space="preserve"> are the primary </w:t>
      </w:r>
      <w:r w:rsidR="00C25616">
        <w:t>focus,</w:t>
      </w:r>
      <w:r w:rsidR="00E47297">
        <w:t xml:space="preserve"> and this section examines</w:t>
      </w:r>
      <w:r>
        <w:t xml:space="preserve"> how local flexibility is used to increase HIPPY</w:t>
      </w:r>
      <w:r w:rsidR="004A0DBF">
        <w:t>’</w:t>
      </w:r>
      <w:r>
        <w:t xml:space="preserve">s appropriateness for these </w:t>
      </w:r>
      <w:r w:rsidR="00E47297">
        <w:t>groups</w:t>
      </w:r>
      <w:r>
        <w:t>.</w:t>
      </w:r>
    </w:p>
    <w:p w14:paraId="612D2589" w14:textId="77777777" w:rsidR="000865D9" w:rsidRDefault="000865D9" w:rsidP="000865D9">
      <w:pPr>
        <w:pStyle w:val="Heading2"/>
      </w:pPr>
      <w:bookmarkStart w:id="29" w:name="_Toc224040952"/>
      <w:bookmarkStart w:id="30" w:name="_Toc238652664"/>
      <w:r>
        <w:t>Parent satisfaction</w:t>
      </w:r>
      <w:bookmarkEnd w:id="29"/>
      <w:bookmarkEnd w:id="30"/>
    </w:p>
    <w:p w14:paraId="7DC27DA4" w14:textId="70D22233" w:rsidR="000865D9" w:rsidRDefault="000865D9" w:rsidP="00F12C1C">
      <w:r>
        <w:t xml:space="preserve">Generally, evaluations of HIPPY have found that families who participated in the evaluations were satisfied with HIPPY, </w:t>
      </w:r>
      <w:r w:rsidR="004A0DBF">
        <w:t>‘</w:t>
      </w:r>
      <w:r w:rsidRPr="00FB28CA">
        <w:t>with few dissenting voices</w:t>
      </w:r>
      <w:r w:rsidR="004A0DBF">
        <w:t>’</w:t>
      </w:r>
      <w:r>
        <w:t xml:space="preserve"> </w:t>
      </w:r>
      <w:sdt>
        <w:sdtPr>
          <w:id w:val="-643887471"/>
          <w:citation/>
        </w:sdtPr>
        <w:sdtEndPr/>
        <w:sdtContent>
          <w:r>
            <w:fldChar w:fldCharType="begin"/>
          </w:r>
          <w:r>
            <w:instrText xml:space="preserve">CITATION Gra21 \p 6 \l 3081 </w:instrText>
          </w:r>
          <w:r>
            <w:fldChar w:fldCharType="separate"/>
          </w:r>
          <w:r w:rsidR="003E0E03">
            <w:rPr>
              <w:noProof/>
            </w:rPr>
            <w:t>(Graham, et al., 2021, p. 6)</w:t>
          </w:r>
          <w:r>
            <w:fldChar w:fldCharType="end"/>
          </w:r>
        </w:sdtContent>
      </w:sdt>
      <w:r>
        <w:t xml:space="preserve">. The </w:t>
      </w:r>
      <w:r w:rsidRPr="00CC01F3">
        <w:t>202</w:t>
      </w:r>
      <w:r>
        <w:t>1 HIPPY</w:t>
      </w:r>
      <w:r w:rsidRPr="00CC01F3">
        <w:t xml:space="preserve"> Age 3 evaluation </w:t>
      </w:r>
      <w:r>
        <w:t>found</w:t>
      </w:r>
      <w:r w:rsidRPr="00CC01F3">
        <w:t xml:space="preserve"> 78 out of 80</w:t>
      </w:r>
      <w:r>
        <w:t> </w:t>
      </w:r>
      <w:r w:rsidRPr="00CC01F3">
        <w:t>parents sa</w:t>
      </w:r>
      <w:r>
        <w:t>id</w:t>
      </w:r>
      <w:r w:rsidRPr="00CC01F3">
        <w:t xml:space="preserve"> they enjoyed doing HIPPY with their child</w:t>
      </w:r>
      <w:r>
        <w:t xml:space="preserve"> </w:t>
      </w:r>
      <w:sdt>
        <w:sdtPr>
          <w:id w:val="1060984393"/>
          <w:citation/>
        </w:sdtPr>
        <w:sdtEndPr/>
        <w:sdtContent>
          <w:r>
            <w:fldChar w:fldCharType="begin"/>
          </w:r>
          <w:r>
            <w:instrText xml:space="preserve">CITATION Gra21 \p 51 \l 3081 </w:instrText>
          </w:r>
          <w:r>
            <w:fldChar w:fldCharType="separate"/>
          </w:r>
          <w:r w:rsidR="003E0E03">
            <w:rPr>
              <w:noProof/>
            </w:rPr>
            <w:t>(Graham, et al., 2021, p. 51)</w:t>
          </w:r>
          <w:r>
            <w:fldChar w:fldCharType="end"/>
          </w:r>
        </w:sdtContent>
      </w:sdt>
      <w:r>
        <w:t>. I</w:t>
      </w:r>
      <w:r w:rsidRPr="00A938DF">
        <w:t>n the 2020 longitudinal study</w:t>
      </w:r>
      <w:r>
        <w:t xml:space="preserve"> of HIPPY</w:t>
      </w:r>
      <w:r w:rsidRPr="00A938DF">
        <w:t>, over 90% of parents</w:t>
      </w:r>
      <w:r>
        <w:t xml:space="preserve"> who completed the program and responded to the evaluation</w:t>
      </w:r>
      <w:r w:rsidRPr="00A938DF">
        <w:t xml:space="preserve"> reported enjoying the program and believed their children did too </w:t>
      </w:r>
      <w:sdt>
        <w:sdtPr>
          <w:id w:val="583498204"/>
          <w:citation/>
        </w:sdtPr>
        <w:sdtEndPr/>
        <w:sdtContent>
          <w:r>
            <w:fldChar w:fldCharType="begin"/>
          </w:r>
          <w:r>
            <w:instrText xml:space="preserve">CITATION Con201 \p 37 \t  \l 3081 </w:instrText>
          </w:r>
          <w:r>
            <w:fldChar w:fldCharType="separate"/>
          </w:r>
          <w:r w:rsidR="003E0E03">
            <w:rPr>
              <w:noProof/>
            </w:rPr>
            <w:t>(Connolly &amp; Mallett, 2020, p. 37)</w:t>
          </w:r>
          <w:r>
            <w:fldChar w:fldCharType="end"/>
          </w:r>
        </w:sdtContent>
      </w:sdt>
      <w:r>
        <w:t xml:space="preserve">. In a recent survey conducted by the PRC, 95% of HIPPY parents said they were </w:t>
      </w:r>
      <w:r w:rsidR="004A0DBF">
        <w:t>‘</w:t>
      </w:r>
      <w:r>
        <w:t>Satisfied</w:t>
      </w:r>
      <w:r w:rsidR="004A0DBF">
        <w:t>’</w:t>
      </w:r>
      <w:r>
        <w:t xml:space="preserve"> or </w:t>
      </w:r>
      <w:r w:rsidR="004A0DBF">
        <w:t>‘</w:t>
      </w:r>
      <w:r>
        <w:t>very satisfied</w:t>
      </w:r>
      <w:r w:rsidR="004A0DBF">
        <w:t>’</w:t>
      </w:r>
      <w:r>
        <w:t xml:space="preserve"> with the program </w:t>
      </w:r>
      <w:sdt>
        <w:sdtPr>
          <w:id w:val="767425453"/>
          <w:citation/>
        </w:sdtPr>
        <w:sdtEndPr/>
        <w:sdtContent>
          <w:r>
            <w:fldChar w:fldCharType="begin"/>
          </w:r>
          <w:r w:rsidR="00FC7396">
            <w:instrText xml:space="preserve">CITATION Par26 \p 85 \l 3081 </w:instrText>
          </w:r>
          <w:r>
            <w:fldChar w:fldCharType="separate"/>
          </w:r>
          <w:r w:rsidR="003E0E03">
            <w:rPr>
              <w:noProof/>
            </w:rPr>
            <w:t>(Parenting Research Centre, IPS Management Consultants and Curijo, 2026, p. 85)</w:t>
          </w:r>
          <w:r>
            <w:fldChar w:fldCharType="end"/>
          </w:r>
        </w:sdtContent>
      </w:sdt>
      <w:r>
        <w:t>. However, that there is likely some selection bias operating in these surveys. They have a self</w:t>
      </w:r>
      <w:r w:rsidR="004A0DBF">
        <w:noBreakHyphen/>
      </w:r>
      <w:r>
        <w:t xml:space="preserve">selected cohort of HIPPY families and in the case of the Longitudinal Study there is also attrition from the survey group. </w:t>
      </w:r>
    </w:p>
    <w:p w14:paraId="743A6613" w14:textId="6FD94221" w:rsidR="008F0AF2" w:rsidRDefault="00F66A93" w:rsidP="002E6EE0">
      <w:pPr>
        <w:pStyle w:val="Heading2"/>
      </w:pPr>
      <w:bookmarkStart w:id="31" w:name="_Toc224040935"/>
      <w:bookmarkStart w:id="32" w:name="_Toc224041144"/>
      <w:bookmarkStart w:id="33" w:name="_Toc224041375"/>
      <w:bookmarkStart w:id="34" w:name="_Toc238652665"/>
      <w:r>
        <w:t>The n</w:t>
      </w:r>
      <w:r w:rsidR="0050411A">
        <w:t>eed for HIPPY</w:t>
      </w:r>
      <w:r w:rsidR="001B6704">
        <w:t xml:space="preserve"> in the Australian community</w:t>
      </w:r>
      <w:bookmarkEnd w:id="31"/>
      <w:bookmarkEnd w:id="32"/>
      <w:bookmarkEnd w:id="33"/>
      <w:bookmarkEnd w:id="34"/>
    </w:p>
    <w:p w14:paraId="15EB44CF" w14:textId="4F19FF4F" w:rsidR="002E6EE0" w:rsidRDefault="002E6EE0" w:rsidP="00F12C1C">
      <w:r>
        <w:t>HIPPY targets a real and acute social need. Children from low</w:t>
      </w:r>
      <w:r w:rsidR="004A0DBF">
        <w:noBreakHyphen/>
      </w:r>
      <w:r>
        <w:t>income families are more likely to have low school readiness when entering primary school</w:t>
      </w:r>
      <w:r w:rsidR="00665E70">
        <w:t xml:space="preserve"> </w:t>
      </w:r>
      <w:sdt>
        <w:sdtPr>
          <w:id w:val="1385065104"/>
          <w:citation/>
        </w:sdtPr>
        <w:sdtEndPr/>
        <w:sdtContent>
          <w:r w:rsidR="00D83612">
            <w:fldChar w:fldCharType="begin"/>
          </w:r>
          <w:r w:rsidR="00D83612">
            <w:instrText xml:space="preserve"> CITATION Sma08 \l 3081 </w:instrText>
          </w:r>
          <w:r w:rsidR="00D83612">
            <w:fldChar w:fldCharType="separate"/>
          </w:r>
          <w:r w:rsidR="003E0E03">
            <w:rPr>
              <w:noProof/>
            </w:rPr>
            <w:t>(Smart, Sanson, Baxter, Edwards, &amp; Hayes, 2008)</w:t>
          </w:r>
          <w:r w:rsidR="00D83612">
            <w:fldChar w:fldCharType="end"/>
          </w:r>
        </w:sdtContent>
      </w:sdt>
      <w:r>
        <w:t xml:space="preserve">. </w:t>
      </w:r>
      <w:r w:rsidR="002139B5">
        <w:t xml:space="preserve">In </w:t>
      </w:r>
      <w:r w:rsidR="00DD4924">
        <w:t xml:space="preserve">the 2024 Australian Early Development Census, </w:t>
      </w:r>
      <w:r w:rsidR="002139B5">
        <w:t>2</w:t>
      </w:r>
      <w:r w:rsidR="00BA503D">
        <w:t>3.5</w:t>
      </w:r>
      <w:r w:rsidR="002139B5">
        <w:t>% of children were developmentally vulnerable on one or more domains</w:t>
      </w:r>
      <w:r w:rsidR="00BA503D">
        <w:t xml:space="preserve"> </w:t>
      </w:r>
      <w:sdt>
        <w:sdtPr>
          <w:id w:val="510032111"/>
          <w:citation/>
        </w:sdtPr>
        <w:sdtEndPr/>
        <w:sdtContent>
          <w:r w:rsidR="00747B02">
            <w:fldChar w:fldCharType="begin"/>
          </w:r>
          <w:r w:rsidR="00747B02">
            <w:instrText xml:space="preserve"> CITATION Dep24 \l 3081 </w:instrText>
          </w:r>
          <w:r w:rsidR="00747B02">
            <w:fldChar w:fldCharType="separate"/>
          </w:r>
          <w:r w:rsidR="003E0E03">
            <w:rPr>
              <w:noProof/>
            </w:rPr>
            <w:t>(Department of Education, 2024)</w:t>
          </w:r>
          <w:r w:rsidR="00747B02">
            <w:fldChar w:fldCharType="end"/>
          </w:r>
        </w:sdtContent>
      </w:sdt>
      <w:r w:rsidR="002139B5">
        <w:t xml:space="preserve">. </w:t>
      </w:r>
      <w:r>
        <w:t xml:space="preserve">Participation in early childhood education and care (ECEC) is associated with a lower risk of being </w:t>
      </w:r>
      <w:r w:rsidR="004A0DBF">
        <w:t>‘</w:t>
      </w:r>
      <w:r>
        <w:t>developmentally vulnerable</w:t>
      </w:r>
      <w:r w:rsidR="004A0DBF">
        <w:t>’</w:t>
      </w:r>
      <w:r>
        <w:t xml:space="preserve"> on the Australian Early Development Census (AEDC) when starting school</w:t>
      </w:r>
      <w:r w:rsidR="00552C03" w:rsidRPr="00552C03">
        <w:t xml:space="preserve"> </w:t>
      </w:r>
      <w:sdt>
        <w:sdtPr>
          <w:id w:val="-1017846450"/>
          <w:citation/>
        </w:sdtPr>
        <w:sdtEndPr/>
        <w:sdtContent>
          <w:r w:rsidR="00552C03">
            <w:fldChar w:fldCharType="begin"/>
          </w:r>
          <w:r w:rsidR="00552C03">
            <w:instrText xml:space="preserve"> CITATION Pri10 \l 3081 </w:instrText>
          </w:r>
          <w:r w:rsidR="00552C03">
            <w:fldChar w:fldCharType="separate"/>
          </w:r>
          <w:r w:rsidR="003E0E03">
            <w:rPr>
              <w:noProof/>
            </w:rPr>
            <w:t>(Prior, Bavin, &amp; Ong, 2010)</w:t>
          </w:r>
          <w:r w:rsidR="00552C03">
            <w:fldChar w:fldCharType="end"/>
          </w:r>
        </w:sdtContent>
      </w:sdt>
      <w:r w:rsidR="009D0BFB">
        <w:t xml:space="preserve">. </w:t>
      </w:r>
    </w:p>
    <w:p w14:paraId="59E18490" w14:textId="5377D27B" w:rsidR="00770DF2" w:rsidRDefault="002E6EE0" w:rsidP="00F12C1C">
      <w:r>
        <w:t>HIPPY</w:t>
      </w:r>
      <w:r w:rsidR="002304FC">
        <w:t xml:space="preserve"> aims to address these</w:t>
      </w:r>
      <w:r w:rsidR="00752B79">
        <w:t xml:space="preserve"> </w:t>
      </w:r>
      <w:r w:rsidR="00BF521F">
        <w:t xml:space="preserve">challenges. </w:t>
      </w:r>
      <w:r w:rsidR="000440E8">
        <w:t xml:space="preserve">The program logic explicitly </w:t>
      </w:r>
      <w:r>
        <w:t>targets school readiness and states that the program</w:t>
      </w:r>
      <w:r w:rsidR="004A0DBF">
        <w:t>’</w:t>
      </w:r>
      <w:r>
        <w:t>s long</w:t>
      </w:r>
      <w:r w:rsidR="004A0DBF">
        <w:noBreakHyphen/>
      </w:r>
      <w:r>
        <w:t xml:space="preserve">term outcomes include children acquiring </w:t>
      </w:r>
      <w:r w:rsidR="004A0DBF">
        <w:t>‘</w:t>
      </w:r>
      <w:r>
        <w:t>skills and confidence that promote school readiness. Children are cognitively, socially and emotionally ready for school</w:t>
      </w:r>
      <w:r w:rsidR="004A0DBF">
        <w:t>’</w:t>
      </w:r>
      <w:r w:rsidR="00AF0820">
        <w:t xml:space="preserve"> (</w:t>
      </w:r>
      <w:r w:rsidR="00790335">
        <w:t>for details, see HIPPY</w:t>
      </w:r>
      <w:r w:rsidR="004A0DBF">
        <w:t>’</w:t>
      </w:r>
      <w:r w:rsidR="00790335">
        <w:t xml:space="preserve">s Program Logic at </w:t>
      </w:r>
      <w:r w:rsidR="00AF0820">
        <w:t>Appendix C).</w:t>
      </w:r>
      <w:r w:rsidR="004A0DBF">
        <w:t xml:space="preserve"> </w:t>
      </w:r>
    </w:p>
    <w:p w14:paraId="5DC68DA1" w14:textId="04A1EA1A" w:rsidR="00F12C1C" w:rsidRDefault="007A5F60" w:rsidP="00FD319D">
      <w:r>
        <w:t>F</w:t>
      </w:r>
      <w:r w:rsidR="002E6EE0">
        <w:t xml:space="preserve">amilies who </w:t>
      </w:r>
      <w:r w:rsidR="00663578">
        <w:t xml:space="preserve">most </w:t>
      </w:r>
      <w:r w:rsidR="002E6EE0">
        <w:t xml:space="preserve">need </w:t>
      </w:r>
      <w:r w:rsidR="00663578">
        <w:t xml:space="preserve">additional support </w:t>
      </w:r>
      <w:r w:rsidR="002E6EE0">
        <w:t xml:space="preserve">are </w:t>
      </w:r>
      <w:r>
        <w:t xml:space="preserve">often </w:t>
      </w:r>
      <w:r w:rsidR="002E6EE0">
        <w:t>hard to reach because of language barriers or social disadvantage</w:t>
      </w:r>
      <w:r w:rsidR="00533DFA">
        <w:t xml:space="preserve"> </w:t>
      </w:r>
      <w:sdt>
        <w:sdtPr>
          <w:id w:val="-276408515"/>
          <w:citation/>
        </w:sdtPr>
        <w:sdtEndPr/>
        <w:sdtContent>
          <w:r w:rsidR="00533DFA">
            <w:fldChar w:fldCharType="begin"/>
          </w:r>
          <w:r w:rsidR="006140ED">
            <w:instrText xml:space="preserve">CITATION Dia14 \p 18 \l 3081 </w:instrText>
          </w:r>
          <w:r w:rsidR="00533DFA">
            <w:fldChar w:fldCharType="separate"/>
          </w:r>
          <w:r w:rsidR="003E0E03">
            <w:rPr>
              <w:noProof/>
            </w:rPr>
            <w:t>(Diallo Roost, McColl Jones, Allan, &amp; Dommers, 2014, p. 18)</w:t>
          </w:r>
          <w:r w:rsidR="00533DFA">
            <w:fldChar w:fldCharType="end"/>
          </w:r>
        </w:sdtContent>
      </w:sdt>
      <w:r w:rsidR="002E6EE0">
        <w:t xml:space="preserve">. </w:t>
      </w:r>
      <w:r w:rsidR="00186AE3">
        <w:t xml:space="preserve">Consequently, one important factor </w:t>
      </w:r>
      <w:r w:rsidR="00645F45">
        <w:t>for HIPPY</w:t>
      </w:r>
      <w:r w:rsidR="004A0DBF">
        <w:t>’</w:t>
      </w:r>
      <w:r w:rsidR="00645F45">
        <w:t xml:space="preserve">s success is </w:t>
      </w:r>
      <w:r w:rsidR="002E6EE0">
        <w:t xml:space="preserve">the </w:t>
      </w:r>
      <w:r w:rsidR="009C394A">
        <w:t>ability</w:t>
      </w:r>
      <w:r w:rsidR="002E6EE0">
        <w:t xml:space="preserve"> of HIPPY </w:t>
      </w:r>
      <w:r w:rsidR="00017BB8">
        <w:t>c</w:t>
      </w:r>
      <w:r w:rsidR="002E6EE0">
        <w:t xml:space="preserve">oordinators </w:t>
      </w:r>
      <w:r w:rsidR="009C394A">
        <w:t xml:space="preserve">to </w:t>
      </w:r>
      <w:r w:rsidR="002E6EE0">
        <w:t xml:space="preserve">reach out to </w:t>
      </w:r>
      <w:r w:rsidR="00121E52">
        <w:t xml:space="preserve">community members with the greatest need. </w:t>
      </w:r>
      <w:r w:rsidR="00F12C1C">
        <w:br w:type="page"/>
      </w:r>
    </w:p>
    <w:p w14:paraId="38F14FF4" w14:textId="0DD18BF5" w:rsidR="00CE165C" w:rsidRDefault="00D6699C" w:rsidP="00CE165C">
      <w:pPr>
        <w:pStyle w:val="Heading3"/>
      </w:pPr>
      <w:bookmarkStart w:id="35" w:name="_Toc224040936"/>
      <w:r>
        <w:lastRenderedPageBreak/>
        <w:t>HIPPY</w:t>
      </w:r>
      <w:r w:rsidR="004A0DBF">
        <w:t>’</w:t>
      </w:r>
      <w:r>
        <w:t>s demographics and r</w:t>
      </w:r>
      <w:r w:rsidR="00CE165C">
        <w:t xml:space="preserve">eaching the </w:t>
      </w:r>
      <w:r w:rsidR="00291D0A">
        <w:t>neediest</w:t>
      </w:r>
      <w:r w:rsidR="00CE165C">
        <w:t xml:space="preserve"> families</w:t>
      </w:r>
      <w:bookmarkEnd w:id="35"/>
    </w:p>
    <w:p w14:paraId="5E6A9CD5" w14:textId="745FD946" w:rsidR="001434E2" w:rsidRDefault="00823B06" w:rsidP="00F12C1C">
      <w:r w:rsidRPr="00823B06">
        <w:t>HIPPY reaches a broad cross</w:t>
      </w:r>
      <w:r w:rsidR="004A0DBF">
        <w:noBreakHyphen/>
      </w:r>
      <w:r w:rsidRPr="00823B06">
        <w:t>section of Australian families</w:t>
      </w:r>
      <w:r w:rsidR="009C394A">
        <w:t>,</w:t>
      </w:r>
      <w:r w:rsidR="00B26377">
        <w:t xml:space="preserve"> but it is well targeted to families</w:t>
      </w:r>
      <w:r w:rsidR="00111E28">
        <w:t xml:space="preserve"> </w:t>
      </w:r>
      <w:r w:rsidR="003B1921">
        <w:t>who meet the priority access criteria</w:t>
      </w:r>
      <w:r w:rsidRPr="00823B06">
        <w:t>.</w:t>
      </w:r>
      <w:r w:rsidR="00D616B4">
        <w:t xml:space="preserve"> Many di</w:t>
      </w:r>
      <w:r w:rsidR="00BE1209">
        <w:t xml:space="preserve">fferent </w:t>
      </w:r>
      <w:r w:rsidR="008E519E">
        <w:t>measures of social disadvantage show that</w:t>
      </w:r>
      <w:r w:rsidR="00BE1209">
        <w:t xml:space="preserve"> </w:t>
      </w:r>
      <w:r w:rsidR="00855CB1">
        <w:t>disadvantaged</w:t>
      </w:r>
      <w:r w:rsidR="00695F9F">
        <w:t xml:space="preserve"> families are </w:t>
      </w:r>
      <w:r w:rsidR="00923E2C">
        <w:t>over</w:t>
      </w:r>
      <w:r w:rsidR="004A0DBF">
        <w:noBreakHyphen/>
      </w:r>
      <w:r w:rsidR="00923E2C">
        <w:t>represented</w:t>
      </w:r>
      <w:r w:rsidR="00695F9F">
        <w:t xml:space="preserve"> in HIPPY</w:t>
      </w:r>
      <w:r w:rsidR="009C394A">
        <w:t>, as intended</w:t>
      </w:r>
      <w:r w:rsidR="00695F9F">
        <w:t>.</w:t>
      </w:r>
      <w:r w:rsidRPr="00823B06">
        <w:t xml:space="preserve"> </w:t>
      </w:r>
    </w:p>
    <w:p w14:paraId="49C31A73" w14:textId="57A71613" w:rsidR="002E5375" w:rsidRDefault="0055350E" w:rsidP="00F12C1C">
      <w:r>
        <w:t xml:space="preserve">A recent evaluation </w:t>
      </w:r>
      <w:r w:rsidR="00602FC5">
        <w:t xml:space="preserve">reported on </w:t>
      </w:r>
      <w:r>
        <w:t>detailed demographic information about the 10,673 families who participated in HIPPY between 2017 and 2023</w:t>
      </w:r>
      <w:r w:rsidR="00D525BE">
        <w:t xml:space="preserve"> </w:t>
      </w:r>
      <w:sdt>
        <w:sdtPr>
          <w:id w:val="-371456167"/>
          <w:citation/>
        </w:sdtPr>
        <w:sdtEndPr/>
        <w:sdtContent>
          <w:r w:rsidR="001F3D3E">
            <w:fldChar w:fldCharType="begin"/>
          </w:r>
          <w:r w:rsidR="001F3D3E">
            <w:instrText xml:space="preserve"> CITATION Aus5b \l 3081 </w:instrText>
          </w:r>
          <w:r w:rsidR="001F3D3E">
            <w:fldChar w:fldCharType="separate"/>
          </w:r>
          <w:r w:rsidR="003E0E03">
            <w:rPr>
              <w:noProof/>
            </w:rPr>
            <w:t>(Australian Centre for Evaluation, 2026a)</w:t>
          </w:r>
          <w:r w:rsidR="001F3D3E">
            <w:fldChar w:fldCharType="end"/>
          </w:r>
        </w:sdtContent>
      </w:sdt>
      <w:r w:rsidR="00602FC5">
        <w:t xml:space="preserve">. </w:t>
      </w:r>
      <w:r w:rsidR="00A2757D">
        <w:t xml:space="preserve">Overall, 80% of HIPPY families </w:t>
      </w:r>
      <w:r w:rsidR="00604BC2">
        <w:t xml:space="preserve">met at least one of the priority access criteria, compared with 61% of families in </w:t>
      </w:r>
      <w:r w:rsidR="00457CEE">
        <w:t>the</w:t>
      </w:r>
      <w:r w:rsidR="00604BC2">
        <w:t xml:space="preserve"> local area</w:t>
      </w:r>
      <w:r w:rsidR="00D6244C">
        <w:t>s</w:t>
      </w:r>
      <w:r w:rsidR="00457CEE">
        <w:t xml:space="preserve"> where HIPPY is delivered</w:t>
      </w:r>
      <w:r w:rsidR="00574C14">
        <w:t xml:space="preserve">. </w:t>
      </w:r>
      <w:r w:rsidR="00602FC5">
        <w:t>HIPPY families were over</w:t>
      </w:r>
      <w:r w:rsidR="004A0DBF">
        <w:noBreakHyphen/>
      </w:r>
      <w:r w:rsidR="00D525BE">
        <w:t xml:space="preserve">represented in </w:t>
      </w:r>
      <w:r w:rsidR="00602FC5">
        <w:t>all of HIPPY</w:t>
      </w:r>
      <w:r w:rsidR="004A0DBF">
        <w:t>’</w:t>
      </w:r>
      <w:r w:rsidR="00602FC5">
        <w:t>s priority categories.</w:t>
      </w:r>
      <w:r w:rsidR="002E5375">
        <w:t xml:space="preserve"> For example:</w:t>
      </w:r>
    </w:p>
    <w:p w14:paraId="751793ED" w14:textId="0CF5ABE8" w:rsidR="001C5BB9" w:rsidRDefault="00BD1D72" w:rsidP="00F12C1C">
      <w:pPr>
        <w:pStyle w:val="Bullet"/>
      </w:pPr>
      <w:r>
        <w:t xml:space="preserve">20% of </w:t>
      </w:r>
      <w:r w:rsidRPr="00F12C1C">
        <w:t>HIPPY</w:t>
      </w:r>
      <w:r>
        <w:t xml:space="preserve"> children identified as Aboriginal or Torres Strait Islander, compared with </w:t>
      </w:r>
      <w:r w:rsidR="00FE7C1D">
        <w:t xml:space="preserve">8% in </w:t>
      </w:r>
      <w:r w:rsidR="00A25B5A">
        <w:t>the local areas where HIPPY is delivered</w:t>
      </w:r>
      <w:r w:rsidR="00A14CF7">
        <w:t>.</w:t>
      </w:r>
    </w:p>
    <w:p w14:paraId="1B3526D0" w14:textId="4C865AFB" w:rsidR="003F0FAE" w:rsidRDefault="003F0FAE" w:rsidP="00F12C1C">
      <w:pPr>
        <w:pStyle w:val="Bullet"/>
      </w:pPr>
      <w:r>
        <w:t xml:space="preserve">28% of </w:t>
      </w:r>
      <w:r w:rsidRPr="00F12C1C">
        <w:t>HIPPY</w:t>
      </w:r>
      <w:r>
        <w:t xml:space="preserve"> children lived in </w:t>
      </w:r>
      <w:r w:rsidR="006E2175">
        <w:t>single</w:t>
      </w:r>
      <w:r w:rsidR="004A0DBF">
        <w:noBreakHyphen/>
      </w:r>
      <w:r w:rsidR="006E2175">
        <w:t>parent households, compared with 18% in th</w:t>
      </w:r>
      <w:r w:rsidR="00A14CF7">
        <w:t>e</w:t>
      </w:r>
      <w:r w:rsidR="00A25B5A">
        <w:t xml:space="preserve"> local areas where HIPPY is delivered</w:t>
      </w:r>
      <w:r w:rsidR="006E2175">
        <w:t xml:space="preserve">. </w:t>
      </w:r>
    </w:p>
    <w:p w14:paraId="0BB333F1" w14:textId="0F106A67" w:rsidR="006E2175" w:rsidRPr="00A26C32" w:rsidRDefault="000A206B" w:rsidP="00F12C1C">
      <w:pPr>
        <w:pStyle w:val="Bullet"/>
      </w:pPr>
      <w:r w:rsidRPr="001C5BB9">
        <w:t xml:space="preserve">39% of </w:t>
      </w:r>
      <w:r w:rsidRPr="00F12C1C">
        <w:t>HIPPY</w:t>
      </w:r>
      <w:r w:rsidRPr="001C5BB9">
        <w:t xml:space="preserve"> children were covered by </w:t>
      </w:r>
      <w:r>
        <w:t xml:space="preserve">a </w:t>
      </w:r>
      <w:r w:rsidRPr="001C5BB9">
        <w:t>healthcare card, compared with 25% in the</w:t>
      </w:r>
      <w:r w:rsidR="00A25B5A">
        <w:t xml:space="preserve"> local areas where HIPPY is delivered</w:t>
      </w:r>
      <w:r w:rsidR="00A14CF7">
        <w:t>.</w:t>
      </w:r>
    </w:p>
    <w:p w14:paraId="4FB82461" w14:textId="6147BB56" w:rsidR="00437FC6" w:rsidRDefault="00AB1B40" w:rsidP="00F12C1C">
      <w:r>
        <w:t xml:space="preserve">Other research into HIPPY has shown similar results. </w:t>
      </w:r>
      <w:r w:rsidR="00D07809">
        <w:t xml:space="preserve">The HIPPY Longitudinal Study </w:t>
      </w:r>
      <w:r w:rsidR="008A494C">
        <w:t>(HLS)</w:t>
      </w:r>
      <w:r w:rsidR="00670C61">
        <w:t>,</w:t>
      </w:r>
      <w:r w:rsidR="00D07809">
        <w:t xml:space="preserve"> carried out by Brotherhood of St Laurence</w:t>
      </w:r>
      <w:r w:rsidR="00670C61">
        <w:t>,</w:t>
      </w:r>
      <w:r w:rsidR="008C652B">
        <w:t xml:space="preserve"> </w:t>
      </w:r>
      <w:r w:rsidR="008C652B" w:rsidRPr="008A494C">
        <w:t>comprised 569 unique parent</w:t>
      </w:r>
      <w:r w:rsidR="004A0DBF">
        <w:noBreakHyphen/>
      </w:r>
      <w:r w:rsidR="008C652B" w:rsidRPr="008A494C">
        <w:t>child dyads who commenced HIPPY in either 2016 or 2017</w:t>
      </w:r>
      <w:r w:rsidR="00D07809">
        <w:t xml:space="preserve"> </w:t>
      </w:r>
      <w:sdt>
        <w:sdtPr>
          <w:id w:val="59760612"/>
          <w:citation/>
        </w:sdtPr>
        <w:sdtEndPr/>
        <w:sdtContent>
          <w:r w:rsidR="00CB0AC4">
            <w:fldChar w:fldCharType="begin"/>
          </w:r>
          <w:r w:rsidR="00491855">
            <w:instrText xml:space="preserve">CITATION Con201 \p 27&amp;#8211;30 \t  \l 3081 </w:instrText>
          </w:r>
          <w:r w:rsidR="00CB0AC4">
            <w:fldChar w:fldCharType="separate"/>
          </w:r>
          <w:r w:rsidR="00491855">
            <w:rPr>
              <w:noProof/>
            </w:rPr>
            <w:t>(Connolly &amp; Mallett, 2020, pp. 27–30)</w:t>
          </w:r>
          <w:r w:rsidR="00CB0AC4">
            <w:fldChar w:fldCharType="end"/>
          </w:r>
        </w:sdtContent>
      </w:sdt>
      <w:r w:rsidR="008C652B">
        <w:t xml:space="preserve">. </w:t>
      </w:r>
      <w:r w:rsidR="00437FC6" w:rsidRPr="008A494C">
        <w:t xml:space="preserve">This sample constituted </w:t>
      </w:r>
      <w:r w:rsidR="00437FC6">
        <w:t>9.9</w:t>
      </w:r>
      <w:r w:rsidR="00437FC6" w:rsidRPr="008A494C">
        <w:t>% of total HIPPY enrolments</w:t>
      </w:r>
      <w:r w:rsidR="00437FC6">
        <w:t xml:space="preserve"> drawn from all states and territories.</w:t>
      </w:r>
      <w:r w:rsidR="001E1609">
        <w:t xml:space="preserve"> </w:t>
      </w:r>
      <w:r w:rsidR="00E277E7">
        <w:t>The HLS showed that, compared with the national average, HIPPY families were more likely to</w:t>
      </w:r>
      <w:r w:rsidR="00314699">
        <w:t xml:space="preserve"> have a single parent, identify as Aboriginal or Torres Strait Islander, have social or emotional difficulties and to </w:t>
      </w:r>
      <w:r w:rsidR="007776B8">
        <w:t xml:space="preserve">fall into the other priority categories. </w:t>
      </w:r>
    </w:p>
    <w:p w14:paraId="2FB00D09" w14:textId="30E216E0" w:rsidR="001E65C9" w:rsidRDefault="009F5BAE" w:rsidP="00F12C1C">
      <w:r>
        <w:t>A</w:t>
      </w:r>
      <w:r w:rsidR="00F6663F">
        <w:t xml:space="preserve"> </w:t>
      </w:r>
      <w:r w:rsidR="00A47BE3">
        <w:t>2014 study into recruiting and retaining families concluded that</w:t>
      </w:r>
      <w:r w:rsidR="00881628">
        <w:t>, consistent with the figures above,</w:t>
      </w:r>
      <w:r w:rsidR="00A47BE3">
        <w:t xml:space="preserve"> most </w:t>
      </w:r>
      <w:r w:rsidR="00AA5D64">
        <w:t xml:space="preserve">HIPPY families were </w:t>
      </w:r>
      <w:r w:rsidR="004A0DBF">
        <w:t>‘</w:t>
      </w:r>
      <w:r w:rsidR="00AA5D64">
        <w:t>disadvantaged</w:t>
      </w:r>
      <w:r w:rsidR="004A0DBF">
        <w:t>’</w:t>
      </w:r>
      <w:r w:rsidR="00472F5E">
        <w:t xml:space="preserve">, including that </w:t>
      </w:r>
      <w:r w:rsidR="00AA5D64" w:rsidRPr="00AA5D64">
        <w:t xml:space="preserve">60% of HIPPY families </w:t>
      </w:r>
      <w:r w:rsidR="00472F5E" w:rsidRPr="00AA5D64">
        <w:t>h</w:t>
      </w:r>
      <w:r w:rsidR="00472F5E">
        <w:t>e</w:t>
      </w:r>
      <w:r w:rsidR="00472F5E" w:rsidRPr="00AA5D64">
        <w:t xml:space="preserve">ld </w:t>
      </w:r>
      <w:r w:rsidR="00AA5D64" w:rsidRPr="00AA5D64">
        <w:t>a health care card and 13% of fathers were out of work</w:t>
      </w:r>
      <w:r w:rsidR="00AA5D64">
        <w:t xml:space="preserve"> </w:t>
      </w:r>
      <w:sdt>
        <w:sdtPr>
          <w:id w:val="-1503887638"/>
          <w:citation/>
        </w:sdtPr>
        <w:sdtEndPr/>
        <w:sdtContent>
          <w:r w:rsidR="00AA5D64">
            <w:fldChar w:fldCharType="begin"/>
          </w:r>
          <w:r w:rsidR="006D51D2">
            <w:instrText xml:space="preserve">CITATION Dia14 \p 14 \l 3081 </w:instrText>
          </w:r>
          <w:r w:rsidR="00AA5D64">
            <w:fldChar w:fldCharType="separate"/>
          </w:r>
          <w:r w:rsidR="003E0E03">
            <w:rPr>
              <w:noProof/>
            </w:rPr>
            <w:t>(Diallo Roost, McColl Jones, Allan, &amp; Dommers, 2014, p. 14)</w:t>
          </w:r>
          <w:r w:rsidR="00AA5D64">
            <w:fldChar w:fldCharType="end"/>
          </w:r>
        </w:sdtContent>
      </w:sdt>
      <w:r w:rsidR="00315777">
        <w:t xml:space="preserve">. </w:t>
      </w:r>
    </w:p>
    <w:p w14:paraId="23D4C7F5" w14:textId="08C9333F" w:rsidR="00472F0A" w:rsidRDefault="00894172" w:rsidP="00F12C1C">
      <w:r>
        <w:t>Most HIPPY coordinators work hard to reach their priority access targets</w:t>
      </w:r>
      <w:r w:rsidR="00B550CA">
        <w:t>,</w:t>
      </w:r>
      <w:r w:rsidR="005A04C2">
        <w:t xml:space="preserve"> </w:t>
      </w:r>
      <w:r w:rsidR="00AE4121">
        <w:t xml:space="preserve">and </w:t>
      </w:r>
      <w:r w:rsidR="00267166">
        <w:t>the</w:t>
      </w:r>
      <w:r w:rsidR="00AE4121">
        <w:t xml:space="preserve"> </w:t>
      </w:r>
      <w:r w:rsidR="001E1CE1">
        <w:t xml:space="preserve">results show that they are succeeding. </w:t>
      </w:r>
      <w:r w:rsidR="00A743A2">
        <w:t>Some challenges remain, however, in reaching the most acutely disadvantaged families</w:t>
      </w:r>
      <w:r w:rsidR="00397250">
        <w:t>.</w:t>
      </w:r>
      <w:r w:rsidR="00DD6C57">
        <w:t xml:space="preserve"> HIPPY coordinators face competing priorities: meeting targets</w:t>
      </w:r>
      <w:r w:rsidR="0065517F">
        <w:t xml:space="preserve"> for </w:t>
      </w:r>
      <w:r w:rsidR="00DD6C57">
        <w:t xml:space="preserve">priority access and for </w:t>
      </w:r>
      <w:r w:rsidR="0065517F">
        <w:t>total</w:t>
      </w:r>
      <w:r w:rsidR="00835BB8">
        <w:t xml:space="preserve"> enrolment </w:t>
      </w:r>
      <w:r w:rsidR="0065517F">
        <w:t>numbers</w:t>
      </w:r>
      <w:r w:rsidR="00DD6C57">
        <w:t>.</w:t>
      </w:r>
      <w:r w:rsidR="00493619">
        <w:t xml:space="preserve"> </w:t>
      </w:r>
      <w:r w:rsidR="001E489C">
        <w:t>Some</w:t>
      </w:r>
      <w:r w:rsidR="00EE303D">
        <w:t xml:space="preserve"> HIPPY Coordinators </w:t>
      </w:r>
      <w:r w:rsidR="00AD3EB8">
        <w:t>prioritis</w:t>
      </w:r>
      <w:r w:rsidR="001E489C">
        <w:t>ed</w:t>
      </w:r>
      <w:r w:rsidR="00EE303D">
        <w:t xml:space="preserve"> filling places in the program and appl</w:t>
      </w:r>
      <w:r w:rsidR="001E489C">
        <w:t>ied</w:t>
      </w:r>
      <w:r w:rsidR="00EE303D">
        <w:t xml:space="preserve"> minimal selection criteria. One coordinator quoted in </w:t>
      </w:r>
      <w:r w:rsidR="00E22316">
        <w:t>a</w:t>
      </w:r>
      <w:r w:rsidR="00EE303D">
        <w:t xml:space="preserve"> 2014 study said </w:t>
      </w:r>
      <w:r w:rsidR="004A0DBF">
        <w:t>‘</w:t>
      </w:r>
      <w:r w:rsidR="00EE303D">
        <w:t>We don</w:t>
      </w:r>
      <w:r w:rsidR="004A0DBF">
        <w:t>’</w:t>
      </w:r>
      <w:r w:rsidR="00EE303D">
        <w:t>t select families; we are open to anyone who wishes to enrol</w:t>
      </w:r>
      <w:r w:rsidR="004A0DBF">
        <w:t>’</w:t>
      </w:r>
      <w:r w:rsidR="00EE303D">
        <w:t xml:space="preserve"> </w:t>
      </w:r>
      <w:sdt>
        <w:sdtPr>
          <w:id w:val="-2131999218"/>
          <w:citation/>
        </w:sdtPr>
        <w:sdtEndPr/>
        <w:sdtContent>
          <w:r w:rsidR="00EE303D">
            <w:fldChar w:fldCharType="begin"/>
          </w:r>
          <w:r w:rsidR="00EE303D">
            <w:instrText xml:space="preserve">CITATION Dia14 \p 15 \l 3081 </w:instrText>
          </w:r>
          <w:r w:rsidR="00EE303D">
            <w:fldChar w:fldCharType="separate"/>
          </w:r>
          <w:r w:rsidR="003E0E03">
            <w:rPr>
              <w:noProof/>
            </w:rPr>
            <w:t>(Diallo Roost, McColl Jones, Allan, &amp; Dommers, 2014, p. 15)</w:t>
          </w:r>
          <w:r w:rsidR="00EE303D">
            <w:fldChar w:fldCharType="end"/>
          </w:r>
        </w:sdtContent>
      </w:sdt>
      <w:r w:rsidR="00EE303D">
        <w:t xml:space="preserve">. </w:t>
      </w:r>
      <w:r w:rsidR="004F78C6">
        <w:t>This is consistent with</w:t>
      </w:r>
      <w:r w:rsidR="00835BB8">
        <w:t xml:space="preserve"> </w:t>
      </w:r>
      <w:r w:rsidR="00563CE7">
        <w:t>the</w:t>
      </w:r>
      <w:r w:rsidR="004F78C6">
        <w:t xml:space="preserve"> </w:t>
      </w:r>
      <w:r w:rsidR="00871A7A">
        <w:t>A</w:t>
      </w:r>
      <w:r w:rsidR="003B1489">
        <w:t>CE</w:t>
      </w:r>
      <w:r w:rsidR="004A0DBF">
        <w:t>’</w:t>
      </w:r>
      <w:r w:rsidR="003B1489">
        <w:t xml:space="preserve">s </w:t>
      </w:r>
      <w:r w:rsidR="00086CF3">
        <w:t>2025 consultations with site coordinators</w:t>
      </w:r>
      <w:r w:rsidR="004F78C6">
        <w:t>, where</w:t>
      </w:r>
      <w:r w:rsidR="00835BB8">
        <w:t xml:space="preserve"> few reported turning individuals away from the program, largely due to concerns about reaching their </w:t>
      </w:r>
      <w:r w:rsidR="00DB5DE5">
        <w:t xml:space="preserve">overall </w:t>
      </w:r>
      <w:r w:rsidR="00835BB8">
        <w:t>target enrolment numbers</w:t>
      </w:r>
      <w:r w:rsidR="00D84F83">
        <w:t xml:space="preserve"> </w:t>
      </w:r>
      <w:sdt>
        <w:sdtPr>
          <w:id w:val="580104720"/>
          <w:citation/>
        </w:sdtPr>
        <w:sdtEndPr/>
        <w:sdtContent>
          <w:r w:rsidR="00FB44A3">
            <w:fldChar w:fldCharType="begin"/>
          </w:r>
          <w:r w:rsidR="00FD319D">
            <w:instrText xml:space="preserve">CITATION Aus26 \p 59&amp;#8211;60 \l 3081 </w:instrText>
          </w:r>
          <w:r w:rsidR="00FB44A3">
            <w:fldChar w:fldCharType="separate"/>
          </w:r>
          <w:r w:rsidR="00FD319D">
            <w:rPr>
              <w:noProof/>
            </w:rPr>
            <w:t>(Australian Centre for Evaluation, 2026b, pp. 59–60)</w:t>
          </w:r>
          <w:r w:rsidR="00FB44A3">
            <w:fldChar w:fldCharType="end"/>
          </w:r>
        </w:sdtContent>
      </w:sdt>
      <w:r w:rsidR="00FB44A3">
        <w:t xml:space="preserve">. </w:t>
      </w:r>
    </w:p>
    <w:p w14:paraId="278333FC" w14:textId="162A47D5" w:rsidR="00F12C1C" w:rsidRDefault="00D769C5" w:rsidP="00FD319D">
      <w:r>
        <w:t>E</w:t>
      </w:r>
      <w:r w:rsidR="008B136A" w:rsidRPr="00AF7444">
        <w:t xml:space="preserve">vidence from </w:t>
      </w:r>
      <w:r w:rsidR="00563CE7">
        <w:t>the</w:t>
      </w:r>
      <w:r w:rsidR="008B136A" w:rsidRPr="00AF7444">
        <w:t xml:space="preserve"> ACE</w:t>
      </w:r>
      <w:r w:rsidR="004A0DBF">
        <w:t>’</w:t>
      </w:r>
      <w:r w:rsidR="008B136A" w:rsidRPr="00AF7444">
        <w:t>s site consultations also suggests that the most vulnerable families, such as those experiencing violence in the home</w:t>
      </w:r>
      <w:r w:rsidR="00645E59">
        <w:t>,</w:t>
      </w:r>
      <w:r w:rsidR="008B136A" w:rsidRPr="00AF7444">
        <w:t xml:space="preserve"> or interactions with the criminal justice system, are often assessed as unsuitable for the program due to safety concerns</w:t>
      </w:r>
      <w:r w:rsidR="007B638A">
        <w:t xml:space="preserve"> </w:t>
      </w:r>
      <w:sdt>
        <w:sdtPr>
          <w:id w:val="1176538892"/>
          <w:citation/>
        </w:sdtPr>
        <w:sdtEndPr/>
        <w:sdtContent>
          <w:r w:rsidR="007B638A">
            <w:fldChar w:fldCharType="begin"/>
          </w:r>
          <w:r w:rsidR="007B638A">
            <w:instrText xml:space="preserve">CITATION Aus26 \p 60 \l 3081 </w:instrText>
          </w:r>
          <w:r w:rsidR="007B638A">
            <w:fldChar w:fldCharType="separate"/>
          </w:r>
          <w:r w:rsidR="003E0E03">
            <w:rPr>
              <w:noProof/>
            </w:rPr>
            <w:t>(Australian Centre for Evaluation, 2026b, p. 60)</w:t>
          </w:r>
          <w:r w:rsidR="007B638A">
            <w:fldChar w:fldCharType="end"/>
          </w:r>
        </w:sdtContent>
      </w:sdt>
      <w:r w:rsidR="008B136A" w:rsidRPr="00AF7444">
        <w:t>. While this is understandable, the use of in</w:t>
      </w:r>
      <w:r w:rsidR="004A0DBF">
        <w:noBreakHyphen/>
      </w:r>
      <w:r w:rsidR="008B136A" w:rsidRPr="00AF7444">
        <w:t>home delivery does limit HIPPY</w:t>
      </w:r>
      <w:r w:rsidR="004A0DBF">
        <w:t>’</w:t>
      </w:r>
      <w:r w:rsidR="008B136A" w:rsidRPr="00AF7444">
        <w:t xml:space="preserve">s ability to reach </w:t>
      </w:r>
      <w:r w:rsidR="00472F0A">
        <w:t>this</w:t>
      </w:r>
      <w:r w:rsidR="008B136A" w:rsidRPr="00AF7444">
        <w:t xml:space="preserve"> </w:t>
      </w:r>
      <w:r w:rsidR="00472F0A">
        <w:t xml:space="preserve">group of </w:t>
      </w:r>
      <w:r w:rsidR="008B136A" w:rsidRPr="00AF7444">
        <w:t>disadvantaged families.</w:t>
      </w:r>
      <w:r w:rsidR="008B136A">
        <w:t xml:space="preserve"> </w:t>
      </w:r>
      <w:r w:rsidR="00914E28">
        <w:t>Despite these challenges</w:t>
      </w:r>
      <w:r w:rsidR="00E84934">
        <w:t xml:space="preserve">, the demographic data shows that HIPPY is well targeted to those who </w:t>
      </w:r>
      <w:r w:rsidR="00B0120F">
        <w:t>meet the priority criteria</w:t>
      </w:r>
      <w:r w:rsidR="00E84934">
        <w:t>.</w:t>
      </w:r>
      <w:r w:rsidR="00F12C1C">
        <w:br w:type="page"/>
      </w:r>
    </w:p>
    <w:p w14:paraId="2F5E2322" w14:textId="72B4BC5E" w:rsidR="00C51821" w:rsidRDefault="00CD76B1" w:rsidP="00F12C1C">
      <w:pPr>
        <w:pStyle w:val="Heading2"/>
      </w:pPr>
      <w:bookmarkStart w:id="36" w:name="_Toc224040937"/>
      <w:bookmarkStart w:id="37" w:name="_Toc224041145"/>
      <w:bookmarkStart w:id="38" w:name="_Toc224041376"/>
      <w:bookmarkStart w:id="39" w:name="_Toc238652666"/>
      <w:r>
        <w:lastRenderedPageBreak/>
        <w:t>Meeting the needs of diverse communities</w:t>
      </w:r>
      <w:bookmarkEnd w:id="36"/>
      <w:bookmarkEnd w:id="37"/>
      <w:bookmarkEnd w:id="38"/>
      <w:bookmarkEnd w:id="39"/>
    </w:p>
    <w:p w14:paraId="02B056D9" w14:textId="0AA54C8B" w:rsidR="003A2A57" w:rsidRDefault="003A5F9E" w:rsidP="00F12C1C">
      <w:r>
        <w:t xml:space="preserve">While HIPPY is clearly </w:t>
      </w:r>
      <w:r w:rsidR="002361AF">
        <w:t>responding to</w:t>
      </w:r>
      <w:r>
        <w:t xml:space="preserve"> a need overall</w:t>
      </w:r>
      <w:r w:rsidR="0078087F">
        <w:t xml:space="preserve"> in the Australian community</w:t>
      </w:r>
      <w:r>
        <w:t xml:space="preserve">, </w:t>
      </w:r>
      <w:r w:rsidR="0078087F">
        <w:t>d</w:t>
      </w:r>
      <w:r>
        <w:t xml:space="preserve">ifferent </w:t>
      </w:r>
      <w:r w:rsidR="0027637A">
        <w:t xml:space="preserve">cohorts </w:t>
      </w:r>
      <w:r w:rsidR="003A2A57">
        <w:t xml:space="preserve">of </w:t>
      </w:r>
      <w:r>
        <w:t>families have different needs</w:t>
      </w:r>
      <w:r w:rsidR="0078087F">
        <w:t>.</w:t>
      </w:r>
      <w:r>
        <w:t xml:space="preserve"> </w:t>
      </w:r>
      <w:r w:rsidR="0027637A">
        <w:t>T</w:t>
      </w:r>
      <w:r w:rsidR="00FA2A7B">
        <w:t xml:space="preserve">here are </w:t>
      </w:r>
      <w:r w:rsidR="0027637A">
        <w:t xml:space="preserve">many such </w:t>
      </w:r>
      <w:r w:rsidR="003A2A57">
        <w:t xml:space="preserve">cohorts </w:t>
      </w:r>
      <w:r w:rsidR="0027637A">
        <w:t xml:space="preserve">whose needs could be considered, including carers, people with a disability, or single parents. </w:t>
      </w:r>
      <w:r w:rsidR="00AB6421">
        <w:t xml:space="preserve">However, the evaluations of HIPPY Australia </w:t>
      </w:r>
      <w:r w:rsidR="0047140E">
        <w:t>focus predominantly on how well HIPPY meets</w:t>
      </w:r>
      <w:r w:rsidR="0026200C">
        <w:t xml:space="preserve"> the needs of </w:t>
      </w:r>
      <w:r w:rsidR="0047140E">
        <w:t>culturally and linguistically diverse (</w:t>
      </w:r>
      <w:r w:rsidR="0026200C">
        <w:t>CALD</w:t>
      </w:r>
      <w:r w:rsidR="0047140E">
        <w:t>)</w:t>
      </w:r>
      <w:r w:rsidR="0026200C">
        <w:t xml:space="preserve"> and </w:t>
      </w:r>
      <w:r w:rsidR="00D654DF">
        <w:t>Aboriginal and Torres Strait Islander</w:t>
      </w:r>
      <w:r w:rsidR="0026200C">
        <w:t xml:space="preserve"> communities</w:t>
      </w:r>
      <w:r w:rsidR="0026711B">
        <w:t xml:space="preserve">. This section </w:t>
      </w:r>
      <w:r w:rsidR="00207478">
        <w:t xml:space="preserve">reflects that focus and </w:t>
      </w:r>
      <w:r w:rsidR="0026711B">
        <w:t xml:space="preserve">discusses the appropriateness of HIPPY for these </w:t>
      </w:r>
      <w:r w:rsidR="00207478">
        <w:t>2 </w:t>
      </w:r>
      <w:r w:rsidR="0026711B">
        <w:t>communities</w:t>
      </w:r>
      <w:r w:rsidR="00C20D93">
        <w:t xml:space="preserve"> in greater detail</w:t>
      </w:r>
      <w:r w:rsidR="0026711B">
        <w:t xml:space="preserve">, along with the </w:t>
      </w:r>
      <w:r w:rsidR="0026200C">
        <w:t xml:space="preserve">related question of </w:t>
      </w:r>
      <w:r w:rsidR="00FA2A7B">
        <w:t>how local flexibility is used to increase HIPPY</w:t>
      </w:r>
      <w:r w:rsidR="004A0DBF">
        <w:t>’</w:t>
      </w:r>
      <w:r w:rsidR="00FA2A7B">
        <w:t>s appropriateness.</w:t>
      </w:r>
      <w:r w:rsidR="00FA2A7B" w:rsidRPr="005A264D">
        <w:t xml:space="preserve"> </w:t>
      </w:r>
      <w:r w:rsidR="00D23A22">
        <w:t xml:space="preserve">This section concludes with a review of the emerging evidence regarding </w:t>
      </w:r>
      <w:r w:rsidR="008B768C">
        <w:t>HIPPY</w:t>
      </w:r>
      <w:r w:rsidR="004A0DBF">
        <w:t>’</w:t>
      </w:r>
      <w:r w:rsidR="008B768C">
        <w:t xml:space="preserve">s appropriateness </w:t>
      </w:r>
      <w:r w:rsidR="00D00EDB">
        <w:t>for</w:t>
      </w:r>
      <w:r w:rsidR="008B768C">
        <w:t xml:space="preserve"> LGBTQIA+ </w:t>
      </w:r>
      <w:r w:rsidR="00D00EDB">
        <w:t>people and people with a disability.</w:t>
      </w:r>
      <w:r w:rsidR="008B768C">
        <w:t xml:space="preserve"> </w:t>
      </w:r>
    </w:p>
    <w:p w14:paraId="63A823A0" w14:textId="2F8A9989" w:rsidR="00C51821" w:rsidRDefault="00C51821" w:rsidP="00C51821">
      <w:pPr>
        <w:pStyle w:val="Heading3"/>
      </w:pPr>
      <w:bookmarkStart w:id="40" w:name="_Toc224040939"/>
      <w:r>
        <w:t>CALD communities</w:t>
      </w:r>
      <w:bookmarkEnd w:id="40"/>
    </w:p>
    <w:p w14:paraId="3F5F7F47" w14:textId="72987220" w:rsidR="001109B5" w:rsidRDefault="00230F1A" w:rsidP="00F12C1C">
      <w:r>
        <w:t xml:space="preserve">While the core HIPPY program is appropriate for many Australian families, </w:t>
      </w:r>
      <w:r w:rsidR="00E75766">
        <w:t>5</w:t>
      </w:r>
      <w:r w:rsidR="00187A0B">
        <w:t xml:space="preserve"> evaluations illustrate how </w:t>
      </w:r>
      <w:r w:rsidR="00F13D7A">
        <w:t xml:space="preserve">various </w:t>
      </w:r>
      <w:r>
        <w:t xml:space="preserve">sites </w:t>
      </w:r>
      <w:r w:rsidR="00F13D7A">
        <w:t>have</w:t>
      </w:r>
      <w:r w:rsidR="0083562F">
        <w:t>, at times,</w:t>
      </w:r>
      <w:r w:rsidR="00F13D7A">
        <w:t xml:space="preserve"> </w:t>
      </w:r>
      <w:r>
        <w:t xml:space="preserve">adapted </w:t>
      </w:r>
      <w:r w:rsidR="0083562F">
        <w:t xml:space="preserve">HIPPY </w:t>
      </w:r>
      <w:r>
        <w:t xml:space="preserve">to meet the needs of </w:t>
      </w:r>
      <w:r w:rsidR="00647F0B">
        <w:t xml:space="preserve">culturally and linguistically diverse families </w:t>
      </w:r>
      <w:r w:rsidR="008A03A1">
        <w:t>who may not otherwise be able to participate in HIPPY</w:t>
      </w:r>
      <w:r w:rsidR="00647F0B">
        <w:t xml:space="preserve">. </w:t>
      </w:r>
      <w:r w:rsidR="00DA57F5">
        <w:t xml:space="preserve">The evaluations also point to areas where CALD families would have liked additional adjustments. </w:t>
      </w:r>
      <w:r w:rsidR="001109B5">
        <w:t>The following adjustments were made or proposed:</w:t>
      </w:r>
    </w:p>
    <w:p w14:paraId="4A6F52CD" w14:textId="657E142E" w:rsidR="001109B5" w:rsidRDefault="00B97ED2" w:rsidP="00F12C1C">
      <w:pPr>
        <w:pStyle w:val="Bullet"/>
      </w:pPr>
      <w:r>
        <w:t>D</w:t>
      </w:r>
      <w:r w:rsidDel="00301A0B">
        <w:t xml:space="preserve">elivery of the program in a </w:t>
      </w:r>
      <w:r w:rsidRPr="00F12C1C" w:rsidDel="00301A0B">
        <w:t>language</w:t>
      </w:r>
      <w:r w:rsidDel="00301A0B">
        <w:t xml:space="preserve"> other than English</w:t>
      </w:r>
      <w:r>
        <w:t>, either through b</w:t>
      </w:r>
      <w:r w:rsidR="00B810C3">
        <w:t>ilingual tutors or interpreters</w:t>
      </w:r>
    </w:p>
    <w:p w14:paraId="2A0EBE44" w14:textId="5FC966A7" w:rsidR="00B810C3" w:rsidRDefault="004F1C14" w:rsidP="00F12C1C">
      <w:pPr>
        <w:pStyle w:val="Bullet"/>
      </w:pPr>
      <w:r>
        <w:t xml:space="preserve">Translation of HIPPY packs </w:t>
      </w:r>
      <w:r w:rsidRPr="00F12C1C">
        <w:t>into</w:t>
      </w:r>
      <w:r>
        <w:t xml:space="preserve"> languages other than English</w:t>
      </w:r>
    </w:p>
    <w:p w14:paraId="67CDDE03" w14:textId="4D378ABE" w:rsidR="00336C21" w:rsidRDefault="00336C21" w:rsidP="00F12C1C">
      <w:pPr>
        <w:pStyle w:val="Bullet"/>
      </w:pPr>
      <w:r>
        <w:t>More cultural diversity in the HIPPY resources</w:t>
      </w:r>
    </w:p>
    <w:p w14:paraId="1FA4F096" w14:textId="2CD59EBA" w:rsidR="00DE3090" w:rsidRDefault="00DE3090" w:rsidP="00F12C1C">
      <w:pPr>
        <w:pStyle w:val="Heading4"/>
      </w:pPr>
      <w:r>
        <w:t>Delivering HIPPY in</w:t>
      </w:r>
      <w:r w:rsidR="006159E9">
        <w:t xml:space="preserve"> languages other than English</w:t>
      </w:r>
    </w:p>
    <w:p w14:paraId="58B5E3B7" w14:textId="099087C8" w:rsidR="00232B19" w:rsidRDefault="00A41EA6" w:rsidP="00F12C1C">
      <w:r>
        <w:t>HIPPY has been delivered in languages other than English</w:t>
      </w:r>
      <w:r w:rsidR="00833D8C">
        <w:t xml:space="preserve"> across many sites</w:t>
      </w:r>
      <w:r w:rsidR="00726212">
        <w:t xml:space="preserve">, with these adjustments made at the local level by </w:t>
      </w:r>
      <w:r w:rsidR="007C7840">
        <w:t>coordinators and tutors.</w:t>
      </w:r>
      <w:r w:rsidR="0014472C">
        <w:t xml:space="preserve"> </w:t>
      </w:r>
      <w:r w:rsidR="006D00E3">
        <w:t xml:space="preserve">When HIPPY is delivered in a language other than English, this is usually done by a bilingual tutor. </w:t>
      </w:r>
      <w:r w:rsidR="00B87189">
        <w:t xml:space="preserve">Multiple evaluations found that </w:t>
      </w:r>
      <w:r w:rsidR="006866AB">
        <w:t>having</w:t>
      </w:r>
      <w:r w:rsidR="00844484">
        <w:t xml:space="preserve"> bilingual</w:t>
      </w:r>
      <w:r w:rsidR="006866AB">
        <w:t xml:space="preserve"> tutors who share a language and culture with participants </w:t>
      </w:r>
      <w:r w:rsidR="00570730">
        <w:t xml:space="preserve">is a deliberate strategy </w:t>
      </w:r>
      <w:r w:rsidR="00E77948">
        <w:t xml:space="preserve">used </w:t>
      </w:r>
      <w:r w:rsidR="00BE1790">
        <w:t>a</w:t>
      </w:r>
      <w:r w:rsidR="00E77948">
        <w:t xml:space="preserve">cross many sites </w:t>
      </w:r>
      <w:r w:rsidR="000A0D06">
        <w:rPr>
          <w:noProof/>
        </w:rPr>
        <w:t>(Gilley, 2003, p. 7; ACIL Allen, 2018, pp. 38</w:t>
      </w:r>
      <w:r w:rsidR="00FD319D">
        <w:rPr>
          <w:noProof/>
        </w:rPr>
        <w:t>–</w:t>
      </w:r>
      <w:r w:rsidR="000A0D06">
        <w:rPr>
          <w:noProof/>
        </w:rPr>
        <w:t>39; Akhlagh, Mehana, &amp; Knaus, 2024, p. 217)</w:t>
      </w:r>
      <w:r w:rsidR="00E77948">
        <w:t>.</w:t>
      </w:r>
      <w:r w:rsidR="00570730">
        <w:t xml:space="preserve"> </w:t>
      </w:r>
      <w:r w:rsidR="00B370DA">
        <w:t>The tutor uses the physical HIPPY resources, which are in English</w:t>
      </w:r>
      <w:r w:rsidR="00C05E6D">
        <w:t>,</w:t>
      </w:r>
      <w:r w:rsidR="00B370DA">
        <w:t xml:space="preserve"> </w:t>
      </w:r>
      <w:r w:rsidR="00C05E6D">
        <w:t>but</w:t>
      </w:r>
      <w:r w:rsidR="00B370DA">
        <w:t xml:space="preserve"> delivers the home tutoring sessions, gatherings and</w:t>
      </w:r>
      <w:r w:rsidR="00C05E6D">
        <w:t xml:space="preserve"> </w:t>
      </w:r>
      <w:r w:rsidR="00C50750">
        <w:t>role play in a</w:t>
      </w:r>
      <w:r w:rsidR="002D1B47">
        <w:t>nother language.</w:t>
      </w:r>
      <w:r w:rsidR="00B370DA">
        <w:t xml:space="preserve"> </w:t>
      </w:r>
      <w:r w:rsidR="008129B2">
        <w:t xml:space="preserve">Recruiting tutors from the local community, particularly </w:t>
      </w:r>
      <w:r w:rsidR="00D132B1">
        <w:t xml:space="preserve">from the cohort of past HIPPY participants, </w:t>
      </w:r>
      <w:r w:rsidR="00C7794B">
        <w:t>has</w:t>
      </w:r>
      <w:r w:rsidR="006F72C1">
        <w:t xml:space="preserve"> facilitated this adjustment</w:t>
      </w:r>
      <w:r w:rsidR="00810D1D">
        <w:t xml:space="preserve"> because there are often tutors available who are fluent in</w:t>
      </w:r>
      <w:r w:rsidR="006F72C1">
        <w:t xml:space="preserve"> languages </w:t>
      </w:r>
      <w:r w:rsidR="001940AD">
        <w:t xml:space="preserve">spoken in the local community. </w:t>
      </w:r>
    </w:p>
    <w:p w14:paraId="05602EC7" w14:textId="7C68F543" w:rsidR="00500989" w:rsidRDefault="00A61E0E" w:rsidP="00F12C1C">
      <w:r w:rsidDel="00301A0B">
        <w:t xml:space="preserve">This </w:t>
      </w:r>
      <w:r w:rsidR="00232B19">
        <w:t>was evident in</w:t>
      </w:r>
      <w:r>
        <w:t xml:space="preserve"> the</w:t>
      </w:r>
      <w:r w:rsidDel="00301A0B">
        <w:t xml:space="preserve"> </w:t>
      </w:r>
      <w:r w:rsidR="005F6B29">
        <w:t>PRC</w:t>
      </w:r>
      <w:r w:rsidR="004A0DBF">
        <w:t>’</w:t>
      </w:r>
      <w:r w:rsidR="005F6B29">
        <w:t>s qualitative work</w:t>
      </w:r>
      <w:r w:rsidDel="00301A0B">
        <w:t>, which indicated that, at least in some sites, tutors provide language support for CALD families, including translation of materials and delivery of the program in a language other than English</w:t>
      </w:r>
      <w:r>
        <w:t xml:space="preserve"> </w:t>
      </w:r>
      <w:sdt>
        <w:sdtPr>
          <w:id w:val="-221902951"/>
          <w:citation/>
        </w:sdtPr>
        <w:sdtEndPr/>
        <w:sdtContent>
          <w:r w:rsidR="008911F6">
            <w:fldChar w:fldCharType="begin"/>
          </w:r>
          <w:r w:rsidR="00FD319D">
            <w:instrText xml:space="preserve">CITATION Par26 \p 37&amp;#8211;39 \l 3081 </w:instrText>
          </w:r>
          <w:r w:rsidR="008911F6">
            <w:fldChar w:fldCharType="separate"/>
          </w:r>
          <w:r w:rsidR="00FD319D">
            <w:rPr>
              <w:noProof/>
            </w:rPr>
            <w:t>(Parenting Research Centre, IPS Management Consultants and Curijo, 2026, pp. 37–39)</w:t>
          </w:r>
          <w:r w:rsidR="008911F6">
            <w:fldChar w:fldCharType="end"/>
          </w:r>
        </w:sdtContent>
      </w:sdt>
      <w:r w:rsidDel="00301A0B">
        <w:t xml:space="preserve">. </w:t>
      </w:r>
    </w:p>
    <w:p w14:paraId="27655CC7" w14:textId="717B37BF" w:rsidR="00CD5C9B" w:rsidRPr="00A00FB8" w:rsidRDefault="0096788C" w:rsidP="00F12C1C">
      <w:pPr>
        <w:rPr>
          <w:spacing w:val="-2"/>
        </w:rPr>
      </w:pPr>
      <w:r w:rsidRPr="00A00FB8">
        <w:rPr>
          <w:spacing w:val="-2"/>
        </w:rPr>
        <w:t xml:space="preserve">One study in this synthesis saw </w:t>
      </w:r>
      <w:r w:rsidR="003C56EE" w:rsidRPr="00A00FB8" w:rsidDel="00301A0B">
        <w:rPr>
          <w:spacing w:val="-2"/>
        </w:rPr>
        <w:t>HIPPY</w:t>
      </w:r>
      <w:r w:rsidR="003C56EE" w:rsidRPr="00A00FB8">
        <w:rPr>
          <w:spacing w:val="-2"/>
        </w:rPr>
        <w:t xml:space="preserve"> delivere</w:t>
      </w:r>
      <w:r w:rsidR="004613D1" w:rsidRPr="00A00FB8">
        <w:rPr>
          <w:spacing w:val="-2"/>
        </w:rPr>
        <w:t>d</w:t>
      </w:r>
      <w:r w:rsidR="003C56EE" w:rsidRPr="00A00FB8" w:rsidDel="00301A0B">
        <w:rPr>
          <w:spacing w:val="-2"/>
        </w:rPr>
        <w:t xml:space="preserve"> to a community of Ezidi migrants living in </w:t>
      </w:r>
      <w:r w:rsidR="003C56EE" w:rsidRPr="00A00FB8">
        <w:rPr>
          <w:spacing w:val="-2"/>
        </w:rPr>
        <w:t>a</w:t>
      </w:r>
      <w:r w:rsidR="003C56EE" w:rsidRPr="00A00FB8" w:rsidDel="00301A0B">
        <w:rPr>
          <w:spacing w:val="-2"/>
        </w:rPr>
        <w:t xml:space="preserve"> regional town in New South Wales. The program was delivered with a </w:t>
      </w:r>
      <w:r w:rsidR="003C56EE" w:rsidRPr="00A00FB8">
        <w:rPr>
          <w:spacing w:val="-2"/>
        </w:rPr>
        <w:t xml:space="preserve">bilingual </w:t>
      </w:r>
      <w:r w:rsidR="003C56EE" w:rsidRPr="00A00FB8" w:rsidDel="00301A0B">
        <w:rPr>
          <w:spacing w:val="-2"/>
        </w:rPr>
        <w:t>interpreter</w:t>
      </w:r>
      <w:r w:rsidR="003C56EE" w:rsidRPr="00A00FB8">
        <w:rPr>
          <w:spacing w:val="-2"/>
        </w:rPr>
        <w:t xml:space="preserve">. In addition to the HIPPY packs, the program provided some books and resources in Kurmanji (the first language for most parents in the program) </w:t>
      </w:r>
      <w:sdt>
        <w:sdtPr>
          <w:rPr>
            <w:spacing w:val="-2"/>
          </w:rPr>
          <w:id w:val="-144663082"/>
          <w:citation/>
        </w:sdtPr>
        <w:sdtEndPr/>
        <w:sdtContent>
          <w:r w:rsidR="003C56EE" w:rsidRPr="00A00FB8" w:rsidDel="00301A0B">
            <w:rPr>
              <w:spacing w:val="-2"/>
            </w:rPr>
            <w:fldChar w:fldCharType="begin"/>
          </w:r>
          <w:r w:rsidR="003C56EE" w:rsidRPr="00A00FB8" w:rsidDel="00301A0B">
            <w:rPr>
              <w:spacing w:val="-2"/>
            </w:rPr>
            <w:instrText xml:space="preserve"> CITATION BaA24 \l 3081 </w:instrText>
          </w:r>
          <w:r w:rsidR="003C56EE" w:rsidRPr="00A00FB8" w:rsidDel="00301A0B">
            <w:rPr>
              <w:spacing w:val="-2"/>
            </w:rPr>
            <w:fldChar w:fldCharType="separate"/>
          </w:r>
          <w:r w:rsidR="003E0E03" w:rsidRPr="00A00FB8">
            <w:rPr>
              <w:noProof/>
              <w:spacing w:val="-2"/>
            </w:rPr>
            <w:t>(Akhlagh, Mehana, &amp; Knaus, 2024)</w:t>
          </w:r>
          <w:r w:rsidR="003C56EE" w:rsidRPr="00A00FB8" w:rsidDel="00301A0B">
            <w:rPr>
              <w:spacing w:val="-2"/>
            </w:rPr>
            <w:fldChar w:fldCharType="end"/>
          </w:r>
        </w:sdtContent>
      </w:sdt>
      <w:r w:rsidR="003C56EE" w:rsidRPr="00A00FB8" w:rsidDel="00301A0B">
        <w:rPr>
          <w:spacing w:val="-2"/>
        </w:rPr>
        <w:t xml:space="preserve">. </w:t>
      </w:r>
      <w:r w:rsidR="003C56EE" w:rsidRPr="00A00FB8">
        <w:rPr>
          <w:spacing w:val="-2"/>
        </w:rPr>
        <w:t xml:space="preserve">Despite this, </w:t>
      </w:r>
      <w:r w:rsidR="003C56EE" w:rsidRPr="00A00FB8" w:rsidDel="00301A0B">
        <w:rPr>
          <w:spacing w:val="-2"/>
        </w:rPr>
        <w:t xml:space="preserve">language barriers </w:t>
      </w:r>
      <w:r w:rsidR="003C56EE" w:rsidRPr="00A00FB8">
        <w:rPr>
          <w:spacing w:val="-2"/>
        </w:rPr>
        <w:t>still</w:t>
      </w:r>
      <w:r w:rsidR="003C56EE" w:rsidRPr="00A00FB8" w:rsidDel="00301A0B">
        <w:rPr>
          <w:spacing w:val="-2"/>
        </w:rPr>
        <w:t xml:space="preserve"> made it harder for parents to participate in some parts of the program</w:t>
      </w:r>
      <w:r w:rsidR="003C56EE" w:rsidRPr="00A00FB8">
        <w:rPr>
          <w:spacing w:val="-2"/>
        </w:rPr>
        <w:t>. However</w:t>
      </w:r>
      <w:r w:rsidR="003C56EE" w:rsidRPr="00A00FB8" w:rsidDel="00301A0B">
        <w:rPr>
          <w:spacing w:val="-2"/>
        </w:rPr>
        <w:t>, parents in the study generally reported that HIPPY had assisted their child</w:t>
      </w:r>
      <w:r w:rsidR="004A0DBF" w:rsidRPr="00A00FB8">
        <w:rPr>
          <w:spacing w:val="-2"/>
        </w:rPr>
        <w:t>’</w:t>
      </w:r>
      <w:r w:rsidR="003C56EE" w:rsidRPr="00A00FB8" w:rsidDel="00301A0B">
        <w:rPr>
          <w:spacing w:val="-2"/>
        </w:rPr>
        <w:t xml:space="preserve">s transition to school </w:t>
      </w:r>
      <w:sdt>
        <w:sdtPr>
          <w:rPr>
            <w:spacing w:val="-2"/>
          </w:rPr>
          <w:id w:val="-1357736196"/>
          <w:citation/>
        </w:sdtPr>
        <w:sdtEndPr/>
        <w:sdtContent>
          <w:r w:rsidR="003C56EE" w:rsidRPr="00A00FB8" w:rsidDel="00301A0B">
            <w:rPr>
              <w:spacing w:val="-2"/>
            </w:rPr>
            <w:fldChar w:fldCharType="begin"/>
          </w:r>
          <w:r w:rsidR="003C56EE" w:rsidRPr="00A00FB8">
            <w:rPr>
              <w:spacing w:val="-2"/>
            </w:rPr>
            <w:instrText xml:space="preserve">CITATION BaA24 \p 217 \l 3081 </w:instrText>
          </w:r>
          <w:r w:rsidR="003C56EE" w:rsidRPr="00A00FB8" w:rsidDel="00301A0B">
            <w:rPr>
              <w:spacing w:val="-2"/>
            </w:rPr>
            <w:fldChar w:fldCharType="separate"/>
          </w:r>
          <w:r w:rsidR="003E0E03" w:rsidRPr="00A00FB8">
            <w:rPr>
              <w:noProof/>
              <w:spacing w:val="-2"/>
            </w:rPr>
            <w:t>(Akhlagh, Mehana, &amp; Knaus, 2024, p.</w:t>
          </w:r>
          <w:r w:rsidR="00F12C1C" w:rsidRPr="00A00FB8">
            <w:rPr>
              <w:noProof/>
              <w:spacing w:val="-2"/>
            </w:rPr>
            <w:t> </w:t>
          </w:r>
          <w:r w:rsidR="003E0E03" w:rsidRPr="00A00FB8">
            <w:rPr>
              <w:noProof/>
              <w:spacing w:val="-2"/>
            </w:rPr>
            <w:t>217)</w:t>
          </w:r>
          <w:r w:rsidR="003C56EE" w:rsidRPr="00A00FB8" w:rsidDel="00301A0B">
            <w:rPr>
              <w:spacing w:val="-2"/>
            </w:rPr>
            <w:fldChar w:fldCharType="end"/>
          </w:r>
        </w:sdtContent>
      </w:sdt>
      <w:r w:rsidR="003C56EE" w:rsidRPr="00A00FB8" w:rsidDel="00301A0B">
        <w:rPr>
          <w:spacing w:val="-2"/>
        </w:rPr>
        <w:t>.</w:t>
      </w:r>
    </w:p>
    <w:p w14:paraId="552378A5" w14:textId="3BE85C01" w:rsidR="006A6182" w:rsidRDefault="006A6182" w:rsidP="00F12C1C">
      <w:r>
        <w:t xml:space="preserve">In </w:t>
      </w:r>
      <w:r w:rsidR="00E4177F">
        <w:t>at least some</w:t>
      </w:r>
      <w:r>
        <w:t xml:space="preserve"> cases where </w:t>
      </w:r>
      <w:r w:rsidR="001641E2">
        <w:t xml:space="preserve">HIPPY </w:t>
      </w:r>
      <w:r w:rsidR="00E4177F">
        <w:t>was</w:t>
      </w:r>
      <w:r w:rsidR="001641E2">
        <w:t xml:space="preserve"> delivered in a language other than English, it is likely that the family could not have participated without this adjustment. </w:t>
      </w:r>
    </w:p>
    <w:p w14:paraId="4C785BFF" w14:textId="4BA80C70" w:rsidR="00B25BE6" w:rsidRDefault="006159E9" w:rsidP="00B25BE6">
      <w:pPr>
        <w:pStyle w:val="Heading4"/>
      </w:pPr>
      <w:r>
        <w:lastRenderedPageBreak/>
        <w:t>Translating HIPPY packs</w:t>
      </w:r>
    </w:p>
    <w:p w14:paraId="11DCEC73" w14:textId="2099FE75" w:rsidR="0096788C" w:rsidRDefault="00B25BE6" w:rsidP="00F12C1C">
      <w:r>
        <w:t xml:space="preserve">HIPPY packs are only provided in English, and any translation or language support is provided at the local level. </w:t>
      </w:r>
      <w:r w:rsidR="00A61CF6">
        <w:t>3</w:t>
      </w:r>
      <w:r>
        <w:t xml:space="preserve"> HIPPY evaluations reported feedback from some migrant parents who said they would like to receive HIPPY packs in their first language, while others said that it was the parents who wanted this and the children preferred to engage with the material in English </w:t>
      </w:r>
      <w:r>
        <w:rPr>
          <w:noProof/>
        </w:rPr>
        <w:t>(Akhlagh, Mehana, &amp; Knaus, 2024, p. 218; Diallo Roost, McColl Jones, Allan, &amp; Dommers, 2014, p. 39; Parenting Research Centre, IPS Management Consultants and Curijo, 2026, p. 9</w:t>
      </w:r>
      <w:r w:rsidR="003F0C82">
        <w:rPr>
          <w:noProof/>
        </w:rPr>
        <w:t>6</w:t>
      </w:r>
      <w:r>
        <w:rPr>
          <w:noProof/>
        </w:rPr>
        <w:t>)</w:t>
      </w:r>
      <w:r>
        <w:t>. While English language resources may</w:t>
      </w:r>
      <w:r w:rsidDel="0041077B">
        <w:t xml:space="preserve"> </w:t>
      </w:r>
      <w:r>
        <w:t>help prepare children for school, HIPPY places a strong emphasis on engaging parents in a child</w:t>
      </w:r>
      <w:r w:rsidR="004A0DBF">
        <w:t>’</w:t>
      </w:r>
      <w:r>
        <w:t xml:space="preserve">s learning. When it comes to translating resources, these 2 outcomes may be in tension, and more evidence is needed to determine whether translated resources would make the program more appropriate for CALD communities. </w:t>
      </w:r>
    </w:p>
    <w:p w14:paraId="663BDB29" w14:textId="34DDE822" w:rsidR="00505AA0" w:rsidRDefault="00505AA0" w:rsidP="00F12C1C">
      <w:r>
        <w:t xml:space="preserve">In a very early trial of HIPPY in Australia, some translation of resources was provided when HIPPY was delivered in the multicultural inner suburbs of Melbourne </w:t>
      </w:r>
      <w:sdt>
        <w:sdtPr>
          <w:id w:val="-1227988852"/>
          <w:citation/>
        </w:sdtPr>
        <w:sdtEndPr/>
        <w:sdtContent>
          <w:r>
            <w:fldChar w:fldCharType="begin"/>
          </w:r>
          <w:r>
            <w:instrText xml:space="preserve">CITATION Gil03 \t  \l 3081 </w:instrText>
          </w:r>
          <w:r>
            <w:fldChar w:fldCharType="separate"/>
          </w:r>
          <w:r w:rsidR="003E0E03">
            <w:rPr>
              <w:noProof/>
            </w:rPr>
            <w:t>(Gilley, 2003)</w:t>
          </w:r>
          <w:r>
            <w:fldChar w:fldCharType="end"/>
          </w:r>
        </w:sdtContent>
      </w:sdt>
      <w:r>
        <w:t xml:space="preserve">. These adjustments were well received by participants, but not all languages could be accommodated, and many participants still used the English resources when that was not their first language. Where translation was not possible, other strategies were used, including involving bilingual older siblings to provide language support </w:t>
      </w:r>
      <w:sdt>
        <w:sdtPr>
          <w:id w:val="-891267558"/>
          <w:citation/>
        </w:sdtPr>
        <w:sdtEndPr/>
        <w:sdtContent>
          <w:r>
            <w:fldChar w:fldCharType="begin"/>
          </w:r>
          <w:r w:rsidR="00FD319D">
            <w:instrText xml:space="preserve">CITATION Gil03 \p 6&amp;#8211;7 \t  \l 3081 </w:instrText>
          </w:r>
          <w:r>
            <w:fldChar w:fldCharType="separate"/>
          </w:r>
          <w:r w:rsidR="00FD319D">
            <w:rPr>
              <w:noProof/>
            </w:rPr>
            <w:t>(Gilley, 2003, pp. 6–7)</w:t>
          </w:r>
          <w:r>
            <w:fldChar w:fldCharType="end"/>
          </w:r>
        </w:sdtContent>
      </w:sdt>
      <w:r>
        <w:t>.</w:t>
      </w:r>
    </w:p>
    <w:p w14:paraId="529ABCE8" w14:textId="0C21EBFA" w:rsidR="00B25BE6" w:rsidRPr="00B25BE6" w:rsidRDefault="00F358C3" w:rsidP="00F358C3">
      <w:pPr>
        <w:pStyle w:val="Heading4"/>
      </w:pPr>
      <w:r>
        <w:t>Multicultural representation in HIPPY packs</w:t>
      </w:r>
    </w:p>
    <w:p w14:paraId="5BF2515A" w14:textId="6A8800A0" w:rsidR="00B2193D" w:rsidRDefault="00F358C3" w:rsidP="00F12C1C">
      <w:r>
        <w:t>T</w:t>
      </w:r>
      <w:r w:rsidR="00720B71">
        <w:t xml:space="preserve">he Parenting Research Centre </w:t>
      </w:r>
      <w:r w:rsidR="00DC24A1">
        <w:t>found that</w:t>
      </w:r>
      <w:r w:rsidR="00BA0FF3">
        <w:t xml:space="preserve"> </w:t>
      </w:r>
      <w:r w:rsidR="00BA0FF3" w:rsidRPr="00BA0FF3">
        <w:t>CALD participants appreciate learning about Australia</w:t>
      </w:r>
      <w:r w:rsidR="004A0DBF">
        <w:t>’</w:t>
      </w:r>
      <w:r w:rsidR="00BA0FF3" w:rsidRPr="00BA0FF3">
        <w:t>s education system. However, some parents seek greater multicultural representation, improved scheduling flexibility, and stronger community and social media outreach</w:t>
      </w:r>
      <w:r w:rsidR="00BA0FF3">
        <w:t xml:space="preserve"> </w:t>
      </w:r>
      <w:sdt>
        <w:sdtPr>
          <w:id w:val="-1767224458"/>
          <w:citation/>
        </w:sdtPr>
        <w:sdtEndPr/>
        <w:sdtContent>
          <w:r w:rsidR="00BA0FF3">
            <w:fldChar w:fldCharType="begin"/>
          </w:r>
          <w:r w:rsidR="00E572AC">
            <w:instrText xml:space="preserve">CITATION Par26 \p 106 \l 3081 </w:instrText>
          </w:r>
          <w:r w:rsidR="00BA0FF3">
            <w:fldChar w:fldCharType="separate"/>
          </w:r>
          <w:r w:rsidR="003E0E03">
            <w:rPr>
              <w:noProof/>
            </w:rPr>
            <w:t>(Parenting Research Centre, IPS Management Consultants and Curijo, 2026, p. 106)</w:t>
          </w:r>
          <w:r w:rsidR="00BA0FF3">
            <w:fldChar w:fldCharType="end"/>
          </w:r>
        </w:sdtContent>
      </w:sdt>
      <w:r w:rsidR="002959C4">
        <w:t xml:space="preserve">. </w:t>
      </w:r>
    </w:p>
    <w:p w14:paraId="1204D92D" w14:textId="4B231A8A" w:rsidR="00FF07A7" w:rsidRDefault="002959C4" w:rsidP="00F12C1C">
      <w:r>
        <w:t>The PRC</w:t>
      </w:r>
      <w:r w:rsidR="004A0DBF">
        <w:t>’</w:t>
      </w:r>
      <w:r>
        <w:t xml:space="preserve">s report </w:t>
      </w:r>
      <w:r w:rsidR="00B2193D">
        <w:t xml:space="preserve">recommended </w:t>
      </w:r>
      <w:r w:rsidR="00FF07A7">
        <w:t>an</w:t>
      </w:r>
      <w:r w:rsidR="00AA3429">
        <w:t xml:space="preserve"> </w:t>
      </w:r>
      <w:r w:rsidR="004A0DBF">
        <w:t>‘</w:t>
      </w:r>
      <w:r w:rsidR="00AA3429">
        <w:t>increase multicultural representation</w:t>
      </w:r>
      <w:r w:rsidR="004A0DBF">
        <w:t>’</w:t>
      </w:r>
      <w:r w:rsidR="00FF07A7">
        <w:t xml:space="preserve"> in HIPPY resources</w:t>
      </w:r>
      <w:r w:rsidR="00AA3429">
        <w:t xml:space="preserve">, stating that a common piece of feedback on HIPPY was a request </w:t>
      </w:r>
      <w:r w:rsidR="009A143C">
        <w:t xml:space="preserve">for resources containing more cultural diversity and for materials in languages other than English </w:t>
      </w:r>
      <w:sdt>
        <w:sdtPr>
          <w:id w:val="237376019"/>
          <w:citation/>
        </w:sdtPr>
        <w:sdtEndPr/>
        <w:sdtContent>
          <w:r w:rsidR="009A143C">
            <w:fldChar w:fldCharType="begin"/>
          </w:r>
          <w:r w:rsidR="00AE5C51">
            <w:instrText xml:space="preserve">CITATION Par26 \p 108 \l 3081 </w:instrText>
          </w:r>
          <w:r w:rsidR="009A143C">
            <w:fldChar w:fldCharType="separate"/>
          </w:r>
          <w:r w:rsidR="003E0E03">
            <w:rPr>
              <w:noProof/>
            </w:rPr>
            <w:t>(Parenting Research Centre, IPS Management Consultants and Curijo, 2026, p. 108)</w:t>
          </w:r>
          <w:r w:rsidR="009A143C">
            <w:fldChar w:fldCharType="end"/>
          </w:r>
        </w:sdtContent>
      </w:sdt>
      <w:r w:rsidR="009A143C">
        <w:t>.</w:t>
      </w:r>
      <w:r w:rsidR="005856F8">
        <w:t xml:space="preserve"> </w:t>
      </w:r>
    </w:p>
    <w:p w14:paraId="2E900B40" w14:textId="46823BE6" w:rsidR="00720B71" w:rsidRDefault="000A594C" w:rsidP="00F12C1C">
      <w:r>
        <w:t xml:space="preserve">From a staff perspective, the PRC found that </w:t>
      </w:r>
      <w:r w:rsidR="00F31CBE">
        <w:t>most</w:t>
      </w:r>
      <w:r>
        <w:t xml:space="preserve"> tutors and </w:t>
      </w:r>
      <w:r w:rsidR="00BC0EB9">
        <w:t xml:space="preserve">coordinators </w:t>
      </w:r>
      <w:r w:rsidR="00F31CBE">
        <w:t>(</w:t>
      </w:r>
      <w:r w:rsidR="00D15A03">
        <w:t>8</w:t>
      </w:r>
      <w:r>
        <w:t xml:space="preserve">4% and </w:t>
      </w:r>
      <w:r w:rsidR="00BC0EB9">
        <w:t>82%</w:t>
      </w:r>
      <w:r w:rsidR="00F31CBE">
        <w:t>, respectively)</w:t>
      </w:r>
      <w:r w:rsidR="00BC0EB9">
        <w:t xml:space="preserve"> </w:t>
      </w:r>
      <w:r w:rsidR="004B553D">
        <w:t>agreed that</w:t>
      </w:r>
      <w:r w:rsidR="00BC0EB9">
        <w:t xml:space="preserve"> </w:t>
      </w:r>
      <w:r w:rsidR="004A0DBF">
        <w:t>‘</w:t>
      </w:r>
      <w:r w:rsidR="00BC0EB9">
        <w:t xml:space="preserve">adequate support was provided to help </w:t>
      </w:r>
      <w:r w:rsidR="009B359B">
        <w:t>CALD parents to access HIPPY</w:t>
      </w:r>
      <w:r w:rsidR="004A0DBF">
        <w:t>’</w:t>
      </w:r>
      <w:r w:rsidR="00F31CBE">
        <w:t xml:space="preserve">. However, </w:t>
      </w:r>
      <w:r w:rsidR="00CB29D3">
        <w:t>more than one</w:t>
      </w:r>
      <w:r w:rsidR="004A0DBF">
        <w:noBreakHyphen/>
      </w:r>
      <w:r w:rsidR="00CB29D3">
        <w:t>third</w:t>
      </w:r>
      <w:r w:rsidR="001F2119">
        <w:t xml:space="preserve"> of </w:t>
      </w:r>
      <w:r w:rsidR="00454DE2">
        <w:t>coordinators</w:t>
      </w:r>
      <w:r w:rsidR="001F2119">
        <w:t xml:space="preserve"> </w:t>
      </w:r>
      <w:r w:rsidR="0049507C">
        <w:t xml:space="preserve">(and almost 20% of tutors) </w:t>
      </w:r>
      <w:r w:rsidR="001F2119">
        <w:t xml:space="preserve">were unsure </w:t>
      </w:r>
      <w:r w:rsidR="0049507C">
        <w:t xml:space="preserve">or disagreed that </w:t>
      </w:r>
      <w:r w:rsidR="00EE415F">
        <w:t>HIPPY</w:t>
      </w:r>
      <w:r w:rsidR="001F2119">
        <w:t xml:space="preserve"> content was appropriate for </w:t>
      </w:r>
      <w:r w:rsidR="00EE415F">
        <w:t>CALD parents</w:t>
      </w:r>
      <w:r w:rsidR="001F2119">
        <w:t xml:space="preserve"> </w:t>
      </w:r>
      <w:sdt>
        <w:sdtPr>
          <w:id w:val="-1781023283"/>
          <w:citation/>
        </w:sdtPr>
        <w:sdtEndPr/>
        <w:sdtContent>
          <w:r w:rsidR="005E4C85">
            <w:fldChar w:fldCharType="begin"/>
          </w:r>
          <w:r w:rsidR="00D90B06">
            <w:instrText xml:space="preserve">CITATION Par26 \p 91 \l 3081 </w:instrText>
          </w:r>
          <w:r w:rsidR="005E4C85">
            <w:fldChar w:fldCharType="separate"/>
          </w:r>
          <w:r w:rsidR="003E0E03">
            <w:rPr>
              <w:noProof/>
            </w:rPr>
            <w:t>(Parenting Research Centre, IPS Management Consultants and Curijo, 2026, p. 91)</w:t>
          </w:r>
          <w:r w:rsidR="005E4C85">
            <w:fldChar w:fldCharType="end"/>
          </w:r>
        </w:sdtContent>
      </w:sdt>
      <w:r w:rsidR="005E4C85">
        <w:t xml:space="preserve">. </w:t>
      </w:r>
    </w:p>
    <w:p w14:paraId="1A05DE8D" w14:textId="3ADE5D38" w:rsidR="00C51821" w:rsidRPr="009340B3" w:rsidRDefault="00D654DF" w:rsidP="00C51821">
      <w:pPr>
        <w:pStyle w:val="Heading3"/>
      </w:pPr>
      <w:bookmarkStart w:id="41" w:name="_Toc224040940"/>
      <w:r>
        <w:t>Aboriginal and Torres Strait Islander</w:t>
      </w:r>
      <w:r w:rsidR="00C51821" w:rsidRPr="009340B3">
        <w:t xml:space="preserve"> communities</w:t>
      </w:r>
      <w:bookmarkEnd w:id="41"/>
    </w:p>
    <w:p w14:paraId="6EA12C70" w14:textId="31584057" w:rsidR="000E351D" w:rsidRDefault="00081CCC" w:rsidP="00F12C1C">
      <w:r>
        <w:t>Between</w:t>
      </w:r>
      <w:r w:rsidR="008D5CE4">
        <w:t xml:space="preserve"> 2011 </w:t>
      </w:r>
      <w:r>
        <w:t>and</w:t>
      </w:r>
      <w:r w:rsidR="008D5CE4">
        <w:t xml:space="preserve"> 2015</w:t>
      </w:r>
      <w:r>
        <w:t>,</w:t>
      </w:r>
      <w:r w:rsidR="008D5CE4">
        <w:t xml:space="preserve"> HIPPY was expanded significantly, with an emphasis on reaching many more remote communities and </w:t>
      </w:r>
      <w:r w:rsidR="00F147C2">
        <w:t xml:space="preserve">areas with large </w:t>
      </w:r>
      <w:r w:rsidR="00FF76A1">
        <w:t>Aboriginal and Torres Strait Islander</w:t>
      </w:r>
      <w:r w:rsidR="00F147C2">
        <w:t xml:space="preserve"> populations. </w:t>
      </w:r>
      <w:r w:rsidR="000E351D">
        <w:t>Half of HIPPY</w:t>
      </w:r>
      <w:r w:rsidR="004A0DBF">
        <w:t>’</w:t>
      </w:r>
      <w:r w:rsidR="000E351D">
        <w:t>s current set of 100</w:t>
      </w:r>
      <w:r w:rsidR="00B8599F">
        <w:t> </w:t>
      </w:r>
      <w:r w:rsidR="000E351D">
        <w:t xml:space="preserve">sites </w:t>
      </w:r>
      <w:r w:rsidR="006A0017">
        <w:t xml:space="preserve">now </w:t>
      </w:r>
      <w:r w:rsidR="000E351D">
        <w:t xml:space="preserve">serve predominantly </w:t>
      </w:r>
      <w:r w:rsidR="00FF76A1">
        <w:t>Aboriginal and Torres Strait Islander</w:t>
      </w:r>
      <w:r w:rsidR="000E351D">
        <w:t xml:space="preserve"> communities. </w:t>
      </w:r>
    </w:p>
    <w:p w14:paraId="29E62270" w14:textId="529E4AC3" w:rsidR="00F12C1C" w:rsidRDefault="0087121C" w:rsidP="00A00FB8">
      <w:r>
        <w:t xml:space="preserve">This expansion required </w:t>
      </w:r>
      <w:r w:rsidR="001E4ECA">
        <w:t>local</w:t>
      </w:r>
      <w:r w:rsidR="00D00E8F">
        <w:t xml:space="preserve"> adjustments to the HIPPY program to meet the needs </w:t>
      </w:r>
      <w:r w:rsidR="003D1B0E">
        <w:t>of</w:t>
      </w:r>
      <w:r w:rsidR="00C51821">
        <w:t xml:space="preserve"> regional or remote Aboriginal communities. </w:t>
      </w:r>
      <w:r w:rsidR="00FF76A1">
        <w:t>Aboriginal and Torres Strait Islander</w:t>
      </w:r>
      <w:r w:rsidR="00C51821">
        <w:t xml:space="preserve"> families in these areas </w:t>
      </w:r>
      <w:r w:rsidR="00DD393F">
        <w:t>can be</w:t>
      </w:r>
      <w:r w:rsidR="00C51821">
        <w:t xml:space="preserve"> hard to reach</w:t>
      </w:r>
      <w:r w:rsidR="004A09EA">
        <w:t>.</w:t>
      </w:r>
      <w:r w:rsidR="007A5B21">
        <w:t xml:space="preserve"> </w:t>
      </w:r>
      <w:r w:rsidR="004A09EA">
        <w:t>R</w:t>
      </w:r>
      <w:r w:rsidR="007A5B21">
        <w:t xml:space="preserve">egional </w:t>
      </w:r>
      <w:r w:rsidR="00C51821">
        <w:t xml:space="preserve">and </w:t>
      </w:r>
      <w:r w:rsidR="007A5B21">
        <w:t>remote HIPPY sites have</w:t>
      </w:r>
      <w:r w:rsidR="00C51821">
        <w:t xml:space="preserve"> </w:t>
      </w:r>
      <w:r w:rsidR="007A5B21">
        <w:t>low</w:t>
      </w:r>
      <w:r w:rsidR="000940E0">
        <w:t>er</w:t>
      </w:r>
      <w:r w:rsidR="00C51821">
        <w:t xml:space="preserve"> completion rates</w:t>
      </w:r>
      <w:r w:rsidR="00F34AA0">
        <w:t xml:space="preserve"> driven by high rates of mobility with families frequently moving in</w:t>
      </w:r>
      <w:r w:rsidR="00A648B1">
        <w:t xml:space="preserve"> and </w:t>
      </w:r>
      <w:r w:rsidR="00F34AA0">
        <w:t>out of the local area.</w:t>
      </w:r>
      <w:r w:rsidR="00AE6EFD">
        <w:t xml:space="preserve"> </w:t>
      </w:r>
      <w:r w:rsidR="002D0B24">
        <w:t xml:space="preserve">Challenges at regional and remote sites </w:t>
      </w:r>
      <w:r w:rsidR="008B44B7">
        <w:t xml:space="preserve">also </w:t>
      </w:r>
      <w:r w:rsidR="002D0B24">
        <w:t>include</w:t>
      </w:r>
      <w:r w:rsidR="00F70092">
        <w:t xml:space="preserve"> physical distance to delivery centres, historical government </w:t>
      </w:r>
      <w:r w:rsidR="003C2225">
        <w:t xml:space="preserve">policies related to </w:t>
      </w:r>
      <w:r w:rsidR="00256672">
        <w:t>Aboriginal and Torres Strait Islander</w:t>
      </w:r>
      <w:r w:rsidR="00256672" w:rsidRPr="009340B3">
        <w:t xml:space="preserve"> </w:t>
      </w:r>
      <w:r w:rsidR="003C2225">
        <w:t>individuals, and a distrust of unknown providers in the regions</w:t>
      </w:r>
      <w:r w:rsidR="00B549D5">
        <w:t>.</w:t>
      </w:r>
      <w:r w:rsidR="00C131BB">
        <w:t xml:space="preserve"> </w:t>
      </w:r>
      <w:r w:rsidR="00B549D5">
        <w:t>T</w:t>
      </w:r>
      <w:r w:rsidR="00C131BB">
        <w:t>hese challenges</w:t>
      </w:r>
      <w:r w:rsidR="003C2225">
        <w:t xml:space="preserve"> compound</w:t>
      </w:r>
      <w:r w:rsidR="000A7685">
        <w:t xml:space="preserve"> </w:t>
      </w:r>
      <w:r w:rsidR="00C131BB">
        <w:t>existing</w:t>
      </w:r>
      <w:r w:rsidR="000A7685">
        <w:t xml:space="preserve"> vulnerabilities.</w:t>
      </w:r>
      <w:r w:rsidR="00BE5349">
        <w:t xml:space="preserve"> </w:t>
      </w:r>
      <w:r w:rsidR="00F12C1C">
        <w:br w:type="page"/>
      </w:r>
    </w:p>
    <w:p w14:paraId="6E378E07" w14:textId="389AE8EA" w:rsidR="00C51821" w:rsidRDefault="00BE5349" w:rsidP="00F12C1C">
      <w:r>
        <w:lastRenderedPageBreak/>
        <w:t xml:space="preserve">A range of local adaptations </w:t>
      </w:r>
      <w:r w:rsidR="00783D41">
        <w:t xml:space="preserve">have been </w:t>
      </w:r>
      <w:r>
        <w:t>used to address these needs</w:t>
      </w:r>
      <w:r w:rsidR="00CE76EB">
        <w:t xml:space="preserve"> </w:t>
      </w:r>
      <w:r w:rsidR="0001148F">
        <w:t>including</w:t>
      </w:r>
      <w:r w:rsidR="00CE76EB">
        <w:t xml:space="preserve"> </w:t>
      </w:r>
      <w:r w:rsidR="00904990">
        <w:t xml:space="preserve">changes to location (outside the home rather than within), </w:t>
      </w:r>
      <w:r w:rsidR="000E351D">
        <w:t xml:space="preserve">increased engagement with community leaders, </w:t>
      </w:r>
      <w:r w:rsidR="00904990">
        <w:t xml:space="preserve">changes </w:t>
      </w:r>
      <w:r w:rsidR="00BD1C8F">
        <w:t xml:space="preserve">to </w:t>
      </w:r>
      <w:r w:rsidR="00904990">
        <w:t>program timelines</w:t>
      </w:r>
      <w:r w:rsidR="00BD1C8F">
        <w:t xml:space="preserve">, </w:t>
      </w:r>
      <w:r w:rsidR="00783D41">
        <w:t xml:space="preserve">a stronger emphasis on relationship building, and </w:t>
      </w:r>
      <w:r w:rsidR="00BC764F">
        <w:t xml:space="preserve">a </w:t>
      </w:r>
      <w:r w:rsidR="00783D41">
        <w:t xml:space="preserve">less </w:t>
      </w:r>
      <w:r w:rsidR="00BC764F">
        <w:t>structured, formal approac</w:t>
      </w:r>
      <w:r w:rsidR="00783D41">
        <w:t>h</w:t>
      </w:r>
      <w:r w:rsidR="009D37F5">
        <w:t xml:space="preserve"> to program delivery</w:t>
      </w:r>
      <w:r>
        <w:t xml:space="preserve">. </w:t>
      </w:r>
    </w:p>
    <w:p w14:paraId="4B61B981" w14:textId="0B5E53EC" w:rsidR="007C2779" w:rsidRDefault="00EF69AC" w:rsidP="00F12C1C">
      <w:r>
        <w:t xml:space="preserve">When selecting local providers, HIPPY Australia </w:t>
      </w:r>
      <w:r w:rsidR="0021248C">
        <w:t>chose organisations with strong local</w:t>
      </w:r>
      <w:r w:rsidR="00A2402F">
        <w:t xml:space="preserve"> relationships and trust, </w:t>
      </w:r>
      <w:r w:rsidR="00D85471">
        <w:t>o</w:t>
      </w:r>
      <w:r w:rsidR="006B508D">
        <w:t>ften managed by local elders. This</w:t>
      </w:r>
      <w:r w:rsidR="00A2402F" w:rsidRPr="00DA66A3">
        <w:t xml:space="preserve"> require</w:t>
      </w:r>
      <w:r w:rsidR="00A2402F">
        <w:t>d</w:t>
      </w:r>
      <w:r w:rsidR="00A2402F" w:rsidRPr="00DA66A3">
        <w:t xml:space="preserve"> HIPPY Australia </w:t>
      </w:r>
      <w:r w:rsidR="00A2402F">
        <w:t>t</w:t>
      </w:r>
      <w:r w:rsidR="00A2402F" w:rsidRPr="00DA66A3">
        <w:t>o have in</w:t>
      </w:r>
      <w:r w:rsidR="004A0DBF">
        <w:noBreakHyphen/>
      </w:r>
      <w:r w:rsidR="00A2402F" w:rsidRPr="00DA66A3">
        <w:t xml:space="preserve">depth local knowledge or ongoing consultation with </w:t>
      </w:r>
      <w:r w:rsidR="006B508D">
        <w:t xml:space="preserve">local </w:t>
      </w:r>
      <w:r w:rsidR="00A2402F" w:rsidRPr="00DA66A3">
        <w:t>communit</w:t>
      </w:r>
      <w:r w:rsidR="006B508D">
        <w:t>ies</w:t>
      </w:r>
      <w:r w:rsidR="00A2402F">
        <w:t xml:space="preserve">. </w:t>
      </w:r>
      <w:r w:rsidR="004D051D">
        <w:t xml:space="preserve">HIPPY coordinators also reported that many </w:t>
      </w:r>
      <w:r w:rsidR="00256672">
        <w:t>Aboriginal and Torres Strait Islander</w:t>
      </w:r>
      <w:r w:rsidR="00256672" w:rsidRPr="009340B3">
        <w:t xml:space="preserve"> </w:t>
      </w:r>
      <w:r w:rsidR="004D051D">
        <w:t>families prefer to participate in HIPPY outside of the home</w:t>
      </w:r>
      <w:r w:rsidR="00A03FB5">
        <w:t xml:space="preserve"> and did not always find the role</w:t>
      </w:r>
      <w:r w:rsidR="004A0DBF">
        <w:noBreakHyphen/>
      </w:r>
      <w:r w:rsidR="00A03FB5">
        <w:t xml:space="preserve">play </w:t>
      </w:r>
      <w:r w:rsidR="00F90B0E">
        <w:t>component to be appropriate</w:t>
      </w:r>
      <w:r w:rsidR="00C254D4">
        <w:t xml:space="preserve"> </w:t>
      </w:r>
      <w:sdt>
        <w:sdtPr>
          <w:id w:val="671232864"/>
          <w:citation/>
        </w:sdtPr>
        <w:sdtEndPr/>
        <w:sdtContent>
          <w:r w:rsidR="00C254D4">
            <w:fldChar w:fldCharType="begin"/>
          </w:r>
          <w:r w:rsidR="00B17FC0">
            <w:instrText xml:space="preserve">CITATION Par26 \p 57 \l 3081 </w:instrText>
          </w:r>
          <w:r w:rsidR="00C254D4">
            <w:fldChar w:fldCharType="separate"/>
          </w:r>
          <w:r w:rsidR="003E0E03">
            <w:rPr>
              <w:noProof/>
            </w:rPr>
            <w:t>(Parenting Research Centre, IPS Management Consultants and Curijo, 2026, p. 57)</w:t>
          </w:r>
          <w:r w:rsidR="00C254D4">
            <w:fldChar w:fldCharType="end"/>
          </w:r>
        </w:sdtContent>
      </w:sdt>
      <w:r w:rsidR="00C254D4">
        <w:t>.</w:t>
      </w:r>
      <w:r w:rsidR="00545D3D">
        <w:t xml:space="preserve"> </w:t>
      </w:r>
      <w:r w:rsidR="00E80271">
        <w:t>In Aboriginal and Torres Strait Islander communities, HIPPY is sometimes</w:t>
      </w:r>
      <w:r w:rsidR="00F9244D">
        <w:t xml:space="preserve"> delivered</w:t>
      </w:r>
      <w:r w:rsidR="004D051D">
        <w:t xml:space="preserve"> in communal spaces or in regional centres, rather than having tutors visit the home.</w:t>
      </w:r>
      <w:r w:rsidR="00A2402F">
        <w:t xml:space="preserve"> </w:t>
      </w:r>
      <w:r w:rsidR="007C2779">
        <w:t>Where this modification was implemented, it usually required sites to provide families with transport assistance</w:t>
      </w:r>
      <w:r w:rsidR="00A65F8F">
        <w:t>. This ha</w:t>
      </w:r>
      <w:r w:rsidR="0091599F">
        <w:t>s</w:t>
      </w:r>
      <w:r w:rsidR="00A65F8F">
        <w:t xml:space="preserve"> the </w:t>
      </w:r>
      <w:r w:rsidR="00CE76EB">
        <w:t xml:space="preserve">unintended benefit of </w:t>
      </w:r>
      <w:r w:rsidR="007C2779">
        <w:t>afford</w:t>
      </w:r>
      <w:r w:rsidR="00CE76EB">
        <w:t>ing</w:t>
      </w:r>
      <w:r w:rsidR="007C2779">
        <w:t xml:space="preserve"> families the opportunity to visit the regional centre and access other services at the same time </w:t>
      </w:r>
      <w:r w:rsidR="00CB5973">
        <w:rPr>
          <w:noProof/>
        </w:rPr>
        <w:t>(Kellard &amp; Paddon, 2016; Liddell, Barnett, Diallo Roost, &amp; McEachran, 2011)</w:t>
      </w:r>
      <w:r w:rsidR="007C2779">
        <w:t>.</w:t>
      </w:r>
      <w:r w:rsidR="004A0DBF">
        <w:t xml:space="preserve"> </w:t>
      </w:r>
    </w:p>
    <w:p w14:paraId="08F6B7B9" w14:textId="7368C08F" w:rsidR="001C5526" w:rsidRDefault="00A2402F" w:rsidP="00F12C1C">
      <w:r w:rsidRPr="00DA66A3">
        <w:t xml:space="preserve">HIPPY staff </w:t>
      </w:r>
      <w:r w:rsidR="007C2779">
        <w:t xml:space="preserve">also </w:t>
      </w:r>
      <w:r w:rsidR="00356B68">
        <w:t>explained</w:t>
      </w:r>
      <w:r w:rsidR="007C2779">
        <w:t>, however,</w:t>
      </w:r>
      <w:r w:rsidRPr="00DA66A3">
        <w:t xml:space="preserve"> that the local community were sometimes reluctant to have children cared for </w:t>
      </w:r>
      <w:r>
        <w:t xml:space="preserve">outside the home </w:t>
      </w:r>
      <w:r w:rsidRPr="00B8599F">
        <w:rPr>
          <w:i/>
        </w:rPr>
        <w:t>by non</w:t>
      </w:r>
      <w:r w:rsidR="004A0DBF">
        <w:rPr>
          <w:i/>
        </w:rPr>
        <w:noBreakHyphen/>
      </w:r>
      <w:r w:rsidRPr="00B8599F">
        <w:rPr>
          <w:i/>
        </w:rPr>
        <w:t>relatives</w:t>
      </w:r>
      <w:r w:rsidRPr="00DA66A3">
        <w:t xml:space="preserve"> </w:t>
      </w:r>
      <w:sdt>
        <w:sdtPr>
          <w:id w:val="-837461299"/>
          <w:citation/>
        </w:sdtPr>
        <w:sdtEndPr/>
        <w:sdtContent>
          <w:r w:rsidRPr="00DA66A3">
            <w:fldChar w:fldCharType="begin"/>
          </w:r>
          <w:r w:rsidRPr="00DA66A3">
            <w:instrText xml:space="preserve"> CITATION Kel16 \l 3081 </w:instrText>
          </w:r>
          <w:r w:rsidRPr="00DA66A3">
            <w:fldChar w:fldCharType="separate"/>
          </w:r>
          <w:r w:rsidR="003E0E03">
            <w:rPr>
              <w:noProof/>
            </w:rPr>
            <w:t>(Kellard &amp; Paddon, 2016)</w:t>
          </w:r>
          <w:r w:rsidRPr="00DA66A3">
            <w:fldChar w:fldCharType="end"/>
          </w:r>
        </w:sdtContent>
      </w:sdt>
      <w:r w:rsidRPr="00DA66A3">
        <w:t>.</w:t>
      </w:r>
      <w:r w:rsidR="00916FA4">
        <w:t xml:space="preserve"> T</w:t>
      </w:r>
      <w:r w:rsidR="00D275CA" w:rsidRPr="00DA66A3">
        <w:t xml:space="preserve">he involvement of </w:t>
      </w:r>
      <w:r w:rsidR="000837DE" w:rsidRPr="00DA66A3">
        <w:t xml:space="preserve">known </w:t>
      </w:r>
      <w:r w:rsidR="00256672">
        <w:t>Aboriginal and Torres Strait Islander</w:t>
      </w:r>
      <w:r w:rsidR="00256672" w:rsidRPr="009340B3">
        <w:t xml:space="preserve"> </w:t>
      </w:r>
      <w:r w:rsidR="00D275CA" w:rsidRPr="00DA66A3">
        <w:t xml:space="preserve">community leaders in setting up </w:t>
      </w:r>
      <w:r w:rsidR="000837DE" w:rsidRPr="00DA66A3">
        <w:t xml:space="preserve">and delivering the program </w:t>
      </w:r>
      <w:r w:rsidR="004A4D08">
        <w:t xml:space="preserve">helped </w:t>
      </w:r>
      <w:r w:rsidR="00916FA4">
        <w:t xml:space="preserve">address </w:t>
      </w:r>
      <w:r w:rsidR="009B4680">
        <w:t>these concerns</w:t>
      </w:r>
      <w:r w:rsidR="000837DE" w:rsidRPr="00DA66A3">
        <w:t xml:space="preserve"> </w:t>
      </w:r>
      <w:sdt>
        <w:sdtPr>
          <w:id w:val="-1746492979"/>
          <w:citation/>
        </w:sdtPr>
        <w:sdtEndPr/>
        <w:sdtContent>
          <w:r w:rsidR="000837DE" w:rsidRPr="00DA66A3">
            <w:fldChar w:fldCharType="begin"/>
          </w:r>
          <w:r w:rsidR="000837DE" w:rsidRPr="00DA66A3">
            <w:instrText xml:space="preserve"> CITATION Lid11 \l 3081 </w:instrText>
          </w:r>
          <w:r w:rsidR="000837DE" w:rsidRPr="00DA66A3">
            <w:fldChar w:fldCharType="separate"/>
          </w:r>
          <w:r w:rsidR="003E0E03">
            <w:rPr>
              <w:noProof/>
            </w:rPr>
            <w:t>(Liddell, Barnett, Diallo Roost, &amp; McEachran, 2011)</w:t>
          </w:r>
          <w:r w:rsidR="000837DE" w:rsidRPr="00DA66A3">
            <w:fldChar w:fldCharType="end"/>
          </w:r>
        </w:sdtContent>
      </w:sdt>
      <w:r w:rsidR="000837DE" w:rsidRPr="00DA66A3">
        <w:t>.</w:t>
      </w:r>
      <w:r w:rsidR="004A0DBF">
        <w:t xml:space="preserve"> </w:t>
      </w:r>
    </w:p>
    <w:p w14:paraId="6E8E4939" w14:textId="17564E4C" w:rsidR="00297E9B" w:rsidRDefault="007B3DEC" w:rsidP="00F12C1C">
      <w:r>
        <w:t xml:space="preserve">Because </w:t>
      </w:r>
      <w:r w:rsidR="00117797">
        <w:t>of the high mobility of the local population</w:t>
      </w:r>
      <w:r w:rsidR="007533AE">
        <w:t xml:space="preserve">, </w:t>
      </w:r>
      <w:r w:rsidR="00117797">
        <w:t>r</w:t>
      </w:r>
      <w:r w:rsidR="007F56B5">
        <w:t xml:space="preserve">ecruiting and retaining families </w:t>
      </w:r>
      <w:r w:rsidR="003417B3">
        <w:t>in</w:t>
      </w:r>
      <w:r w:rsidR="007F56B5">
        <w:t xml:space="preserve"> HIPPY </w:t>
      </w:r>
      <w:r w:rsidR="003417B3">
        <w:t>often</w:t>
      </w:r>
      <w:r w:rsidR="007F56B5">
        <w:t xml:space="preserve"> required </w:t>
      </w:r>
      <w:r w:rsidR="003417B3">
        <w:t>adjustments</w:t>
      </w:r>
      <w:r w:rsidR="007F56B5">
        <w:t xml:space="preserve"> to the program timelines</w:t>
      </w:r>
      <w:r w:rsidR="00DA66A3">
        <w:t>, and particularly the enrolment deadlines</w:t>
      </w:r>
      <w:r w:rsidR="007F56B5">
        <w:t xml:space="preserve">. </w:t>
      </w:r>
      <w:r w:rsidR="002E038F">
        <w:t xml:space="preserve">HIPPY coordinators and tutors </w:t>
      </w:r>
      <w:r w:rsidR="006B003D">
        <w:t xml:space="preserve">found </w:t>
      </w:r>
      <w:r w:rsidR="0034069C">
        <w:t xml:space="preserve">that investing time in </w:t>
      </w:r>
      <w:r w:rsidR="00193511">
        <w:t xml:space="preserve">developing </w:t>
      </w:r>
      <w:r w:rsidR="0034069C">
        <w:t xml:space="preserve">strong </w:t>
      </w:r>
      <w:r w:rsidR="00193511">
        <w:t xml:space="preserve">relationships with </w:t>
      </w:r>
      <w:r w:rsidR="00FF76A1">
        <w:t>Aboriginal and Torres Strait Islander</w:t>
      </w:r>
      <w:r w:rsidR="00FF76A1" w:rsidRPr="009340B3">
        <w:t xml:space="preserve"> </w:t>
      </w:r>
      <w:r w:rsidR="00193511">
        <w:t xml:space="preserve">families </w:t>
      </w:r>
      <w:r w:rsidR="000F0223">
        <w:t>was often</w:t>
      </w:r>
      <w:r w:rsidR="00193511">
        <w:t xml:space="preserve"> crucial to maintaining their engagement </w:t>
      </w:r>
      <w:r w:rsidR="000F0223">
        <w:t>in</w:t>
      </w:r>
      <w:r w:rsidR="00193511">
        <w:t xml:space="preserve"> the program</w:t>
      </w:r>
      <w:r w:rsidR="00D05DC9" w:rsidDel="00B6790A">
        <w:t xml:space="preserve"> </w:t>
      </w:r>
      <w:sdt>
        <w:sdtPr>
          <w:id w:val="929247332"/>
          <w:citation/>
        </w:sdtPr>
        <w:sdtEndPr/>
        <w:sdtContent>
          <w:r w:rsidR="00D05DC9">
            <w:fldChar w:fldCharType="begin"/>
          </w:r>
          <w:r w:rsidR="00D05DC9">
            <w:instrText xml:space="preserve"> CITATION Lid11 \l 3081 </w:instrText>
          </w:r>
          <w:r w:rsidR="00D05DC9">
            <w:fldChar w:fldCharType="separate"/>
          </w:r>
          <w:r w:rsidR="003E0E03">
            <w:rPr>
              <w:noProof/>
            </w:rPr>
            <w:t>(Liddell, Barnett, Diallo Roost, &amp; McEachran, 2011)</w:t>
          </w:r>
          <w:r w:rsidR="00D05DC9">
            <w:fldChar w:fldCharType="end"/>
          </w:r>
        </w:sdtContent>
      </w:sdt>
      <w:r w:rsidR="00193511">
        <w:t xml:space="preserve">. </w:t>
      </w:r>
      <w:r w:rsidR="00971EC1">
        <w:t>I</w:t>
      </w:r>
      <w:r w:rsidR="00971EC1" w:rsidRPr="007614E5">
        <w:t xml:space="preserve">n more remote communities, </w:t>
      </w:r>
      <w:r w:rsidR="00971EC1">
        <w:t>families</w:t>
      </w:r>
      <w:r w:rsidR="00971EC1" w:rsidRPr="007614E5">
        <w:t xml:space="preserve"> often prefer</w:t>
      </w:r>
      <w:r w:rsidR="00971EC1">
        <w:t>red</w:t>
      </w:r>
      <w:r w:rsidR="00971EC1" w:rsidRPr="007614E5">
        <w:t xml:space="preserve"> programs to be delivered in less structured, more informal way</w:t>
      </w:r>
      <w:r w:rsidR="00971EC1">
        <w:t xml:space="preserve"> </w:t>
      </w:r>
      <w:sdt>
        <w:sdtPr>
          <w:id w:val="1609855677"/>
          <w:citation/>
        </w:sdtPr>
        <w:sdtEndPr/>
        <w:sdtContent>
          <w:r w:rsidR="00971EC1">
            <w:fldChar w:fldCharType="begin"/>
          </w:r>
          <w:r w:rsidR="00971EC1">
            <w:instrText xml:space="preserve"> CITATION Kel16 \l 3081 </w:instrText>
          </w:r>
          <w:r w:rsidR="00971EC1">
            <w:fldChar w:fldCharType="separate"/>
          </w:r>
          <w:r w:rsidR="003E0E03">
            <w:rPr>
              <w:noProof/>
            </w:rPr>
            <w:t>(Kellard &amp; Paddon, 2016)</w:t>
          </w:r>
          <w:r w:rsidR="00971EC1">
            <w:fldChar w:fldCharType="end"/>
          </w:r>
        </w:sdtContent>
      </w:sdt>
      <w:r w:rsidR="00971EC1">
        <w:t xml:space="preserve">. </w:t>
      </w:r>
    </w:p>
    <w:p w14:paraId="520F571D" w14:textId="5177D505" w:rsidR="00D1217A" w:rsidRDefault="00A801F9" w:rsidP="00F12C1C">
      <w:r>
        <w:t>The</w:t>
      </w:r>
      <w:r w:rsidR="003870A3">
        <w:t>re are signs that HIPPY Australia</w:t>
      </w:r>
      <w:r w:rsidR="004A0DBF">
        <w:t>’</w:t>
      </w:r>
      <w:r w:rsidR="003870A3">
        <w:t xml:space="preserve">s engagement, outreach and local adjustments have </w:t>
      </w:r>
      <w:r w:rsidR="00E539EA">
        <w:t>made HIPPY more</w:t>
      </w:r>
      <w:r w:rsidR="00E37F37">
        <w:t xml:space="preserve"> appropriate for </w:t>
      </w:r>
      <w:r w:rsidR="00FF76A1">
        <w:t>Aboriginal and Torres Strait Islander</w:t>
      </w:r>
      <w:r w:rsidR="00E37F37">
        <w:t xml:space="preserve"> communities</w:t>
      </w:r>
      <w:r w:rsidR="0036379E">
        <w:t xml:space="preserve">. The PRC found </w:t>
      </w:r>
      <w:r w:rsidR="00256672">
        <w:t>Aboriginal and Torres Strait Islander</w:t>
      </w:r>
      <w:r w:rsidR="00BB7DB6">
        <w:t xml:space="preserve"> families </w:t>
      </w:r>
      <w:r w:rsidR="007F626A">
        <w:t>have high rates of satisfaction with HIPPY</w:t>
      </w:r>
      <w:r w:rsidR="00D1217A">
        <w:t>:</w:t>
      </w:r>
    </w:p>
    <w:p w14:paraId="6FBB5B2E" w14:textId="10674119" w:rsidR="00D1217A" w:rsidRDefault="00C80B8C" w:rsidP="00F12C1C">
      <w:pPr>
        <w:pStyle w:val="Bullet"/>
      </w:pPr>
      <w:r>
        <w:t xml:space="preserve">81% of indigenous respondents stated </w:t>
      </w:r>
      <w:r w:rsidRPr="00F12C1C">
        <w:t>they</w:t>
      </w:r>
      <w:r>
        <w:t xml:space="preserve"> were </w:t>
      </w:r>
      <w:r w:rsidR="004A0DBF">
        <w:t>‘</w:t>
      </w:r>
      <w:r>
        <w:t>very satisfied</w:t>
      </w:r>
      <w:r w:rsidR="004A0DBF">
        <w:t>’</w:t>
      </w:r>
      <w:r>
        <w:t xml:space="preserve"> with HIPPY in the PRC</w:t>
      </w:r>
      <w:r w:rsidR="004A0DBF">
        <w:t>’</w:t>
      </w:r>
      <w:r>
        <w:t>s survey</w:t>
      </w:r>
    </w:p>
    <w:p w14:paraId="704482AE" w14:textId="5531D63B" w:rsidR="00220340" w:rsidRDefault="00D1217A" w:rsidP="00F12C1C">
      <w:pPr>
        <w:pStyle w:val="Bullet"/>
      </w:pPr>
      <w:r>
        <w:t>9</w:t>
      </w:r>
      <w:r w:rsidR="00220340">
        <w:t>7</w:t>
      </w:r>
      <w:r>
        <w:t xml:space="preserve">% responded </w:t>
      </w:r>
      <w:r w:rsidR="004A0DBF">
        <w:t>‘</w:t>
      </w:r>
      <w:r>
        <w:t>yes, very much</w:t>
      </w:r>
      <w:r w:rsidR="004A0DBF">
        <w:t>’</w:t>
      </w:r>
      <w:r>
        <w:t xml:space="preserve"> in </w:t>
      </w:r>
      <w:r w:rsidRPr="00F12C1C">
        <w:t>response</w:t>
      </w:r>
      <w:r>
        <w:t xml:space="preserve"> to </w:t>
      </w:r>
      <w:r w:rsidR="00220340">
        <w:t xml:space="preserve">whether HIPPY was </w:t>
      </w:r>
      <w:r w:rsidR="004A0DBF">
        <w:t>‘</w:t>
      </w:r>
      <w:r>
        <w:t>a good fit for me and my family</w:t>
      </w:r>
      <w:r w:rsidR="004A0DBF">
        <w:t>’</w:t>
      </w:r>
    </w:p>
    <w:p w14:paraId="5B128BD7" w14:textId="5FF5EB10" w:rsidR="00607835" w:rsidRDefault="00220340" w:rsidP="00F12C1C">
      <w:pPr>
        <w:pStyle w:val="Bullet"/>
      </w:pPr>
      <w:r>
        <w:t xml:space="preserve">94% responded </w:t>
      </w:r>
      <w:r w:rsidR="004A0DBF">
        <w:t>‘</w:t>
      </w:r>
      <w:r>
        <w:t>yes, very much</w:t>
      </w:r>
      <w:r w:rsidR="004A0DBF">
        <w:t>’</w:t>
      </w:r>
      <w:r w:rsidR="00D1217A">
        <w:t xml:space="preserve"> </w:t>
      </w:r>
      <w:r>
        <w:t xml:space="preserve">in </w:t>
      </w:r>
      <w:r w:rsidRPr="00F12C1C">
        <w:t>response</w:t>
      </w:r>
      <w:r>
        <w:t xml:space="preserve"> to whether HIPPY was </w:t>
      </w:r>
      <w:r w:rsidR="004A0DBF">
        <w:t>‘</w:t>
      </w:r>
      <w:r w:rsidR="00D1217A">
        <w:t>worthwhile for me and my family</w:t>
      </w:r>
      <w:r w:rsidR="004A0DBF">
        <w:t>’</w:t>
      </w:r>
      <w:r w:rsidR="00607835">
        <w:t xml:space="preserve"> </w:t>
      </w:r>
      <w:sdt>
        <w:sdtPr>
          <w:id w:val="-263231910"/>
          <w:citation/>
        </w:sdtPr>
        <w:sdtEndPr/>
        <w:sdtContent>
          <w:r w:rsidR="00315024">
            <w:fldChar w:fldCharType="begin"/>
          </w:r>
          <w:r w:rsidR="00070014">
            <w:instrText xml:space="preserve">CITATION Par26 \p 14 \l 3081 </w:instrText>
          </w:r>
          <w:r w:rsidR="00315024">
            <w:fldChar w:fldCharType="separate"/>
          </w:r>
          <w:r w:rsidR="003E0E03">
            <w:rPr>
              <w:noProof/>
            </w:rPr>
            <w:t>(Parenting Research Centre, IPS Management Consultants and Curijo, 2026, p. 14)</w:t>
          </w:r>
          <w:r w:rsidR="00315024">
            <w:fldChar w:fldCharType="end"/>
          </w:r>
        </w:sdtContent>
      </w:sdt>
      <w:r w:rsidR="00315024">
        <w:t>.</w:t>
      </w:r>
      <w:r w:rsidR="00537E2A">
        <w:t xml:space="preserve"> </w:t>
      </w:r>
    </w:p>
    <w:p w14:paraId="7AD0087A" w14:textId="77777777" w:rsidR="004D7A15" w:rsidRDefault="00537E2A" w:rsidP="00F12C1C">
      <w:r>
        <w:t>However, t</w:t>
      </w:r>
      <w:r w:rsidR="0048335A">
        <w:t xml:space="preserve">hese survey results </w:t>
      </w:r>
      <w:r w:rsidR="00E469D6">
        <w:t xml:space="preserve">may not be </w:t>
      </w:r>
      <w:r w:rsidR="00245CF9">
        <w:t>representative</w:t>
      </w:r>
      <w:r w:rsidR="0048335A">
        <w:t xml:space="preserve"> of all </w:t>
      </w:r>
      <w:r w:rsidR="00256672">
        <w:t>Aboriginal and Torres Strait Islander</w:t>
      </w:r>
      <w:r w:rsidR="00256672" w:rsidRPr="009340B3">
        <w:t xml:space="preserve"> </w:t>
      </w:r>
      <w:r w:rsidR="0048335A">
        <w:t>HIPPY families. T</w:t>
      </w:r>
      <w:r w:rsidR="00245CF9">
        <w:t>he limitations</w:t>
      </w:r>
      <w:r w:rsidR="00EC5968">
        <w:t xml:space="preserve"> of</w:t>
      </w:r>
      <w:r w:rsidR="00245CF9">
        <w:t xml:space="preserve"> the survey are discussed in detail in </w:t>
      </w:r>
      <w:r w:rsidR="0098618C">
        <w:t>section</w:t>
      </w:r>
      <w:r w:rsidR="00245CF9">
        <w:t xml:space="preserve"> 4</w:t>
      </w:r>
      <w:r w:rsidR="0077534B">
        <w:t xml:space="preserve">. </w:t>
      </w:r>
    </w:p>
    <w:p w14:paraId="32DD79B4" w14:textId="283B95E1" w:rsidR="004D7A15" w:rsidRDefault="004D7A15" w:rsidP="004D7A15">
      <w:pPr>
        <w:pStyle w:val="Heading3"/>
      </w:pPr>
      <w:r>
        <w:t>L</w:t>
      </w:r>
      <w:r w:rsidR="00557455">
        <w:t>G</w:t>
      </w:r>
      <w:r>
        <w:t>BTQIA+ families and people with a disability</w:t>
      </w:r>
    </w:p>
    <w:p w14:paraId="7CB6D905" w14:textId="365B5F81" w:rsidR="00C77B1A" w:rsidRPr="00B85487" w:rsidRDefault="004D7A15" w:rsidP="00607835">
      <w:r>
        <w:t xml:space="preserve">Recent work by the Parenting Research Centre </w:t>
      </w:r>
      <w:r w:rsidR="00F22C70">
        <w:t xml:space="preserve">extended </w:t>
      </w:r>
      <w:r>
        <w:t>findings to 2 additional groups: L</w:t>
      </w:r>
      <w:r w:rsidR="00557455">
        <w:t>G</w:t>
      </w:r>
      <w:r>
        <w:t xml:space="preserve">BTQIA+ families and those with a disability. For both groups, 81% of parents responded that they were </w:t>
      </w:r>
      <w:r w:rsidR="004A0DBF">
        <w:t>‘</w:t>
      </w:r>
      <w:r>
        <w:t>very satisfied</w:t>
      </w:r>
      <w:r w:rsidR="004A0DBF">
        <w:t>’</w:t>
      </w:r>
      <w:r>
        <w:t xml:space="preserve"> with HIPPY </w:t>
      </w:r>
      <w:sdt>
        <w:sdtPr>
          <w:id w:val="-1966344840"/>
          <w:citation/>
        </w:sdtPr>
        <w:sdtEndPr/>
        <w:sdtContent>
          <w:r>
            <w:fldChar w:fldCharType="begin"/>
          </w:r>
          <w:r w:rsidR="00D72459">
            <w:instrText xml:space="preserve">CITATION Par26 \p 14 \l 3081 </w:instrText>
          </w:r>
          <w:r>
            <w:fldChar w:fldCharType="separate"/>
          </w:r>
          <w:r w:rsidR="003E0E03">
            <w:rPr>
              <w:noProof/>
            </w:rPr>
            <w:t>(Parenting Research Centre, IPS Management Consultants and Curijo, 2026, p. 14)</w:t>
          </w:r>
          <w:r>
            <w:fldChar w:fldCharType="end"/>
          </w:r>
        </w:sdtContent>
      </w:sdt>
      <w:r>
        <w:t xml:space="preserve">. They also reported that HIPPY was a good fit for their family (100% of LGBTQIA+ parents and 87% of people with a disability responded with </w:t>
      </w:r>
      <w:r w:rsidR="004A0DBF">
        <w:t>‘</w:t>
      </w:r>
      <w:r>
        <w:t>yes, very much</w:t>
      </w:r>
      <w:r w:rsidR="004A0DBF">
        <w:t>’</w:t>
      </w:r>
      <w:r>
        <w:t xml:space="preserve">) and that it was worthwhile for their family (100% of LGBTQIA+ parents and 90% of people with a disability responded with </w:t>
      </w:r>
      <w:r w:rsidR="004A0DBF">
        <w:t>‘</w:t>
      </w:r>
      <w:r>
        <w:t>yes, very much</w:t>
      </w:r>
      <w:r w:rsidR="004A0DBF">
        <w:t>’</w:t>
      </w:r>
      <w:r>
        <w:t xml:space="preserve">). </w:t>
      </w:r>
      <w:r w:rsidR="008211B0">
        <w:t xml:space="preserve">The current evidence base for HIPPY in Australia does not show if, or how, HIPPY is being adapted at a local level to </w:t>
      </w:r>
      <w:r w:rsidR="0077076E">
        <w:t xml:space="preserve">accommodate these cohorts. However, their high levels of satisfaction suggest that minimal adjustment is required for them to participate in HIPPY. </w:t>
      </w:r>
      <w:r w:rsidR="00C77B1A">
        <w:br w:type="page"/>
      </w:r>
    </w:p>
    <w:p w14:paraId="32C9F04D" w14:textId="7217236C" w:rsidR="002E6EE0" w:rsidRDefault="002E6EE0" w:rsidP="00F12C1C">
      <w:pPr>
        <w:pStyle w:val="Heading1Numbered"/>
      </w:pPr>
      <w:bookmarkStart w:id="42" w:name="_Toc224040941"/>
      <w:bookmarkStart w:id="43" w:name="_Toc224041146"/>
      <w:bookmarkStart w:id="44" w:name="_Toc224041377"/>
      <w:bookmarkStart w:id="45" w:name="_Toc238652667"/>
      <w:r>
        <w:lastRenderedPageBreak/>
        <w:t>Implementation</w:t>
      </w:r>
      <w:bookmarkEnd w:id="42"/>
      <w:bookmarkEnd w:id="43"/>
      <w:bookmarkEnd w:id="44"/>
      <w:bookmarkEnd w:id="45"/>
      <w:r>
        <w:t xml:space="preserve"> </w:t>
      </w:r>
    </w:p>
    <w:p w14:paraId="306AFC4B" w14:textId="656E94B6" w:rsidR="00CE05A2" w:rsidRDefault="002A0A13" w:rsidP="00C76CC4">
      <w:pPr>
        <w:spacing w:after="100"/>
      </w:pPr>
      <w:r>
        <w:t xml:space="preserve">This </w:t>
      </w:r>
      <w:r w:rsidR="0098618C">
        <w:t>section</w:t>
      </w:r>
      <w:r w:rsidR="00660B97">
        <w:t xml:space="preserve"> </w:t>
      </w:r>
      <w:r w:rsidR="00EE6B47">
        <w:t>examines</w:t>
      </w:r>
      <w:r w:rsidR="0046404F">
        <w:t xml:space="preserve"> </w:t>
      </w:r>
      <w:r w:rsidR="00EE6B47">
        <w:t>the implementation of HIPPY</w:t>
      </w:r>
      <w:r w:rsidR="0046404F">
        <w:t xml:space="preserve">. First, it </w:t>
      </w:r>
      <w:r w:rsidR="00660B97">
        <w:t xml:space="preserve">details the fidelity of HIPPY in Australia to the core components of the model. </w:t>
      </w:r>
      <w:r w:rsidR="0046404F">
        <w:t>Second, it explores t</w:t>
      </w:r>
      <w:r w:rsidR="0091411B">
        <w:t xml:space="preserve">he </w:t>
      </w:r>
      <w:r w:rsidR="00D933EB">
        <w:t xml:space="preserve">flexibility in </w:t>
      </w:r>
      <w:r w:rsidR="00C6426C">
        <w:t xml:space="preserve">the delivery of </w:t>
      </w:r>
      <w:r w:rsidR="0091411B">
        <w:t>HIPPY</w:t>
      </w:r>
      <w:r w:rsidR="004E4D9F">
        <w:t xml:space="preserve">. </w:t>
      </w:r>
      <w:r w:rsidR="00191320">
        <w:t>Finally, i</w:t>
      </w:r>
      <w:r w:rsidR="00660B97">
        <w:t>t</w:t>
      </w:r>
      <w:r w:rsidR="00F12C1C">
        <w:t> </w:t>
      </w:r>
      <w:r w:rsidR="00660B97">
        <w:t xml:space="preserve">reviews </w:t>
      </w:r>
      <w:r w:rsidR="00D71869">
        <w:t xml:space="preserve">other aspects of </w:t>
      </w:r>
      <w:r w:rsidR="00660B97">
        <w:t>HIPPY</w:t>
      </w:r>
      <w:r w:rsidR="004A0DBF">
        <w:t>’</w:t>
      </w:r>
      <w:r w:rsidR="00660B97">
        <w:t xml:space="preserve">s </w:t>
      </w:r>
      <w:r w:rsidR="00D71869">
        <w:t xml:space="preserve">implementation: parent satisfaction, the activity packs, and </w:t>
      </w:r>
      <w:r w:rsidR="00660B97">
        <w:t xml:space="preserve">governance and management. </w:t>
      </w:r>
    </w:p>
    <w:p w14:paraId="0446C256" w14:textId="34737635" w:rsidR="00BF2EE1" w:rsidRDefault="00673227" w:rsidP="00C76CC4">
      <w:pPr>
        <w:pStyle w:val="Heading2"/>
        <w:spacing w:before="320"/>
      </w:pPr>
      <w:bookmarkStart w:id="46" w:name="_Toc224040942"/>
      <w:bookmarkStart w:id="47" w:name="_Toc224041147"/>
      <w:bookmarkStart w:id="48" w:name="_Toc224041378"/>
      <w:bookmarkStart w:id="49" w:name="_Toc238652668"/>
      <w:r>
        <w:t>Fidelity</w:t>
      </w:r>
      <w:r w:rsidR="00BF2EE1">
        <w:t xml:space="preserve"> to the core components of the HIPPY model</w:t>
      </w:r>
      <w:bookmarkEnd w:id="46"/>
      <w:bookmarkEnd w:id="47"/>
      <w:bookmarkEnd w:id="48"/>
      <w:bookmarkEnd w:id="49"/>
    </w:p>
    <w:p w14:paraId="7ABC53E2" w14:textId="3252D8FC" w:rsidR="001E0966" w:rsidRDefault="00CD0273" w:rsidP="00F12C1C">
      <w:pPr>
        <w:spacing w:before="100" w:after="100"/>
      </w:pPr>
      <w:r w:rsidRPr="009B7A35">
        <w:t xml:space="preserve">This section </w:t>
      </w:r>
      <w:r w:rsidR="001E0966">
        <w:t xml:space="preserve">discusses </w:t>
      </w:r>
      <w:r w:rsidR="00DD081B">
        <w:t xml:space="preserve">the </w:t>
      </w:r>
      <w:r w:rsidR="001E0966">
        <w:t xml:space="preserve">fidelity </w:t>
      </w:r>
      <w:r w:rsidR="00DD081B">
        <w:t>of HIPPY</w:t>
      </w:r>
      <w:r w:rsidR="004A0DBF">
        <w:t>’</w:t>
      </w:r>
      <w:r w:rsidR="0073613F">
        <w:t xml:space="preserve">s implementation against </w:t>
      </w:r>
      <w:r w:rsidR="001E0966">
        <w:t xml:space="preserve">each of </w:t>
      </w:r>
      <w:r w:rsidRPr="009B7A35">
        <w:t xml:space="preserve">the </w:t>
      </w:r>
      <w:r w:rsidR="009F5B84">
        <w:t>6</w:t>
      </w:r>
      <w:r w:rsidR="005C6A4F">
        <w:t> </w:t>
      </w:r>
      <w:r w:rsidRPr="009B7A35">
        <w:t>core components of</w:t>
      </w:r>
      <w:r w:rsidR="00F12C1C">
        <w:t> </w:t>
      </w:r>
      <w:r w:rsidRPr="009B7A35">
        <w:t xml:space="preserve">the </w:t>
      </w:r>
      <w:r w:rsidR="00050431">
        <w:t xml:space="preserve">HIPPY </w:t>
      </w:r>
      <w:r w:rsidRPr="009B7A35">
        <w:t>model</w:t>
      </w:r>
      <w:r w:rsidR="001E0966">
        <w:t xml:space="preserve"> outlined in </w:t>
      </w:r>
      <w:r w:rsidR="003D2DA0">
        <w:t>Section </w:t>
      </w:r>
      <w:r w:rsidR="001E0966">
        <w:t>1</w:t>
      </w:r>
      <w:r w:rsidR="00182DE9">
        <w:t xml:space="preserve">: </w:t>
      </w:r>
    </w:p>
    <w:p w14:paraId="3B5B32EB" w14:textId="3102856A" w:rsidR="001E0966" w:rsidRPr="00F12C1C" w:rsidRDefault="00182DE9" w:rsidP="00F12C1C">
      <w:pPr>
        <w:pStyle w:val="Bullet"/>
        <w:spacing w:before="100" w:after="100"/>
      </w:pPr>
      <w:r w:rsidRPr="00F12C1C">
        <w:t>a 2</w:t>
      </w:r>
      <w:r w:rsidR="004A0DBF" w:rsidRPr="00F12C1C">
        <w:noBreakHyphen/>
      </w:r>
      <w:r w:rsidRPr="00F12C1C">
        <w:t>year program</w:t>
      </w:r>
    </w:p>
    <w:p w14:paraId="1120E98F" w14:textId="73091251" w:rsidR="009F5B84" w:rsidRPr="00F12C1C" w:rsidRDefault="009F5B84" w:rsidP="00F12C1C">
      <w:pPr>
        <w:pStyle w:val="Bullet"/>
        <w:spacing w:before="100" w:after="100"/>
      </w:pPr>
      <w:r w:rsidRPr="00F12C1C">
        <w:t xml:space="preserve">tutor </w:t>
      </w:r>
      <w:r w:rsidR="00182DE9" w:rsidRPr="00F12C1C">
        <w:t>home visits</w:t>
      </w:r>
    </w:p>
    <w:p w14:paraId="00683219" w14:textId="73B58E84" w:rsidR="001E0966" w:rsidRPr="00F12C1C" w:rsidRDefault="00182DE9" w:rsidP="00F12C1C">
      <w:pPr>
        <w:pStyle w:val="Bullet"/>
        <w:spacing w:before="100" w:after="100"/>
      </w:pPr>
      <w:r w:rsidRPr="00F12C1C">
        <w:t>family gatherings</w:t>
      </w:r>
    </w:p>
    <w:p w14:paraId="3399880B" w14:textId="3486E77C" w:rsidR="001E0966" w:rsidRPr="00F12C1C" w:rsidRDefault="00182DE9" w:rsidP="00F12C1C">
      <w:pPr>
        <w:pStyle w:val="Bullet"/>
        <w:spacing w:before="100" w:after="100"/>
      </w:pPr>
      <w:r w:rsidRPr="00F12C1C">
        <w:t>parents and carers are home tutors</w:t>
      </w:r>
    </w:p>
    <w:p w14:paraId="26F52E3B" w14:textId="4422B342" w:rsidR="001E0966" w:rsidRPr="00F12C1C" w:rsidRDefault="00182DE9" w:rsidP="00F12C1C">
      <w:pPr>
        <w:pStyle w:val="Bullet"/>
        <w:spacing w:before="100" w:after="100"/>
      </w:pPr>
      <w:r w:rsidRPr="00F12C1C">
        <w:t xml:space="preserve">role play is a learning tool, and </w:t>
      </w:r>
    </w:p>
    <w:p w14:paraId="7E121C5F" w14:textId="63D4666D" w:rsidR="00A46630" w:rsidRPr="00F12C1C" w:rsidRDefault="00182DE9" w:rsidP="00F12C1C">
      <w:pPr>
        <w:pStyle w:val="Bullet"/>
        <w:spacing w:before="100" w:after="100"/>
      </w:pPr>
      <w:r w:rsidRPr="00F12C1C">
        <w:t xml:space="preserve">HIPPY promotes </w:t>
      </w:r>
      <w:r w:rsidR="004A0DBF" w:rsidRPr="00F12C1C">
        <w:t>‘</w:t>
      </w:r>
      <w:r w:rsidRPr="00F12C1C">
        <w:t>everywhere learning</w:t>
      </w:r>
      <w:r w:rsidR="004A0DBF" w:rsidRPr="00F12C1C">
        <w:t>’</w:t>
      </w:r>
      <w:r w:rsidRPr="00F12C1C">
        <w:t>.</w:t>
      </w:r>
    </w:p>
    <w:p w14:paraId="15490ACA" w14:textId="5FC76D44" w:rsidR="003D2DA0" w:rsidRDefault="003D2DA0" w:rsidP="00F12C1C">
      <w:pPr>
        <w:spacing w:before="100" w:after="100"/>
      </w:pPr>
      <w:r>
        <w:t xml:space="preserve">As </w:t>
      </w:r>
      <w:r w:rsidRPr="00317E00">
        <w:rPr>
          <w:i/>
          <w:iCs/>
        </w:rPr>
        <w:t>core</w:t>
      </w:r>
      <w:r>
        <w:t xml:space="preserve"> components, it is expected that each of these will be adopted in each HIPPY site across Australia, and the HIPPY Operations Guide sets out principles for how this is to be done in practice.</w:t>
      </w:r>
      <w:r w:rsidRPr="00460E08">
        <w:rPr>
          <w:rStyle w:val="FootnoteReference"/>
        </w:rPr>
        <w:footnoteReference w:id="4"/>
      </w:r>
    </w:p>
    <w:p w14:paraId="47CDAFAA" w14:textId="2F143E9E" w:rsidR="001661EF" w:rsidRDefault="00CD0273" w:rsidP="00F12C1C">
      <w:pPr>
        <w:spacing w:before="100" w:after="100"/>
      </w:pPr>
      <w:r w:rsidRPr="009B7A35">
        <w:t xml:space="preserve">In summary, </w:t>
      </w:r>
      <w:r w:rsidR="00F6576F">
        <w:t>existing evaluations indicate that several of HIPPY</w:t>
      </w:r>
      <w:r w:rsidR="004A0DBF">
        <w:t>’</w:t>
      </w:r>
      <w:r w:rsidR="00F6576F">
        <w:t>s</w:t>
      </w:r>
      <w:r w:rsidRPr="009B7A35">
        <w:t xml:space="preserve"> core components </w:t>
      </w:r>
      <w:r w:rsidR="00215B7E">
        <w:t>have been</w:t>
      </w:r>
      <w:r w:rsidRPr="009B7A35">
        <w:t xml:space="preserve"> implemented with </w:t>
      </w:r>
      <w:r w:rsidR="00215B7E">
        <w:t xml:space="preserve">high </w:t>
      </w:r>
      <w:r w:rsidRPr="009B7A35">
        <w:t xml:space="preserve">fidelity, </w:t>
      </w:r>
      <w:r w:rsidR="00FF60F0">
        <w:t>particularly</w:t>
      </w:r>
      <w:r w:rsidR="00766F69">
        <w:t>:</w:t>
      </w:r>
      <w:r w:rsidR="00FF60F0">
        <w:t xml:space="preserve"> the </w:t>
      </w:r>
      <w:r w:rsidR="00215B7E">
        <w:t>tutor home visits</w:t>
      </w:r>
      <w:r w:rsidR="00711359">
        <w:t xml:space="preserve">, </w:t>
      </w:r>
      <w:r w:rsidR="00FF60F0">
        <w:t>the role of</w:t>
      </w:r>
      <w:r w:rsidR="00215B7E">
        <w:t xml:space="preserve"> parents and carers as tutors</w:t>
      </w:r>
      <w:r w:rsidR="00711359">
        <w:t xml:space="preserve">, and </w:t>
      </w:r>
      <w:r w:rsidR="004A0DBF">
        <w:t>‘</w:t>
      </w:r>
      <w:r w:rsidR="00711359">
        <w:t>everywhere learning</w:t>
      </w:r>
      <w:r w:rsidR="004A0DBF">
        <w:t>’</w:t>
      </w:r>
      <w:r w:rsidR="00215B7E">
        <w:t xml:space="preserve">. However, </w:t>
      </w:r>
      <w:r w:rsidRPr="009B7A35">
        <w:t xml:space="preserve">evidence suggests that </w:t>
      </w:r>
      <w:r w:rsidR="0046560F">
        <w:t>2 other components</w:t>
      </w:r>
      <w:r w:rsidRPr="009B7A35">
        <w:t xml:space="preserve"> are not</w:t>
      </w:r>
      <w:r w:rsidR="00161884">
        <w:t xml:space="preserve"> adopted consistently</w:t>
      </w:r>
      <w:r w:rsidR="0046560F">
        <w:t>:</w:t>
      </w:r>
      <w:r w:rsidR="0042016D" w:rsidRPr="009B7A35">
        <w:t xml:space="preserve"> HIPPY is not </w:t>
      </w:r>
      <w:r w:rsidR="00A605EA">
        <w:t>always</w:t>
      </w:r>
      <w:r w:rsidR="0042016D" w:rsidRPr="009B7A35">
        <w:t xml:space="preserve"> delivered to families over the </w:t>
      </w:r>
      <w:r w:rsidR="00A605EA">
        <w:t>full</w:t>
      </w:r>
      <w:r w:rsidR="0042016D" w:rsidRPr="009B7A35">
        <w:t xml:space="preserve"> </w:t>
      </w:r>
      <w:r w:rsidR="003E4BE9">
        <w:t>2</w:t>
      </w:r>
      <w:r w:rsidR="004A0DBF">
        <w:noBreakHyphen/>
      </w:r>
      <w:r w:rsidR="009B7A35" w:rsidRPr="009B7A35">
        <w:t>year</w:t>
      </w:r>
      <w:r w:rsidR="0042016D" w:rsidRPr="009B7A35">
        <w:t xml:space="preserve"> period </w:t>
      </w:r>
      <w:r w:rsidR="00A605EA">
        <w:t xml:space="preserve">due to attrition </w:t>
      </w:r>
      <w:r w:rsidR="00161884">
        <w:t>(</w:t>
      </w:r>
      <w:r w:rsidR="0042016D" w:rsidRPr="009B7A35">
        <w:t>despite sites</w:t>
      </w:r>
      <w:r w:rsidR="004A0DBF">
        <w:t>’</w:t>
      </w:r>
      <w:r w:rsidR="0042016D" w:rsidRPr="009B7A35">
        <w:t xml:space="preserve"> efforts to </w:t>
      </w:r>
      <w:r w:rsidR="00A605EA">
        <w:t>minimise this</w:t>
      </w:r>
      <w:r w:rsidR="00161884">
        <w:t>)</w:t>
      </w:r>
      <w:r w:rsidR="00E56A69" w:rsidRPr="009B7A35">
        <w:t xml:space="preserve">, </w:t>
      </w:r>
      <w:r w:rsidR="001661EF">
        <w:t xml:space="preserve">and </w:t>
      </w:r>
      <w:r w:rsidR="00E56A69" w:rsidRPr="009B7A35">
        <w:t>families do not consistently attend gatherings</w:t>
      </w:r>
      <w:r w:rsidR="001661EF">
        <w:t xml:space="preserve">. </w:t>
      </w:r>
      <w:r w:rsidR="00E5692F">
        <w:t>Finally, t</w:t>
      </w:r>
      <w:r w:rsidR="001661EF">
        <w:t xml:space="preserve">here </w:t>
      </w:r>
      <w:r w:rsidR="00F72397">
        <w:t>was</w:t>
      </w:r>
      <w:r w:rsidR="001661EF">
        <w:t xml:space="preserve"> mixed evidence on the </w:t>
      </w:r>
      <w:r w:rsidR="00F72397">
        <w:t>use of</w:t>
      </w:r>
      <w:r w:rsidR="00711359">
        <w:t xml:space="preserve"> </w:t>
      </w:r>
      <w:r w:rsidR="001661EF">
        <w:t>role play.</w:t>
      </w:r>
      <w:r w:rsidR="00F72397">
        <w:t xml:space="preserve"> </w:t>
      </w:r>
      <w:r w:rsidR="00C53310">
        <w:t>This raises a question about the</w:t>
      </w:r>
      <w:r w:rsidR="00396609">
        <w:t xml:space="preserve"> need for </w:t>
      </w:r>
      <w:r w:rsidR="00396609" w:rsidRPr="00CF55BE">
        <w:rPr>
          <w:spacing w:val="-1"/>
        </w:rPr>
        <w:t>these</w:t>
      </w:r>
      <w:r w:rsidR="00C53310" w:rsidRPr="00CF55BE">
        <w:rPr>
          <w:spacing w:val="-1"/>
        </w:rPr>
        <w:t xml:space="preserve"> components </w:t>
      </w:r>
      <w:r w:rsidR="00BC1702" w:rsidRPr="00CF55BE">
        <w:rPr>
          <w:spacing w:val="-1"/>
        </w:rPr>
        <w:t xml:space="preserve">to be </w:t>
      </w:r>
      <w:r w:rsidR="00F72397" w:rsidRPr="00CF55BE">
        <w:rPr>
          <w:spacing w:val="-1"/>
        </w:rPr>
        <w:t xml:space="preserve">part of the </w:t>
      </w:r>
      <w:r w:rsidR="004A0DBF" w:rsidRPr="00CF55BE">
        <w:rPr>
          <w:spacing w:val="-1"/>
        </w:rPr>
        <w:t>‘</w:t>
      </w:r>
      <w:r w:rsidR="00F72397" w:rsidRPr="00CF55BE">
        <w:rPr>
          <w:spacing w:val="-1"/>
        </w:rPr>
        <w:t>core</w:t>
      </w:r>
      <w:r w:rsidR="004A0DBF" w:rsidRPr="00CF55BE">
        <w:rPr>
          <w:spacing w:val="-1"/>
        </w:rPr>
        <w:t>’</w:t>
      </w:r>
      <w:r w:rsidR="00F72397" w:rsidRPr="00CF55BE">
        <w:rPr>
          <w:spacing w:val="-1"/>
        </w:rPr>
        <w:t xml:space="preserve"> </w:t>
      </w:r>
      <w:r w:rsidR="00C53310" w:rsidRPr="00CF55BE">
        <w:rPr>
          <w:spacing w:val="-1"/>
        </w:rPr>
        <w:t>and, if so, how to improve the fidelity to these requirements.</w:t>
      </w:r>
      <w:r w:rsidR="001661EF">
        <w:t xml:space="preserve"> </w:t>
      </w:r>
    </w:p>
    <w:p w14:paraId="299500A2" w14:textId="6FDB2FDA" w:rsidR="00BF2EE1" w:rsidRDefault="00557455" w:rsidP="00BF2EE1">
      <w:pPr>
        <w:pStyle w:val="Heading3"/>
      </w:pPr>
      <w:bookmarkStart w:id="50" w:name="_Toc224040943"/>
      <w:r>
        <w:t>2</w:t>
      </w:r>
      <w:r w:rsidR="00FD319D">
        <w:t>-</w:t>
      </w:r>
      <w:r w:rsidR="00BF2EE1" w:rsidRPr="00DA2992">
        <w:t>year program</w:t>
      </w:r>
      <w:bookmarkEnd w:id="50"/>
      <w:r w:rsidR="00BF2EE1">
        <w:t xml:space="preserve"> </w:t>
      </w:r>
    </w:p>
    <w:p w14:paraId="54461D05" w14:textId="4BA68B12" w:rsidR="00BF2EE1" w:rsidRDefault="00BF2EE1" w:rsidP="00F12C1C">
      <w:r>
        <w:t xml:space="preserve">HIPPY is a </w:t>
      </w:r>
      <w:r w:rsidR="005C5E17">
        <w:t>2</w:t>
      </w:r>
      <w:r w:rsidR="004A0DBF">
        <w:noBreakHyphen/>
      </w:r>
      <w:r>
        <w:t>year program that is delivered in alignment with the school year. However, HIPPY faces high drop</w:t>
      </w:r>
      <w:r w:rsidR="004A0DBF">
        <w:noBreakHyphen/>
      </w:r>
      <w:r>
        <w:t xml:space="preserve">out rates from the program, despite </w:t>
      </w:r>
      <w:r w:rsidR="00883B7D">
        <w:t>a</w:t>
      </w:r>
      <w:r>
        <w:t xml:space="preserve"> retention</w:t>
      </w:r>
      <w:r w:rsidR="00883B7D">
        <w:t xml:space="preserve"> target</w:t>
      </w:r>
      <w:r>
        <w:t xml:space="preserve"> of 75% </w:t>
      </w:r>
      <w:sdt>
        <w:sdtPr>
          <w:id w:val="307837485"/>
          <w:citation/>
        </w:sdtPr>
        <w:sdtEndPr/>
        <w:sdtContent>
          <w:r>
            <w:fldChar w:fldCharType="begin"/>
          </w:r>
          <w:r>
            <w:instrText xml:space="preserve"> CITATION Dep23 \l 3081 </w:instrText>
          </w:r>
          <w:r>
            <w:fldChar w:fldCharType="separate"/>
          </w:r>
          <w:r w:rsidR="003E0E03">
            <w:rPr>
              <w:noProof/>
            </w:rPr>
            <w:t>(Department of Social Services, 2023)</w:t>
          </w:r>
          <w:r>
            <w:fldChar w:fldCharType="end"/>
          </w:r>
        </w:sdtContent>
      </w:sdt>
      <w:r>
        <w:t>. High rates of attrition are partly a result of working with a vulnerable cohort</w:t>
      </w:r>
      <w:r w:rsidR="006319A7">
        <w:t>,</w:t>
      </w:r>
      <w:r>
        <w:t xml:space="preserve"> and it is unrealistic to expect all HIPPY families to complete the program. However, understanding the drivers of attrition will help HIPPY Australia </w:t>
      </w:r>
      <w:r w:rsidR="00CA0827">
        <w:t xml:space="preserve">to </w:t>
      </w:r>
      <w:r>
        <w:t xml:space="preserve">better support HIPPY families. </w:t>
      </w:r>
    </w:p>
    <w:p w14:paraId="6D80C6DC" w14:textId="36D12978" w:rsidR="00E31809" w:rsidRPr="00CF55BE" w:rsidRDefault="00E31809" w:rsidP="00F12C1C">
      <w:pPr>
        <w:rPr>
          <w:spacing w:val="-1"/>
        </w:rPr>
      </w:pPr>
      <w:r w:rsidRPr="00CF55BE">
        <w:rPr>
          <w:spacing w:val="-1"/>
        </w:rPr>
        <w:t>ACE</w:t>
      </w:r>
      <w:r w:rsidR="004A0DBF" w:rsidRPr="00CF55BE">
        <w:rPr>
          <w:spacing w:val="-1"/>
        </w:rPr>
        <w:t>’</w:t>
      </w:r>
      <w:r w:rsidRPr="00CF55BE">
        <w:rPr>
          <w:spacing w:val="-1"/>
        </w:rPr>
        <w:t xml:space="preserve">s analysis of DSS </w:t>
      </w:r>
      <w:r w:rsidR="005E642B" w:rsidRPr="00CF55BE">
        <w:rPr>
          <w:spacing w:val="-1"/>
        </w:rPr>
        <w:t>administrative</w:t>
      </w:r>
      <w:r w:rsidRPr="00CF55BE">
        <w:rPr>
          <w:spacing w:val="-1"/>
        </w:rPr>
        <w:t xml:space="preserve"> data showed that </w:t>
      </w:r>
      <w:r w:rsidR="007450B9" w:rsidRPr="00CF55BE">
        <w:rPr>
          <w:spacing w:val="-1"/>
        </w:rPr>
        <w:t>61% of children in the 2020 and 2021 HIPPY cohorts completed the program</w:t>
      </w:r>
      <w:r w:rsidR="00286A8D" w:rsidRPr="00CF55BE">
        <w:rPr>
          <w:spacing w:val="-1"/>
        </w:rPr>
        <w:t xml:space="preserve"> </w:t>
      </w:r>
      <w:sdt>
        <w:sdtPr>
          <w:rPr>
            <w:spacing w:val="-1"/>
          </w:rPr>
          <w:id w:val="863410418"/>
          <w:citation/>
        </w:sdtPr>
        <w:sdtEndPr/>
        <w:sdtContent>
          <w:r w:rsidR="00286A8D" w:rsidRPr="00CF55BE">
            <w:rPr>
              <w:spacing w:val="-1"/>
            </w:rPr>
            <w:fldChar w:fldCharType="begin"/>
          </w:r>
          <w:r w:rsidR="004D6638" w:rsidRPr="00CF55BE">
            <w:rPr>
              <w:spacing w:val="-1"/>
            </w:rPr>
            <w:instrText xml:space="preserve">CITATION Aus5b \p 2 \l 3081 </w:instrText>
          </w:r>
          <w:r w:rsidR="00286A8D" w:rsidRPr="00CF55BE">
            <w:rPr>
              <w:spacing w:val="-1"/>
            </w:rPr>
            <w:fldChar w:fldCharType="separate"/>
          </w:r>
          <w:r w:rsidR="003E0E03" w:rsidRPr="00CF55BE">
            <w:rPr>
              <w:noProof/>
              <w:spacing w:val="-1"/>
            </w:rPr>
            <w:t>(Australian Centre for Evaluation, 2026a, p. 2)</w:t>
          </w:r>
          <w:r w:rsidR="00286A8D" w:rsidRPr="00CF55BE">
            <w:rPr>
              <w:spacing w:val="-1"/>
            </w:rPr>
            <w:fldChar w:fldCharType="end"/>
          </w:r>
        </w:sdtContent>
      </w:sdt>
      <w:r w:rsidR="00286A8D" w:rsidRPr="00CF55BE">
        <w:rPr>
          <w:spacing w:val="-1"/>
        </w:rPr>
        <w:t>.</w:t>
      </w:r>
      <w:r w:rsidR="00491B8D" w:rsidRPr="00CF55BE">
        <w:rPr>
          <w:spacing w:val="-1"/>
        </w:rPr>
        <w:t xml:space="preserve"> The retention rate observed by the ACE is somewhat lower than was found in other evaluations, this may be because 2020 and 2021 were the years most affected by the COVID</w:t>
      </w:r>
      <w:r w:rsidR="004A0DBF" w:rsidRPr="00CF55BE">
        <w:rPr>
          <w:spacing w:val="-1"/>
        </w:rPr>
        <w:noBreakHyphen/>
      </w:r>
      <w:r w:rsidR="00491B8D" w:rsidRPr="00CF55BE">
        <w:rPr>
          <w:spacing w:val="-1"/>
        </w:rPr>
        <w:t xml:space="preserve">19 pandemic. </w:t>
      </w:r>
      <w:r w:rsidR="004606C6" w:rsidRPr="00CF55BE">
        <w:rPr>
          <w:spacing w:val="-1"/>
        </w:rPr>
        <w:t xml:space="preserve">Of those who did </w:t>
      </w:r>
      <w:r w:rsidR="004606C6" w:rsidRPr="00CF55BE">
        <w:rPr>
          <w:i/>
          <w:iCs/>
          <w:spacing w:val="-1"/>
        </w:rPr>
        <w:t>not</w:t>
      </w:r>
      <w:r w:rsidR="004606C6" w:rsidRPr="00CF55BE">
        <w:rPr>
          <w:spacing w:val="-1"/>
        </w:rPr>
        <w:t xml:space="preserve"> complete the program, most (</w:t>
      </w:r>
      <w:r w:rsidR="0059100A" w:rsidRPr="00CF55BE">
        <w:rPr>
          <w:spacing w:val="-1"/>
        </w:rPr>
        <w:t>72%</w:t>
      </w:r>
      <w:r w:rsidR="004606C6" w:rsidRPr="00CF55BE">
        <w:rPr>
          <w:spacing w:val="-1"/>
        </w:rPr>
        <w:t>)</w:t>
      </w:r>
      <w:r w:rsidR="00055623" w:rsidRPr="00CF55BE">
        <w:rPr>
          <w:spacing w:val="-1"/>
        </w:rPr>
        <w:t xml:space="preserve"> exited </w:t>
      </w:r>
      <w:r w:rsidR="0059100A" w:rsidRPr="00CF55BE">
        <w:rPr>
          <w:spacing w:val="-1"/>
        </w:rPr>
        <w:t>during the first year</w:t>
      </w:r>
      <w:r w:rsidR="008C3180" w:rsidRPr="00CF55BE">
        <w:rPr>
          <w:spacing w:val="-1"/>
        </w:rPr>
        <w:t xml:space="preserve">, having </w:t>
      </w:r>
      <w:r w:rsidR="006E0B19" w:rsidRPr="00CF55BE">
        <w:rPr>
          <w:spacing w:val="-1"/>
        </w:rPr>
        <w:t xml:space="preserve">attended an average of 18 HIPPY </w:t>
      </w:r>
      <w:r w:rsidR="00B3350F" w:rsidRPr="00CF55BE">
        <w:rPr>
          <w:spacing w:val="-1"/>
        </w:rPr>
        <w:t>activities</w:t>
      </w:r>
      <w:r w:rsidR="00467902" w:rsidRPr="00CF55BE">
        <w:rPr>
          <w:spacing w:val="-1"/>
        </w:rPr>
        <w:t xml:space="preserve"> </w:t>
      </w:r>
      <w:r w:rsidR="008C3180" w:rsidRPr="00CF55BE">
        <w:rPr>
          <w:spacing w:val="-1"/>
        </w:rPr>
        <w:t>before exiting</w:t>
      </w:r>
      <w:r w:rsidR="004B673D" w:rsidRPr="00CF55BE">
        <w:rPr>
          <w:spacing w:val="-1"/>
        </w:rPr>
        <w:t xml:space="preserve">. </w:t>
      </w:r>
      <w:r w:rsidR="000547D8" w:rsidRPr="00CF55BE">
        <w:rPr>
          <w:spacing w:val="-1"/>
        </w:rPr>
        <w:t xml:space="preserve">This compares with an average of </w:t>
      </w:r>
      <w:r w:rsidR="00AD477F" w:rsidRPr="00CF55BE">
        <w:rPr>
          <w:spacing w:val="-1"/>
        </w:rPr>
        <w:t>39</w:t>
      </w:r>
      <w:r w:rsidR="00B3350F" w:rsidRPr="00CF55BE">
        <w:rPr>
          <w:spacing w:val="-1"/>
        </w:rPr>
        <w:t xml:space="preserve"> activities</w:t>
      </w:r>
      <w:r w:rsidR="00F448BD" w:rsidRPr="00CF55BE">
        <w:rPr>
          <w:spacing w:val="-1"/>
        </w:rPr>
        <w:t xml:space="preserve"> completed by participants </w:t>
      </w:r>
      <w:r w:rsidR="00BB22F0" w:rsidRPr="00CF55BE">
        <w:rPr>
          <w:spacing w:val="-1"/>
        </w:rPr>
        <w:t>who complete the full 2</w:t>
      </w:r>
      <w:r w:rsidR="004A0DBF" w:rsidRPr="00CF55BE">
        <w:rPr>
          <w:spacing w:val="-1"/>
        </w:rPr>
        <w:noBreakHyphen/>
      </w:r>
      <w:r w:rsidR="00BB22F0" w:rsidRPr="00CF55BE">
        <w:rPr>
          <w:spacing w:val="-1"/>
        </w:rPr>
        <w:t>year program</w:t>
      </w:r>
      <w:r w:rsidR="008C3180" w:rsidRPr="00CF55BE">
        <w:rPr>
          <w:spacing w:val="-1"/>
        </w:rPr>
        <w:t xml:space="preserve"> </w:t>
      </w:r>
      <w:sdt>
        <w:sdtPr>
          <w:rPr>
            <w:spacing w:val="-1"/>
          </w:rPr>
          <w:id w:val="744234411"/>
          <w:citation/>
        </w:sdtPr>
        <w:sdtEndPr/>
        <w:sdtContent>
          <w:r w:rsidR="00467902" w:rsidRPr="00CF55BE">
            <w:rPr>
              <w:spacing w:val="-1"/>
            </w:rPr>
            <w:fldChar w:fldCharType="begin"/>
          </w:r>
          <w:r w:rsidR="004D6638" w:rsidRPr="00CF55BE">
            <w:rPr>
              <w:spacing w:val="-1"/>
            </w:rPr>
            <w:instrText xml:space="preserve">CITATION Aus5b \p 14 \l 3081 </w:instrText>
          </w:r>
          <w:r w:rsidR="00467902" w:rsidRPr="00CF55BE">
            <w:rPr>
              <w:spacing w:val="-1"/>
            </w:rPr>
            <w:fldChar w:fldCharType="separate"/>
          </w:r>
          <w:r w:rsidR="003E0E03" w:rsidRPr="00CF55BE">
            <w:rPr>
              <w:noProof/>
              <w:spacing w:val="-1"/>
            </w:rPr>
            <w:t>(Australian Centre for Evaluation, 2026a, p. 14)</w:t>
          </w:r>
          <w:r w:rsidR="00467902" w:rsidRPr="00CF55BE">
            <w:rPr>
              <w:spacing w:val="-1"/>
            </w:rPr>
            <w:fldChar w:fldCharType="end"/>
          </w:r>
        </w:sdtContent>
      </w:sdt>
      <w:r w:rsidR="006E0B19" w:rsidRPr="00CF55BE">
        <w:rPr>
          <w:spacing w:val="-1"/>
        </w:rPr>
        <w:t xml:space="preserve">. </w:t>
      </w:r>
      <w:r w:rsidR="00882A47" w:rsidRPr="00CF55BE">
        <w:rPr>
          <w:spacing w:val="-1"/>
        </w:rPr>
        <w:t xml:space="preserve">This suggests that </w:t>
      </w:r>
      <w:r w:rsidR="00113C66" w:rsidRPr="00CF55BE">
        <w:rPr>
          <w:spacing w:val="-1"/>
        </w:rPr>
        <w:t xml:space="preserve">many </w:t>
      </w:r>
      <w:r w:rsidR="001F4F94" w:rsidRPr="00CF55BE">
        <w:rPr>
          <w:spacing w:val="-1"/>
        </w:rPr>
        <w:t xml:space="preserve">of those who </w:t>
      </w:r>
      <w:r w:rsidR="00A5044E" w:rsidRPr="00CF55BE">
        <w:rPr>
          <w:spacing w:val="-1"/>
        </w:rPr>
        <w:t>d</w:t>
      </w:r>
      <w:r w:rsidR="00882A47" w:rsidRPr="00CF55BE">
        <w:rPr>
          <w:spacing w:val="-1"/>
        </w:rPr>
        <w:t>id</w:t>
      </w:r>
      <w:r w:rsidR="00A5044E" w:rsidRPr="00CF55BE">
        <w:rPr>
          <w:spacing w:val="-1"/>
        </w:rPr>
        <w:t xml:space="preserve"> not </w:t>
      </w:r>
      <w:r w:rsidR="001F4F94" w:rsidRPr="00CF55BE">
        <w:rPr>
          <w:spacing w:val="-1"/>
        </w:rPr>
        <w:t xml:space="preserve">finish the program </w:t>
      </w:r>
      <w:r w:rsidR="00FB6F52" w:rsidRPr="00CF55BE">
        <w:rPr>
          <w:spacing w:val="-1"/>
        </w:rPr>
        <w:t>remain</w:t>
      </w:r>
      <w:r w:rsidR="00C17892" w:rsidRPr="00CF55BE">
        <w:rPr>
          <w:spacing w:val="-1"/>
        </w:rPr>
        <w:t>ed</w:t>
      </w:r>
      <w:r w:rsidR="00FB6F52" w:rsidRPr="00CF55BE">
        <w:rPr>
          <w:spacing w:val="-1"/>
        </w:rPr>
        <w:t xml:space="preserve"> </w:t>
      </w:r>
      <w:r w:rsidR="001F4F94" w:rsidRPr="00CF55BE">
        <w:rPr>
          <w:spacing w:val="-1"/>
        </w:rPr>
        <w:t xml:space="preserve">engaged </w:t>
      </w:r>
      <w:r w:rsidR="00684E51" w:rsidRPr="00CF55BE">
        <w:rPr>
          <w:spacing w:val="-1"/>
        </w:rPr>
        <w:t>well into the first year</w:t>
      </w:r>
      <w:r w:rsidR="00467902" w:rsidRPr="00CF55BE">
        <w:rPr>
          <w:spacing w:val="-1"/>
        </w:rPr>
        <w:t>.</w:t>
      </w:r>
      <w:r w:rsidR="004A0DBF" w:rsidRPr="00CF55BE">
        <w:rPr>
          <w:spacing w:val="-1"/>
        </w:rPr>
        <w:t xml:space="preserve"> </w:t>
      </w:r>
    </w:p>
    <w:p w14:paraId="20D41E50" w14:textId="58C8B095" w:rsidR="00BF2EE1" w:rsidRDefault="00BC795D" w:rsidP="00BA1915">
      <w:r>
        <w:lastRenderedPageBreak/>
        <w:t>Other</w:t>
      </w:r>
      <w:r w:rsidR="00BF2EE1">
        <w:t xml:space="preserve"> evaluations </w:t>
      </w:r>
      <w:r w:rsidR="006319A7">
        <w:t xml:space="preserve">found </w:t>
      </w:r>
      <w:r w:rsidR="00AD35B5">
        <w:t>end</w:t>
      </w:r>
      <w:r w:rsidR="004A0DBF">
        <w:noBreakHyphen/>
      </w:r>
      <w:r w:rsidR="00AD35B5">
        <w:t>of</w:t>
      </w:r>
      <w:r w:rsidR="004A0DBF">
        <w:noBreakHyphen/>
      </w:r>
      <w:r w:rsidR="00AD35B5">
        <w:t>program</w:t>
      </w:r>
      <w:r w:rsidR="00BF2EE1">
        <w:t xml:space="preserve"> </w:t>
      </w:r>
      <w:r w:rsidR="00DC7CDB">
        <w:t xml:space="preserve">retention rates </w:t>
      </w:r>
      <w:r w:rsidR="00AD35B5">
        <w:t xml:space="preserve">between 60% and 72%, consistently </w:t>
      </w:r>
      <w:r w:rsidR="00DB63B4">
        <w:t>below the target of 75%</w:t>
      </w:r>
      <w:r w:rsidR="00BF2EE1">
        <w:t xml:space="preserve">. </w:t>
      </w:r>
      <w:r w:rsidR="00510E10">
        <w:t>I</w:t>
      </w:r>
      <w:r w:rsidR="00510E10" w:rsidRPr="00657A77">
        <w:t>n the 2013 HIPPY cohort</w:t>
      </w:r>
      <w:r w:rsidR="00510E10">
        <w:t xml:space="preserve">, </w:t>
      </w:r>
      <w:r w:rsidR="00BF2EE1" w:rsidRPr="00657A77">
        <w:t xml:space="preserve">72% of families </w:t>
      </w:r>
      <w:r w:rsidR="00BF2EE1">
        <w:t>completed the full program</w:t>
      </w:r>
      <w:r w:rsidR="000C3D5E">
        <w:t xml:space="preserve"> </w:t>
      </w:r>
      <w:sdt>
        <w:sdtPr>
          <w:id w:val="445815529"/>
          <w:citation/>
        </w:sdtPr>
        <w:sdtEndPr/>
        <w:sdtContent>
          <w:r w:rsidR="00BF2EE1">
            <w:fldChar w:fldCharType="begin"/>
          </w:r>
          <w:r w:rsidR="00BF2EE1">
            <w:instrText xml:space="preserve"> CITATION Dia14 \l 3081 </w:instrText>
          </w:r>
          <w:r w:rsidR="00BF2EE1">
            <w:fldChar w:fldCharType="separate"/>
          </w:r>
          <w:r w:rsidR="003E0E03">
            <w:rPr>
              <w:noProof/>
            </w:rPr>
            <w:t>(Diallo Roost, McColl Jones, Allan, &amp; Dommers, 2014)</w:t>
          </w:r>
          <w:r w:rsidR="00BF2EE1">
            <w:fldChar w:fldCharType="end"/>
          </w:r>
        </w:sdtContent>
      </w:sdt>
      <w:r w:rsidR="00BF2EE1">
        <w:t xml:space="preserve">. The evaluation conducted by ACIL Allen in 2018 found </w:t>
      </w:r>
      <w:r w:rsidR="005E35CA">
        <w:t xml:space="preserve">the </w:t>
      </w:r>
      <w:r w:rsidR="00BF2EE1">
        <w:t xml:space="preserve">retention rate </w:t>
      </w:r>
      <w:r w:rsidR="005E35CA">
        <w:t xml:space="preserve">was </w:t>
      </w:r>
      <w:r w:rsidR="00BF2EE1">
        <w:t>60</w:t>
      </w:r>
      <w:r w:rsidR="00A00FB8">
        <w:t>–</w:t>
      </w:r>
      <w:r w:rsidR="00BF2EE1">
        <w:t xml:space="preserve">70%. In the earliest trial of HIPPY, in a small Melbourne community, the retention rate was 50% </w:t>
      </w:r>
      <w:sdt>
        <w:sdtPr>
          <w:id w:val="1005938774"/>
          <w:citation/>
        </w:sdtPr>
        <w:sdtEndPr/>
        <w:sdtContent>
          <w:r w:rsidR="00BF2EE1">
            <w:fldChar w:fldCharType="begin"/>
          </w:r>
          <w:r w:rsidR="0020073F">
            <w:instrText xml:space="preserve">CITATION Gil03 \l 3081 </w:instrText>
          </w:r>
          <w:r w:rsidR="00BF2EE1">
            <w:fldChar w:fldCharType="separate"/>
          </w:r>
          <w:r w:rsidR="003E0E03">
            <w:rPr>
              <w:noProof/>
            </w:rPr>
            <w:t>(Gilley, 2003)</w:t>
          </w:r>
          <w:r w:rsidR="00BF2EE1">
            <w:fldChar w:fldCharType="end"/>
          </w:r>
        </w:sdtContent>
      </w:sdt>
      <w:r w:rsidR="00BF2EE1">
        <w:t>.</w:t>
      </w:r>
    </w:p>
    <w:p w14:paraId="049BA035" w14:textId="3DEEF321" w:rsidR="00BF2EE1" w:rsidRDefault="006C451A" w:rsidP="00BA1915">
      <w:r>
        <w:t xml:space="preserve">Prior to the introduction of </w:t>
      </w:r>
      <w:r w:rsidR="004A0DBF">
        <w:t>‘</w:t>
      </w:r>
      <w:r>
        <w:t>HIPPY Age 3</w:t>
      </w:r>
      <w:r w:rsidR="004A0DBF">
        <w:t>’</w:t>
      </w:r>
      <w:r w:rsidR="00F10DCC">
        <w:t xml:space="preserve"> in 2023</w:t>
      </w:r>
      <w:r>
        <w:t>, the</w:t>
      </w:r>
      <w:r w:rsidR="00BF2EE1">
        <w:t xml:space="preserve"> </w:t>
      </w:r>
      <w:r w:rsidR="00146D32">
        <w:t xml:space="preserve">failure to meet the </w:t>
      </w:r>
      <w:r w:rsidR="00BF2EE1">
        <w:t xml:space="preserve">retention rate </w:t>
      </w:r>
      <w:r w:rsidR="00146D32">
        <w:t xml:space="preserve">target </w:t>
      </w:r>
      <w:r w:rsidR="00BF2EE1">
        <w:t xml:space="preserve">was usually attributed to the fact that the second year of HIPPY overlapped with children starting school. Incompatibility of HIPPY with school commitments was a common concern raised by </w:t>
      </w:r>
      <w:r w:rsidR="005924BB">
        <w:t>stakeholders</w:t>
      </w:r>
      <w:r w:rsidR="00346F15">
        <w:t xml:space="preserve"> </w:t>
      </w:r>
      <w:sdt>
        <w:sdtPr>
          <w:id w:val="-1835448747"/>
          <w:citation/>
        </w:sdtPr>
        <w:sdtEndPr/>
        <w:sdtContent>
          <w:r w:rsidR="00346F15">
            <w:fldChar w:fldCharType="begin"/>
          </w:r>
          <w:r w:rsidR="00346F15">
            <w:instrText xml:space="preserve">CITATION Dia14 \p 35 \l 3081 </w:instrText>
          </w:r>
          <w:r w:rsidR="00346F15">
            <w:fldChar w:fldCharType="separate"/>
          </w:r>
          <w:r w:rsidR="003E0E03">
            <w:rPr>
              <w:noProof/>
            </w:rPr>
            <w:t>(Diallo Roost, McColl Jones, Allan, &amp; Dommers, 2014, p. 35)</w:t>
          </w:r>
          <w:r w:rsidR="00346F15">
            <w:fldChar w:fldCharType="end"/>
          </w:r>
        </w:sdtContent>
      </w:sdt>
      <w:r w:rsidR="00E85C98">
        <w:t>.</w:t>
      </w:r>
      <w:r w:rsidR="00BF2EE1">
        <w:t xml:space="preserve"> </w:t>
      </w:r>
      <w:r w:rsidR="00E85C98">
        <w:t>T</w:t>
      </w:r>
      <w:r w:rsidR="00BF2EE1">
        <w:t>he transition</w:t>
      </w:r>
      <w:r w:rsidR="00F10DCC">
        <w:t xml:space="preserve"> to deliver HIPPY to ages 3</w:t>
      </w:r>
      <w:r w:rsidR="00A00FB8">
        <w:t> </w:t>
      </w:r>
      <w:r w:rsidR="00F10DCC">
        <w:t xml:space="preserve">and 4, instead of </w:t>
      </w:r>
      <w:r w:rsidR="00BF2EE1">
        <w:t xml:space="preserve">ages 4 </w:t>
      </w:r>
      <w:r w:rsidR="00623704">
        <w:t>and</w:t>
      </w:r>
      <w:r w:rsidR="00BF2EE1">
        <w:t xml:space="preserve"> 5</w:t>
      </w:r>
      <w:r w:rsidR="00CD4F47">
        <w:t>,</w:t>
      </w:r>
      <w:r w:rsidR="00BF2EE1">
        <w:t xml:space="preserve"> </w:t>
      </w:r>
      <w:r w:rsidR="00925D19">
        <w:t>was</w:t>
      </w:r>
      <w:r w:rsidR="00BF2EE1">
        <w:t xml:space="preserve"> </w:t>
      </w:r>
      <w:r w:rsidR="000B2649">
        <w:t>p</w:t>
      </w:r>
      <w:r w:rsidR="002466FA">
        <w:t>rimarily</w:t>
      </w:r>
      <w:r w:rsidR="000B2649">
        <w:t xml:space="preserve"> a response to this concern.</w:t>
      </w:r>
      <w:r w:rsidR="00B639D9">
        <w:t xml:space="preserve"> </w:t>
      </w:r>
      <w:r w:rsidR="008D74EF">
        <w:t xml:space="preserve">There are no evaluations </w:t>
      </w:r>
      <w:r w:rsidR="008D74EF" w:rsidRPr="00A00FB8">
        <w:t>of</w:t>
      </w:r>
      <w:r w:rsidR="00A00FB8">
        <w:t> </w:t>
      </w:r>
      <w:r w:rsidR="008D74EF" w:rsidRPr="00A00FB8">
        <w:t>HIPPY</w:t>
      </w:r>
      <w:r w:rsidR="008D74EF">
        <w:t xml:space="preserve"> that </w:t>
      </w:r>
      <w:r w:rsidR="003F567F">
        <w:t xml:space="preserve">fully </w:t>
      </w:r>
      <w:r w:rsidR="005D0502">
        <w:t xml:space="preserve">capture the HIPPY Age 3 cohorts </w:t>
      </w:r>
      <w:r w:rsidR="009F28B1">
        <w:t xml:space="preserve">who have commenced since 2023. </w:t>
      </w:r>
      <w:r w:rsidR="00417E37">
        <w:t>The PRC</w:t>
      </w:r>
      <w:r w:rsidR="004A0DBF">
        <w:t>’</w:t>
      </w:r>
      <w:r w:rsidR="00417E37">
        <w:t>s most recent work conta</w:t>
      </w:r>
      <w:r w:rsidR="00E968B0">
        <w:t xml:space="preserve">ins </w:t>
      </w:r>
      <w:r w:rsidR="00E71847">
        <w:t>baseline and mid</w:t>
      </w:r>
      <w:r w:rsidR="004A0DBF">
        <w:noBreakHyphen/>
      </w:r>
      <w:r w:rsidR="00E71847">
        <w:t xml:space="preserve">point data for the 2023 cohort, but it is not used in their outcome evaluation because no endline data was available when the report was written. </w:t>
      </w:r>
      <w:r w:rsidR="00B9303C">
        <w:t>The ACE</w:t>
      </w:r>
      <w:r w:rsidR="004A0DBF">
        <w:t>’</w:t>
      </w:r>
      <w:r w:rsidR="00B9303C">
        <w:t xml:space="preserve">s </w:t>
      </w:r>
      <w:r w:rsidR="00F11435">
        <w:t xml:space="preserve">evaluation uses </w:t>
      </w:r>
      <w:r w:rsidR="00177670">
        <w:t>BSL program data on the 2023 cohort</w:t>
      </w:r>
      <w:r w:rsidR="00B22597">
        <w:t xml:space="preserve">, but this data </w:t>
      </w:r>
      <w:r w:rsidR="00D45E36">
        <w:t>was</w:t>
      </w:r>
      <w:r w:rsidR="00B22597">
        <w:t xml:space="preserve"> not used in the </w:t>
      </w:r>
      <w:r w:rsidR="008152D9">
        <w:t>main analysis</w:t>
      </w:r>
      <w:r w:rsidR="00D45E36">
        <w:t xml:space="preserve">, which draws outcomes from the Australian Early Development Census </w:t>
      </w:r>
      <w:sdt>
        <w:sdtPr>
          <w:id w:val="1349138945"/>
          <w:citation/>
        </w:sdtPr>
        <w:sdtEndPr/>
        <w:sdtContent>
          <w:r w:rsidR="00D45E36">
            <w:fldChar w:fldCharType="begin"/>
          </w:r>
          <w:r w:rsidR="00D45E36">
            <w:instrText xml:space="preserve"> CITATION Aus26 \l 3081 </w:instrText>
          </w:r>
          <w:r w:rsidR="00D45E36">
            <w:fldChar w:fldCharType="separate"/>
          </w:r>
          <w:r w:rsidR="003E0E03">
            <w:rPr>
              <w:noProof/>
            </w:rPr>
            <w:t>(Australian Centre for Evaluation, 2026b)</w:t>
          </w:r>
          <w:r w:rsidR="00D45E36">
            <w:fldChar w:fldCharType="end"/>
          </w:r>
        </w:sdtContent>
      </w:sdt>
      <w:r w:rsidR="00D45E36">
        <w:t xml:space="preserve">. </w:t>
      </w:r>
      <w:r w:rsidR="008748B1">
        <w:t xml:space="preserve">The PRC evaluation </w:t>
      </w:r>
      <w:r w:rsidR="00A124E0">
        <w:t xml:space="preserve">found that </w:t>
      </w:r>
      <w:r w:rsidR="004A0DBF">
        <w:t>‘</w:t>
      </w:r>
      <w:r w:rsidR="00A124E0">
        <w:t xml:space="preserve">families who complete tend to have more stable </w:t>
      </w:r>
      <w:r w:rsidR="009A02D5">
        <w:t>c</w:t>
      </w:r>
      <w:r w:rsidR="00A124E0">
        <w:t>i</w:t>
      </w:r>
      <w:r w:rsidR="009A02D5">
        <w:t>r</w:t>
      </w:r>
      <w:r w:rsidR="00A124E0">
        <w:t>cumstances</w:t>
      </w:r>
      <w:r w:rsidR="009A02D5">
        <w:t xml:space="preserve"> or stronger support networks</w:t>
      </w:r>
      <w:r w:rsidR="004A0DBF">
        <w:t>’</w:t>
      </w:r>
      <w:r w:rsidR="009A02D5">
        <w:t xml:space="preserve"> based on interviews with HIPPY families </w:t>
      </w:r>
      <w:sdt>
        <w:sdtPr>
          <w:id w:val="-72513135"/>
          <w:citation/>
        </w:sdtPr>
        <w:sdtEndPr/>
        <w:sdtContent>
          <w:r w:rsidR="009A02D5">
            <w:fldChar w:fldCharType="begin"/>
          </w:r>
          <w:r w:rsidR="0088219D">
            <w:instrText xml:space="preserve">CITATION Par26 \p 59 \l 3081 </w:instrText>
          </w:r>
          <w:r w:rsidR="009A02D5">
            <w:fldChar w:fldCharType="separate"/>
          </w:r>
          <w:r w:rsidR="003E0E03">
            <w:rPr>
              <w:noProof/>
            </w:rPr>
            <w:t>(Parenting Research Centre, IPS Management Consultants and Curijo, 2026, p. 59)</w:t>
          </w:r>
          <w:r w:rsidR="009A02D5">
            <w:fldChar w:fldCharType="end"/>
          </w:r>
        </w:sdtContent>
      </w:sdt>
      <w:r w:rsidR="009A02D5">
        <w:t>.</w:t>
      </w:r>
      <w:r w:rsidR="000B2649">
        <w:t xml:space="preserve"> </w:t>
      </w:r>
      <w:r w:rsidR="00850E04">
        <w:t>I</w:t>
      </w:r>
      <w:r w:rsidR="006169B0">
        <w:t>t is too early to know whether it has improved retention in the second year, as intended</w:t>
      </w:r>
      <w:r w:rsidR="005B3306">
        <w:t xml:space="preserve">. </w:t>
      </w:r>
      <w:r w:rsidR="00224F97">
        <w:t xml:space="preserve">Further research is needed to evaluate the impact of this change to the HIPPY program on program retention. </w:t>
      </w:r>
    </w:p>
    <w:p w14:paraId="6692FD1E" w14:textId="5B725B58" w:rsidR="00BF2EE1" w:rsidRPr="00557455" w:rsidRDefault="00BF2EE1" w:rsidP="00557455">
      <w:pPr>
        <w:pStyle w:val="Heading4"/>
      </w:pPr>
      <w:r w:rsidRPr="00557455">
        <w:t>Program retention among the most vulnerable cohorts</w:t>
      </w:r>
    </w:p>
    <w:p w14:paraId="30056674" w14:textId="6896AADC" w:rsidR="00BF2EE1" w:rsidRDefault="00BF2EE1" w:rsidP="00BF2EE1">
      <w:r>
        <w:t xml:space="preserve">Overall, HIPPY </w:t>
      </w:r>
      <w:r w:rsidR="00035C7F">
        <w:t xml:space="preserve">succeeds in reaching </w:t>
      </w:r>
      <w:r w:rsidR="0000767B">
        <w:t xml:space="preserve">its targeted priority access </w:t>
      </w:r>
      <w:r w:rsidR="003C50D7">
        <w:t>cohorts (</w:t>
      </w:r>
      <w:r w:rsidR="0083381E">
        <w:t>as discussed in Section 2)</w:t>
      </w:r>
      <w:r>
        <w:t>. However, there remains a question about how well HIPPY engages</w:t>
      </w:r>
      <w:r w:rsidR="00893081">
        <w:t xml:space="preserve"> </w:t>
      </w:r>
      <w:r w:rsidR="0000767B">
        <w:t>the most vulnerable families</w:t>
      </w:r>
      <w:r>
        <w:t xml:space="preserve">. </w:t>
      </w:r>
    </w:p>
    <w:p w14:paraId="507B2CBC" w14:textId="77777777" w:rsidR="00632E8B" w:rsidRDefault="00F436E1" w:rsidP="00BF2EE1">
      <w:r>
        <w:t>Evidence</w:t>
      </w:r>
      <w:r w:rsidR="00BF2EE1">
        <w:t xml:space="preserve"> suggests that </w:t>
      </w:r>
      <w:r w:rsidR="00A85F75">
        <w:t xml:space="preserve">some of the most </w:t>
      </w:r>
      <w:r w:rsidR="00BF2EE1">
        <w:t xml:space="preserve">vulnerable families are the hardest to engage and retain. </w:t>
      </w:r>
    </w:p>
    <w:p w14:paraId="75332E96" w14:textId="5C29C477" w:rsidR="00632E8B" w:rsidRDefault="004A0DBF" w:rsidP="00F12C1C">
      <w:pPr>
        <w:pStyle w:val="IntenseQuote"/>
      </w:pPr>
      <w:r>
        <w:t>‘</w:t>
      </w:r>
      <w:r w:rsidR="00555772" w:rsidRPr="00555772">
        <w:t>Around one</w:t>
      </w:r>
      <w:r>
        <w:noBreakHyphen/>
      </w:r>
      <w:r w:rsidR="00BF2EE1" w:rsidRPr="00132B00">
        <w:t xml:space="preserve">third of coordinators reported that the families who </w:t>
      </w:r>
      <w:r w:rsidR="00555772" w:rsidRPr="00555772">
        <w:t xml:space="preserve">exited HIPPY were, in their view, </w:t>
      </w:r>
      <w:r w:rsidR="00555772" w:rsidRPr="00557455">
        <w:t>among</w:t>
      </w:r>
      <w:r w:rsidR="00BF2EE1" w:rsidRPr="00132B00">
        <w:t xml:space="preserve"> </w:t>
      </w:r>
      <w:r w:rsidR="00BF2EE1" w:rsidRPr="00557455">
        <w:t>the</w:t>
      </w:r>
      <w:r w:rsidR="00BF2EE1" w:rsidRPr="00132B00">
        <w:t xml:space="preserve"> </w:t>
      </w:r>
      <w:r>
        <w:t>‘</w:t>
      </w:r>
      <w:r w:rsidR="00BF2EE1" w:rsidRPr="00132B00">
        <w:t xml:space="preserve">most </w:t>
      </w:r>
      <w:r w:rsidR="00BF2EE1" w:rsidRPr="00F12C1C">
        <w:t>vulnerable</w:t>
      </w:r>
      <w:r w:rsidRPr="00F12C1C">
        <w:t>’</w:t>
      </w:r>
      <w:r w:rsidR="00BF2EE1" w:rsidRPr="00132B00">
        <w:t xml:space="preserve"> in their community</w:t>
      </w:r>
      <w:r>
        <w:t>’</w:t>
      </w:r>
      <w:r w:rsidR="00555772" w:rsidRPr="00555772">
        <w:t xml:space="preserve"> </w:t>
      </w:r>
    </w:p>
    <w:p w14:paraId="3141EA42" w14:textId="2F720D9C" w:rsidR="00632E8B" w:rsidRPr="00557455" w:rsidRDefault="00CA3EC5" w:rsidP="00557455">
      <w:pPr>
        <w:pStyle w:val="Quote"/>
      </w:pPr>
      <w:sdt>
        <w:sdtPr>
          <w:id w:val="-1451158903"/>
          <w:citation/>
        </w:sdtPr>
        <w:sdtEndPr/>
        <w:sdtContent>
          <w:r w:rsidR="005D1B13">
            <w:fldChar w:fldCharType="begin"/>
          </w:r>
          <w:r w:rsidR="005D1B13">
            <w:instrText xml:space="preserve">CITATION Dia14 \p 29 \l 3081 </w:instrText>
          </w:r>
          <w:r w:rsidR="005D1B13">
            <w:fldChar w:fldCharType="separate"/>
          </w:r>
          <w:r w:rsidR="003E0E03">
            <w:rPr>
              <w:noProof/>
            </w:rPr>
            <w:t xml:space="preserve">(Diallo Roost, McColl </w:t>
          </w:r>
          <w:r w:rsidR="003E0E03" w:rsidRPr="00557455">
            <w:t>Jones</w:t>
          </w:r>
          <w:r w:rsidR="003E0E03">
            <w:rPr>
              <w:noProof/>
            </w:rPr>
            <w:t>, Allan, &amp; Dommers, 2014, p. 29)</w:t>
          </w:r>
          <w:r w:rsidR="005D1B13">
            <w:fldChar w:fldCharType="end"/>
          </w:r>
        </w:sdtContent>
      </w:sdt>
      <w:r w:rsidR="00BF2EE1" w:rsidRPr="00132B00">
        <w:t xml:space="preserve">. </w:t>
      </w:r>
    </w:p>
    <w:p w14:paraId="5A3841F6" w14:textId="534826C4" w:rsidR="00BF2EE1" w:rsidRDefault="00BF2EE1" w:rsidP="00BF2EE1">
      <w:r>
        <w:t>Many</w:t>
      </w:r>
      <w:r w:rsidRPr="00132B00">
        <w:t xml:space="preserve"> experienc</w:t>
      </w:r>
      <w:r w:rsidR="00A26B02">
        <w:t>ed</w:t>
      </w:r>
      <w:r w:rsidRPr="00132B00">
        <w:t xml:space="preserve"> multiple difficult circumstances including drug and alcohol issues, domestic violence and family br</w:t>
      </w:r>
      <w:r w:rsidR="0057498C">
        <w:t>e</w:t>
      </w:r>
      <w:r w:rsidRPr="00132B00">
        <w:t>ak up</w:t>
      </w:r>
      <w:r>
        <w:t xml:space="preserve">. </w:t>
      </w:r>
      <w:r w:rsidR="00A85F75">
        <w:t>T</w:t>
      </w:r>
      <w:r w:rsidR="0050076D">
        <w:t xml:space="preserve">his aligns with evidence from </w:t>
      </w:r>
      <w:r w:rsidR="00563CE7">
        <w:t>the</w:t>
      </w:r>
      <w:r w:rsidR="0050076D">
        <w:t xml:space="preserve"> ACE</w:t>
      </w:r>
      <w:r w:rsidR="004A0DBF">
        <w:t>’</w:t>
      </w:r>
      <w:r w:rsidR="0050076D">
        <w:t xml:space="preserve">s site consultations that families experiencing </w:t>
      </w:r>
      <w:r w:rsidR="003753C8">
        <w:t xml:space="preserve">a range of complex </w:t>
      </w:r>
      <w:r w:rsidR="00B47B77">
        <w:t>issues</w:t>
      </w:r>
      <w:r w:rsidR="0050076D">
        <w:t xml:space="preserve"> are the ones who tend to drop out of the program</w:t>
      </w:r>
    </w:p>
    <w:p w14:paraId="050ACAE1" w14:textId="55454F8C" w:rsidR="001107D3" w:rsidRDefault="004A0DBF" w:rsidP="00F12C1C">
      <w:pPr>
        <w:pStyle w:val="IntenseQuote"/>
      </w:pPr>
      <w:r>
        <w:t>‘</w:t>
      </w:r>
      <w:r w:rsidR="001107D3" w:rsidRPr="001107D3">
        <w:t>[Families with] Complicated lives: relationships, family violence, housing is a big one, mental and physical health issues. […] People who are really struggling with mental health and wellbeing. They don</w:t>
      </w:r>
      <w:r>
        <w:t>’</w:t>
      </w:r>
      <w:r w:rsidR="001107D3" w:rsidRPr="001107D3">
        <w:t>t have the capacity to engage, and they don</w:t>
      </w:r>
      <w:r>
        <w:t>’</w:t>
      </w:r>
      <w:r w:rsidR="001107D3" w:rsidRPr="001107D3">
        <w:t>t have the confidence.</w:t>
      </w:r>
      <w:r>
        <w:t>’</w:t>
      </w:r>
      <w:r w:rsidR="006F6EAF">
        <w:t xml:space="preserve"> </w:t>
      </w:r>
    </w:p>
    <w:p w14:paraId="01FE0834" w14:textId="28FBCA27" w:rsidR="00841F16" w:rsidRPr="00CE4D11" w:rsidRDefault="001107D3" w:rsidP="00557455">
      <w:pPr>
        <w:pStyle w:val="Quote"/>
      </w:pPr>
      <w:r>
        <w:t xml:space="preserve">HIPPY site </w:t>
      </w:r>
      <w:r w:rsidRPr="00557455">
        <w:t>coordinator</w:t>
      </w:r>
      <w:r>
        <w:t xml:space="preserve">, </w:t>
      </w:r>
      <w:r w:rsidRPr="00226944">
        <w:rPr>
          <w:b/>
          <w:bCs/>
        </w:rPr>
        <w:t>ACE 2025 site consultation</w:t>
      </w:r>
      <w:r w:rsidR="00841F16">
        <w:rPr>
          <w:b/>
          <w:bCs/>
        </w:rPr>
        <w:t xml:space="preserve"> </w:t>
      </w:r>
      <w:sdt>
        <w:sdtPr>
          <w:rPr>
            <w:b/>
            <w:bCs/>
          </w:rPr>
          <w:id w:val="-283495844"/>
          <w:citation/>
        </w:sdtPr>
        <w:sdtEndPr/>
        <w:sdtContent>
          <w:r w:rsidR="00841F16">
            <w:rPr>
              <w:b/>
              <w:bCs/>
            </w:rPr>
            <w:fldChar w:fldCharType="begin"/>
          </w:r>
          <w:r w:rsidR="00D114FA">
            <w:rPr>
              <w:b/>
              <w:bCs/>
            </w:rPr>
            <w:instrText xml:space="preserve">CITATION Aus26 \p 64 \l 3081 </w:instrText>
          </w:r>
          <w:r w:rsidR="00841F16">
            <w:rPr>
              <w:b/>
              <w:bCs/>
            </w:rPr>
            <w:fldChar w:fldCharType="separate"/>
          </w:r>
          <w:r w:rsidR="003E0E03">
            <w:rPr>
              <w:noProof/>
            </w:rPr>
            <w:t>(Australian Centre for Evaluation, 2026b, p. 64)</w:t>
          </w:r>
          <w:r w:rsidR="00841F16">
            <w:rPr>
              <w:b/>
              <w:bCs/>
            </w:rPr>
            <w:fldChar w:fldCharType="end"/>
          </w:r>
        </w:sdtContent>
      </w:sdt>
    </w:p>
    <w:p w14:paraId="76711E49" w14:textId="714F68FB" w:rsidR="00467DCE" w:rsidRPr="00226944" w:rsidRDefault="004A0DBF" w:rsidP="00F12C1C">
      <w:pPr>
        <w:pStyle w:val="IntenseQuote"/>
      </w:pPr>
      <w:r>
        <w:t>‘</w:t>
      </w:r>
      <w:r w:rsidR="00CE4D11" w:rsidRPr="00CE4D11">
        <w:t>All the cohorts that they</w:t>
      </w:r>
      <w:r>
        <w:t>’</w:t>
      </w:r>
      <w:r w:rsidR="00CE4D11" w:rsidRPr="00CE4D11">
        <w:t xml:space="preserve">re trying to reach are the first ones to drop off. Single parents, Aboriginal families </w:t>
      </w:r>
      <w:r w:rsidR="00CE4D11">
        <w:t>[…]</w:t>
      </w:r>
      <w:r w:rsidR="003C15BC">
        <w:t xml:space="preserve"> </w:t>
      </w:r>
      <w:r w:rsidR="00CE4D11" w:rsidRPr="00CE4D11">
        <w:t>have disengaged</w:t>
      </w:r>
      <w:r w:rsidR="00453D64">
        <w:t xml:space="preserve">, [and] </w:t>
      </w:r>
      <w:r w:rsidR="00CE4D11" w:rsidRPr="00CE4D11">
        <w:t>have had something significant in their lives, and they</w:t>
      </w:r>
      <w:r>
        <w:t>’</w:t>
      </w:r>
      <w:r w:rsidR="00CE4D11" w:rsidRPr="00CE4D11">
        <w:t>ve struggled to reengage</w:t>
      </w:r>
      <w:r>
        <w:t>’</w:t>
      </w:r>
    </w:p>
    <w:p w14:paraId="756E6EC4" w14:textId="51B1F8FE" w:rsidR="00467DCE" w:rsidRPr="00CE4D11" w:rsidRDefault="00467DCE" w:rsidP="00557455">
      <w:pPr>
        <w:pStyle w:val="Quote"/>
      </w:pPr>
      <w:r>
        <w:t xml:space="preserve">HIPPY site coordinator, </w:t>
      </w:r>
      <w:r w:rsidRPr="00226944">
        <w:rPr>
          <w:b/>
          <w:bCs/>
        </w:rPr>
        <w:t>ACE 2025 site consultation</w:t>
      </w:r>
      <w:r w:rsidR="00D114FA">
        <w:rPr>
          <w:b/>
          <w:bCs/>
        </w:rPr>
        <w:t xml:space="preserve"> </w:t>
      </w:r>
      <w:sdt>
        <w:sdtPr>
          <w:rPr>
            <w:b/>
            <w:bCs/>
          </w:rPr>
          <w:id w:val="-1690906175"/>
          <w:citation/>
        </w:sdtPr>
        <w:sdtEndPr/>
        <w:sdtContent>
          <w:r w:rsidR="00D114FA">
            <w:rPr>
              <w:b/>
              <w:bCs/>
            </w:rPr>
            <w:fldChar w:fldCharType="begin"/>
          </w:r>
          <w:r w:rsidR="00D114FA">
            <w:rPr>
              <w:b/>
              <w:bCs/>
            </w:rPr>
            <w:instrText xml:space="preserve">CITATION Aus26 \p 66 \l 3081 </w:instrText>
          </w:r>
          <w:r w:rsidR="00D114FA">
            <w:rPr>
              <w:b/>
              <w:bCs/>
            </w:rPr>
            <w:fldChar w:fldCharType="separate"/>
          </w:r>
          <w:r w:rsidR="003E0E03">
            <w:rPr>
              <w:noProof/>
            </w:rPr>
            <w:t>(Australian Centre for Evaluation, 2026b, p. 66)</w:t>
          </w:r>
          <w:r w:rsidR="00D114FA">
            <w:rPr>
              <w:b/>
              <w:bCs/>
            </w:rPr>
            <w:fldChar w:fldCharType="end"/>
          </w:r>
        </w:sdtContent>
      </w:sdt>
    </w:p>
    <w:p w14:paraId="7F6040A0" w14:textId="77777777" w:rsidR="00F12C1C" w:rsidRDefault="00F12C1C">
      <w:pPr>
        <w:spacing w:before="0" w:after="160" w:line="259" w:lineRule="auto"/>
      </w:pPr>
      <w:r>
        <w:br w:type="page"/>
      </w:r>
    </w:p>
    <w:p w14:paraId="3B4761B2" w14:textId="15705023" w:rsidR="00BF2EE1" w:rsidRDefault="00BF2EE1" w:rsidP="00F12C1C">
      <w:r>
        <w:lastRenderedPageBreak/>
        <w:t xml:space="preserve">Coordinators were generally split on whether anything more could be done to keep these families in the program </w:t>
      </w:r>
      <w:sdt>
        <w:sdtPr>
          <w:id w:val="-727921280"/>
          <w:citation/>
        </w:sdtPr>
        <w:sdtEndPr/>
        <w:sdtContent>
          <w:r>
            <w:fldChar w:fldCharType="begin"/>
          </w:r>
          <w:r>
            <w:instrText xml:space="preserve"> CITATION Dia14 \l 3081 </w:instrText>
          </w:r>
          <w:r>
            <w:fldChar w:fldCharType="separate"/>
          </w:r>
          <w:r w:rsidR="003E0E03">
            <w:rPr>
              <w:noProof/>
            </w:rPr>
            <w:t>(Diallo Roost, McColl Jones, Allan, &amp; Dommers, 2014)</w:t>
          </w:r>
          <w:r>
            <w:fldChar w:fldCharType="end"/>
          </w:r>
        </w:sdtContent>
      </w:sdt>
      <w:r w:rsidR="002872C7">
        <w:t>. E</w:t>
      </w:r>
      <w:r>
        <w:t xml:space="preserve">vidence from </w:t>
      </w:r>
      <w:r w:rsidR="00563CE7">
        <w:t xml:space="preserve">the </w:t>
      </w:r>
      <w:r>
        <w:t>ACE</w:t>
      </w:r>
      <w:r w:rsidR="004A0DBF">
        <w:t>’</w:t>
      </w:r>
      <w:r w:rsidR="00563CE7">
        <w:t>s</w:t>
      </w:r>
      <w:r>
        <w:t xml:space="preserve"> site consultations in 2025 suggests that site coordinators work extremely hard to provide these families with the support they need to prevent them dropping out of the program</w:t>
      </w:r>
      <w:r w:rsidR="0013597C">
        <w:t xml:space="preserve"> </w:t>
      </w:r>
      <w:sdt>
        <w:sdtPr>
          <w:id w:val="-1209336445"/>
          <w:citation/>
        </w:sdtPr>
        <w:sdtEndPr/>
        <w:sdtContent>
          <w:r w:rsidR="00215840">
            <w:fldChar w:fldCharType="begin"/>
          </w:r>
          <w:r w:rsidR="00FD319D">
            <w:instrText xml:space="preserve">CITATION Aus26 \p 63&amp;#8211;64 \l 3081 </w:instrText>
          </w:r>
          <w:r w:rsidR="00215840">
            <w:fldChar w:fldCharType="separate"/>
          </w:r>
          <w:r w:rsidR="00FD319D">
            <w:rPr>
              <w:noProof/>
            </w:rPr>
            <w:t>(Australian Centre for Evaluation, 2026b, pp. 63–64)</w:t>
          </w:r>
          <w:r w:rsidR="00215840">
            <w:fldChar w:fldCharType="end"/>
          </w:r>
        </w:sdtContent>
      </w:sdt>
      <w:r>
        <w:t>.</w:t>
      </w:r>
      <w:r w:rsidR="004A0DBF">
        <w:t xml:space="preserve"> </w:t>
      </w:r>
    </w:p>
    <w:p w14:paraId="3C7BAFA6" w14:textId="370462A0" w:rsidR="00BF2EE1" w:rsidRPr="00F12C1C" w:rsidRDefault="00307B5D" w:rsidP="00F12C1C">
      <w:r w:rsidRPr="00F12C1C">
        <w:t>This suggests that the current HIPPY model</w:t>
      </w:r>
      <w:r w:rsidR="004642BA" w:rsidRPr="00F12C1C">
        <w:t>, with intensive contact over 2 years,</w:t>
      </w:r>
      <w:r w:rsidRPr="00F12C1C">
        <w:t xml:space="preserve"> may not be appropriate for some acutely disadvantaged families</w:t>
      </w:r>
      <w:r w:rsidR="004642BA" w:rsidRPr="00F12C1C">
        <w:t xml:space="preserve"> who</w:t>
      </w:r>
      <w:r w:rsidR="000D1E4D" w:rsidRPr="00F12C1C">
        <w:t xml:space="preserve"> struggle to stay engaged with the program</w:t>
      </w:r>
      <w:r w:rsidR="004642BA" w:rsidRPr="00F12C1C">
        <w:t xml:space="preserve">. </w:t>
      </w:r>
      <w:r w:rsidR="008904B6" w:rsidRPr="00F12C1C">
        <w:t>In addition, the requirement for home visits is sometimes raised as a barrier by families in the most complex circumstances, though in other cases the visits help to keep families engaged</w:t>
      </w:r>
      <w:r w:rsidR="00FF4955" w:rsidRPr="00F12C1C">
        <w:t xml:space="preserve"> </w:t>
      </w:r>
      <w:sdt>
        <w:sdtPr>
          <w:id w:val="26991499"/>
          <w:citation/>
        </w:sdtPr>
        <w:sdtEndPr/>
        <w:sdtContent>
          <w:r w:rsidR="007F5C23" w:rsidRPr="00F12C1C">
            <w:fldChar w:fldCharType="begin"/>
          </w:r>
          <w:r w:rsidR="007F5C23" w:rsidRPr="00F12C1C">
            <w:instrText xml:space="preserve">CITATION Aus26 \p 62 \l 3081 </w:instrText>
          </w:r>
          <w:r w:rsidR="007F5C23" w:rsidRPr="00F12C1C">
            <w:fldChar w:fldCharType="separate"/>
          </w:r>
          <w:r w:rsidR="003E0E03" w:rsidRPr="00F12C1C">
            <w:rPr>
              <w:noProof/>
            </w:rPr>
            <w:t>(Australian Centre for Evaluation, 2026b, p. 62)</w:t>
          </w:r>
          <w:r w:rsidR="007F5C23" w:rsidRPr="00F12C1C">
            <w:fldChar w:fldCharType="end"/>
          </w:r>
        </w:sdtContent>
      </w:sdt>
      <w:r w:rsidR="008904B6" w:rsidRPr="00F12C1C">
        <w:t>.</w:t>
      </w:r>
      <w:r w:rsidR="004642BA" w:rsidRPr="00F12C1C">
        <w:t xml:space="preserve"> Such families may benefit, instead, from a more specialised, multi</w:t>
      </w:r>
      <w:r w:rsidR="004A0DBF" w:rsidRPr="00F12C1C">
        <w:noBreakHyphen/>
      </w:r>
      <w:r w:rsidR="004642BA" w:rsidRPr="00F12C1C">
        <w:t>modal approach.</w:t>
      </w:r>
      <w:r w:rsidR="004A0DBF" w:rsidRPr="00F12C1C">
        <w:t xml:space="preserve"> </w:t>
      </w:r>
    </w:p>
    <w:p w14:paraId="2CDAB990" w14:textId="77777777" w:rsidR="00EA2645" w:rsidRDefault="00EA2645" w:rsidP="00EA2645">
      <w:pPr>
        <w:pStyle w:val="Heading3"/>
      </w:pPr>
      <w:bookmarkStart w:id="51" w:name="_Toc224040944"/>
      <w:r>
        <w:t>Tutor home visits</w:t>
      </w:r>
      <w:bookmarkEnd w:id="51"/>
    </w:p>
    <w:p w14:paraId="13F1BB4D" w14:textId="3922C631" w:rsidR="00012AA2" w:rsidRPr="00CF55BE" w:rsidRDefault="001D6A39" w:rsidP="00F12C1C">
      <w:pPr>
        <w:rPr>
          <w:spacing w:val="-1"/>
        </w:rPr>
      </w:pPr>
      <w:r w:rsidRPr="00CF55BE">
        <w:rPr>
          <w:spacing w:val="-1"/>
        </w:rPr>
        <w:t xml:space="preserve">Home visits are widely used, and adherence is high. </w:t>
      </w:r>
      <w:r w:rsidR="00EA2645" w:rsidRPr="00CF55BE">
        <w:rPr>
          <w:spacing w:val="-1"/>
        </w:rPr>
        <w:t xml:space="preserve">In general, evidence from </w:t>
      </w:r>
      <w:r w:rsidR="00793DA5" w:rsidRPr="00CF55BE">
        <w:rPr>
          <w:spacing w:val="-1"/>
        </w:rPr>
        <w:t xml:space="preserve">responding </w:t>
      </w:r>
      <w:r w:rsidR="00EA2645" w:rsidRPr="00CF55BE">
        <w:rPr>
          <w:spacing w:val="-1"/>
        </w:rPr>
        <w:t>parents suggests that many participating parents are comfortable with home visits</w:t>
      </w:r>
      <w:r w:rsidR="003B79E3" w:rsidRPr="00CF55BE">
        <w:rPr>
          <w:spacing w:val="-1"/>
        </w:rPr>
        <w:t xml:space="preserve"> and associated </w:t>
      </w:r>
      <w:r w:rsidR="00EA2645" w:rsidRPr="00CF55BE">
        <w:rPr>
          <w:spacing w:val="-1"/>
        </w:rPr>
        <w:t xml:space="preserve">activities </w:t>
      </w:r>
      <w:sdt>
        <w:sdtPr>
          <w:rPr>
            <w:spacing w:val="-1"/>
          </w:rPr>
          <w:id w:val="-711257218"/>
          <w:citation/>
        </w:sdtPr>
        <w:sdtEndPr/>
        <w:sdtContent>
          <w:r w:rsidR="00EA2645" w:rsidRPr="00CF55BE">
            <w:rPr>
              <w:spacing w:val="-1"/>
            </w:rPr>
            <w:fldChar w:fldCharType="begin"/>
          </w:r>
          <w:r w:rsidR="00FD319D" w:rsidRPr="00CF55BE">
            <w:rPr>
              <w:spacing w:val="-1"/>
            </w:rPr>
            <w:instrText xml:space="preserve">CITATION Con201 \p 32&amp;#8211;34 \t  \l 3081 </w:instrText>
          </w:r>
          <w:r w:rsidR="00EA2645" w:rsidRPr="00CF55BE">
            <w:rPr>
              <w:spacing w:val="-1"/>
            </w:rPr>
            <w:fldChar w:fldCharType="separate"/>
          </w:r>
          <w:r w:rsidR="00FD319D" w:rsidRPr="00CF55BE">
            <w:rPr>
              <w:noProof/>
              <w:spacing w:val="-1"/>
            </w:rPr>
            <w:t>(Connolly &amp; Mallett, 2020, pp. 32–34)</w:t>
          </w:r>
          <w:r w:rsidR="00EA2645" w:rsidRPr="00CF55BE">
            <w:rPr>
              <w:spacing w:val="-1"/>
            </w:rPr>
            <w:fldChar w:fldCharType="end"/>
          </w:r>
        </w:sdtContent>
      </w:sdt>
      <w:r w:rsidR="00EA2645" w:rsidRPr="00CF55BE">
        <w:rPr>
          <w:spacing w:val="-1"/>
        </w:rPr>
        <w:t xml:space="preserve">. </w:t>
      </w:r>
      <w:r w:rsidR="00E97449" w:rsidRPr="00CF55BE">
        <w:rPr>
          <w:spacing w:val="-1"/>
        </w:rPr>
        <w:t xml:space="preserve">There is, however, a subset of parents who prefer not to participate in a home visit. </w:t>
      </w:r>
      <w:r w:rsidR="003B0EFF" w:rsidRPr="00CF55BE">
        <w:rPr>
          <w:spacing w:val="-1"/>
        </w:rPr>
        <w:t xml:space="preserve">For example, </w:t>
      </w:r>
      <w:r w:rsidR="00290872" w:rsidRPr="00CF55BE">
        <w:rPr>
          <w:spacing w:val="-1"/>
        </w:rPr>
        <w:t>s</w:t>
      </w:r>
      <w:r w:rsidR="00E9769F" w:rsidRPr="00CF55BE">
        <w:rPr>
          <w:spacing w:val="-1"/>
        </w:rPr>
        <w:t xml:space="preserve">ite coordinators </w:t>
      </w:r>
      <w:r w:rsidR="00290872" w:rsidRPr="00CF55BE">
        <w:rPr>
          <w:spacing w:val="-1"/>
        </w:rPr>
        <w:t xml:space="preserve">reflected </w:t>
      </w:r>
      <w:r w:rsidR="00E9769F" w:rsidRPr="00CF55BE">
        <w:rPr>
          <w:spacing w:val="-1"/>
        </w:rPr>
        <w:t xml:space="preserve">that some families—who were initially interested in or had a need for HIPPY—chose not to enrol due to their perceptions of the home visits or the discomfort of having someone visit their home </w:t>
      </w:r>
      <w:sdt>
        <w:sdtPr>
          <w:rPr>
            <w:spacing w:val="-1"/>
          </w:rPr>
          <w:id w:val="-1543901247"/>
          <w:citation/>
        </w:sdtPr>
        <w:sdtEndPr/>
        <w:sdtContent>
          <w:r w:rsidR="00E9769F" w:rsidRPr="00CF55BE">
            <w:rPr>
              <w:spacing w:val="-1"/>
            </w:rPr>
            <w:fldChar w:fldCharType="begin"/>
          </w:r>
          <w:r w:rsidR="00E9769F" w:rsidRPr="00CF55BE">
            <w:rPr>
              <w:spacing w:val="-1"/>
            </w:rPr>
            <w:instrText xml:space="preserve"> CITATION Aus26 \l 3081 </w:instrText>
          </w:r>
          <w:r w:rsidR="00E9769F" w:rsidRPr="00CF55BE">
            <w:rPr>
              <w:spacing w:val="-1"/>
            </w:rPr>
            <w:fldChar w:fldCharType="separate"/>
          </w:r>
          <w:r w:rsidR="003E0E03" w:rsidRPr="00CF55BE">
            <w:rPr>
              <w:noProof/>
              <w:spacing w:val="-1"/>
            </w:rPr>
            <w:t>(Australian Centre for Evaluation, 2026b)</w:t>
          </w:r>
          <w:r w:rsidR="00E9769F" w:rsidRPr="00CF55BE">
            <w:rPr>
              <w:spacing w:val="-1"/>
            </w:rPr>
            <w:fldChar w:fldCharType="end"/>
          </w:r>
        </w:sdtContent>
      </w:sdt>
      <w:r w:rsidR="00E9769F" w:rsidRPr="00CF55BE">
        <w:rPr>
          <w:spacing w:val="-1"/>
        </w:rPr>
        <w:t xml:space="preserve">. </w:t>
      </w:r>
    </w:p>
    <w:p w14:paraId="0271C43D" w14:textId="3F74B6AD" w:rsidR="00012AA2" w:rsidRPr="00012AA2" w:rsidRDefault="004A0DBF" w:rsidP="00F12C1C">
      <w:pPr>
        <w:pStyle w:val="IntenseQuote"/>
      </w:pPr>
      <w:r>
        <w:t>‘</w:t>
      </w:r>
      <w:r w:rsidR="00012AA2" w:rsidRPr="00012AA2">
        <w:t>Home visits – people don</w:t>
      </w:r>
      <w:r>
        <w:t>’</w:t>
      </w:r>
      <w:r w:rsidR="00012AA2" w:rsidRPr="00012AA2">
        <w:t>t like the idea of that.</w:t>
      </w:r>
      <w:r>
        <w:t>’</w:t>
      </w:r>
    </w:p>
    <w:p w14:paraId="61820C62" w14:textId="70612A71" w:rsidR="00012AA2" w:rsidRPr="00012AA2" w:rsidRDefault="00012AA2" w:rsidP="00557455">
      <w:pPr>
        <w:pStyle w:val="Quote"/>
      </w:pPr>
      <w:r w:rsidRPr="00012AA2">
        <w:rPr>
          <w:i/>
          <w:iCs/>
          <w:color w:val="5D779D" w:themeColor="accent3"/>
        </w:rPr>
        <w:t> </w:t>
      </w:r>
      <w:r>
        <w:t xml:space="preserve">HIPPY site coordinator, </w:t>
      </w:r>
      <w:r w:rsidRPr="00226944">
        <w:rPr>
          <w:b/>
          <w:bCs/>
        </w:rPr>
        <w:t>ACE 2025 site consultation</w:t>
      </w:r>
      <w:r w:rsidR="00A330A4">
        <w:rPr>
          <w:b/>
          <w:bCs/>
        </w:rPr>
        <w:t xml:space="preserve"> </w:t>
      </w:r>
      <w:sdt>
        <w:sdtPr>
          <w:rPr>
            <w:b/>
            <w:bCs/>
          </w:rPr>
          <w:id w:val="1555033607"/>
          <w:citation/>
        </w:sdtPr>
        <w:sdtEndPr/>
        <w:sdtContent>
          <w:r w:rsidR="00A330A4">
            <w:rPr>
              <w:b/>
              <w:bCs/>
            </w:rPr>
            <w:fldChar w:fldCharType="begin"/>
          </w:r>
          <w:r w:rsidR="00A330A4">
            <w:rPr>
              <w:b/>
              <w:bCs/>
            </w:rPr>
            <w:instrText xml:space="preserve">CITATION Aus26 \p 63 \l 3081 </w:instrText>
          </w:r>
          <w:r w:rsidR="00A330A4">
            <w:rPr>
              <w:b/>
              <w:bCs/>
            </w:rPr>
            <w:fldChar w:fldCharType="separate"/>
          </w:r>
          <w:r w:rsidR="003E0E03">
            <w:rPr>
              <w:noProof/>
            </w:rPr>
            <w:t>(Australian Centre for Evaluation, 2026b, p. 63)</w:t>
          </w:r>
          <w:r w:rsidR="00A330A4">
            <w:rPr>
              <w:b/>
              <w:bCs/>
            </w:rPr>
            <w:fldChar w:fldCharType="end"/>
          </w:r>
        </w:sdtContent>
      </w:sdt>
    </w:p>
    <w:p w14:paraId="233E40FC" w14:textId="2C57F9E4" w:rsidR="00E9769F" w:rsidRDefault="004A0DBF" w:rsidP="00F12C1C">
      <w:pPr>
        <w:pStyle w:val="IntenseQuote"/>
      </w:pPr>
      <w:r>
        <w:t>‘</w:t>
      </w:r>
      <w:r w:rsidR="00012AA2" w:rsidRPr="00012AA2">
        <w:t>We have to be mindful that</w:t>
      </w:r>
      <w:r>
        <w:t>’</w:t>
      </w:r>
      <w:r w:rsidR="00012AA2" w:rsidRPr="00012AA2">
        <w:t>s</w:t>
      </w:r>
      <w:r>
        <w:t>’</w:t>
      </w:r>
      <w:r w:rsidR="00012AA2" w:rsidRPr="00012AA2">
        <w:t xml:space="preserve"> not always been a great outcome for First Nations families to have someone in their home</w:t>
      </w:r>
      <w:r>
        <w:t>’</w:t>
      </w:r>
    </w:p>
    <w:p w14:paraId="22C3221E" w14:textId="4ED1E9D5" w:rsidR="00012AA2" w:rsidRPr="00CE4D11" w:rsidRDefault="00E9769F" w:rsidP="00557455">
      <w:pPr>
        <w:pStyle w:val="Quote"/>
      </w:pPr>
      <w:r>
        <w:t xml:space="preserve">HIPPY site coordinator, </w:t>
      </w:r>
      <w:r w:rsidRPr="00226944">
        <w:rPr>
          <w:b/>
          <w:bCs/>
        </w:rPr>
        <w:t>ACE 2025 site consultation</w:t>
      </w:r>
      <w:r w:rsidR="00A330A4">
        <w:rPr>
          <w:b/>
          <w:bCs/>
        </w:rPr>
        <w:t xml:space="preserve"> </w:t>
      </w:r>
      <w:sdt>
        <w:sdtPr>
          <w:rPr>
            <w:b/>
            <w:bCs/>
          </w:rPr>
          <w:id w:val="1900935634"/>
          <w:citation/>
        </w:sdtPr>
        <w:sdtEndPr/>
        <w:sdtContent>
          <w:r w:rsidR="00A330A4">
            <w:rPr>
              <w:b/>
              <w:bCs/>
            </w:rPr>
            <w:fldChar w:fldCharType="begin"/>
          </w:r>
          <w:r w:rsidR="00A330A4">
            <w:rPr>
              <w:b/>
              <w:bCs/>
            </w:rPr>
            <w:instrText xml:space="preserve">CITATION Aus26 \p 63 \l 3081 </w:instrText>
          </w:r>
          <w:r w:rsidR="00A330A4">
            <w:rPr>
              <w:b/>
              <w:bCs/>
            </w:rPr>
            <w:fldChar w:fldCharType="separate"/>
          </w:r>
          <w:r w:rsidR="003E0E03">
            <w:rPr>
              <w:noProof/>
            </w:rPr>
            <w:t>(Australian Centre for Evaluation, 2026b, p. 63)</w:t>
          </w:r>
          <w:r w:rsidR="00A330A4">
            <w:rPr>
              <w:b/>
              <w:bCs/>
            </w:rPr>
            <w:fldChar w:fldCharType="end"/>
          </w:r>
        </w:sdtContent>
      </w:sdt>
    </w:p>
    <w:p w14:paraId="4B670A48" w14:textId="259D4C01" w:rsidR="00EA2645" w:rsidRDefault="00EA2645" w:rsidP="00F12C1C">
      <w:r>
        <w:t xml:space="preserve">This indicates that the format of home visits is suitable for most, but not all, participating families </w:t>
      </w:r>
      <w:sdt>
        <w:sdtPr>
          <w:id w:val="112485785"/>
          <w:citation/>
        </w:sdtPr>
        <w:sdtEndPr/>
        <w:sdtContent>
          <w:r>
            <w:fldChar w:fldCharType="begin"/>
          </w:r>
          <w:r>
            <w:instrText xml:space="preserve">CITATION Con201 \p 32 \t  \l 3081 </w:instrText>
          </w:r>
          <w:r>
            <w:fldChar w:fldCharType="separate"/>
          </w:r>
          <w:r w:rsidR="003E0E03">
            <w:rPr>
              <w:noProof/>
            </w:rPr>
            <w:t>(Connolly &amp; Mallett, 2020, p. 32)</w:t>
          </w:r>
          <w:r>
            <w:fldChar w:fldCharType="end"/>
          </w:r>
        </w:sdtContent>
      </w:sdt>
      <w:r>
        <w:t>.</w:t>
      </w:r>
    </w:p>
    <w:p w14:paraId="11ACB87F" w14:textId="79CA116E" w:rsidR="00B1019E" w:rsidRDefault="006A2042" w:rsidP="00F12C1C">
      <w:r>
        <w:t xml:space="preserve">For families who are uncomfortable with home visits, </w:t>
      </w:r>
      <w:r w:rsidR="00FF3835">
        <w:t>s</w:t>
      </w:r>
      <w:r>
        <w:t xml:space="preserve">ite coordinators </w:t>
      </w:r>
      <w:r w:rsidR="00BE4757">
        <w:t xml:space="preserve">could </w:t>
      </w:r>
      <w:r w:rsidR="00FF3835">
        <w:t>sometimes accommoda</w:t>
      </w:r>
      <w:r w:rsidR="00BE4757">
        <w:t xml:space="preserve">te concerns </w:t>
      </w:r>
      <w:r w:rsidR="00FF3835">
        <w:t xml:space="preserve">by making </w:t>
      </w:r>
      <w:r>
        <w:t xml:space="preserve">alterations. </w:t>
      </w:r>
      <w:r w:rsidR="00FF3835">
        <w:t>For example, a</w:t>
      </w:r>
      <w:r w:rsidR="00A75C17">
        <w:t xml:space="preserve"> small minority of HIPPY families did not receive home visits, instead choosing to meet at local cafes, libraries or other workplaces.</w:t>
      </w:r>
      <w:r w:rsidR="00314979">
        <w:t xml:space="preserve"> </w:t>
      </w:r>
      <w:r w:rsidR="00370A8B">
        <w:t>Although HIPPY Australia</w:t>
      </w:r>
      <w:r w:rsidR="00A252A3">
        <w:t xml:space="preserve"> encourages sites to provide this </w:t>
      </w:r>
      <w:r w:rsidR="003C50D7">
        <w:t>flexibility, it</w:t>
      </w:r>
      <w:r w:rsidR="00027619">
        <w:t xml:space="preserve"> </w:t>
      </w:r>
      <w:r w:rsidR="00900601">
        <w:t xml:space="preserve">is not </w:t>
      </w:r>
      <w:r w:rsidR="00027619">
        <w:t xml:space="preserve">always </w:t>
      </w:r>
      <w:r w:rsidR="00900601">
        <w:t>provided to families who express interest in the program or who may benefit from it</w:t>
      </w:r>
      <w:r w:rsidR="00BE4757">
        <w:t>. Consequently, most evidence about the acceptability of home visits only reflects the perspective of families who agreed to home visits in the first place, or whose concerns could be accommodated.</w:t>
      </w:r>
    </w:p>
    <w:p w14:paraId="1FE03309" w14:textId="0679F0F7" w:rsidR="00BE4757" w:rsidRDefault="00B1019E" w:rsidP="00F12C1C">
      <w:r>
        <w:t xml:space="preserve">It may be possible to </w:t>
      </w:r>
      <w:r w:rsidR="0044530C">
        <w:t xml:space="preserve">better </w:t>
      </w:r>
      <w:r w:rsidR="00CD0080">
        <w:t xml:space="preserve">meet the needs of families who are reluctant to attend home visits. </w:t>
      </w:r>
      <w:r>
        <w:t>E</w:t>
      </w:r>
      <w:r w:rsidR="00D44666">
        <w:t xml:space="preserve">xisting flexibility </w:t>
      </w:r>
      <w:r>
        <w:t xml:space="preserve">in home visit arrangements more be applied more consistently. </w:t>
      </w:r>
      <w:r w:rsidR="00CD0080">
        <w:t>In addition, t</w:t>
      </w:r>
      <w:r w:rsidR="00BE4757">
        <w:t>he PRC</w:t>
      </w:r>
      <w:r w:rsidR="004A0DBF">
        <w:t>’</w:t>
      </w:r>
      <w:r w:rsidR="00BE4757">
        <w:t xml:space="preserve">s </w:t>
      </w:r>
      <w:r w:rsidR="00CD0080">
        <w:t>e</w:t>
      </w:r>
      <w:r w:rsidR="00BE4757">
        <w:t xml:space="preserve">valuation recommended HIPPY Australia investigate providing alternative delivery modes, such as online delivery, as well as more flexible scheduling options, to overcome some of these challenges </w:t>
      </w:r>
      <w:sdt>
        <w:sdtPr>
          <w:id w:val="-1936200612"/>
          <w:citation/>
        </w:sdtPr>
        <w:sdtEndPr/>
        <w:sdtContent>
          <w:r w:rsidR="00BE4757">
            <w:fldChar w:fldCharType="begin"/>
          </w:r>
          <w:r w:rsidR="00A6735C">
            <w:instrText xml:space="preserve">CITATION Par26 \p 108 \l 3081 </w:instrText>
          </w:r>
          <w:r w:rsidR="00BE4757">
            <w:fldChar w:fldCharType="separate"/>
          </w:r>
          <w:r w:rsidR="003E0E03">
            <w:rPr>
              <w:noProof/>
            </w:rPr>
            <w:t>(Parenting Research Centre, IPS Management Consultants and Curijo, 2026, p. 108)</w:t>
          </w:r>
          <w:r w:rsidR="00BE4757">
            <w:fldChar w:fldCharType="end"/>
          </w:r>
        </w:sdtContent>
      </w:sdt>
      <w:r w:rsidR="00BE4757">
        <w:t>.</w:t>
      </w:r>
    </w:p>
    <w:p w14:paraId="586C22D8" w14:textId="49796994" w:rsidR="004D1A3F" w:rsidRDefault="00237666" w:rsidP="00F12C1C">
      <w:r>
        <w:t>T</w:t>
      </w:r>
      <w:r w:rsidR="004D1A3F">
        <w:t>he home visits delivered by HIPPY tutors are the most individualised and adaptable elements of HIPPY. Tutors use their time with families in very different ways depending on the standard practise of their HIPPY site, cultural needs of families, capability of parents and tutors, and many other individual factors.</w:t>
      </w:r>
      <w:r w:rsidR="00796C33">
        <w:t xml:space="preserve"> </w:t>
      </w:r>
      <w:r w:rsidR="00AF2300">
        <w:t>S</w:t>
      </w:r>
      <w:r w:rsidR="004D1A3F">
        <w:t>ome of the attributes of a successful home tutor</w:t>
      </w:r>
      <w:r w:rsidR="00AF2300">
        <w:t xml:space="preserve"> </w:t>
      </w:r>
      <w:r w:rsidR="004D1A3F">
        <w:t>includ</w:t>
      </w:r>
      <w:r w:rsidR="00AF2300">
        <w:t>e</w:t>
      </w:r>
      <w:r w:rsidR="004D1A3F">
        <w:t xml:space="preserve"> </w:t>
      </w:r>
      <w:r w:rsidR="004A0DBF">
        <w:t>‘</w:t>
      </w:r>
      <w:r w:rsidR="004D1A3F" w:rsidRPr="0083108F">
        <w:t>warmth, understanding, flexibility, and relatability to family circumstances, including similarity of cultural background</w:t>
      </w:r>
      <w:r w:rsidR="004A0DBF">
        <w:t>’</w:t>
      </w:r>
      <w:r w:rsidR="004D1A3F" w:rsidRPr="0083108F">
        <w:t xml:space="preserve"> </w:t>
      </w:r>
      <w:sdt>
        <w:sdtPr>
          <w:id w:val="-470284974"/>
          <w:citation/>
        </w:sdtPr>
        <w:sdtEndPr/>
        <w:sdtContent>
          <w:r w:rsidR="004D1A3F" w:rsidRPr="0083108F">
            <w:fldChar w:fldCharType="begin"/>
          </w:r>
          <w:r w:rsidR="004D1A3F" w:rsidRPr="0083108F">
            <w:instrText xml:space="preserve">CITATION Gra21 \p 8 \l 3081 </w:instrText>
          </w:r>
          <w:r w:rsidR="004D1A3F" w:rsidRPr="0083108F">
            <w:fldChar w:fldCharType="separate"/>
          </w:r>
          <w:r w:rsidR="003E0E03">
            <w:rPr>
              <w:noProof/>
            </w:rPr>
            <w:t>(Graham, et al., 2021, p. 8)</w:t>
          </w:r>
          <w:r w:rsidR="004D1A3F" w:rsidRPr="0083108F">
            <w:fldChar w:fldCharType="end"/>
          </w:r>
        </w:sdtContent>
      </w:sdt>
      <w:r w:rsidR="004D1A3F" w:rsidRPr="0083108F">
        <w:t>.</w:t>
      </w:r>
      <w:r w:rsidR="004D1A3F">
        <w:t xml:space="preserve"> The value of tutors who have a shared language and culture with the families was identified across several of the evaluations</w:t>
      </w:r>
      <w:r w:rsidR="000A0D06">
        <w:t xml:space="preserve"> </w:t>
      </w:r>
      <w:r w:rsidR="000A0D06">
        <w:rPr>
          <w:noProof/>
        </w:rPr>
        <w:t>(Gilley, 2003, p. 7; ACIL Allen, 2018, pp. 38</w:t>
      </w:r>
      <w:r w:rsidR="00FD319D">
        <w:rPr>
          <w:noProof/>
        </w:rPr>
        <w:t>–</w:t>
      </w:r>
      <w:r w:rsidR="000A0D06">
        <w:rPr>
          <w:noProof/>
        </w:rPr>
        <w:t>39; Akhlagh, Mehana, &amp; Knaus, 2024, p. 217)</w:t>
      </w:r>
      <w:r w:rsidR="004D1A3F">
        <w:t xml:space="preserve">. </w:t>
      </w:r>
    </w:p>
    <w:p w14:paraId="61C6FD76" w14:textId="187BC48F" w:rsidR="001054B9" w:rsidRDefault="009F5B84" w:rsidP="00EA2645">
      <w:pPr>
        <w:pStyle w:val="Heading3"/>
      </w:pPr>
      <w:bookmarkStart w:id="52" w:name="_Toc224040945"/>
      <w:r>
        <w:lastRenderedPageBreak/>
        <w:t xml:space="preserve">Family </w:t>
      </w:r>
      <w:r w:rsidR="00956D99">
        <w:t>g</w:t>
      </w:r>
      <w:r w:rsidR="001054B9">
        <w:t>atherings</w:t>
      </w:r>
      <w:bookmarkEnd w:id="52"/>
    </w:p>
    <w:p w14:paraId="2B9963F0" w14:textId="51042394" w:rsidR="00832EEB" w:rsidRDefault="00574543" w:rsidP="00F12C1C">
      <w:r>
        <w:t xml:space="preserve">Group gatherings </w:t>
      </w:r>
      <w:r w:rsidR="00575E0B">
        <w:t xml:space="preserve">of families </w:t>
      </w:r>
      <w:r>
        <w:t>are organised at a site level</w:t>
      </w:r>
      <w:r w:rsidR="00FF5C76">
        <w:t xml:space="preserve">. Older evaluations, prior to the introduction of HIPPY Age 3, found that these gatherings </w:t>
      </w:r>
      <w:r>
        <w:t>often suffer</w:t>
      </w:r>
      <w:r w:rsidR="00B47522">
        <w:t>ed</w:t>
      </w:r>
      <w:r>
        <w:t xml:space="preserve"> from poor attendance and high drop</w:t>
      </w:r>
      <w:r w:rsidR="004A0DBF">
        <w:noBreakHyphen/>
      </w:r>
      <w:r>
        <w:t xml:space="preserve">out rates. </w:t>
      </w:r>
      <w:r w:rsidR="0063045D">
        <w:t>HIPPY administrative d</w:t>
      </w:r>
      <w:r>
        <w:t>ata from the HIPPY Longitudinal Study for 2016 and 2017 cohorts showed an attendance rate at group sessions of 35</w:t>
      </w:r>
      <w:r w:rsidR="00A00FB8">
        <w:t>–</w:t>
      </w:r>
      <w:r>
        <w:t xml:space="preserve">50%. Parents cited a lack of time as the reason they did not attend </w:t>
      </w:r>
      <w:sdt>
        <w:sdtPr>
          <w:id w:val="-104815280"/>
          <w:citation/>
        </w:sdtPr>
        <w:sdtEndPr/>
        <w:sdtContent>
          <w:r>
            <w:fldChar w:fldCharType="begin"/>
          </w:r>
          <w:r w:rsidR="00732612">
            <w:instrText xml:space="preserve">CITATION Con201 \p 32 \t  \l 3081 </w:instrText>
          </w:r>
          <w:r>
            <w:fldChar w:fldCharType="separate"/>
          </w:r>
          <w:r w:rsidR="003E0E03">
            <w:rPr>
              <w:noProof/>
            </w:rPr>
            <w:t>(Connolly &amp; Mallett, 2020, p. 32)</w:t>
          </w:r>
          <w:r>
            <w:fldChar w:fldCharType="end"/>
          </w:r>
        </w:sdtContent>
      </w:sdt>
      <w:r>
        <w:t xml:space="preserve">. </w:t>
      </w:r>
      <w:r w:rsidR="008061D2">
        <w:t>A</w:t>
      </w:r>
      <w:r w:rsidR="00E776AC">
        <w:t>n earlier evaluation</w:t>
      </w:r>
      <w:r w:rsidR="008061D2">
        <w:t xml:space="preserve"> found that parents attended 2</w:t>
      </w:r>
      <w:r w:rsidR="00A00FB8">
        <w:t>–</w:t>
      </w:r>
      <w:r w:rsidR="008061D2">
        <w:t xml:space="preserve">3 </w:t>
      </w:r>
      <w:r w:rsidR="00315166">
        <w:t>family</w:t>
      </w:r>
      <w:r w:rsidR="00456191">
        <w:t xml:space="preserve"> gatherings during their involvement with HIPPY on average</w:t>
      </w:r>
      <w:r w:rsidR="00C03FAD">
        <w:t xml:space="preserve"> </w:t>
      </w:r>
      <w:sdt>
        <w:sdtPr>
          <w:id w:val="-1104800532"/>
          <w:citation/>
        </w:sdtPr>
        <w:sdtEndPr/>
        <w:sdtContent>
          <w:r w:rsidR="00C03FAD">
            <w:fldChar w:fldCharType="begin"/>
          </w:r>
          <w:r w:rsidR="00C03FAD">
            <w:instrText xml:space="preserve">CITATION Lid11 \p 57 \l 3081 </w:instrText>
          </w:r>
          <w:r w:rsidR="00C03FAD">
            <w:fldChar w:fldCharType="separate"/>
          </w:r>
          <w:r w:rsidR="003E0E03">
            <w:rPr>
              <w:noProof/>
            </w:rPr>
            <w:t>(Liddell, Barnett, Diallo Roost, &amp; McEachran, 2011, p. 57)</w:t>
          </w:r>
          <w:r w:rsidR="00C03FAD">
            <w:fldChar w:fldCharType="end"/>
          </w:r>
        </w:sdtContent>
      </w:sdt>
      <w:r w:rsidR="00456191">
        <w:t xml:space="preserve">. </w:t>
      </w:r>
      <w:r w:rsidR="00C03FAD">
        <w:t>In the same study,</w:t>
      </w:r>
      <w:r w:rsidR="00E776AC">
        <w:t xml:space="preserve"> parents reported various barriers to attending group gatherings, including conflicting employment and family responsibilities, and transport issues </w:t>
      </w:r>
      <w:sdt>
        <w:sdtPr>
          <w:id w:val="1478109837"/>
          <w:citation/>
        </w:sdtPr>
        <w:sdtEndPr/>
        <w:sdtContent>
          <w:r w:rsidR="00E776AC">
            <w:fldChar w:fldCharType="begin"/>
          </w:r>
          <w:r w:rsidR="00FD319D">
            <w:instrText xml:space="preserve">CITATION Lid11 \p 61&amp;#8211;63 \l 3081 </w:instrText>
          </w:r>
          <w:r w:rsidR="00E776AC">
            <w:fldChar w:fldCharType="separate"/>
          </w:r>
          <w:r w:rsidR="00FD319D">
            <w:rPr>
              <w:noProof/>
            </w:rPr>
            <w:t>(Liddell, Barnett, Diallo Roost, &amp; McEachran, 2011, pp. 61–63)</w:t>
          </w:r>
          <w:r w:rsidR="00E776AC">
            <w:fldChar w:fldCharType="end"/>
          </w:r>
        </w:sdtContent>
      </w:sdt>
      <w:r w:rsidR="00E776AC">
        <w:t>.</w:t>
      </w:r>
      <w:r w:rsidR="00A36B2A">
        <w:t xml:space="preserve"> </w:t>
      </w:r>
    </w:p>
    <w:p w14:paraId="040818EA" w14:textId="0AEF4AD8" w:rsidR="007472C5" w:rsidRDefault="00832EEB" w:rsidP="00F12C1C">
      <w:r>
        <w:t xml:space="preserve">By contrast, </w:t>
      </w:r>
      <w:r w:rsidR="00FF5C76">
        <w:t>t</w:t>
      </w:r>
      <w:r w:rsidR="00A36B2A">
        <w:t xml:space="preserve">he </w:t>
      </w:r>
      <w:r w:rsidR="00030EBE">
        <w:t xml:space="preserve">survey conducted by the PRC </w:t>
      </w:r>
      <w:r w:rsidR="00FE7C42">
        <w:t>fo</w:t>
      </w:r>
      <w:r w:rsidR="000A53E3">
        <w:t>und that</w:t>
      </w:r>
      <w:r w:rsidR="00030EBE">
        <w:t xml:space="preserve"> 81% of respondents </w:t>
      </w:r>
      <w:r w:rsidR="000A53E3">
        <w:t>said</w:t>
      </w:r>
      <w:r w:rsidR="00030EBE">
        <w:t xml:space="preserve"> they had attended </w:t>
      </w:r>
      <w:r w:rsidR="00797FD4">
        <w:t>HIPPY</w:t>
      </w:r>
      <w:r w:rsidR="00030EBE">
        <w:t xml:space="preserve"> gatherings</w:t>
      </w:r>
      <w:r w:rsidR="000C5FB4">
        <w:t xml:space="preserve"> </w:t>
      </w:r>
      <w:sdt>
        <w:sdtPr>
          <w:id w:val="2062897619"/>
          <w:citation/>
        </w:sdtPr>
        <w:sdtEndPr/>
        <w:sdtContent>
          <w:r w:rsidR="000C5FB4">
            <w:fldChar w:fldCharType="begin"/>
          </w:r>
          <w:r w:rsidR="00C622F8">
            <w:instrText xml:space="preserve">CITATION Par26 \p 80 \l 3081 </w:instrText>
          </w:r>
          <w:r w:rsidR="000C5FB4">
            <w:fldChar w:fldCharType="separate"/>
          </w:r>
          <w:r w:rsidR="003E0E03">
            <w:rPr>
              <w:noProof/>
            </w:rPr>
            <w:t>(Parenting Research Centre, IPS Management Consultants and Curijo, 2026, p. 80)</w:t>
          </w:r>
          <w:r w:rsidR="000C5FB4">
            <w:fldChar w:fldCharType="end"/>
          </w:r>
        </w:sdtContent>
      </w:sdt>
      <w:r w:rsidR="00030EBE">
        <w:t>.</w:t>
      </w:r>
      <w:r w:rsidR="006A545F">
        <w:t xml:space="preserve"> </w:t>
      </w:r>
      <w:r w:rsidR="00944624">
        <w:t>It</w:t>
      </w:r>
      <w:r w:rsidR="00FD319D">
        <w:t> </w:t>
      </w:r>
      <w:r w:rsidR="00944624">
        <w:t xml:space="preserve">is possible this reflects a recent improvement in attendance rates. However, survey data is a less reliable source than HIPPY administrative data. </w:t>
      </w:r>
      <w:r w:rsidR="006F7FB5">
        <w:t>The survey question did not ask how many gatherings parents attended, and t</w:t>
      </w:r>
      <w:r w:rsidR="00F30460">
        <w:t xml:space="preserve">he survey results may </w:t>
      </w:r>
      <w:r w:rsidR="0059325E">
        <w:t>reflect</w:t>
      </w:r>
      <w:r w:rsidR="00BC3CDE">
        <w:t xml:space="preserve"> a selection bias</w:t>
      </w:r>
      <w:r w:rsidR="001D71B3">
        <w:t xml:space="preserve">, since </w:t>
      </w:r>
      <w:r w:rsidR="00D86E8B">
        <w:t>h</w:t>
      </w:r>
      <w:r w:rsidR="00591478">
        <w:t xml:space="preserve">ighly engaged parents are more likely to </w:t>
      </w:r>
      <w:r w:rsidR="002E2362">
        <w:t xml:space="preserve">attend the </w:t>
      </w:r>
      <w:r w:rsidR="001D71B3">
        <w:t>gatherings</w:t>
      </w:r>
      <w:r w:rsidR="002E2362">
        <w:t xml:space="preserve"> </w:t>
      </w:r>
      <w:r w:rsidR="00F81C82">
        <w:t>and</w:t>
      </w:r>
      <w:r w:rsidR="002E2362">
        <w:t xml:space="preserve"> more likely to fill out the survey. </w:t>
      </w:r>
      <w:r w:rsidR="00BE2C77">
        <w:t>T</w:t>
      </w:r>
      <w:r w:rsidR="006C6214">
        <w:t xml:space="preserve">he survey was sent to </w:t>
      </w:r>
      <w:r w:rsidR="00452A2A">
        <w:t>4,009</w:t>
      </w:r>
      <w:r w:rsidR="00FD319D">
        <w:t> </w:t>
      </w:r>
      <w:r w:rsidR="00545FBF">
        <w:t>HIPPY</w:t>
      </w:r>
      <w:r w:rsidR="00FA283D">
        <w:t xml:space="preserve"> parents</w:t>
      </w:r>
      <w:r w:rsidR="00545FBF">
        <w:t xml:space="preserve"> and carers</w:t>
      </w:r>
      <w:r w:rsidR="00EC73F6">
        <w:t xml:space="preserve"> </w:t>
      </w:r>
      <w:r w:rsidR="00C37C3E">
        <w:t>and received a response rate of 8%</w:t>
      </w:r>
      <w:r w:rsidR="00BE2C77">
        <w:t xml:space="preserve">, </w:t>
      </w:r>
      <w:r w:rsidR="00B737DD">
        <w:t xml:space="preserve">suggesting that </w:t>
      </w:r>
      <w:r w:rsidR="00BE2C77">
        <w:t xml:space="preserve">the survey </w:t>
      </w:r>
      <w:r w:rsidR="00661AA3">
        <w:t>may not</w:t>
      </w:r>
      <w:r w:rsidR="00FD319D">
        <w:t> </w:t>
      </w:r>
      <w:r w:rsidR="00661AA3">
        <w:t>be representative of all HIPPY families.</w:t>
      </w:r>
    </w:p>
    <w:p w14:paraId="3FC1AD32" w14:textId="5B741F51" w:rsidR="00574543" w:rsidRDefault="00AD4D5F" w:rsidP="00F12C1C">
      <w:r>
        <w:t xml:space="preserve">In the HIPPY Longitudinal Study, </w:t>
      </w:r>
      <w:r w:rsidR="00B25D93">
        <w:t xml:space="preserve">41% of parents said that it was </w:t>
      </w:r>
      <w:r w:rsidR="004A0DBF">
        <w:t>‘</w:t>
      </w:r>
      <w:r w:rsidR="00B25D93">
        <w:t>hard</w:t>
      </w:r>
      <w:r w:rsidR="004A0DBF">
        <w:t>’</w:t>
      </w:r>
      <w:r w:rsidR="00B25D93">
        <w:t xml:space="preserve"> or </w:t>
      </w:r>
      <w:r w:rsidR="004A0DBF">
        <w:t>‘</w:t>
      </w:r>
      <w:r w:rsidR="00B25D93">
        <w:t>very hard</w:t>
      </w:r>
      <w:r w:rsidR="004A0DBF">
        <w:t>’</w:t>
      </w:r>
      <w:r w:rsidR="00B25D93">
        <w:t xml:space="preserve"> to balance </w:t>
      </w:r>
      <w:r w:rsidR="00900107">
        <w:t xml:space="preserve">HIPPY with school and other extracurricular activities </w:t>
      </w:r>
      <w:sdt>
        <w:sdtPr>
          <w:id w:val="-1519922422"/>
          <w:citation/>
        </w:sdtPr>
        <w:sdtEndPr/>
        <w:sdtContent>
          <w:r w:rsidR="00900107">
            <w:fldChar w:fldCharType="begin"/>
          </w:r>
          <w:r w:rsidR="00900107">
            <w:instrText xml:space="preserve">CITATION Con201 \p 36 \t  \l 3081 </w:instrText>
          </w:r>
          <w:r w:rsidR="00900107">
            <w:fldChar w:fldCharType="separate"/>
          </w:r>
          <w:r w:rsidR="003E0E03">
            <w:rPr>
              <w:noProof/>
            </w:rPr>
            <w:t>(Connolly &amp; Mallett, 2020, p. 36)</w:t>
          </w:r>
          <w:r w:rsidR="00900107">
            <w:fldChar w:fldCharType="end"/>
          </w:r>
        </w:sdtContent>
      </w:sdt>
      <w:r w:rsidR="00FD5C53">
        <w:t>.</w:t>
      </w:r>
      <w:r w:rsidR="00574543">
        <w:t xml:space="preserve"> The introduction of HIPPY Age 3 may have alleviated this issue however there is not yet evidence on attendance at group gatherings since </w:t>
      </w:r>
      <w:r w:rsidR="00022DC8">
        <w:t>the commencement of the Age 3 program</w:t>
      </w:r>
      <w:r w:rsidR="00574543">
        <w:t xml:space="preserve">. </w:t>
      </w:r>
    </w:p>
    <w:p w14:paraId="3178CE26" w14:textId="2EA367CF" w:rsidR="00574543" w:rsidRDefault="00334D98" w:rsidP="00F12C1C">
      <w:r>
        <w:t xml:space="preserve">Given that the gatherings were poorly attended (and may still be), it seems unlikely that they were critical for any outcomes that the program was achieving prior to the introduction of HIPPY Age 3. Indeed, Liddell and colleagues </w:t>
      </w:r>
      <w:sdt>
        <w:sdtPr>
          <w:id w:val="560140913"/>
          <w:citation/>
        </w:sdtPr>
        <w:sdtEndPr/>
        <w:sdtContent>
          <w:r w:rsidR="00CF5F80">
            <w:fldChar w:fldCharType="begin"/>
          </w:r>
          <w:r w:rsidR="00CF5F80">
            <w:instrText xml:space="preserve">CITATION Lid11 \p 58 \n  \t  \l 3081 </w:instrText>
          </w:r>
          <w:r w:rsidR="00CF5F80">
            <w:fldChar w:fldCharType="separate"/>
          </w:r>
          <w:r w:rsidR="003E0E03">
            <w:rPr>
              <w:noProof/>
            </w:rPr>
            <w:t>(2011, p. 58)</w:t>
          </w:r>
          <w:r w:rsidR="00CF5F80">
            <w:fldChar w:fldCharType="end"/>
          </w:r>
        </w:sdtContent>
      </w:sdt>
      <w:r>
        <w:t xml:space="preserve"> hypothesise that in some situations, more frequent home visits had been used as a substitute for group gatherings. Therefore, HIPPY Australia might consider whether gatherings should remain among the core components of the HIPPY </w:t>
      </w:r>
      <w:r w:rsidR="00F81C82">
        <w:t>model or</w:t>
      </w:r>
      <w:r>
        <w:t xml:space="preserve"> </w:t>
      </w:r>
      <w:r w:rsidR="00F81C82">
        <w:t>instead</w:t>
      </w:r>
      <w:r>
        <w:t xml:space="preserve"> left to the discretion of site coordinators. </w:t>
      </w:r>
    </w:p>
    <w:p w14:paraId="2944BF9C" w14:textId="77777777" w:rsidR="00BF2EE1" w:rsidRDefault="00BF2EE1" w:rsidP="00BF2EE1">
      <w:pPr>
        <w:pStyle w:val="Heading3"/>
      </w:pPr>
      <w:bookmarkStart w:id="53" w:name="_Toc224040946"/>
      <w:r w:rsidRPr="0069593B">
        <w:t>Parents and carers are home tutors</w:t>
      </w:r>
      <w:bookmarkEnd w:id="53"/>
      <w:r>
        <w:t xml:space="preserve"> </w:t>
      </w:r>
    </w:p>
    <w:p w14:paraId="2806E954" w14:textId="70A2FB6C" w:rsidR="00514557" w:rsidRDefault="00B71D3E" w:rsidP="00F12C1C">
      <w:r w:rsidRPr="00CE6F39">
        <w:t xml:space="preserve">Most HIPPY tutors are </w:t>
      </w:r>
      <w:r w:rsidR="00587DDF" w:rsidRPr="00CE6F39">
        <w:t>parents and carers in the local community</w:t>
      </w:r>
      <w:r w:rsidR="00AA3085">
        <w:t>, and this is one part of the HIPPY model where adherence is high</w:t>
      </w:r>
      <w:r w:rsidR="00587DDF" w:rsidRPr="00CE6F39">
        <w:t xml:space="preserve">. Generally, </w:t>
      </w:r>
      <w:r w:rsidR="00D12EFF">
        <w:t xml:space="preserve">tutors </w:t>
      </w:r>
      <w:r w:rsidR="00587DDF" w:rsidRPr="00CE6F39">
        <w:t xml:space="preserve">are drawn from previous </w:t>
      </w:r>
      <w:r w:rsidR="00864C23">
        <w:t xml:space="preserve">or current </w:t>
      </w:r>
      <w:r w:rsidR="00587DDF" w:rsidRPr="00CE6F39">
        <w:t xml:space="preserve">HIPPY cohorts. </w:t>
      </w:r>
      <w:r w:rsidR="003D7355">
        <w:t xml:space="preserve">This finding is supported by </w:t>
      </w:r>
      <w:r w:rsidR="006C70AA">
        <w:t>administrative data</w:t>
      </w:r>
      <w:r w:rsidR="00F61B0E">
        <w:t xml:space="preserve"> reviewed by the PRC</w:t>
      </w:r>
      <w:r w:rsidR="00A034C1">
        <w:t xml:space="preserve"> who found that </w:t>
      </w:r>
      <w:r w:rsidR="00352FB2">
        <w:t xml:space="preserve">87% of tutors are previous HIPPY participants </w:t>
      </w:r>
      <w:sdt>
        <w:sdtPr>
          <w:id w:val="1460452563"/>
          <w:citation/>
        </w:sdtPr>
        <w:sdtEndPr/>
        <w:sdtContent>
          <w:r w:rsidR="00352FB2">
            <w:fldChar w:fldCharType="begin"/>
          </w:r>
          <w:r w:rsidR="004F7578">
            <w:instrText xml:space="preserve">CITATION Par26 \p 98 \l 3081 </w:instrText>
          </w:r>
          <w:r w:rsidR="00352FB2">
            <w:fldChar w:fldCharType="separate"/>
          </w:r>
          <w:r w:rsidR="003E0E03">
            <w:rPr>
              <w:noProof/>
            </w:rPr>
            <w:t>(Parenting Research Centre, IPS Management Consultants and Curijo, 2026, p. 98)</w:t>
          </w:r>
          <w:r w:rsidR="00352FB2">
            <w:fldChar w:fldCharType="end"/>
          </w:r>
        </w:sdtContent>
      </w:sdt>
      <w:r w:rsidR="006C70AA">
        <w:t>.</w:t>
      </w:r>
      <w:r w:rsidR="00991708">
        <w:t xml:space="preserve"> Multiple evaluations emphasise the importance of having tutors who are</w:t>
      </w:r>
      <w:r w:rsidR="00783AAA">
        <w:t xml:space="preserve"> trusted by parents, </w:t>
      </w:r>
      <w:r w:rsidR="00266A91">
        <w:t xml:space="preserve">and </w:t>
      </w:r>
      <w:r w:rsidR="00783AAA">
        <w:t xml:space="preserve">who understand them and the local community. This is identified as a matter of </w:t>
      </w:r>
      <w:r w:rsidR="00BB53BA">
        <w:t xml:space="preserve">particular </w:t>
      </w:r>
      <w:r w:rsidR="00783AAA">
        <w:t xml:space="preserve">importance when HIPPY is delivered in </w:t>
      </w:r>
      <w:r w:rsidR="00FF76A1">
        <w:t>Aboriginal and Torres Strait Islander</w:t>
      </w:r>
      <w:r w:rsidR="00783AAA">
        <w:t xml:space="preserve"> communities </w:t>
      </w:r>
      <w:sdt>
        <w:sdtPr>
          <w:id w:val="-2067559085"/>
          <w:citation/>
        </w:sdtPr>
        <w:sdtEndPr/>
        <w:sdtContent>
          <w:r w:rsidR="00CE0007">
            <w:fldChar w:fldCharType="begin"/>
          </w:r>
          <w:r w:rsidR="00CE0007">
            <w:instrText xml:space="preserve"> CITATION Kel16 \l 3081 </w:instrText>
          </w:r>
          <w:r w:rsidR="00CE0007">
            <w:fldChar w:fldCharType="separate"/>
          </w:r>
          <w:r w:rsidR="003E0E03">
            <w:rPr>
              <w:noProof/>
            </w:rPr>
            <w:t>(Kellard &amp; Paddon, 2016)</w:t>
          </w:r>
          <w:r w:rsidR="00CE0007">
            <w:fldChar w:fldCharType="end"/>
          </w:r>
        </w:sdtContent>
      </w:sdt>
      <w:r w:rsidR="00783AAA">
        <w:t>.</w:t>
      </w:r>
      <w:r w:rsidR="006C70AA">
        <w:t xml:space="preserve"> </w:t>
      </w:r>
    </w:p>
    <w:p w14:paraId="3129270F" w14:textId="5F6DDB9C" w:rsidR="00F12C1C" w:rsidRDefault="00991708" w:rsidP="00F12C1C">
      <w:r>
        <w:t>HIPPY tutors also report high levels of satisfaction</w:t>
      </w:r>
      <w:r w:rsidR="0073584D">
        <w:t xml:space="preserve"> with their role as tutors,</w:t>
      </w:r>
      <w:r>
        <w:t xml:space="preserve"> and </w:t>
      </w:r>
      <w:r w:rsidR="004717E6">
        <w:t>some</w:t>
      </w:r>
      <w:r>
        <w:t xml:space="preserve"> </w:t>
      </w:r>
      <w:r w:rsidR="0073584D">
        <w:t xml:space="preserve">positive subsequent </w:t>
      </w:r>
      <w:r w:rsidR="00084F65">
        <w:t xml:space="preserve">employment </w:t>
      </w:r>
      <w:r>
        <w:t>outcomes</w:t>
      </w:r>
      <w:r w:rsidR="00556D23">
        <w:t>. F</w:t>
      </w:r>
      <w:r w:rsidR="001C4F67">
        <w:t>or</w:t>
      </w:r>
      <w:r w:rsidR="00AD300D">
        <w:t xml:space="preserve"> a further discussion of these outcomes, see </w:t>
      </w:r>
      <w:r w:rsidR="005A229E">
        <w:t>Section</w:t>
      </w:r>
      <w:r w:rsidR="006705BA">
        <w:t> </w:t>
      </w:r>
      <w:r w:rsidR="00AD300D">
        <w:t xml:space="preserve">4. </w:t>
      </w:r>
      <w:r w:rsidR="00F12C1C">
        <w:br w:type="page"/>
      </w:r>
    </w:p>
    <w:p w14:paraId="7FF9A6BC" w14:textId="77777777" w:rsidR="00BF2EE1" w:rsidRDefault="00BF2EE1" w:rsidP="00BF2EE1">
      <w:pPr>
        <w:pStyle w:val="Heading3"/>
      </w:pPr>
      <w:bookmarkStart w:id="54" w:name="_Toc224040947"/>
      <w:r w:rsidRPr="00E707C3">
        <w:lastRenderedPageBreak/>
        <w:t>Role play is a learning tool</w:t>
      </w:r>
      <w:bookmarkEnd w:id="54"/>
    </w:p>
    <w:p w14:paraId="6A3D4D45" w14:textId="50C4C381" w:rsidR="00EA528C" w:rsidRDefault="00EA528C" w:rsidP="00F12C1C">
      <w:r>
        <w:t xml:space="preserve">There is </w:t>
      </w:r>
      <w:r w:rsidR="00962F64">
        <w:t>mixed</w:t>
      </w:r>
      <w:r>
        <w:t xml:space="preserve"> evidence about the fidelity to the role play element of HIPPY, </w:t>
      </w:r>
      <w:r w:rsidR="00962F64">
        <w:t>and</w:t>
      </w:r>
      <w:r>
        <w:t xml:space="preserve"> about its perceived appropriateness and acceptability. </w:t>
      </w:r>
    </w:p>
    <w:p w14:paraId="185BA225" w14:textId="5130A87D" w:rsidR="00380224" w:rsidRDefault="00EA528C" w:rsidP="00F12C1C">
      <w:r>
        <w:t xml:space="preserve">Data from the HIPPY Longitudinal Study </w:t>
      </w:r>
      <w:r w:rsidR="00E077BE">
        <w:t xml:space="preserve">from </w:t>
      </w:r>
      <w:r w:rsidR="006D4D4F">
        <w:t xml:space="preserve">the </w:t>
      </w:r>
      <w:r w:rsidR="00E077BE">
        <w:t xml:space="preserve">2016 and 2017 </w:t>
      </w:r>
      <w:r w:rsidR="00216E12">
        <w:t xml:space="preserve">cohorts </w:t>
      </w:r>
      <w:r w:rsidR="00F807D0">
        <w:t>suggest</w:t>
      </w:r>
      <w:r w:rsidR="00E07CD6">
        <w:t>ed</w:t>
      </w:r>
      <w:r w:rsidR="00F807D0">
        <w:t xml:space="preserve"> that </w:t>
      </w:r>
      <w:r w:rsidR="001527A3">
        <w:t xml:space="preserve">the majority of </w:t>
      </w:r>
      <w:r w:rsidR="00E077BE">
        <w:t xml:space="preserve">responding </w:t>
      </w:r>
      <w:r w:rsidR="001527A3">
        <w:t xml:space="preserve">parents </w:t>
      </w:r>
      <w:r w:rsidR="004A35C5">
        <w:t>(</w:t>
      </w:r>
      <w:r w:rsidR="009E5ED1">
        <w:t xml:space="preserve">78%) </w:t>
      </w:r>
      <w:r w:rsidR="00E077BE">
        <w:t>were</w:t>
      </w:r>
      <w:r w:rsidR="00826499">
        <w:t xml:space="preserve"> comfortable or very comfortable with role play</w:t>
      </w:r>
      <w:r w:rsidR="003B1CA4">
        <w:t>, and only a small number (9%) indicated that they were uncomfortable with role play</w:t>
      </w:r>
      <w:r w:rsidR="00DA7DBB">
        <w:t xml:space="preserve">. </w:t>
      </w:r>
      <w:r w:rsidR="00E07CD6">
        <w:t>B</w:t>
      </w:r>
      <w:r w:rsidR="00480A9F">
        <w:t>etween 69% to 73% of parents reported practicing activities via role play often or almost always during their tutors</w:t>
      </w:r>
      <w:r w:rsidR="004A0DBF">
        <w:t>’</w:t>
      </w:r>
      <w:r w:rsidR="00480A9F">
        <w:t xml:space="preserve"> home visits </w:t>
      </w:r>
      <w:sdt>
        <w:sdtPr>
          <w:id w:val="248310919"/>
          <w:citation/>
        </w:sdtPr>
        <w:sdtEndPr/>
        <w:sdtContent>
          <w:r w:rsidR="00480A9F">
            <w:fldChar w:fldCharType="begin"/>
          </w:r>
          <w:r w:rsidR="00FD319D">
            <w:instrText xml:space="preserve">CITATION Con201 \p 33&amp;#8211;34 \t  \l 3081 </w:instrText>
          </w:r>
          <w:r w:rsidR="00480A9F">
            <w:fldChar w:fldCharType="separate"/>
          </w:r>
          <w:r w:rsidR="00FD319D">
            <w:rPr>
              <w:noProof/>
            </w:rPr>
            <w:t>(Connolly &amp; Mallett, 2020, pp. 33–34)</w:t>
          </w:r>
          <w:r w:rsidR="00480A9F">
            <w:fldChar w:fldCharType="end"/>
          </w:r>
        </w:sdtContent>
      </w:sdt>
      <w:r w:rsidR="00480A9F">
        <w:t>.</w:t>
      </w:r>
    </w:p>
    <w:p w14:paraId="6024A12E" w14:textId="3C772006" w:rsidR="00E10442" w:rsidRDefault="00261D8A" w:rsidP="00BF2EE1">
      <w:r>
        <w:t xml:space="preserve">Evidence from other evaluations was </w:t>
      </w:r>
      <w:r w:rsidR="0011089F">
        <w:t xml:space="preserve">less positive, however. </w:t>
      </w:r>
      <w:r w:rsidR="00E4106D">
        <w:t xml:space="preserve">ACIL Allen reported that, </w:t>
      </w:r>
      <w:r w:rsidR="00C4360F">
        <w:t>a</w:t>
      </w:r>
      <w:r w:rsidR="00CA3A02">
        <w:t xml:space="preserve">t graduation, only 38% of families </w:t>
      </w:r>
      <w:r w:rsidR="00EF521F">
        <w:t>reported</w:t>
      </w:r>
      <w:r w:rsidR="00CA3A02">
        <w:t xml:space="preserve"> that</w:t>
      </w:r>
      <w:r w:rsidR="00DE7E80">
        <w:t xml:space="preserve"> they enjoyed the </w:t>
      </w:r>
      <w:r w:rsidR="00CB47B9">
        <w:t>role</w:t>
      </w:r>
      <w:r w:rsidR="004A0DBF">
        <w:noBreakHyphen/>
      </w:r>
      <w:r w:rsidR="00CB47B9">
        <w:t>playing</w:t>
      </w:r>
      <w:r w:rsidR="00DE7E80">
        <w:t xml:space="preserve"> aspect of HIPPY</w:t>
      </w:r>
      <w:r w:rsidR="00CC2644">
        <w:t xml:space="preserve"> </w:t>
      </w:r>
      <w:sdt>
        <w:sdtPr>
          <w:id w:val="431247719"/>
          <w:citation/>
        </w:sdtPr>
        <w:sdtEndPr/>
        <w:sdtContent>
          <w:r w:rsidR="00CC2644">
            <w:fldChar w:fldCharType="begin"/>
          </w:r>
          <w:r w:rsidR="00CC2644">
            <w:instrText xml:space="preserve">CITATION ACI18 \p 20 \l 3081 </w:instrText>
          </w:r>
          <w:r w:rsidR="00CC2644">
            <w:fldChar w:fldCharType="separate"/>
          </w:r>
          <w:r w:rsidR="003E0E03">
            <w:rPr>
              <w:noProof/>
            </w:rPr>
            <w:t>(ACIL Allen, 2018, p. 20)</w:t>
          </w:r>
          <w:r w:rsidR="00CC2644">
            <w:fldChar w:fldCharType="end"/>
          </w:r>
        </w:sdtContent>
      </w:sdt>
      <w:r w:rsidR="00CB47B9">
        <w:t xml:space="preserve">. </w:t>
      </w:r>
      <w:r w:rsidR="00137399">
        <w:t xml:space="preserve">In addition, </w:t>
      </w:r>
      <w:r w:rsidR="00730D02">
        <w:t>although some site coordinators felt role play emp</w:t>
      </w:r>
      <w:r w:rsidR="00DE5325">
        <w:t xml:space="preserve">owered some parents, other coordinators felt that </w:t>
      </w:r>
      <w:r w:rsidR="008924B0">
        <w:t xml:space="preserve">it was difficult to engage parents in role play, and could be seen as </w:t>
      </w:r>
      <w:r w:rsidR="004A0DBF">
        <w:t>‘</w:t>
      </w:r>
      <w:r w:rsidR="008924B0">
        <w:t>demeaning and laborious, particularly in the second year of the program</w:t>
      </w:r>
      <w:r w:rsidR="004A0DBF">
        <w:t>’</w:t>
      </w:r>
      <w:r w:rsidR="008924B0">
        <w:t>.</w:t>
      </w:r>
      <w:r w:rsidR="00765BB3">
        <w:t xml:space="preserve"> </w:t>
      </w:r>
      <w:r w:rsidR="00025055">
        <w:t xml:space="preserve">This was </w:t>
      </w:r>
      <w:r w:rsidR="008F3BDA">
        <w:t xml:space="preserve">supported by </w:t>
      </w:r>
      <w:r w:rsidR="006F52CE">
        <w:t>more recent interviews with HIPPY parents or site coordinators</w:t>
      </w:r>
      <w:r w:rsidR="008F3BDA">
        <w:t xml:space="preserve">. </w:t>
      </w:r>
      <w:r w:rsidR="00E77D72">
        <w:t xml:space="preserve">Site coordinators suggested that some families found </w:t>
      </w:r>
      <w:r w:rsidR="00E77D72" w:rsidRPr="00584654">
        <w:t xml:space="preserve">role play </w:t>
      </w:r>
      <w:r w:rsidR="00E77D72">
        <w:t xml:space="preserve">to be </w:t>
      </w:r>
      <w:r w:rsidR="00E77D72" w:rsidRPr="00584654">
        <w:t>demeaning or infantilising</w:t>
      </w:r>
      <w:r w:rsidR="00E77D72">
        <w:t>, and that those who were uncomfortable with the role</w:t>
      </w:r>
      <w:r w:rsidR="004A0DBF">
        <w:noBreakHyphen/>
      </w:r>
      <w:r w:rsidR="00E77D72">
        <w:t xml:space="preserve">playing elements of HIPPY chose not to participate in the program </w:t>
      </w:r>
      <w:sdt>
        <w:sdtPr>
          <w:id w:val="-429653929"/>
          <w:citation/>
        </w:sdtPr>
        <w:sdtEndPr/>
        <w:sdtContent>
          <w:r w:rsidR="00364F8E">
            <w:fldChar w:fldCharType="begin"/>
          </w:r>
          <w:r w:rsidR="00364F8E">
            <w:instrText xml:space="preserve">CITATION Aus26 \p 62 \l 3081 </w:instrText>
          </w:r>
          <w:r w:rsidR="00364F8E">
            <w:fldChar w:fldCharType="separate"/>
          </w:r>
          <w:r w:rsidR="003E0E03">
            <w:rPr>
              <w:noProof/>
            </w:rPr>
            <w:t>(Australian Centre for Evaluation, 2026b, p. 62)</w:t>
          </w:r>
          <w:r w:rsidR="00364F8E">
            <w:fldChar w:fldCharType="end"/>
          </w:r>
        </w:sdtContent>
      </w:sdt>
      <w:r w:rsidR="00E77D72">
        <w:t>.</w:t>
      </w:r>
      <w:r w:rsidR="00DC7BE2">
        <w:t xml:space="preserve"> And </w:t>
      </w:r>
      <w:r w:rsidR="008622C0">
        <w:t xml:space="preserve">some reported that </w:t>
      </w:r>
      <w:r w:rsidR="00A419FC">
        <w:t>role</w:t>
      </w:r>
      <w:r w:rsidR="00DA1AD1">
        <w:t xml:space="preserve"> </w:t>
      </w:r>
      <w:r w:rsidR="00A419FC">
        <w:t xml:space="preserve">play </w:t>
      </w:r>
      <w:r w:rsidR="00B71EF5">
        <w:t xml:space="preserve">may </w:t>
      </w:r>
      <w:r w:rsidR="00A419FC">
        <w:t xml:space="preserve">not work with Aboriginal and </w:t>
      </w:r>
      <w:r w:rsidR="00A419FC" w:rsidRPr="00C76CC4">
        <w:t>Torres</w:t>
      </w:r>
      <w:r w:rsidR="00C76CC4">
        <w:t> </w:t>
      </w:r>
      <w:r w:rsidR="00A419FC" w:rsidRPr="00C76CC4">
        <w:t>Strait</w:t>
      </w:r>
      <w:r w:rsidR="00A419FC">
        <w:t xml:space="preserve"> Islander families</w:t>
      </w:r>
      <w:r w:rsidR="003B6F25">
        <w:t xml:space="preserve"> </w:t>
      </w:r>
      <w:sdt>
        <w:sdtPr>
          <w:id w:val="-1943610144"/>
          <w:citation/>
        </w:sdtPr>
        <w:sdtEndPr/>
        <w:sdtContent>
          <w:r w:rsidR="003B6F25">
            <w:fldChar w:fldCharType="begin"/>
          </w:r>
          <w:r w:rsidR="004F4958">
            <w:instrText xml:space="preserve">CITATION Par26 \p 57 \l 3081 </w:instrText>
          </w:r>
          <w:r w:rsidR="003B6F25">
            <w:fldChar w:fldCharType="separate"/>
          </w:r>
          <w:r w:rsidR="003E0E03">
            <w:rPr>
              <w:noProof/>
            </w:rPr>
            <w:t>(Parenting Research Centre, IPS Management Consultants and Curijo, 2026, p.</w:t>
          </w:r>
          <w:r w:rsidR="00F12C1C">
            <w:rPr>
              <w:noProof/>
            </w:rPr>
            <w:t> </w:t>
          </w:r>
          <w:r w:rsidR="003E0E03">
            <w:rPr>
              <w:noProof/>
            </w:rPr>
            <w:t>57)</w:t>
          </w:r>
          <w:r w:rsidR="003B6F25">
            <w:fldChar w:fldCharType="end"/>
          </w:r>
        </w:sdtContent>
      </w:sdt>
      <w:r w:rsidR="003B6F25">
        <w:t>.</w:t>
      </w:r>
      <w:r w:rsidR="00975396">
        <w:t xml:space="preserve"> </w:t>
      </w:r>
    </w:p>
    <w:p w14:paraId="28D3F530" w14:textId="5B9D3BB5" w:rsidR="00E51276" w:rsidRDefault="0010757A" w:rsidP="00BF2EE1">
      <w:r>
        <w:t>In sum, there is</w:t>
      </w:r>
      <w:r w:rsidR="00E51276">
        <w:t xml:space="preserve"> mixed evidence on the acceptability and use of role play</w:t>
      </w:r>
      <w:r w:rsidR="00571D56">
        <w:t xml:space="preserve">, and </w:t>
      </w:r>
      <w:r w:rsidR="007E0782">
        <w:t xml:space="preserve">some </w:t>
      </w:r>
      <w:r w:rsidR="00571D56">
        <w:t>evidence that some parents choose not to participate in HIPPY due to role play</w:t>
      </w:r>
      <w:r>
        <w:t xml:space="preserve">. As a result, </w:t>
      </w:r>
      <w:r w:rsidR="00E51276">
        <w:t xml:space="preserve">consideration should be given to whether </w:t>
      </w:r>
      <w:r w:rsidR="00705299">
        <w:t xml:space="preserve">it is </w:t>
      </w:r>
      <w:r w:rsidR="006260CC">
        <w:t xml:space="preserve">a </w:t>
      </w:r>
      <w:r w:rsidR="00026D93">
        <w:t xml:space="preserve">required feature of the </w:t>
      </w:r>
      <w:r w:rsidR="00AF2A9D">
        <w:t>program</w:t>
      </w:r>
      <w:r w:rsidR="00026D93">
        <w:t>, which is</w:t>
      </w:r>
      <w:r w:rsidR="00AF2A9D">
        <w:t xml:space="preserve"> </w:t>
      </w:r>
      <w:r w:rsidR="00FA65B0">
        <w:t>promoted to and implemented with</w:t>
      </w:r>
      <w:r w:rsidR="00AF2A9D">
        <w:t xml:space="preserve"> all parents</w:t>
      </w:r>
      <w:r w:rsidR="00571D56">
        <w:t xml:space="preserve">. Alternatively, </w:t>
      </w:r>
      <w:r w:rsidR="008F1B10">
        <w:t>tutors could be e</w:t>
      </w:r>
      <w:r w:rsidR="00AF2A9D">
        <w:t xml:space="preserve">ncouraged to flexibly deploy different </w:t>
      </w:r>
      <w:r w:rsidR="00571D56">
        <w:t>strategies</w:t>
      </w:r>
      <w:r w:rsidR="00AF2A9D">
        <w:t xml:space="preserve"> </w:t>
      </w:r>
      <w:r w:rsidR="00FA65B0">
        <w:t>to deliver the program</w:t>
      </w:r>
      <w:r w:rsidR="004A0DBF">
        <w:t>’</w:t>
      </w:r>
      <w:r w:rsidR="00FA65B0">
        <w:t xml:space="preserve">s content </w:t>
      </w:r>
      <w:r w:rsidR="00AF2A9D">
        <w:t xml:space="preserve">depending on </w:t>
      </w:r>
      <w:r w:rsidR="00C24ADE">
        <w:t>parents</w:t>
      </w:r>
      <w:r w:rsidR="004A0DBF">
        <w:t>’</w:t>
      </w:r>
      <w:r w:rsidR="00C24ADE">
        <w:t xml:space="preserve"> preferences. </w:t>
      </w:r>
    </w:p>
    <w:p w14:paraId="386546BC" w14:textId="1D095144" w:rsidR="00BF2EE1" w:rsidRDefault="00BF2EE1" w:rsidP="00BF2EE1">
      <w:pPr>
        <w:pStyle w:val="Heading3"/>
      </w:pPr>
      <w:bookmarkStart w:id="55" w:name="_Toc224040948"/>
      <w:r w:rsidRPr="00D7240F">
        <w:t xml:space="preserve">HIPPY promotes </w:t>
      </w:r>
      <w:r w:rsidR="004A0DBF">
        <w:t>‘</w:t>
      </w:r>
      <w:r w:rsidRPr="00D7240F">
        <w:t>Everywhere Learning</w:t>
      </w:r>
      <w:r w:rsidR="004A0DBF">
        <w:t>’</w:t>
      </w:r>
      <w:bookmarkEnd w:id="55"/>
    </w:p>
    <w:p w14:paraId="6041A3C9" w14:textId="7C01A406" w:rsidR="007D2E3C" w:rsidRDefault="00AA5CEF" w:rsidP="00BF2EE1">
      <w:r>
        <w:t>T</w:t>
      </w:r>
      <w:r w:rsidR="00925B41">
        <w:t xml:space="preserve">he </w:t>
      </w:r>
      <w:r w:rsidR="009B099C">
        <w:t>available</w:t>
      </w:r>
      <w:r w:rsidR="00925B41" w:rsidRPr="00925B41">
        <w:t xml:space="preserve"> evidence</w:t>
      </w:r>
      <w:r w:rsidR="00160FA6">
        <w:t>, from 3 evaluations,</w:t>
      </w:r>
      <w:r w:rsidR="00925B41">
        <w:t xml:space="preserve"> suggests that parents do use </w:t>
      </w:r>
      <w:r w:rsidR="004A0DBF">
        <w:t>‘</w:t>
      </w:r>
      <w:r w:rsidR="00925B41">
        <w:t>everywhere learning</w:t>
      </w:r>
      <w:r w:rsidR="004A0DBF">
        <w:t>’</w:t>
      </w:r>
      <w:r w:rsidR="00925B41">
        <w:t xml:space="preserve"> techniques</w:t>
      </w:r>
      <w:r w:rsidR="00BB55A9">
        <w:t xml:space="preserve"> with their children, at least </w:t>
      </w:r>
      <w:r w:rsidR="004321FC">
        <w:t>for the duration of the HIPPY program</w:t>
      </w:r>
      <w:r w:rsidR="00BB55A9">
        <w:t>.</w:t>
      </w:r>
    </w:p>
    <w:p w14:paraId="59E6E26D" w14:textId="2673D1B0" w:rsidR="00F12C1C" w:rsidRDefault="007D2E3C" w:rsidP="00DC5B41">
      <w:r>
        <w:t xml:space="preserve">In one evaluation, 78% of parents reported using everywhere learning with their children often or almost always following the program </w:t>
      </w:r>
      <w:sdt>
        <w:sdtPr>
          <w:id w:val="-1959723216"/>
          <w:citation/>
        </w:sdtPr>
        <w:sdtEndPr/>
        <w:sdtContent>
          <w:r>
            <w:fldChar w:fldCharType="begin"/>
          </w:r>
          <w:r>
            <w:instrText xml:space="preserve">CITATION Con201 \p 46 \t  \l 3081 </w:instrText>
          </w:r>
          <w:r>
            <w:fldChar w:fldCharType="separate"/>
          </w:r>
          <w:r w:rsidR="003E0E03">
            <w:rPr>
              <w:noProof/>
            </w:rPr>
            <w:t>(Connolly &amp; Mallett, 2020, p. 46)</w:t>
          </w:r>
          <w:r>
            <w:fldChar w:fldCharType="end"/>
          </w:r>
        </w:sdtContent>
      </w:sdt>
      <w:r>
        <w:t>.</w:t>
      </w:r>
      <w:r w:rsidR="004B70D5" w:rsidRPr="007A47A0">
        <w:rPr>
          <w:rStyle w:val="FootnoteReference"/>
        </w:rPr>
        <w:footnoteReference w:id="5"/>
      </w:r>
      <w:r>
        <w:t xml:space="preserve"> </w:t>
      </w:r>
      <w:r w:rsidR="00563CE7">
        <w:t xml:space="preserve">The </w:t>
      </w:r>
      <w:r w:rsidR="00DC5B41">
        <w:t>ACE</w:t>
      </w:r>
      <w:r w:rsidR="004A0DBF">
        <w:t>’</w:t>
      </w:r>
      <w:r w:rsidR="00DC5B41">
        <w:t>s 2025 site consultations indicate</w:t>
      </w:r>
      <w:r w:rsidR="00160FA6">
        <w:t>d</w:t>
      </w:r>
      <w:r w:rsidR="00DC5B41">
        <w:t xml:space="preserve"> that site coordinators try to emphasise the benefits of everywhere learning when explaining the program to prospective families</w:t>
      </w:r>
      <w:r w:rsidR="00160FA6">
        <w:t>. A</w:t>
      </w:r>
      <w:r w:rsidR="00B922DD">
        <w:t>lthough</w:t>
      </w:r>
      <w:r w:rsidR="00DA099D">
        <w:t xml:space="preserve"> some families </w:t>
      </w:r>
      <w:r w:rsidR="00B922DD">
        <w:t>may</w:t>
      </w:r>
      <w:r w:rsidR="00DA099D">
        <w:t xml:space="preserve"> misunderstand the</w:t>
      </w:r>
      <w:r w:rsidR="00AF11AE">
        <w:t>se</w:t>
      </w:r>
      <w:r w:rsidR="00DA099D">
        <w:t xml:space="preserve"> benefits</w:t>
      </w:r>
      <w:r w:rsidR="00705276">
        <w:t xml:space="preserve">, it appears that when the concept is well understood, it is used and </w:t>
      </w:r>
      <w:r w:rsidR="00AF491E">
        <w:t xml:space="preserve">perceived </w:t>
      </w:r>
      <w:r w:rsidR="005173C2">
        <w:t>to be</w:t>
      </w:r>
      <w:r w:rsidR="00AF491E">
        <w:t xml:space="preserve"> </w:t>
      </w:r>
      <w:r w:rsidR="00705276">
        <w:t xml:space="preserve">beneficial. </w:t>
      </w:r>
      <w:r w:rsidR="00825BD6">
        <w:t>One</w:t>
      </w:r>
      <w:r w:rsidR="00DA099D">
        <w:t xml:space="preserve"> evaluation reported that coordinators </w:t>
      </w:r>
      <w:r w:rsidR="007E7562">
        <w:t>felt everywhere learning enabled parents to support their child</w:t>
      </w:r>
      <w:r w:rsidR="004A0DBF">
        <w:t>’</w:t>
      </w:r>
      <w:r w:rsidR="00BB22BE">
        <w:t>s</w:t>
      </w:r>
      <w:r w:rsidR="007E7562">
        <w:t xml:space="preserve"> learning, and that tutors </w:t>
      </w:r>
      <w:r w:rsidR="00631679">
        <w:t>reported improvements in their ability to discuss everywhere learning with families</w:t>
      </w:r>
      <w:r w:rsidR="001B5D3A" w:rsidRPr="001B5D3A">
        <w:t xml:space="preserve"> </w:t>
      </w:r>
      <w:sdt>
        <w:sdtPr>
          <w:id w:val="-1437825773"/>
          <w:citation/>
        </w:sdtPr>
        <w:sdtEndPr/>
        <w:sdtContent>
          <w:r w:rsidR="001B5D3A">
            <w:fldChar w:fldCharType="begin"/>
          </w:r>
          <w:r w:rsidR="00FD319D">
            <w:instrText xml:space="preserve">CITATION ACI18 \p 22&amp;#8211;23 \l 3081 </w:instrText>
          </w:r>
          <w:r w:rsidR="001B5D3A">
            <w:fldChar w:fldCharType="separate"/>
          </w:r>
          <w:r w:rsidR="00FD319D">
            <w:rPr>
              <w:noProof/>
            </w:rPr>
            <w:t>(ACIL Allen, 2018, pp. 22–23)</w:t>
          </w:r>
          <w:r w:rsidR="001B5D3A">
            <w:fldChar w:fldCharType="end"/>
          </w:r>
        </w:sdtContent>
      </w:sdt>
      <w:r w:rsidR="00631679">
        <w:t>.</w:t>
      </w:r>
      <w:r w:rsidR="00F12C1C">
        <w:br w:type="page"/>
      </w:r>
    </w:p>
    <w:p w14:paraId="060595F4" w14:textId="3003C87E" w:rsidR="005B5050" w:rsidRDefault="005B5050" w:rsidP="005B5050">
      <w:pPr>
        <w:pStyle w:val="Heading3"/>
      </w:pPr>
      <w:bookmarkStart w:id="56" w:name="_Toc224040949"/>
      <w:r>
        <w:lastRenderedPageBreak/>
        <w:t>How to improve fidelity to the HIPPY model</w:t>
      </w:r>
      <w:bookmarkEnd w:id="56"/>
    </w:p>
    <w:p w14:paraId="0978F48A" w14:textId="4A55C643" w:rsidR="005B5050" w:rsidRPr="005B5050" w:rsidRDefault="00914703" w:rsidP="005B5050">
      <w:r>
        <w:t>Some deviations from the HIPPY model are ultimately driven by decisions by families, rather than HIPPY staff. Nonetheless, a</w:t>
      </w:r>
      <w:r>
        <w:rPr>
          <w:rStyle w:val="IntenseEmphasis"/>
          <w:i w:val="0"/>
          <w:iCs w:val="0"/>
          <w:color w:val="auto"/>
        </w:rPr>
        <w:t>n evaluation by ACIL Allen identified factors that helped to improve fidelity to the HIPPY model</w:t>
      </w:r>
      <w:r>
        <w:t xml:space="preserve">. </w:t>
      </w:r>
      <w:r w:rsidR="00F913B6">
        <w:t xml:space="preserve">These included </w:t>
      </w:r>
      <w:r w:rsidR="0078207F">
        <w:t>o</w:t>
      </w:r>
      <w:r w:rsidR="007D7976">
        <w:t>rganisational arrangements, continuous improvement processes and networking across HIPPY sites among many other strategies</w:t>
      </w:r>
      <w:r w:rsidR="00196B04">
        <w:t xml:space="preserve">. These factors supporting fidelity are discussed in </w:t>
      </w:r>
      <w:r w:rsidR="00444E0C">
        <w:t xml:space="preserve">more </w:t>
      </w:r>
      <w:r w:rsidR="00196B04">
        <w:t xml:space="preserve">detail </w:t>
      </w:r>
      <w:r w:rsidR="00444E0C">
        <w:t>in th</w:t>
      </w:r>
      <w:r w:rsidR="00103D7E">
        <w:t xml:space="preserve">e </w:t>
      </w:r>
      <w:r w:rsidR="00196B04">
        <w:t xml:space="preserve">report </w:t>
      </w:r>
      <w:sdt>
        <w:sdtPr>
          <w:id w:val="-1806616552"/>
          <w:citation/>
        </w:sdtPr>
        <w:sdtEndPr/>
        <w:sdtContent>
          <w:r w:rsidR="00196B04">
            <w:fldChar w:fldCharType="begin"/>
          </w:r>
          <w:r w:rsidR="00FD319D">
            <w:instrText xml:space="preserve">CITATION ACI18 \p 23&amp;#8211;27 \l 3081 </w:instrText>
          </w:r>
          <w:r w:rsidR="00196B04">
            <w:fldChar w:fldCharType="separate"/>
          </w:r>
          <w:r w:rsidR="00FD319D">
            <w:rPr>
              <w:noProof/>
            </w:rPr>
            <w:t>(ACIL Allen, 2018, pp. 23–27)</w:t>
          </w:r>
          <w:r w:rsidR="00196B04">
            <w:fldChar w:fldCharType="end"/>
          </w:r>
        </w:sdtContent>
      </w:sdt>
      <w:r w:rsidR="00196B04">
        <w:t xml:space="preserve">. </w:t>
      </w:r>
    </w:p>
    <w:p w14:paraId="252B9781" w14:textId="61ACCA01" w:rsidR="00A873E8" w:rsidRPr="00BF1565" w:rsidRDefault="00D44500" w:rsidP="00351D42">
      <w:pPr>
        <w:pStyle w:val="Heading2"/>
      </w:pPr>
      <w:bookmarkStart w:id="57" w:name="_Toc224040950"/>
      <w:bookmarkStart w:id="58" w:name="_Toc224041148"/>
      <w:bookmarkStart w:id="59" w:name="_Toc224041379"/>
      <w:bookmarkStart w:id="60" w:name="_Toc238652669"/>
      <w:r>
        <w:t>Flexibility in the delivery of HIPPY</w:t>
      </w:r>
      <w:bookmarkEnd w:id="57"/>
      <w:bookmarkEnd w:id="58"/>
      <w:bookmarkEnd w:id="59"/>
      <w:bookmarkEnd w:id="60"/>
    </w:p>
    <w:p w14:paraId="43B15D4C" w14:textId="5FC0E795" w:rsidR="00276EA5" w:rsidRDefault="00943709" w:rsidP="00276EA5">
      <w:r>
        <w:t>Within the core HIPPY model, s</w:t>
      </w:r>
      <w:r w:rsidR="00276EA5">
        <w:t xml:space="preserve">ite coordinators </w:t>
      </w:r>
      <w:r>
        <w:t xml:space="preserve">and </w:t>
      </w:r>
      <w:r w:rsidR="00276EA5">
        <w:t>tutors are afforded considerable discretion.</w:t>
      </w:r>
      <w:r w:rsidR="008562C8">
        <w:t xml:space="preserve"> There are</w:t>
      </w:r>
      <w:r w:rsidR="001B56AF">
        <w:t xml:space="preserve"> at least</w:t>
      </w:r>
      <w:r w:rsidR="008562C8">
        <w:t xml:space="preserve"> 3 </w:t>
      </w:r>
      <w:r w:rsidR="001B56AF">
        <w:t xml:space="preserve">broad </w:t>
      </w:r>
      <w:r w:rsidR="008562C8">
        <w:t xml:space="preserve">ways this discretion is exercised. </w:t>
      </w:r>
    </w:p>
    <w:p w14:paraId="5F93486C" w14:textId="5D326F28" w:rsidR="00FC5851" w:rsidRDefault="008562C8" w:rsidP="00D933EB">
      <w:r>
        <w:t xml:space="preserve">First, </w:t>
      </w:r>
      <w:r w:rsidR="00F33ADA">
        <w:t xml:space="preserve">site coordinators have the flexibility to accommodate the needs of the local community. </w:t>
      </w:r>
      <w:r w:rsidR="00D933EB">
        <w:t xml:space="preserve">The most notable </w:t>
      </w:r>
      <w:r w:rsidR="00F33ADA">
        <w:t xml:space="preserve">example of this </w:t>
      </w:r>
      <w:r w:rsidR="002F3A61">
        <w:t>is</w:t>
      </w:r>
      <w:r w:rsidR="00AC0F39">
        <w:t xml:space="preserve">, as described above, </w:t>
      </w:r>
      <w:r w:rsidR="002F3A61">
        <w:t xml:space="preserve">the </w:t>
      </w:r>
      <w:r w:rsidR="00D933EB">
        <w:t xml:space="preserve">changes made by coordinators to accommodate </w:t>
      </w:r>
      <w:r w:rsidR="00CE33D0">
        <w:t>Aboriginal and Torres Strait Islander</w:t>
      </w:r>
      <w:r w:rsidR="00D933EB">
        <w:t xml:space="preserve"> families or </w:t>
      </w:r>
      <w:r w:rsidR="00CE33D0">
        <w:t>C</w:t>
      </w:r>
      <w:r w:rsidR="00D933EB">
        <w:t xml:space="preserve">ulturally and </w:t>
      </w:r>
      <w:r w:rsidR="00CE33D0">
        <w:t>L</w:t>
      </w:r>
      <w:r w:rsidR="00D933EB">
        <w:t xml:space="preserve">inguistically </w:t>
      </w:r>
      <w:r w:rsidR="00CE33D0">
        <w:t>D</w:t>
      </w:r>
      <w:r w:rsidR="00D933EB">
        <w:t>iverse families.</w:t>
      </w:r>
      <w:r w:rsidR="00FC5851">
        <w:t xml:space="preserve"> </w:t>
      </w:r>
      <w:r w:rsidR="00DC5DF0">
        <w:t>Qualitative s</w:t>
      </w:r>
      <w:r w:rsidR="0088767E">
        <w:t xml:space="preserve">tudies </w:t>
      </w:r>
      <w:r w:rsidR="00FC5851">
        <w:t xml:space="preserve">of the adjustments made for </w:t>
      </w:r>
      <w:r w:rsidR="00151F56">
        <w:t xml:space="preserve">these </w:t>
      </w:r>
      <w:r w:rsidR="0088767E">
        <w:t xml:space="preserve">communities </w:t>
      </w:r>
      <w:r w:rsidR="00FC5851">
        <w:t xml:space="preserve">concluded that the flexibility and local control of HIPPY was a strength of the program </w:t>
      </w:r>
      <w:r w:rsidR="00FC5851">
        <w:rPr>
          <w:noProof/>
        </w:rPr>
        <w:t>(Akhlagh, Mehana, &amp; Knaus, 2024; Kellard &amp; Paddon, 2016)</w:t>
      </w:r>
      <w:r w:rsidR="00FC5851">
        <w:t>.</w:t>
      </w:r>
    </w:p>
    <w:p w14:paraId="7659C050" w14:textId="7E9BC8BE" w:rsidR="00D933EB" w:rsidRDefault="008562C8" w:rsidP="00D933EB">
      <w:r>
        <w:t>Second, t</w:t>
      </w:r>
      <w:r w:rsidR="00D933EB">
        <w:t>here is also flexibility in how local site coordinators undertake the advertising and selection processes. There is variation in efforts carried out by HIPPY coordinators to reach priority access families. Coordinators also have a high degree of discretion over the application of the program</w:t>
      </w:r>
      <w:r w:rsidR="004A0DBF">
        <w:t>’</w:t>
      </w:r>
      <w:r w:rsidR="00D933EB">
        <w:t>s eligibility criteria in their community, and ultimately which specific families they admit to the program</w:t>
      </w:r>
      <w:r w:rsidR="0047301E">
        <w:t xml:space="preserve"> </w:t>
      </w:r>
      <w:sdt>
        <w:sdtPr>
          <w:id w:val="1521347795"/>
          <w:citation/>
        </w:sdtPr>
        <w:sdtEndPr/>
        <w:sdtContent>
          <w:r w:rsidR="00723A7F">
            <w:fldChar w:fldCharType="begin"/>
          </w:r>
          <w:r w:rsidR="00723A7F">
            <w:instrText xml:space="preserve">CITATION Aus26 \p 61 \l 3081 </w:instrText>
          </w:r>
          <w:r w:rsidR="00723A7F">
            <w:fldChar w:fldCharType="separate"/>
          </w:r>
          <w:r w:rsidR="003E0E03">
            <w:rPr>
              <w:noProof/>
            </w:rPr>
            <w:t>(Australian Centre for Evaluation, 2026b, p. 61)</w:t>
          </w:r>
          <w:r w:rsidR="00723A7F">
            <w:fldChar w:fldCharType="end"/>
          </w:r>
        </w:sdtContent>
      </w:sdt>
      <w:r w:rsidR="00D933EB">
        <w:t xml:space="preserve">. </w:t>
      </w:r>
    </w:p>
    <w:p w14:paraId="0B4468E6" w14:textId="3E3109C8" w:rsidR="00786536" w:rsidRDefault="00D933EB" w:rsidP="00786536">
      <w:r>
        <w:t>Finally, tutors have a very wide scope to adjust their sessions as needed. Indeed, tutors are drawn from the local community because it is expected that their approach will be a better fit for local needs.</w:t>
      </w:r>
      <w:r w:rsidR="00786536">
        <w:t xml:space="preserve"> The degree of flexibility afforded to tutors may be a strength of the HIPPY model. Good tutors can effectively engage families in their community because of the flexibility they are given over program delivery. However, the varied nature of tutors</w:t>
      </w:r>
      <w:r w:rsidR="004A0DBF">
        <w:t>’</w:t>
      </w:r>
      <w:r w:rsidR="00786536">
        <w:t xml:space="preserve"> work makes it </w:t>
      </w:r>
      <w:r w:rsidR="00711359">
        <w:t xml:space="preserve">more </w:t>
      </w:r>
      <w:r w:rsidR="00786536">
        <w:t>difficult to pinpoint factors that drive the success or failure of HIPPY at a local level.</w:t>
      </w:r>
    </w:p>
    <w:p w14:paraId="0720700B" w14:textId="11766C4A" w:rsidR="00ED351B" w:rsidRDefault="00B464D1" w:rsidP="00D933EB">
      <w:r>
        <w:t xml:space="preserve">The </w:t>
      </w:r>
      <w:r w:rsidR="00D933EB">
        <w:t xml:space="preserve">flexibility </w:t>
      </w:r>
      <w:r>
        <w:t xml:space="preserve">within the HIPPY model </w:t>
      </w:r>
      <w:r w:rsidR="00D933EB">
        <w:t>naturally gives rise to the question about whether the discretionary decisions taken in each site are suitable and reflect appropriate tailoring to circumstances. Or alternatively, whether some of the adaptations or variations have wider applicability</w:t>
      </w:r>
      <w:r w:rsidR="00217F47">
        <w:t xml:space="preserve"> and could be adopted more consistently across HIPPY sites</w:t>
      </w:r>
      <w:r w:rsidR="00D933EB">
        <w:t>.</w:t>
      </w:r>
      <w:r w:rsidR="00C16A2A">
        <w:t xml:space="preserve"> </w:t>
      </w:r>
      <w:r w:rsidR="00ED351B">
        <w:t>HIPPY Australia</w:t>
      </w:r>
      <w:r w:rsidR="00C16A2A">
        <w:t xml:space="preserve"> already</w:t>
      </w:r>
      <w:r w:rsidR="00ED351B">
        <w:t xml:space="preserve"> </w:t>
      </w:r>
      <w:r w:rsidR="002C7313">
        <w:t>has various mechanisms to encourage consistency</w:t>
      </w:r>
      <w:r w:rsidR="00480881">
        <w:t xml:space="preserve"> (</w:t>
      </w:r>
      <w:r w:rsidR="002C7313">
        <w:t>where it would be desirable</w:t>
      </w:r>
      <w:r w:rsidR="00480881">
        <w:t xml:space="preserve">) </w:t>
      </w:r>
      <w:r w:rsidR="002C7313">
        <w:t xml:space="preserve">through, for example, the </w:t>
      </w:r>
      <w:r w:rsidR="004A0DBF">
        <w:t>‘</w:t>
      </w:r>
      <w:r w:rsidR="002C7313">
        <w:t>HIPPY network</w:t>
      </w:r>
      <w:r w:rsidR="004A0DBF">
        <w:t>’</w:t>
      </w:r>
      <w:r w:rsidR="002C7313">
        <w:t xml:space="preserve"> and regular newsletters</w:t>
      </w:r>
      <w:r w:rsidR="00E05F7E">
        <w:t>. H</w:t>
      </w:r>
      <w:r w:rsidR="007E30F0">
        <w:t>owever</w:t>
      </w:r>
      <w:r w:rsidR="00E05F7E">
        <w:t>,</w:t>
      </w:r>
      <w:r w:rsidR="007E30F0">
        <w:t xml:space="preserve"> the existing evaluations do not discuss the effectiveness of these approaches in</w:t>
      </w:r>
      <w:r w:rsidR="007E30F0" w:rsidDel="004C0899">
        <w:t xml:space="preserve"> </w:t>
      </w:r>
      <w:r w:rsidR="007E30F0">
        <w:t>detail.</w:t>
      </w:r>
    </w:p>
    <w:p w14:paraId="0849D3ED" w14:textId="6BE3832F" w:rsidR="00F72397" w:rsidRDefault="00F72397" w:rsidP="00F72397">
      <w:pPr>
        <w:pStyle w:val="Heading2"/>
      </w:pPr>
      <w:bookmarkStart w:id="61" w:name="_Toc224040951"/>
      <w:bookmarkStart w:id="62" w:name="_Toc224041149"/>
      <w:bookmarkStart w:id="63" w:name="_Toc224041380"/>
      <w:bookmarkStart w:id="64" w:name="_Toc238652670"/>
      <w:r>
        <w:t>Other aspects of HIPPY implementation</w:t>
      </w:r>
      <w:bookmarkEnd w:id="61"/>
      <w:bookmarkEnd w:id="62"/>
      <w:bookmarkEnd w:id="63"/>
      <w:bookmarkEnd w:id="64"/>
    </w:p>
    <w:p w14:paraId="53BAA607" w14:textId="093CAFA5" w:rsidR="00F72397" w:rsidRDefault="00F72397" w:rsidP="003C50CC">
      <w:r>
        <w:t xml:space="preserve">This section looks at other aspects of HIPPY implementation: </w:t>
      </w:r>
    </w:p>
    <w:p w14:paraId="4FCA38D9" w14:textId="77777777" w:rsidR="007A6406" w:rsidRDefault="007A6406" w:rsidP="00F12C1C">
      <w:pPr>
        <w:pStyle w:val="Bullet"/>
      </w:pPr>
      <w:r>
        <w:t>the HIPPY activity packs, and</w:t>
      </w:r>
    </w:p>
    <w:p w14:paraId="720E17F0" w14:textId="3648DCDD" w:rsidR="007A6406" w:rsidRDefault="007A6406" w:rsidP="00F12C1C">
      <w:pPr>
        <w:pStyle w:val="Bullet"/>
      </w:pPr>
      <w:r>
        <w:t>HIPPY</w:t>
      </w:r>
      <w:r w:rsidR="004A0DBF">
        <w:t>’</w:t>
      </w:r>
      <w:r>
        <w:t>s governance and management.</w:t>
      </w:r>
    </w:p>
    <w:p w14:paraId="283C9C07" w14:textId="31F87E6E" w:rsidR="00F12C1C" w:rsidRDefault="00F72397" w:rsidP="007A6406">
      <w:r>
        <w:t>Note that the responses in this section are based on parents</w:t>
      </w:r>
      <w:r w:rsidR="004A0DBF">
        <w:t>’</w:t>
      </w:r>
      <w:r>
        <w:t xml:space="preserve"> self</w:t>
      </w:r>
      <w:r w:rsidR="004A0DBF">
        <w:noBreakHyphen/>
      </w:r>
      <w:r>
        <w:t>reported views, which may be subject to re</w:t>
      </w:r>
      <w:r w:rsidR="000B7A0F">
        <w:t>sponse</w:t>
      </w:r>
      <w:r>
        <w:t xml:space="preserve"> biases.</w:t>
      </w:r>
      <w:r w:rsidR="00F12C1C">
        <w:br w:type="page"/>
      </w:r>
    </w:p>
    <w:p w14:paraId="106CD25D" w14:textId="77777777" w:rsidR="00F72397" w:rsidRDefault="00F72397" w:rsidP="00F72397">
      <w:pPr>
        <w:pStyle w:val="Heading3"/>
      </w:pPr>
      <w:bookmarkStart w:id="65" w:name="_Toc224040953"/>
      <w:r>
        <w:lastRenderedPageBreak/>
        <w:t>HIPPY activity packs</w:t>
      </w:r>
      <w:bookmarkEnd w:id="65"/>
    </w:p>
    <w:p w14:paraId="39CEFC8C" w14:textId="1273CA2F" w:rsidR="00F72397" w:rsidRDefault="00F72397" w:rsidP="00F72397">
      <w:r>
        <w:t>The activity packs that are delivered to families throughout the program are produced by HIPPY Australia and are the same for all Australian HIPPY sites. The packs were well liked by families and received very positive feedback: 97% of responding parents said they enjoyed the activity packs and 88% reported learning more about how to be their child</w:t>
      </w:r>
      <w:r w:rsidR="004A0DBF">
        <w:t>’</w:t>
      </w:r>
      <w:r>
        <w:t xml:space="preserve">s first teacher </w:t>
      </w:r>
      <w:sdt>
        <w:sdtPr>
          <w:id w:val="-1811557993"/>
          <w:citation/>
        </w:sdtPr>
        <w:sdtEndPr/>
        <w:sdtContent>
          <w:r>
            <w:fldChar w:fldCharType="begin"/>
          </w:r>
          <w:r>
            <w:instrText xml:space="preserve">CITATION ACI18 \p 65 \l 3081 </w:instrText>
          </w:r>
          <w:r>
            <w:fldChar w:fldCharType="separate"/>
          </w:r>
          <w:r w:rsidR="003E0E03">
            <w:rPr>
              <w:noProof/>
            </w:rPr>
            <w:t>(ACIL Allen, 2018, p. 65)</w:t>
          </w:r>
          <w:r>
            <w:fldChar w:fldCharType="end"/>
          </w:r>
        </w:sdtContent>
      </w:sdt>
      <w:r>
        <w:t xml:space="preserve">. </w:t>
      </w:r>
    </w:p>
    <w:p w14:paraId="54BB5AA1" w14:textId="3ABEAC65" w:rsidR="00F72397" w:rsidRDefault="00F72397" w:rsidP="00F72397">
      <w:r>
        <w:t xml:space="preserve">Qualitative research revealed some common points of feedback from parents. First, some parents expressed a desire to receive more </w:t>
      </w:r>
      <w:r w:rsidR="003A05C9">
        <w:t>(</w:t>
      </w:r>
      <w:r>
        <w:t>or more frequent</w:t>
      </w:r>
      <w:r w:rsidR="003A05C9">
        <w:t>)</w:t>
      </w:r>
      <w:r>
        <w:t xml:space="preserve"> HIPPY packs, often weekly </w:t>
      </w:r>
      <w:sdt>
        <w:sdtPr>
          <w:id w:val="-84915489"/>
          <w:citation/>
        </w:sdtPr>
        <w:sdtEndPr/>
        <w:sdtContent>
          <w:r>
            <w:fldChar w:fldCharType="begin"/>
          </w:r>
          <w:r>
            <w:instrText xml:space="preserve">CITATION Gra21 \p 95 \l 3081 </w:instrText>
          </w:r>
          <w:r>
            <w:fldChar w:fldCharType="separate"/>
          </w:r>
          <w:r w:rsidR="003E0E03">
            <w:rPr>
              <w:noProof/>
            </w:rPr>
            <w:t>(Graham, et al., 2021, p. 95)</w:t>
          </w:r>
          <w:r>
            <w:fldChar w:fldCharType="end"/>
          </w:r>
        </w:sdtContent>
      </w:sdt>
      <w:r>
        <w:t>. Although the packs are intended to be used with parents and children, many children also like to engage with the packs by themselves, and more frequent delivery would help to keep the children engaged. Second, in the case of the HIPPY Age 3 trial,</w:t>
      </w:r>
      <w:r w:rsidR="00610E21">
        <w:t xml:space="preserve"> which was only delivered at some sites,</w:t>
      </w:r>
      <w:r>
        <w:t xml:space="preserve"> some parents reported that the </w:t>
      </w:r>
      <w:r w:rsidR="00A3145F">
        <w:t xml:space="preserve">new content </w:t>
      </w:r>
      <w:r>
        <w:t xml:space="preserve">of the packs was too basic for their children </w:t>
      </w:r>
      <w:sdt>
        <w:sdtPr>
          <w:id w:val="-1811389453"/>
          <w:citation/>
        </w:sdtPr>
        <w:sdtEndPr/>
        <w:sdtContent>
          <w:r>
            <w:fldChar w:fldCharType="begin"/>
          </w:r>
          <w:r>
            <w:instrText xml:space="preserve">CITATION Gra21 \p 94 \l 3081 </w:instrText>
          </w:r>
          <w:r>
            <w:fldChar w:fldCharType="separate"/>
          </w:r>
          <w:r w:rsidR="003E0E03">
            <w:rPr>
              <w:noProof/>
            </w:rPr>
            <w:t>(Graham, et al., 2021, p. 94)</w:t>
          </w:r>
          <w:r>
            <w:fldChar w:fldCharType="end"/>
          </w:r>
        </w:sdtContent>
      </w:sdt>
    </w:p>
    <w:p w14:paraId="3290AF2D" w14:textId="67230B5D" w:rsidR="00F72397" w:rsidRDefault="00F72397" w:rsidP="00F72397">
      <w:r>
        <w:t>Finally, parents from CALD communities often requested the packs be produced in languages other than English to aid the participation of the parents in the program</w:t>
      </w:r>
      <w:r w:rsidR="00EB32C1">
        <w:t xml:space="preserve"> </w:t>
      </w:r>
      <w:sdt>
        <w:sdtPr>
          <w:id w:val="-1454009550"/>
          <w:citation/>
        </w:sdtPr>
        <w:sdtEndPr/>
        <w:sdtContent>
          <w:r w:rsidR="00EB32C1">
            <w:fldChar w:fldCharType="begin"/>
          </w:r>
          <w:r w:rsidR="00EB32C1">
            <w:instrText xml:space="preserve"> CITATION BaA24 \l 3081 </w:instrText>
          </w:r>
          <w:r w:rsidR="00EB32C1">
            <w:fldChar w:fldCharType="separate"/>
          </w:r>
          <w:r w:rsidR="003E0E03">
            <w:rPr>
              <w:noProof/>
            </w:rPr>
            <w:t>(Akhlagh, Mehana, &amp; Knaus, 2024)</w:t>
          </w:r>
          <w:r w:rsidR="00EB32C1">
            <w:fldChar w:fldCharType="end"/>
          </w:r>
        </w:sdtContent>
      </w:sdt>
      <w:r>
        <w:t>.</w:t>
      </w:r>
      <w:r w:rsidR="00E37319">
        <w:t xml:space="preserve"> </w:t>
      </w:r>
      <w:r>
        <w:t xml:space="preserve">However, </w:t>
      </w:r>
      <w:r w:rsidR="00E37319">
        <w:t>language support</w:t>
      </w:r>
      <w:r>
        <w:t xml:space="preserve"> was more commonly</w:t>
      </w:r>
      <w:r w:rsidR="00E37319">
        <w:t xml:space="preserve"> provided at the local level, usually with</w:t>
      </w:r>
      <w:r>
        <w:t xml:space="preserve"> the use of bilingual tutors.</w:t>
      </w:r>
    </w:p>
    <w:p w14:paraId="739D1F45" w14:textId="77777777" w:rsidR="00F72397" w:rsidRDefault="00F72397" w:rsidP="00F72397">
      <w:r>
        <w:t>It is challenging for a national product to meet diverse needs. However, the obvious place for flexibility in the program is with the delivery provided by the tutors and coordinators. Indeed, this is where the most flexibility and adaptation in delivery occurs.</w:t>
      </w:r>
    </w:p>
    <w:p w14:paraId="0814764B" w14:textId="378C5ED9" w:rsidR="002E6EE0" w:rsidRDefault="002E6EE0" w:rsidP="00540098">
      <w:pPr>
        <w:pStyle w:val="Heading3"/>
      </w:pPr>
      <w:bookmarkStart w:id="66" w:name="_Toc224040954"/>
      <w:r>
        <w:t>HIPPY</w:t>
      </w:r>
      <w:r w:rsidR="004A0DBF">
        <w:t>’</w:t>
      </w:r>
      <w:r>
        <w:t>s governance and management</w:t>
      </w:r>
      <w:bookmarkEnd w:id="66"/>
      <w:r>
        <w:t xml:space="preserve"> </w:t>
      </w:r>
    </w:p>
    <w:p w14:paraId="140AD731" w14:textId="5BD1D3FE" w:rsidR="002E6EE0" w:rsidRDefault="004D7429" w:rsidP="002E6EE0">
      <w:r>
        <w:t>HIPPY has several</w:t>
      </w:r>
      <w:r w:rsidRPr="000E336F">
        <w:t xml:space="preserve"> layers of governance</w:t>
      </w:r>
      <w:r>
        <w:t xml:space="preserve"> and management</w:t>
      </w:r>
      <w:r w:rsidR="002E6EE0">
        <w:t>:</w:t>
      </w:r>
    </w:p>
    <w:p w14:paraId="7EEE3243" w14:textId="4F484FE4" w:rsidR="002E6EE0" w:rsidRDefault="002E6EE0" w:rsidP="00EC16B0">
      <w:pPr>
        <w:pStyle w:val="Bullet"/>
      </w:pPr>
      <w:r>
        <w:t>The Department of Social Services, who fund the HIPPY program in Australia</w:t>
      </w:r>
    </w:p>
    <w:p w14:paraId="130B2EC7" w14:textId="77777777" w:rsidR="002E6EE0" w:rsidRDefault="002E6EE0" w:rsidP="00EC16B0">
      <w:pPr>
        <w:pStyle w:val="Bullet"/>
      </w:pPr>
      <w:r>
        <w:t>HIPPY international, who licence the HIPPY model</w:t>
      </w:r>
    </w:p>
    <w:p w14:paraId="2F0E3447" w14:textId="279C33A1" w:rsidR="002E6EE0" w:rsidRDefault="002E6EE0" w:rsidP="00EC16B0">
      <w:pPr>
        <w:pStyle w:val="Bullet"/>
      </w:pPr>
      <w:r>
        <w:t>HIPPY Australia (</w:t>
      </w:r>
      <w:r w:rsidR="006B2CCF">
        <w:t>managed</w:t>
      </w:r>
      <w:r>
        <w:t xml:space="preserve"> by The Brotherhood of St Laurence), who produce the </w:t>
      </w:r>
      <w:r w:rsidR="00DE1EE6">
        <w:t xml:space="preserve">activity </w:t>
      </w:r>
      <w:r>
        <w:t>packs</w:t>
      </w:r>
      <w:r w:rsidR="00DE1EE6">
        <w:t>,</w:t>
      </w:r>
      <w:r>
        <w:t xml:space="preserve"> and sub</w:t>
      </w:r>
      <w:r w:rsidR="004A0DBF">
        <w:noBreakHyphen/>
      </w:r>
      <w:r>
        <w:t>licence the program to local HIPPY sites</w:t>
      </w:r>
    </w:p>
    <w:p w14:paraId="4EF8532C" w14:textId="3D52E262" w:rsidR="002E6EE0" w:rsidRDefault="002E6EE0" w:rsidP="00EC16B0">
      <w:pPr>
        <w:pStyle w:val="Bullet"/>
      </w:pPr>
      <w:r>
        <w:t xml:space="preserve">Local HIPPY sites, who recruit </w:t>
      </w:r>
      <w:r w:rsidR="00973206">
        <w:t xml:space="preserve">line managers, </w:t>
      </w:r>
      <w:r>
        <w:t>coordinators and tutors</w:t>
      </w:r>
      <w:r w:rsidR="00973206">
        <w:t>,</w:t>
      </w:r>
      <w:r>
        <w:t xml:space="preserve"> and adapt the program to local needs</w:t>
      </w:r>
    </w:p>
    <w:p w14:paraId="3E61D3BD" w14:textId="33EA886E" w:rsidR="002E6EE0" w:rsidRDefault="002E6EE0" w:rsidP="009E5FD3">
      <w:r>
        <w:t xml:space="preserve">In addition, many local </w:t>
      </w:r>
      <w:r w:rsidR="009E5FD3">
        <w:t xml:space="preserve">sites </w:t>
      </w:r>
      <w:r w:rsidR="006E0012">
        <w:t>are accountable to</w:t>
      </w:r>
      <w:r>
        <w:t xml:space="preserve"> </w:t>
      </w:r>
      <w:r w:rsidR="009E5FD3">
        <w:t>stakeholder groups including local councils,</w:t>
      </w:r>
      <w:r w:rsidR="00721779">
        <w:t xml:space="preserve"> state governments,</w:t>
      </w:r>
      <w:r w:rsidR="009E5FD3">
        <w:t xml:space="preserve"> HIPPY families, and HIPPY coordinators and tutors. </w:t>
      </w:r>
    </w:p>
    <w:p w14:paraId="5DCDF646" w14:textId="37A58361" w:rsidR="00C77B1A" w:rsidRDefault="00D02941" w:rsidP="00A00FB8">
      <w:r>
        <w:t xml:space="preserve">There is limited evidence </w:t>
      </w:r>
      <w:r w:rsidR="00DC769B">
        <w:t>from past</w:t>
      </w:r>
      <w:r w:rsidR="00B516AB">
        <w:t xml:space="preserve"> evaluations </w:t>
      </w:r>
      <w:r w:rsidR="00DC769B">
        <w:t xml:space="preserve">about the </w:t>
      </w:r>
      <w:r w:rsidR="007D3ACE">
        <w:t xml:space="preserve">appropriateness or effectiveness </w:t>
      </w:r>
      <w:r w:rsidR="00697D68">
        <w:t xml:space="preserve">of </w:t>
      </w:r>
      <w:r w:rsidR="007D3ACE">
        <w:t>HIPPY</w:t>
      </w:r>
      <w:r w:rsidR="004A0DBF">
        <w:t>’</w:t>
      </w:r>
      <w:r w:rsidR="00697D68">
        <w:t>s</w:t>
      </w:r>
      <w:r w:rsidR="007D3ACE">
        <w:t xml:space="preserve"> governance and management arrangements. </w:t>
      </w:r>
      <w:r w:rsidR="00AF7024">
        <w:t>One</w:t>
      </w:r>
      <w:r w:rsidR="004E4A72">
        <w:t xml:space="preserve"> p</w:t>
      </w:r>
      <w:r w:rsidR="00B516AB">
        <w:t>revious evaluation</w:t>
      </w:r>
      <w:r w:rsidR="004E4A72">
        <w:t>, undertaken more than a decade ago,</w:t>
      </w:r>
      <w:r w:rsidR="00B516AB">
        <w:t xml:space="preserve"> </w:t>
      </w:r>
      <w:r w:rsidR="00F46B5E">
        <w:t>s</w:t>
      </w:r>
      <w:r w:rsidR="00B516AB">
        <w:t xml:space="preserve">uggested that a simplified model of governance could improve </w:t>
      </w:r>
      <w:r w:rsidR="002C6F81">
        <w:t xml:space="preserve">efficiency and consistency in the delivery of HIPPY </w:t>
      </w:r>
      <w:sdt>
        <w:sdtPr>
          <w:id w:val="-900199261"/>
          <w:citation/>
        </w:sdtPr>
        <w:sdtEndPr/>
        <w:sdtContent>
          <w:r w:rsidR="00F739A2">
            <w:fldChar w:fldCharType="begin"/>
          </w:r>
          <w:r w:rsidR="00F739A2">
            <w:instrText xml:space="preserve"> CITATION Lid11 \l 3081 </w:instrText>
          </w:r>
          <w:r w:rsidR="00F739A2">
            <w:fldChar w:fldCharType="separate"/>
          </w:r>
          <w:r w:rsidR="003E0E03">
            <w:rPr>
              <w:noProof/>
            </w:rPr>
            <w:t>(Liddell, Barnett, Diallo Roost, &amp; McEachran, 2011)</w:t>
          </w:r>
          <w:r w:rsidR="00F739A2">
            <w:fldChar w:fldCharType="end"/>
          </w:r>
        </w:sdtContent>
      </w:sdt>
      <w:r w:rsidR="002E6EE0" w:rsidRPr="000E336F">
        <w:t>.</w:t>
      </w:r>
      <w:r w:rsidR="002E6EE0">
        <w:t xml:space="preserve"> However, </w:t>
      </w:r>
      <w:r w:rsidR="005C09FF">
        <w:t xml:space="preserve">it </w:t>
      </w:r>
      <w:r w:rsidR="009D5A85">
        <w:t xml:space="preserve">may be </w:t>
      </w:r>
      <w:r w:rsidR="005C09FF">
        <w:t>that</w:t>
      </w:r>
      <w:r w:rsidR="002E6EE0">
        <w:t xml:space="preserve"> the local diversity and flexibility of HIPPY sites </w:t>
      </w:r>
      <w:r w:rsidR="009D5A85">
        <w:t xml:space="preserve">necessarily </w:t>
      </w:r>
      <w:r w:rsidR="00615E89">
        <w:t>entail</w:t>
      </w:r>
      <w:r w:rsidR="009D5A85">
        <w:t xml:space="preserve"> more complex </w:t>
      </w:r>
      <w:r w:rsidR="00E863F8">
        <w:t xml:space="preserve">governance </w:t>
      </w:r>
      <w:r w:rsidR="009D5A85">
        <w:t>arrangements</w:t>
      </w:r>
      <w:r w:rsidR="002E6EE0">
        <w:t xml:space="preserve">. The challenge is to </w:t>
      </w:r>
      <w:r w:rsidR="009D5A85">
        <w:t xml:space="preserve">determine whether it is possible </w:t>
      </w:r>
      <w:r w:rsidR="00157BE7">
        <w:t xml:space="preserve">to </w:t>
      </w:r>
      <w:r w:rsidR="002E6EE0">
        <w:t xml:space="preserve">retain this flexibility while </w:t>
      </w:r>
      <w:r w:rsidR="00D66991">
        <w:t xml:space="preserve">simplifying </w:t>
      </w:r>
      <w:r w:rsidR="00FD387E">
        <w:t>governance arrangements</w:t>
      </w:r>
      <w:r w:rsidR="00432070">
        <w:t xml:space="preserve">. </w:t>
      </w:r>
      <w:r w:rsidR="00C77B1A">
        <w:br w:type="page"/>
      </w:r>
    </w:p>
    <w:p w14:paraId="2F2F6A2B" w14:textId="392FE243" w:rsidR="00EE2971" w:rsidRDefault="00EE2971" w:rsidP="00F12C1C">
      <w:pPr>
        <w:pStyle w:val="Heading1Numbered"/>
      </w:pPr>
      <w:bookmarkStart w:id="67" w:name="_Toc224040955"/>
      <w:bookmarkStart w:id="68" w:name="_Toc224041150"/>
      <w:bookmarkStart w:id="69" w:name="_Toc224041381"/>
      <w:bookmarkStart w:id="70" w:name="_Toc238652671"/>
      <w:r>
        <w:lastRenderedPageBreak/>
        <w:t>Impact</w:t>
      </w:r>
      <w:bookmarkEnd w:id="67"/>
      <w:bookmarkEnd w:id="68"/>
      <w:bookmarkEnd w:id="69"/>
      <w:bookmarkEnd w:id="70"/>
    </w:p>
    <w:p w14:paraId="671BAF11" w14:textId="7CD8458E" w:rsidR="00946A4A" w:rsidRDefault="00946A4A" w:rsidP="00946A4A">
      <w:r>
        <w:t>Before discussing HIPPY</w:t>
      </w:r>
      <w:r w:rsidR="004A0DBF">
        <w:t>’</w:t>
      </w:r>
      <w:r>
        <w:t xml:space="preserve">s impact on its intended outcomes, this </w:t>
      </w:r>
      <w:r w:rsidR="0098618C">
        <w:t>section</w:t>
      </w:r>
      <w:r>
        <w:t xml:space="preserve"> </w:t>
      </w:r>
      <w:r w:rsidR="00E55616">
        <w:t>provide</w:t>
      </w:r>
      <w:r w:rsidR="00A30DEB">
        <w:t>s</w:t>
      </w:r>
      <w:r w:rsidR="00E55616">
        <w:t xml:space="preserve"> context</w:t>
      </w:r>
      <w:r w:rsidR="00A30DEB">
        <w:t xml:space="preserve"> on the following</w:t>
      </w:r>
      <w:r>
        <w:t xml:space="preserve">: </w:t>
      </w:r>
    </w:p>
    <w:p w14:paraId="1E8CBA05" w14:textId="6A95873F" w:rsidR="007147B2" w:rsidRDefault="00A96DF8" w:rsidP="00FF06C3">
      <w:pPr>
        <w:pStyle w:val="ListParagraph"/>
        <w:numPr>
          <w:ilvl w:val="0"/>
          <w:numId w:val="19"/>
        </w:numPr>
      </w:pPr>
      <w:r>
        <w:t xml:space="preserve">an overview </w:t>
      </w:r>
      <w:r w:rsidR="00270F35">
        <w:t xml:space="preserve">of </w:t>
      </w:r>
      <w:r>
        <w:t xml:space="preserve">the </w:t>
      </w:r>
      <w:r w:rsidR="00374F97">
        <w:t>impact evaluation</w:t>
      </w:r>
      <w:r>
        <w:t>s</w:t>
      </w:r>
      <w:r w:rsidR="00270F35">
        <w:t xml:space="preserve"> in this review</w:t>
      </w:r>
      <w:r>
        <w:t xml:space="preserve">, including their </w:t>
      </w:r>
      <w:r w:rsidR="00270F35">
        <w:t>methods and data</w:t>
      </w:r>
    </w:p>
    <w:p w14:paraId="1162001F" w14:textId="789E0493" w:rsidR="007147B2" w:rsidRDefault="00374F97" w:rsidP="00FF06C3">
      <w:pPr>
        <w:pStyle w:val="ListParagraph"/>
        <w:numPr>
          <w:ilvl w:val="0"/>
          <w:numId w:val="19"/>
        </w:numPr>
      </w:pPr>
      <w:r>
        <w:t xml:space="preserve">a discussion of the strengths and weaknesses of </w:t>
      </w:r>
      <w:r w:rsidR="002709DC">
        <w:t xml:space="preserve">the </w:t>
      </w:r>
      <w:r>
        <w:t xml:space="preserve">methods used in these evaluations, and </w:t>
      </w:r>
    </w:p>
    <w:p w14:paraId="482AC5BE" w14:textId="366A02C5" w:rsidR="00374F97" w:rsidRDefault="00374F97" w:rsidP="00FF06C3">
      <w:pPr>
        <w:pStyle w:val="ListParagraph"/>
        <w:numPr>
          <w:ilvl w:val="0"/>
          <w:numId w:val="19"/>
        </w:numPr>
      </w:pPr>
      <w:r>
        <w:t xml:space="preserve">an </w:t>
      </w:r>
      <w:r w:rsidR="00D96E66">
        <w:t>explanation of ACE</w:t>
      </w:r>
      <w:r w:rsidR="004A0DBF">
        <w:t>’</w:t>
      </w:r>
      <w:r w:rsidR="00D96E66">
        <w:t>s method</w:t>
      </w:r>
      <w:r w:rsidR="003A1517">
        <w:t xml:space="preserve"> for</w:t>
      </w:r>
      <w:r w:rsidR="00EB6D84">
        <w:t xml:space="preserve"> categoris</w:t>
      </w:r>
      <w:r w:rsidR="003A1517">
        <w:t>ing</w:t>
      </w:r>
      <w:r w:rsidR="00EB6D84">
        <w:t xml:space="preserve"> the </w:t>
      </w:r>
      <w:r w:rsidR="00782252">
        <w:t>strength of impact evidence</w:t>
      </w:r>
      <w:r>
        <w:t>.</w:t>
      </w:r>
    </w:p>
    <w:p w14:paraId="75A3E04A" w14:textId="5A99AB75" w:rsidR="00A95E5F" w:rsidRDefault="00291B5F" w:rsidP="004910EB">
      <w:r>
        <w:t xml:space="preserve">This </w:t>
      </w:r>
      <w:r w:rsidR="0098618C">
        <w:t>section</w:t>
      </w:r>
      <w:r>
        <w:t xml:space="preserve"> then considers </w:t>
      </w:r>
      <w:r w:rsidR="002D5F26">
        <w:t xml:space="preserve">the </w:t>
      </w:r>
      <w:r>
        <w:t xml:space="preserve">outcomes for each of the 4 actors in </w:t>
      </w:r>
      <w:r w:rsidR="00AB3F0F">
        <w:t>the program: children, parents, families and tutors</w:t>
      </w:r>
      <w:r>
        <w:t>.</w:t>
      </w:r>
      <w:r w:rsidR="005F122E">
        <w:t xml:space="preserve"> </w:t>
      </w:r>
      <w:r w:rsidR="00A72264">
        <w:t xml:space="preserve">Each outcome is </w:t>
      </w:r>
      <w:r w:rsidR="002C4675">
        <w:t>categorised</w:t>
      </w:r>
      <w:r w:rsidR="00A72264">
        <w:t xml:space="preserve"> </w:t>
      </w:r>
      <w:r w:rsidR="00D05F56">
        <w:t xml:space="preserve">into one of </w:t>
      </w:r>
      <w:r w:rsidR="00FF011D">
        <w:t>5 </w:t>
      </w:r>
      <w:r w:rsidR="00D05F56">
        <w:t>strength</w:t>
      </w:r>
      <w:r w:rsidR="004A0DBF">
        <w:noBreakHyphen/>
      </w:r>
      <w:r w:rsidR="00D05F56">
        <w:t>of</w:t>
      </w:r>
      <w:r w:rsidR="004A0DBF">
        <w:noBreakHyphen/>
      </w:r>
      <w:r w:rsidR="00D05F56">
        <w:t>evidence categories</w:t>
      </w:r>
      <w:r w:rsidR="00886623">
        <w:t xml:space="preserve"> (inconclusive, limited, suggestive, persuasive </w:t>
      </w:r>
      <w:r w:rsidR="00446BF4">
        <w:t>or</w:t>
      </w:r>
      <w:r w:rsidR="00886623">
        <w:t xml:space="preserve"> </w:t>
      </w:r>
      <w:r w:rsidR="009E3E6D">
        <w:t xml:space="preserve">conclusive). </w:t>
      </w:r>
      <w:r w:rsidR="00A95E5F">
        <w:t>HIPPY is delivered internationally and ACE</w:t>
      </w:r>
      <w:r w:rsidR="004A0DBF">
        <w:t>’</w:t>
      </w:r>
      <w:r w:rsidR="00A95E5F">
        <w:t>s findings are broadly in</w:t>
      </w:r>
      <w:r w:rsidR="004A0DBF">
        <w:noBreakHyphen/>
      </w:r>
      <w:r w:rsidR="00A95E5F">
        <w:t xml:space="preserve">line with those produced by </w:t>
      </w:r>
      <w:r w:rsidR="004A0DBF">
        <w:t>‘</w:t>
      </w:r>
      <w:r w:rsidR="00A95E5F">
        <w:t>Foundations</w:t>
      </w:r>
      <w:r w:rsidR="004A0DBF">
        <w:t>’</w:t>
      </w:r>
      <w:r w:rsidR="00A95E5F">
        <w:t>, the UK</w:t>
      </w:r>
      <w:r w:rsidR="004A0DBF">
        <w:t>’</w:t>
      </w:r>
      <w:r w:rsidR="00A95E5F">
        <w:t>s What Works Centre for Children &amp; Families. Foundations rate the evidence for HIPPY</w:t>
      </w:r>
      <w:r w:rsidR="004A0DBF">
        <w:t>’</w:t>
      </w:r>
      <w:r w:rsidR="00A95E5F">
        <w:t xml:space="preserve">s benefits as </w:t>
      </w:r>
      <w:r w:rsidR="004A0DBF">
        <w:t>‘</w:t>
      </w:r>
      <w:r w:rsidR="00A95E5F">
        <w:t>2+, preliminary evidence of improving a child outcome</w:t>
      </w:r>
      <w:r w:rsidR="004A0DBF">
        <w:t>’</w:t>
      </w:r>
      <w:r w:rsidR="00A95E5F">
        <w:t xml:space="preserve"> </w:t>
      </w:r>
      <w:sdt>
        <w:sdtPr>
          <w:id w:val="-909459063"/>
          <w:citation/>
        </w:sdtPr>
        <w:sdtEndPr/>
        <w:sdtContent>
          <w:r w:rsidR="00A95E5F">
            <w:fldChar w:fldCharType="begin"/>
          </w:r>
          <w:r w:rsidR="00A95E5F">
            <w:instrText xml:space="preserve">CITATION Fou19 \p 1 \l 3081 </w:instrText>
          </w:r>
          <w:r w:rsidR="00A95E5F">
            <w:fldChar w:fldCharType="separate"/>
          </w:r>
          <w:r w:rsidR="003E0E03">
            <w:rPr>
              <w:noProof/>
            </w:rPr>
            <w:t>(Foundations: What Works Centre for Children &amp; Families, 2019, p. 1)</w:t>
          </w:r>
          <w:r w:rsidR="00A95E5F">
            <w:fldChar w:fldCharType="end"/>
          </w:r>
        </w:sdtContent>
      </w:sdt>
      <w:r w:rsidR="004A0DBF">
        <w:t xml:space="preserve"> </w:t>
      </w:r>
    </w:p>
    <w:p w14:paraId="5E91AC81" w14:textId="2F7D9AC2" w:rsidR="006802CF" w:rsidRDefault="00A96DF8" w:rsidP="004931E6">
      <w:pPr>
        <w:pStyle w:val="Heading2"/>
        <w:rPr>
          <w:rFonts w:eastAsiaTheme="minorEastAsia"/>
        </w:rPr>
      </w:pPr>
      <w:bookmarkStart w:id="71" w:name="_Toc224040956"/>
      <w:bookmarkStart w:id="72" w:name="_Toc224041151"/>
      <w:bookmarkStart w:id="73" w:name="_Toc224041382"/>
      <w:bookmarkStart w:id="74" w:name="_Toc238652672"/>
      <w:r>
        <w:rPr>
          <w:rFonts w:eastAsiaTheme="minorEastAsia"/>
        </w:rPr>
        <w:t>O</w:t>
      </w:r>
      <w:r w:rsidR="0009456F">
        <w:rPr>
          <w:rFonts w:eastAsiaTheme="minorEastAsia"/>
        </w:rPr>
        <w:t xml:space="preserve">verview of available </w:t>
      </w:r>
      <w:r w:rsidR="006802CF">
        <w:rPr>
          <w:rFonts w:eastAsiaTheme="minorEastAsia"/>
        </w:rPr>
        <w:t>impact evaluation</w:t>
      </w:r>
      <w:r w:rsidR="0009456F">
        <w:rPr>
          <w:rFonts w:eastAsiaTheme="minorEastAsia"/>
        </w:rPr>
        <w:t>s</w:t>
      </w:r>
      <w:bookmarkEnd w:id="71"/>
      <w:bookmarkEnd w:id="72"/>
      <w:bookmarkEnd w:id="73"/>
      <w:bookmarkEnd w:id="74"/>
    </w:p>
    <w:p w14:paraId="2042E7C6" w14:textId="3F9E7F13" w:rsidR="00284A8A" w:rsidRDefault="00861D8C" w:rsidP="004910EB">
      <w:r>
        <w:rPr>
          <w:rFonts w:eastAsiaTheme="minorEastAsia"/>
        </w:rPr>
        <w:t>While this report synthesises evidence from 12</w:t>
      </w:r>
      <w:r w:rsidR="004B415F">
        <w:rPr>
          <w:rFonts w:eastAsiaTheme="minorEastAsia"/>
        </w:rPr>
        <w:t> </w:t>
      </w:r>
      <w:r>
        <w:rPr>
          <w:rFonts w:eastAsiaTheme="minorEastAsia"/>
        </w:rPr>
        <w:t>evaluations</w:t>
      </w:r>
      <w:r w:rsidR="00254EEC">
        <w:rPr>
          <w:rFonts w:eastAsiaTheme="minorEastAsia"/>
        </w:rPr>
        <w:t xml:space="preserve"> (see Table 1)</w:t>
      </w:r>
      <w:r>
        <w:rPr>
          <w:rFonts w:eastAsiaTheme="minorEastAsia"/>
        </w:rPr>
        <w:t>, only 9 of these</w:t>
      </w:r>
      <w:r w:rsidR="000674E0">
        <w:rPr>
          <w:rFonts w:eastAsiaTheme="minorEastAsia"/>
        </w:rPr>
        <w:t xml:space="preserve"> </w:t>
      </w:r>
      <w:r w:rsidR="00AF53EE">
        <w:rPr>
          <w:rFonts w:eastAsiaTheme="minorEastAsia"/>
        </w:rPr>
        <w:t>provide evidence on HIPPY</w:t>
      </w:r>
      <w:r w:rsidR="004A0DBF">
        <w:rPr>
          <w:rFonts w:eastAsiaTheme="minorEastAsia"/>
        </w:rPr>
        <w:t>’</w:t>
      </w:r>
      <w:r w:rsidR="00AF53EE">
        <w:rPr>
          <w:rFonts w:eastAsiaTheme="minorEastAsia"/>
        </w:rPr>
        <w:t>s impacts</w:t>
      </w:r>
      <w:r w:rsidR="000674E0">
        <w:rPr>
          <w:rFonts w:eastAsiaTheme="minorEastAsia"/>
        </w:rPr>
        <w:t xml:space="preserve">. </w:t>
      </w:r>
      <w:r w:rsidR="001E1468">
        <w:rPr>
          <w:rFonts w:eastAsiaTheme="minorEastAsia"/>
        </w:rPr>
        <w:t xml:space="preserve">Table </w:t>
      </w:r>
      <w:r w:rsidR="006E3861">
        <w:t>3</w:t>
      </w:r>
      <w:r w:rsidR="001E1468">
        <w:t xml:space="preserve"> summarises the </w:t>
      </w:r>
      <w:r w:rsidR="00AC4381">
        <w:t>data and methods used in each of these</w:t>
      </w:r>
      <w:r w:rsidR="00F0222A">
        <w:t xml:space="preserve"> </w:t>
      </w:r>
      <w:r w:rsidR="0009456F">
        <w:t>impa</w:t>
      </w:r>
      <w:r w:rsidR="00946A4A">
        <w:t xml:space="preserve">ct </w:t>
      </w:r>
      <w:r w:rsidR="001E1468">
        <w:t>evaluations</w:t>
      </w:r>
      <w:r w:rsidR="00EE28A1">
        <w:t xml:space="preserve">. </w:t>
      </w:r>
      <w:r w:rsidR="005D2F1B">
        <w:t xml:space="preserve">Most evaluations did not use </w:t>
      </w:r>
      <w:r w:rsidR="004B6088">
        <w:t>a comparison group of non</w:t>
      </w:r>
      <w:r w:rsidR="004A0DBF">
        <w:noBreakHyphen/>
      </w:r>
      <w:r w:rsidR="004B6088">
        <w:t>HIPPY families</w:t>
      </w:r>
      <w:r w:rsidR="00377C14">
        <w:t xml:space="preserve"> to estimate the effects of </w:t>
      </w:r>
      <w:r w:rsidR="00786CD5">
        <w:t>HIPPY</w:t>
      </w:r>
      <w:r w:rsidR="004B6088">
        <w:t>.</w:t>
      </w:r>
      <w:r w:rsidR="001603B1">
        <w:t xml:space="preserve"> </w:t>
      </w:r>
      <w:r w:rsidR="004B6088">
        <w:t>Pre</w:t>
      </w:r>
      <w:r w:rsidR="00DB709E">
        <w:t>/</w:t>
      </w:r>
      <w:r w:rsidR="004B6088">
        <w:t xml:space="preserve">post comparisons were used in several </w:t>
      </w:r>
      <w:r w:rsidR="004A0E16">
        <w:t>reports</w:t>
      </w:r>
      <w:r w:rsidR="00786CD5">
        <w:t>, comparing results from the same families before and after participating in HIPPY</w:t>
      </w:r>
      <w:r w:rsidR="00F16D51">
        <w:t>.</w:t>
      </w:r>
      <w:r w:rsidR="00EE28A1">
        <w:t xml:space="preserve"> </w:t>
      </w:r>
    </w:p>
    <w:p w14:paraId="409A7BF6" w14:textId="57A47BA7" w:rsidR="00C745BB" w:rsidRPr="001E1468" w:rsidRDefault="00284A8A" w:rsidP="004910EB">
      <w:r>
        <w:t xml:space="preserve">The </w:t>
      </w:r>
      <w:r w:rsidR="00C745BB">
        <w:t xml:space="preserve">ACE also reviewed </w:t>
      </w:r>
      <w:r w:rsidR="00C745BB" w:rsidRPr="003C76AC">
        <w:t>a meta</w:t>
      </w:r>
      <w:r w:rsidR="004A0DBF">
        <w:noBreakHyphen/>
      </w:r>
      <w:r w:rsidR="00C745BB" w:rsidRPr="003C76AC">
        <w:t>analysis by Goldstein (2017), which examine</w:t>
      </w:r>
      <w:r w:rsidR="00C745BB">
        <w:t>d</w:t>
      </w:r>
      <w:r w:rsidR="00C745BB" w:rsidRPr="003C76AC">
        <w:t xml:space="preserve"> HIPPY</w:t>
      </w:r>
      <w:r w:rsidR="004A0DBF">
        <w:t>’</w:t>
      </w:r>
      <w:r w:rsidR="0013551E">
        <w:t>s</w:t>
      </w:r>
      <w:r w:rsidR="00C745BB" w:rsidRPr="003C76AC">
        <w:t xml:space="preserve"> outcomes across multiple international studies. However, </w:t>
      </w:r>
      <w:r w:rsidR="00943F3A" w:rsidRPr="003C76AC">
        <w:t>this meta</w:t>
      </w:r>
      <w:r w:rsidR="004A0DBF">
        <w:noBreakHyphen/>
      </w:r>
      <w:r w:rsidR="00943F3A" w:rsidRPr="003C76AC">
        <w:t>analysis</w:t>
      </w:r>
      <w:r w:rsidR="00943F3A">
        <w:t xml:space="preserve"> has </w:t>
      </w:r>
      <w:r w:rsidR="00A23D22">
        <w:t>limitations</w:t>
      </w:r>
      <w:r w:rsidR="001F49CA">
        <w:t xml:space="preserve"> that led</w:t>
      </w:r>
      <w:r w:rsidR="0013551E">
        <w:t xml:space="preserve"> </w:t>
      </w:r>
      <w:r w:rsidR="00943F3A">
        <w:t xml:space="preserve">the ACE </w:t>
      </w:r>
      <w:r w:rsidR="001F49CA">
        <w:t xml:space="preserve">to </w:t>
      </w:r>
      <w:r w:rsidR="00943F3A">
        <w:t xml:space="preserve">conclude </w:t>
      </w:r>
      <w:r w:rsidR="00C745BB">
        <w:t xml:space="preserve">that </w:t>
      </w:r>
      <w:r w:rsidR="001F49CA">
        <w:t>it was</w:t>
      </w:r>
      <w:r w:rsidR="00943F3A">
        <w:t xml:space="preserve"> </w:t>
      </w:r>
      <w:r w:rsidR="00C745BB">
        <w:t xml:space="preserve">not a </w:t>
      </w:r>
      <w:r w:rsidR="00943F3A">
        <w:t xml:space="preserve">sufficiently </w:t>
      </w:r>
      <w:r w:rsidR="00C745BB">
        <w:t>reliable source</w:t>
      </w:r>
      <w:r w:rsidR="00943F3A">
        <w:t xml:space="preserve"> to include in this </w:t>
      </w:r>
      <w:r w:rsidR="0098618C">
        <w:t>section</w:t>
      </w:r>
      <w:r w:rsidR="008D6989">
        <w:t>.</w:t>
      </w:r>
      <w:r w:rsidR="00561E65">
        <w:t xml:space="preserve"> </w:t>
      </w:r>
      <w:r w:rsidR="008B7835">
        <w:t>The main limitation</w:t>
      </w:r>
      <w:r w:rsidR="00542059">
        <w:t xml:space="preserve"> was that the meta</w:t>
      </w:r>
      <w:r w:rsidR="004A0DBF">
        <w:noBreakHyphen/>
      </w:r>
      <w:r w:rsidR="00542059">
        <w:t>analysis excluded any findings that were not statistically significant</w:t>
      </w:r>
      <w:r w:rsidR="00E6787F">
        <w:t xml:space="preserve"> (Goldstein 2017, p.13). This would have introduced a strong positive bias to its results. A further limitation is that the </w:t>
      </w:r>
      <w:r w:rsidR="00B66F7F">
        <w:t>study did not make any assessment</w:t>
      </w:r>
      <w:r w:rsidR="00B56B88">
        <w:t xml:space="preserve">, </w:t>
      </w:r>
      <w:r w:rsidR="00B66F7F">
        <w:t xml:space="preserve">adjustment </w:t>
      </w:r>
      <w:r w:rsidR="00B56B88">
        <w:t xml:space="preserve">or exclusions </w:t>
      </w:r>
      <w:r w:rsidR="00B66F7F">
        <w:t>for the quality of the studies</w:t>
      </w:r>
      <w:r w:rsidR="00274D44">
        <w:t xml:space="preserve"> </w:t>
      </w:r>
      <w:r w:rsidR="00795316">
        <w:t>(Goldstein 2017, p.26)</w:t>
      </w:r>
      <w:r w:rsidR="00B56B88">
        <w:t>.</w:t>
      </w:r>
      <w:r w:rsidR="00795316">
        <w:t xml:space="preserve"> For further details, see </w:t>
      </w:r>
      <w:r w:rsidR="00E6787F">
        <w:t>Appendi</w:t>
      </w:r>
      <w:r w:rsidR="00F51523">
        <w:t>x</w:t>
      </w:r>
      <w:r w:rsidR="00771F9C">
        <w:t xml:space="preserve"> B and </w:t>
      </w:r>
      <w:r w:rsidR="00F51523">
        <w:t xml:space="preserve">the </w:t>
      </w:r>
      <w:r w:rsidR="00921C2D">
        <w:t>Impact Evaluation Summaries report</w:t>
      </w:r>
      <w:r w:rsidR="00E6787F">
        <w:t>.</w:t>
      </w:r>
      <w:r w:rsidR="00F11BCA" w:rsidRPr="00F11BCA">
        <w:rPr>
          <w:rStyle w:val="FootnoteReference"/>
        </w:rPr>
        <w:footnoteReference w:id="6"/>
      </w:r>
    </w:p>
    <w:p w14:paraId="625A5922" w14:textId="17CED084" w:rsidR="00350264" w:rsidRDefault="003F1235" w:rsidP="00F12C1C">
      <w:pPr>
        <w:pStyle w:val="TableMainHeading"/>
        <w:rPr>
          <w:rFonts w:eastAsiaTheme="minorEastAsia"/>
        </w:rPr>
      </w:pPr>
      <w:bookmarkStart w:id="75" w:name="_Toc224040957"/>
      <w:r>
        <w:rPr>
          <w:rFonts w:eastAsiaTheme="minorEastAsia"/>
        </w:rPr>
        <w:t xml:space="preserve">Table </w:t>
      </w:r>
      <w:r w:rsidR="0036535E">
        <w:rPr>
          <w:rFonts w:eastAsiaTheme="minorEastAsia"/>
        </w:rPr>
        <w:t>3</w:t>
      </w:r>
      <w:r>
        <w:rPr>
          <w:rFonts w:eastAsiaTheme="minorEastAsia"/>
        </w:rPr>
        <w:t xml:space="preserve">: Summary of data and methods for </w:t>
      </w:r>
      <w:r w:rsidR="00D812AF">
        <w:rPr>
          <w:rFonts w:eastAsiaTheme="minorEastAsia"/>
        </w:rPr>
        <w:t xml:space="preserve">impact </w:t>
      </w:r>
      <w:r>
        <w:rPr>
          <w:rFonts w:eastAsiaTheme="minorEastAsia"/>
        </w:rPr>
        <w:t>evaluation</w:t>
      </w:r>
      <w:r w:rsidRPr="002F7F41">
        <w:rPr>
          <w:rFonts w:eastAsiaTheme="minorEastAsia"/>
        </w:rPr>
        <w:t>s</w:t>
      </w:r>
      <w:bookmarkEnd w:id="75"/>
    </w:p>
    <w:tbl>
      <w:tblPr>
        <w:tblStyle w:val="ListTable4-Accent2"/>
        <w:tblW w:w="5000" w:type="pct"/>
        <w:tblLook w:val="04A0" w:firstRow="1" w:lastRow="0" w:firstColumn="1" w:lastColumn="0" w:noHBand="0" w:noVBand="1"/>
      </w:tblPr>
      <w:tblGrid>
        <w:gridCol w:w="1828"/>
        <w:gridCol w:w="4461"/>
        <w:gridCol w:w="2771"/>
      </w:tblGrid>
      <w:tr w:rsidR="00C16219" w:rsidRPr="004A0DBF" w14:paraId="5135AD83" w14:textId="77777777" w:rsidTr="00DC6AB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tcPr>
          <w:p w14:paraId="15A96645" w14:textId="77777777" w:rsidR="00906A72" w:rsidRPr="00DC6AB5" w:rsidRDefault="00906A72" w:rsidP="00DC6AB5">
            <w:pPr>
              <w:pStyle w:val="TableColumnHeadingLeft"/>
              <w:rPr>
                <w:b/>
                <w:bCs w:val="0"/>
                <w:color w:val="FFFFFF" w:themeColor="background1"/>
              </w:rPr>
            </w:pPr>
            <w:r w:rsidRPr="00DC6AB5">
              <w:rPr>
                <w:b/>
                <w:bCs w:val="0"/>
                <w:color w:val="FFFFFF" w:themeColor="background1"/>
              </w:rPr>
              <w:t>Evaluation</w:t>
            </w:r>
          </w:p>
        </w:tc>
        <w:tc>
          <w:tcPr>
            <w:tcW w:w="4526" w:type="dxa"/>
          </w:tcPr>
          <w:p w14:paraId="1EC51AF1" w14:textId="77777777" w:rsidR="00906A72" w:rsidRPr="00DC6AB5" w:rsidRDefault="00906A72" w:rsidP="00DC6AB5">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DC6AB5">
              <w:rPr>
                <w:b/>
                <w:bCs w:val="0"/>
                <w:color w:val="FFFFFF" w:themeColor="background1"/>
              </w:rPr>
              <w:t>Data used</w:t>
            </w:r>
          </w:p>
        </w:tc>
        <w:tc>
          <w:tcPr>
            <w:tcW w:w="2806" w:type="dxa"/>
          </w:tcPr>
          <w:p w14:paraId="0AA75A08" w14:textId="77777777" w:rsidR="00906A72" w:rsidRPr="00DC6AB5" w:rsidRDefault="00906A72" w:rsidP="00DC6AB5">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DC6AB5">
              <w:rPr>
                <w:b/>
                <w:bCs w:val="0"/>
                <w:color w:val="FFFFFF" w:themeColor="background1"/>
              </w:rPr>
              <w:t>Methods</w:t>
            </w:r>
          </w:p>
        </w:tc>
      </w:tr>
      <w:tr w:rsidR="00FF10D7" w:rsidRPr="004A0DBF" w14:paraId="37D262C3"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134E54CE" w14:textId="2C7B29FA" w:rsidR="00906A72" w:rsidRPr="004A0DBF" w:rsidRDefault="00906A72" w:rsidP="00DC6AB5">
            <w:pPr>
              <w:pStyle w:val="TableTextLeft"/>
            </w:pPr>
            <w:r w:rsidRPr="004A0DBF">
              <w:t>Australian Centre for Evaluation, 202</w:t>
            </w:r>
            <w:r w:rsidR="00F11BCA" w:rsidRPr="004A0DBF">
              <w:t>6</w:t>
            </w:r>
          </w:p>
        </w:tc>
        <w:tc>
          <w:tcPr>
            <w:tcW w:w="4526" w:type="dxa"/>
          </w:tcPr>
          <w:p w14:paraId="1BAEA926" w14:textId="52E5080C" w:rsidR="005162B2" w:rsidRPr="004A0DBF" w:rsidRDefault="005162B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Australian Early Development Census (AEDC) used for</w:t>
            </w:r>
            <w:r w:rsidR="00DC6AB5">
              <w:t> </w:t>
            </w:r>
            <w:r w:rsidRPr="004A0DBF">
              <w:t>outcomes data</w:t>
            </w:r>
            <w:r w:rsidR="00793869" w:rsidRPr="004A0DBF">
              <w:t xml:space="preserve"> on the treatment group (</w:t>
            </w:r>
            <w:r w:rsidR="00875671" w:rsidRPr="004A0DBF">
              <w:t>n=</w:t>
            </w:r>
            <w:r w:rsidR="00B34AB3" w:rsidRPr="004A0DBF">
              <w:t>1,</w:t>
            </w:r>
            <w:r w:rsidR="001C473D" w:rsidRPr="004A0DBF">
              <w:t>681</w:t>
            </w:r>
            <w:r w:rsidR="00DC6AB5">
              <w:t> </w:t>
            </w:r>
            <w:r w:rsidR="001C473D" w:rsidRPr="004A0DBF">
              <w:t>to</w:t>
            </w:r>
            <w:r w:rsidR="00DC6AB5">
              <w:t> </w:t>
            </w:r>
            <w:r w:rsidR="001C473D" w:rsidRPr="004A0DBF">
              <w:t>1</w:t>
            </w:r>
            <w:r w:rsidR="004A4964" w:rsidRPr="004A0DBF">
              <w:t>,</w:t>
            </w:r>
            <w:r w:rsidR="001C473D" w:rsidRPr="004A0DBF">
              <w:t>688</w:t>
            </w:r>
            <w:r w:rsidR="00793869" w:rsidRPr="004A0DBF">
              <w:t>)</w:t>
            </w:r>
          </w:p>
          <w:p w14:paraId="3F1830FD" w14:textId="76987905" w:rsidR="00906A72" w:rsidRPr="004A0DBF" w:rsidRDefault="004576AE" w:rsidP="00DC6AB5">
            <w:pPr>
              <w:pStyle w:val="TableTextBullet"/>
              <w:cnfStyle w:val="000000100000" w:firstRow="0" w:lastRow="0" w:firstColumn="0" w:lastColumn="0" w:oddVBand="0" w:evenVBand="0" w:oddHBand="1" w:evenHBand="0" w:firstRowFirstColumn="0" w:firstRowLastColumn="0" w:lastRowFirstColumn="0" w:lastRowLastColumn="0"/>
              <w:rPr>
                <w:noProof/>
              </w:rPr>
            </w:pPr>
            <w:r w:rsidRPr="004A0DBF">
              <w:t>Comparison group constructed using l</w:t>
            </w:r>
            <w:r w:rsidR="00B0715C" w:rsidRPr="004A0DBF">
              <w:t xml:space="preserve">inked </w:t>
            </w:r>
            <w:r w:rsidR="00BF236F" w:rsidRPr="004A0DBF">
              <w:t>administrative data accessed through the Person</w:t>
            </w:r>
            <w:r w:rsidR="006769EB" w:rsidRPr="004A0DBF">
              <w:t xml:space="preserve"> L</w:t>
            </w:r>
            <w:r w:rsidR="00BF236F" w:rsidRPr="004A0DBF">
              <w:t>evel Integrated Data Asset (PLIDA)</w:t>
            </w:r>
            <w:r w:rsidR="001C473D" w:rsidRPr="004A0DBF">
              <w:t xml:space="preserve"> (</w:t>
            </w:r>
            <w:r w:rsidR="00875671" w:rsidRPr="004A0DBF">
              <w:t>n</w:t>
            </w:r>
            <w:r w:rsidR="001C473D" w:rsidRPr="004A0DBF">
              <w:t>=104,368 to 104,718)</w:t>
            </w:r>
          </w:p>
        </w:tc>
        <w:tc>
          <w:tcPr>
            <w:tcW w:w="2806" w:type="dxa"/>
          </w:tcPr>
          <w:p w14:paraId="1E1C1EB2" w14:textId="02FF2EF0" w:rsidR="00906A72" w:rsidRPr="004A0DBF" w:rsidRDefault="003E4CD8"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Inverse probability weighti</w:t>
            </w:r>
            <w:r w:rsidR="00DC6AB5">
              <w:t>ng</w:t>
            </w:r>
          </w:p>
        </w:tc>
      </w:tr>
      <w:tr w:rsidR="00906A72" w:rsidRPr="004A0DBF" w14:paraId="67B96D31"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1D23B35A" w14:textId="45712454" w:rsidR="00906A72" w:rsidRPr="004A0DBF" w:rsidRDefault="00906A72" w:rsidP="00DC6AB5">
            <w:pPr>
              <w:pStyle w:val="TableTextLeft"/>
            </w:pPr>
            <w:r w:rsidRPr="004A0DBF">
              <w:t>Parenting Research Centre, 202</w:t>
            </w:r>
            <w:r w:rsidR="00F11BCA" w:rsidRPr="004A0DBF">
              <w:t>6</w:t>
            </w:r>
          </w:p>
        </w:tc>
        <w:tc>
          <w:tcPr>
            <w:tcW w:w="4526" w:type="dxa"/>
          </w:tcPr>
          <w:p w14:paraId="1E9CA15B" w14:textId="16E61A49" w:rsidR="00572B0F" w:rsidRPr="004A0DBF" w:rsidRDefault="007E3EA8"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Survey data and </w:t>
            </w:r>
            <w:r w:rsidR="00D34A59" w:rsidRPr="004A0DBF">
              <w:t>administrative data collected by BSL</w:t>
            </w:r>
            <w:r w:rsidR="008E25D7" w:rsidRPr="004A0DBF">
              <w:t xml:space="preserve"> used for </w:t>
            </w:r>
            <w:r w:rsidR="003A58D6" w:rsidRPr="004A0DBF">
              <w:t>the treatment group</w:t>
            </w:r>
            <w:r w:rsidR="00E0430A" w:rsidRPr="004A0DBF">
              <w:t xml:space="preserve"> (</w:t>
            </w:r>
            <w:r w:rsidR="00EB7D0D" w:rsidRPr="004A0DBF">
              <w:t>n</w:t>
            </w:r>
            <w:r w:rsidR="00E0430A" w:rsidRPr="004A0DBF">
              <w:t>=</w:t>
            </w:r>
            <w:r w:rsidR="002936AF" w:rsidRPr="004A0DBF">
              <w:t>697</w:t>
            </w:r>
            <w:r w:rsidR="00320458" w:rsidRPr="004A0DBF">
              <w:t xml:space="preserve"> to 701</w:t>
            </w:r>
            <w:r w:rsidR="002936AF" w:rsidRPr="004A0DBF">
              <w:t>)</w:t>
            </w:r>
          </w:p>
          <w:p w14:paraId="7DA4355F" w14:textId="6C40EBC8" w:rsidR="00906A72" w:rsidRPr="004A0DBF" w:rsidRDefault="008E25D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Comparison group constructed from </w:t>
            </w:r>
            <w:r w:rsidR="003A58D6" w:rsidRPr="004A0DBF">
              <w:t xml:space="preserve">the PRC’s </w:t>
            </w:r>
            <w:r w:rsidRPr="004A0DBF">
              <w:t>Parenting Today in Victoria Study</w:t>
            </w:r>
            <w:r w:rsidR="003A58D6" w:rsidRPr="004A0DBF">
              <w:t xml:space="preserve"> and the Longitudinal Study of Australian Children (LSAC)</w:t>
            </w:r>
            <w:r w:rsidRPr="004A0DBF">
              <w:t xml:space="preserve"> </w:t>
            </w:r>
            <w:r w:rsidR="00793869" w:rsidRPr="004A0DBF">
              <w:t>(</w:t>
            </w:r>
            <w:r w:rsidR="00EB7D0D" w:rsidRPr="004A0DBF">
              <w:t>n</w:t>
            </w:r>
            <w:r w:rsidR="00793869" w:rsidRPr="004A0DBF">
              <w:t>=</w:t>
            </w:r>
            <w:r w:rsidR="000B6B24" w:rsidRPr="004A0DBF">
              <w:t>667</w:t>
            </w:r>
            <w:r w:rsidR="001C473D" w:rsidRPr="004A0DBF">
              <w:t xml:space="preserve"> to </w:t>
            </w:r>
            <w:r w:rsidR="000B6B24" w:rsidRPr="004A0DBF">
              <w:t>844)</w:t>
            </w:r>
          </w:p>
        </w:tc>
        <w:tc>
          <w:tcPr>
            <w:tcW w:w="2806" w:type="dxa"/>
          </w:tcPr>
          <w:p w14:paraId="4C3497F9" w14:textId="4785FB69" w:rsidR="001335DC" w:rsidRPr="004A0DBF" w:rsidRDefault="001335D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Propensity score matching</w:t>
            </w:r>
          </w:p>
          <w:p w14:paraId="1FA067C3" w14:textId="439F4BEF" w:rsidR="001335DC" w:rsidRPr="004A0DBF" w:rsidRDefault="001335D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Pre/post </w:t>
            </w:r>
            <w:r w:rsidR="002172BA" w:rsidRPr="004A0DBF">
              <w:t>comparison</w:t>
            </w:r>
          </w:p>
        </w:tc>
      </w:tr>
    </w:tbl>
    <w:p w14:paraId="241CC4E1" w14:textId="77777777" w:rsidR="00A00FB8" w:rsidRDefault="00A00FB8">
      <w:pPr>
        <w:spacing w:before="0" w:after="160" w:line="259" w:lineRule="auto"/>
      </w:pPr>
      <w:r>
        <w:br w:type="page"/>
      </w:r>
    </w:p>
    <w:p w14:paraId="23962755" w14:textId="23735D22" w:rsidR="00A00FB8" w:rsidRPr="00A00FB8" w:rsidRDefault="00A00FB8" w:rsidP="00A00FB8">
      <w:pPr>
        <w:pStyle w:val="TableMainHeading"/>
        <w:rPr>
          <w:rFonts w:eastAsiaTheme="minorEastAsia"/>
        </w:rPr>
      </w:pPr>
      <w:r>
        <w:rPr>
          <w:rFonts w:eastAsiaTheme="minorEastAsia"/>
        </w:rPr>
        <w:lastRenderedPageBreak/>
        <w:t>Table 3: Summary of data and methods for impact evaluation</w:t>
      </w:r>
      <w:r w:rsidRPr="002F7F41">
        <w:rPr>
          <w:rFonts w:eastAsiaTheme="minorEastAsia"/>
        </w:rPr>
        <w:t>s</w:t>
      </w:r>
      <w:r>
        <w:rPr>
          <w:rFonts w:eastAsiaTheme="minorEastAsia"/>
        </w:rPr>
        <w:t xml:space="preserve"> (continued)</w:t>
      </w:r>
    </w:p>
    <w:tbl>
      <w:tblPr>
        <w:tblStyle w:val="ListTable4-Accent2"/>
        <w:tblW w:w="5000" w:type="pct"/>
        <w:tblLook w:val="04A0" w:firstRow="1" w:lastRow="0" w:firstColumn="1" w:lastColumn="0" w:noHBand="0" w:noVBand="1"/>
      </w:tblPr>
      <w:tblGrid>
        <w:gridCol w:w="1829"/>
        <w:gridCol w:w="4452"/>
        <w:gridCol w:w="2779"/>
      </w:tblGrid>
      <w:tr w:rsidR="00A00FB8" w:rsidRPr="004A0DBF" w14:paraId="2A4051D0" w14:textId="77777777" w:rsidTr="00DC6AB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48" w:type="dxa"/>
          </w:tcPr>
          <w:p w14:paraId="42B3CC57" w14:textId="036A1312" w:rsidR="00A00FB8" w:rsidRPr="00A00FB8" w:rsidRDefault="00A00FB8" w:rsidP="00A00FB8">
            <w:pPr>
              <w:pStyle w:val="TableColumnHeadingLeft"/>
              <w:rPr>
                <w:color w:val="FFFFFF" w:themeColor="background1"/>
              </w:rPr>
            </w:pPr>
            <w:r w:rsidRPr="00A00FB8">
              <w:rPr>
                <w:b/>
                <w:color w:val="FFFFFF" w:themeColor="background1"/>
              </w:rPr>
              <w:t>Evaluation</w:t>
            </w:r>
          </w:p>
        </w:tc>
        <w:tc>
          <w:tcPr>
            <w:tcW w:w="4526" w:type="dxa"/>
          </w:tcPr>
          <w:p w14:paraId="06B30CDC" w14:textId="176A54CF" w:rsidR="00A00FB8" w:rsidRPr="00A00FB8" w:rsidRDefault="00A00FB8" w:rsidP="00A00FB8">
            <w:pPr>
              <w:pStyle w:val="TableColumnHeading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00FB8">
              <w:rPr>
                <w:b/>
                <w:color w:val="FFFFFF" w:themeColor="background1"/>
              </w:rPr>
              <w:t>Data used</w:t>
            </w:r>
          </w:p>
        </w:tc>
        <w:tc>
          <w:tcPr>
            <w:tcW w:w="2806" w:type="dxa"/>
          </w:tcPr>
          <w:p w14:paraId="1E0112F0" w14:textId="654456AC" w:rsidR="00A00FB8" w:rsidRPr="00A00FB8" w:rsidRDefault="00A00FB8" w:rsidP="00A00FB8">
            <w:pPr>
              <w:pStyle w:val="TableColumnHeading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00FB8">
              <w:rPr>
                <w:b/>
                <w:color w:val="FFFFFF" w:themeColor="background1"/>
              </w:rPr>
              <w:t>Methods</w:t>
            </w:r>
          </w:p>
        </w:tc>
      </w:tr>
      <w:tr w:rsidR="00FF10D7" w:rsidRPr="004A0DBF" w14:paraId="7D9F0E6D"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48" w:type="dxa"/>
          </w:tcPr>
          <w:p w14:paraId="4F9EEA55" w14:textId="17EB206D" w:rsidR="00906A72" w:rsidRPr="004A0DBF" w:rsidRDefault="00906A72" w:rsidP="00DC6AB5">
            <w:pPr>
              <w:pStyle w:val="TableTextLeft"/>
            </w:pPr>
            <w:r w:rsidRPr="004A0DBF">
              <w:t>Graham, Mathews &amp; Wade, 2021</w:t>
            </w:r>
          </w:p>
        </w:tc>
        <w:tc>
          <w:tcPr>
            <w:tcW w:w="4526" w:type="dxa"/>
          </w:tcPr>
          <w:p w14:paraId="6C3AF49B" w14:textId="03A708B4" w:rsidR="00BC1C5E" w:rsidRPr="004A0DBF" w:rsidRDefault="00C96BB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S</w:t>
            </w:r>
            <w:r w:rsidR="00906A72" w:rsidRPr="004A0DBF">
              <w:t>urvey</w:t>
            </w:r>
            <w:r w:rsidR="00AE1A35" w:rsidRPr="004A0DBF">
              <w:t>s</w:t>
            </w:r>
            <w:r w:rsidR="00906A72" w:rsidRPr="004A0DBF">
              <w:t xml:space="preserve"> of parents and coordinators</w:t>
            </w:r>
            <w:r w:rsidR="00AE1A35" w:rsidRPr="004A0DBF">
              <w:t xml:space="preserve"> </w:t>
            </w:r>
            <w:r w:rsidR="00BC1C5E" w:rsidRPr="004A0DBF">
              <w:t xml:space="preserve">conducted </w:t>
            </w:r>
            <w:r w:rsidR="002D2299" w:rsidRPr="004A0DBF">
              <w:t xml:space="preserve">at start/end of </w:t>
            </w:r>
            <w:r w:rsidR="00BC1C5E" w:rsidRPr="004A0DBF">
              <w:t xml:space="preserve">2020 </w:t>
            </w:r>
            <w:r w:rsidR="00AE1A35" w:rsidRPr="004A0DBF">
              <w:t>(</w:t>
            </w:r>
            <w:r w:rsidR="00EB7D0D" w:rsidRPr="004A0DBF">
              <w:t>n</w:t>
            </w:r>
            <w:r w:rsidR="00906A72" w:rsidRPr="004A0DBF">
              <w:t>=35</w:t>
            </w:r>
            <w:r w:rsidR="00EB7D0D" w:rsidRPr="004A0DBF">
              <w:t xml:space="preserve"> to </w:t>
            </w:r>
            <w:r w:rsidR="00906A72" w:rsidRPr="004A0DBF">
              <w:t>37</w:t>
            </w:r>
            <w:r w:rsidR="00AE1A35" w:rsidRPr="004A0DBF">
              <w:t>)</w:t>
            </w:r>
            <w:r w:rsidR="00A00FB8" w:rsidRPr="00A00FB8">
              <w:rPr>
                <w:vertAlign w:val="superscript"/>
              </w:rPr>
              <w:t>(a)</w:t>
            </w:r>
          </w:p>
          <w:p w14:paraId="39F64BC7" w14:textId="2D699569" w:rsidR="00BC1C5E"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BSL administrative data</w:t>
            </w:r>
          </w:p>
          <w:p w14:paraId="7F690333" w14:textId="72B1F25B" w:rsidR="00906A72" w:rsidRPr="004A0DBF" w:rsidRDefault="00AE1A35"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w:t>
            </w:r>
            <w:r w:rsidR="00DC430A" w:rsidRPr="004A0DBF">
              <w:t xml:space="preserve"> </w:t>
            </w:r>
            <w:r w:rsidR="00BC1C5E" w:rsidRPr="004A0DBF">
              <w:t xml:space="preserve">conducted </w:t>
            </w:r>
            <w:r w:rsidR="00906A72" w:rsidRPr="004A0DBF">
              <w:t>in 2020</w:t>
            </w:r>
            <w:r w:rsidR="00BC1C5E" w:rsidRPr="004A0DBF">
              <w:t xml:space="preserve"> </w:t>
            </w:r>
            <w:r w:rsidR="00906A72" w:rsidRPr="004A0DBF">
              <w:t>with parents</w:t>
            </w:r>
            <w:r w:rsidR="00BC1C5E" w:rsidRPr="004A0DBF">
              <w:t xml:space="preserve"> (</w:t>
            </w:r>
            <w:r w:rsidR="00A91AD4" w:rsidRPr="004A0DBF">
              <w:t>n</w:t>
            </w:r>
            <w:r w:rsidR="00906A72" w:rsidRPr="004A0DBF">
              <w:t>=80</w:t>
            </w:r>
            <w:r w:rsidR="00BC1C5E" w:rsidRPr="004A0DBF">
              <w:t xml:space="preserve">), </w:t>
            </w:r>
            <w:r w:rsidR="00906A72" w:rsidRPr="004A0DBF">
              <w:t>site</w:t>
            </w:r>
            <w:r w:rsidR="00A00FB8">
              <w:t> </w:t>
            </w:r>
            <w:r w:rsidR="00906A72" w:rsidRPr="004A0DBF">
              <w:t>coordinators</w:t>
            </w:r>
            <w:r w:rsidR="00BC1C5E" w:rsidRPr="004A0DBF">
              <w:t xml:space="preserve"> (</w:t>
            </w:r>
            <w:r w:rsidR="00A91AD4" w:rsidRPr="004A0DBF">
              <w:t>n</w:t>
            </w:r>
            <w:r w:rsidR="00906A72" w:rsidRPr="004A0DBF">
              <w:t>=10</w:t>
            </w:r>
            <w:r w:rsidR="00BC1C5E" w:rsidRPr="004A0DBF">
              <w:t xml:space="preserve">) and </w:t>
            </w:r>
            <w:r w:rsidR="00906A72" w:rsidRPr="004A0DBF">
              <w:t>home tutors</w:t>
            </w:r>
            <w:r w:rsidR="00BC1C5E" w:rsidRPr="004A0DBF">
              <w:t xml:space="preserve"> (</w:t>
            </w:r>
            <w:r w:rsidR="00A91AD4" w:rsidRPr="004A0DBF">
              <w:t>n</w:t>
            </w:r>
            <w:r w:rsidR="00906A72" w:rsidRPr="004A0DBF">
              <w:t>=12</w:t>
            </w:r>
            <w:r w:rsidR="00BC1C5E" w:rsidRPr="004A0DBF">
              <w:t>)</w:t>
            </w:r>
          </w:p>
          <w:p w14:paraId="7AACB3EF" w14:textId="09C40F37"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No comparison group used</w:t>
            </w:r>
          </w:p>
        </w:tc>
        <w:tc>
          <w:tcPr>
            <w:tcW w:w="2806" w:type="dxa"/>
          </w:tcPr>
          <w:p w14:paraId="18F9DD04" w14:textId="26249516" w:rsidR="00906A72" w:rsidRPr="004A0DBF" w:rsidRDefault="00C9427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w:t>
            </w:r>
            <w:r w:rsidR="00305076" w:rsidRPr="004A0DBF">
              <w:t>re</w:t>
            </w:r>
            <w:r w:rsidR="00E756F3" w:rsidRPr="004A0DBF">
              <w:t>/</w:t>
            </w:r>
            <w:r w:rsidR="00305076" w:rsidRPr="004A0DBF">
              <w:t xml:space="preserve">post </w:t>
            </w:r>
            <w:r w:rsidR="002172BA" w:rsidRPr="004A0DBF">
              <w:t>comparison</w:t>
            </w:r>
          </w:p>
          <w:p w14:paraId="63FD0B15" w14:textId="627E11B8" w:rsidR="00906A72" w:rsidRPr="004A0DBF" w:rsidRDefault="00C96BB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Interviews: </w:t>
            </w:r>
            <w:r w:rsidR="00632BDC" w:rsidRPr="004A0DBF">
              <w:t>Q</w:t>
            </w:r>
            <w:r w:rsidR="00906A72" w:rsidRPr="004A0DBF">
              <w:t>ualitative content analysis and thematic analysis</w:t>
            </w:r>
          </w:p>
        </w:tc>
      </w:tr>
      <w:tr w:rsidR="00906A72" w:rsidRPr="004A0DBF" w14:paraId="63BB8629"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59F957B8" w14:textId="177FB236" w:rsidR="00906A72" w:rsidRPr="004A0DBF" w:rsidRDefault="00906A72" w:rsidP="00DC6AB5">
            <w:pPr>
              <w:pStyle w:val="TableTextLeft"/>
            </w:pPr>
            <w:r w:rsidRPr="004A0DBF">
              <w:t>Connolly &amp; Chaitowitz, 2020</w:t>
            </w:r>
          </w:p>
        </w:tc>
        <w:tc>
          <w:tcPr>
            <w:tcW w:w="4526" w:type="dxa"/>
          </w:tcPr>
          <w:p w14:paraId="649DF227" w14:textId="3A6E0FD7" w:rsidR="00906A72" w:rsidRPr="004A0DBF" w:rsidRDefault="00AF180F"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Quantitative data collected through i</w:t>
            </w:r>
            <w:r w:rsidR="00865343" w:rsidRPr="004A0DBF">
              <w:t>nterviews in 2019 via an automated, online tool with s</w:t>
            </w:r>
            <w:r w:rsidR="00906A72" w:rsidRPr="004A0DBF">
              <w:t>ite coordinators</w:t>
            </w:r>
            <w:r w:rsidR="00865343" w:rsidRPr="004A0DBF">
              <w:t xml:space="preserve"> (</w:t>
            </w:r>
            <w:r w:rsidR="00906A72" w:rsidRPr="004A0DBF">
              <w:t xml:space="preserve">no reported </w:t>
            </w:r>
            <w:r w:rsidR="00556B09" w:rsidRPr="004A0DBF">
              <w:t>n</w:t>
            </w:r>
            <w:r w:rsidR="00865343" w:rsidRPr="004A0DBF">
              <w:t xml:space="preserve">) and </w:t>
            </w:r>
            <w:r w:rsidR="00906A72" w:rsidRPr="004A0DBF">
              <w:t>HIPPY tutors</w:t>
            </w:r>
            <w:r w:rsidR="00865343" w:rsidRPr="004A0DBF">
              <w:t xml:space="preserve"> (</w:t>
            </w:r>
            <w:r w:rsidR="00556B09" w:rsidRPr="004A0DBF">
              <w:t>n</w:t>
            </w:r>
            <w:r w:rsidR="00906A72" w:rsidRPr="004A0DBF">
              <w:t xml:space="preserve">=212) </w:t>
            </w:r>
          </w:p>
          <w:p w14:paraId="1A5FA560" w14:textId="69259B68"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used</w:t>
            </w:r>
          </w:p>
        </w:tc>
        <w:tc>
          <w:tcPr>
            <w:tcW w:w="2806" w:type="dxa"/>
          </w:tcPr>
          <w:p w14:paraId="68F338C6" w14:textId="3F331A53" w:rsidR="00906A72" w:rsidRPr="004A0DBF" w:rsidRDefault="001F352F"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D</w:t>
            </w:r>
            <w:r w:rsidR="00906A72" w:rsidRPr="004A0DBF">
              <w:t xml:space="preserve">escriptive analysis </w:t>
            </w:r>
            <w:r w:rsidR="00E72ACF" w:rsidRPr="004A0DBF">
              <w:t>only</w:t>
            </w:r>
          </w:p>
          <w:p w14:paraId="0DF0A375" w14:textId="47BB5EBF" w:rsidR="00906A72" w:rsidRPr="004A0DBF" w:rsidRDefault="00AF037D"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906A72" w:rsidRPr="004A0DBF">
              <w:t>Pattern identification using online tool, and interpretation and analysis using a grounded theory approach.</w:t>
            </w:r>
          </w:p>
        </w:tc>
      </w:tr>
      <w:tr w:rsidR="00FF10D7" w:rsidRPr="004A0DBF" w14:paraId="67A77C4E"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2C16B7C0" w14:textId="173F9E5F" w:rsidR="00906A72" w:rsidRPr="004A0DBF" w:rsidRDefault="00906A72" w:rsidP="00DC6AB5">
            <w:pPr>
              <w:pStyle w:val="TableTextLeft"/>
            </w:pPr>
            <w:r w:rsidRPr="004A0DBF">
              <w:t>Connolly &amp; Mallet, 2020</w:t>
            </w:r>
          </w:p>
        </w:tc>
        <w:tc>
          <w:tcPr>
            <w:tcW w:w="4526" w:type="dxa"/>
          </w:tcPr>
          <w:p w14:paraId="3C54A042" w14:textId="2C6E4093" w:rsidR="00FB2C36" w:rsidRPr="004A0DBF" w:rsidRDefault="00AF037D"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HIPPY Longitudinal Study: </w:t>
            </w:r>
            <w:r w:rsidR="00ED168A" w:rsidRPr="004A0DBF">
              <w:t>Pre</w:t>
            </w:r>
            <w:r w:rsidR="00F41EAF" w:rsidRPr="004A0DBF">
              <w:noBreakHyphen/>
            </w:r>
            <w:r w:rsidR="00ED168A" w:rsidRPr="004A0DBF">
              <w:t xml:space="preserve"> and post</w:t>
            </w:r>
            <w:r w:rsidR="00F41EAF" w:rsidRPr="004A0DBF">
              <w:noBreakHyphen/>
            </w:r>
            <w:r w:rsidR="00ED168A" w:rsidRPr="004A0DBF">
              <w:t>surveys with parent</w:t>
            </w:r>
            <w:r w:rsidR="00F41EAF" w:rsidRPr="004A0DBF">
              <w:noBreakHyphen/>
            </w:r>
            <w:r w:rsidR="00ED168A" w:rsidRPr="004A0DBF">
              <w:t>child pairs participating in HIPPY in 2016 and 2017 (p</w:t>
            </w:r>
            <w:r w:rsidR="00906A72" w:rsidRPr="004A0DBF">
              <w:t>re</w:t>
            </w:r>
            <w:r w:rsidR="00F41EAF" w:rsidRPr="004A0DBF">
              <w:noBreakHyphen/>
            </w:r>
            <w:r w:rsidR="008A4C34" w:rsidRPr="004A0DBF">
              <w:t>program</w:t>
            </w:r>
            <w:r w:rsidR="00F0565B" w:rsidRPr="004A0DBF">
              <w:t xml:space="preserve"> </w:t>
            </w:r>
            <w:r w:rsidR="000627C8" w:rsidRPr="004A0DBF">
              <w:t>n</w:t>
            </w:r>
            <w:r w:rsidR="00FB2C36" w:rsidRPr="004A0DBF">
              <w:t>=</w:t>
            </w:r>
            <w:r w:rsidR="00906A72" w:rsidRPr="004A0DBF">
              <w:t xml:space="preserve">569 </w:t>
            </w:r>
            <w:r w:rsidR="00ED168A" w:rsidRPr="004A0DBF">
              <w:t>pairs</w:t>
            </w:r>
            <w:r w:rsidR="00FB2C36" w:rsidRPr="004A0DBF">
              <w:t>; post</w:t>
            </w:r>
            <w:r w:rsidR="00F41EAF" w:rsidRPr="004A0DBF">
              <w:noBreakHyphen/>
            </w:r>
            <w:r w:rsidR="008A4C34" w:rsidRPr="004A0DBF">
              <w:t>program</w:t>
            </w:r>
            <w:r w:rsidR="00F0565B" w:rsidRPr="004A0DBF">
              <w:t xml:space="preserve"> </w:t>
            </w:r>
            <w:r w:rsidR="000627C8" w:rsidRPr="004A0DBF">
              <w:t>n</w:t>
            </w:r>
            <w:r w:rsidR="00FB2C36" w:rsidRPr="004A0DBF">
              <w:t>=441 pairs)</w:t>
            </w:r>
          </w:p>
          <w:p w14:paraId="2232A36D" w14:textId="7D3E997B" w:rsidR="00906A72" w:rsidRPr="004A0DBF" w:rsidRDefault="00C3230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 xml:space="preserve">omparison </w:t>
            </w:r>
            <w:r w:rsidRPr="004A0DBF">
              <w:t xml:space="preserve">with </w:t>
            </w:r>
            <w:r w:rsidR="00906A72" w:rsidRPr="004A0DBF">
              <w:t xml:space="preserve">Australian norms </w:t>
            </w:r>
            <w:r w:rsidRPr="004A0DBF">
              <w:t xml:space="preserve">based on </w:t>
            </w:r>
            <w:r w:rsidR="00906A72" w:rsidRPr="004A0DBF">
              <w:t>LSAC data (no cohort given).</w:t>
            </w:r>
          </w:p>
        </w:tc>
        <w:tc>
          <w:tcPr>
            <w:tcW w:w="2806" w:type="dxa"/>
          </w:tcPr>
          <w:p w14:paraId="0D983CDE" w14:textId="732E4BB7" w:rsidR="00F377C2" w:rsidRPr="004A0DBF" w:rsidRDefault="00E756F3"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Pre/post comparison</w:t>
            </w:r>
            <w:r w:rsidR="000765D6" w:rsidRPr="004A0DBF">
              <w:t>, comparison with Australian norms,</w:t>
            </w:r>
            <w:r w:rsidRPr="004A0DBF">
              <w:t xml:space="preserve"> and e</w:t>
            </w:r>
            <w:r w:rsidR="00906A72" w:rsidRPr="004A0DBF">
              <w:t xml:space="preserve">xploration of </w:t>
            </w:r>
            <w:r w:rsidR="00137699" w:rsidRPr="004A0DBF">
              <w:t>demographics</w:t>
            </w:r>
            <w:r w:rsidR="00906A72" w:rsidRPr="004A0DBF">
              <w:t xml:space="preserve"> </w:t>
            </w:r>
          </w:p>
          <w:p w14:paraId="20FEBD0E" w14:textId="77777777"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Factor analysis and latent growth curve modelling</w:t>
            </w:r>
          </w:p>
        </w:tc>
      </w:tr>
      <w:tr w:rsidR="00906A72" w:rsidRPr="004A0DBF" w14:paraId="788F9AC6"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1F589B59" w14:textId="16D44FF1" w:rsidR="00906A72" w:rsidRPr="004A0DBF" w:rsidRDefault="00906A72" w:rsidP="00DC6AB5">
            <w:pPr>
              <w:pStyle w:val="TableTextLeft"/>
            </w:pPr>
            <w:r w:rsidRPr="004A0DBF">
              <w:t>ACIL Allen, 2018</w:t>
            </w:r>
          </w:p>
        </w:tc>
        <w:tc>
          <w:tcPr>
            <w:tcW w:w="4526" w:type="dxa"/>
          </w:tcPr>
          <w:p w14:paraId="7ECF39A8" w14:textId="28CA9DCC"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BSL administrative data (analysed by BSL) from 2013</w:t>
            </w:r>
            <w:r w:rsidR="00F41EAF" w:rsidRPr="004A0DBF">
              <w:noBreakHyphen/>
            </w:r>
            <w:r w:rsidRPr="004A0DBF">
              <w:t>2015 cohorts</w:t>
            </w:r>
          </w:p>
          <w:p w14:paraId="4B8CF10D" w14:textId="11B74580" w:rsidR="00F17FEC"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Interviews with s</w:t>
            </w:r>
            <w:r w:rsidR="00906A72" w:rsidRPr="004A0DBF">
              <w:t>ite coordinators</w:t>
            </w:r>
            <w:r w:rsidRPr="004A0DBF">
              <w:t xml:space="preserve"> (</w:t>
            </w:r>
            <w:r w:rsidR="000627C8" w:rsidRPr="004A0DBF">
              <w:t>n</w:t>
            </w:r>
            <w:r w:rsidR="00906A72" w:rsidRPr="004A0DBF">
              <w:t>=20</w:t>
            </w:r>
            <w:r w:rsidRPr="004A0DBF">
              <w:t>)</w:t>
            </w:r>
          </w:p>
          <w:p w14:paraId="73D0F127" w14:textId="34D50F9E" w:rsidR="00F17FEC"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used</w:t>
            </w:r>
          </w:p>
        </w:tc>
        <w:tc>
          <w:tcPr>
            <w:tcW w:w="2806" w:type="dxa"/>
          </w:tcPr>
          <w:p w14:paraId="27134659" w14:textId="4FE1136B"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Descriptive analysis </w:t>
            </w:r>
            <w:r w:rsidR="00E72ACF" w:rsidRPr="004A0DBF">
              <w:t>only</w:t>
            </w:r>
          </w:p>
          <w:p w14:paraId="297E97BB" w14:textId="61513455" w:rsidR="00906A72"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906A72" w:rsidRPr="004A0DBF">
              <w:t>Not specified</w:t>
            </w:r>
          </w:p>
        </w:tc>
      </w:tr>
      <w:tr w:rsidR="00FF10D7" w:rsidRPr="004A0DBF" w14:paraId="7B38B63D"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831A6D3" w14:textId="2853A86E" w:rsidR="00906A72" w:rsidRPr="004A0DBF" w:rsidRDefault="00906A72" w:rsidP="00DC6AB5">
            <w:pPr>
              <w:pStyle w:val="TableTextLeft"/>
            </w:pPr>
            <w:r w:rsidRPr="004A0DBF">
              <w:t>Liddell, Barnett, Diallo</w:t>
            </w:r>
            <w:r w:rsidR="00F41EAF" w:rsidRPr="004A0DBF">
              <w:noBreakHyphen/>
            </w:r>
            <w:r w:rsidRPr="004A0DBF">
              <w:t>Roost &amp; McEachran, 2011</w:t>
            </w:r>
          </w:p>
        </w:tc>
        <w:tc>
          <w:tcPr>
            <w:tcW w:w="4526" w:type="dxa"/>
          </w:tcPr>
          <w:p w14:paraId="00E3FD77" w14:textId="5E4052A3" w:rsidR="00906A72" w:rsidRPr="004A0DBF" w:rsidRDefault="004C2B1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Quantitative data collected through interviews with parent</w:t>
            </w:r>
            <w:r w:rsidR="00F41EAF" w:rsidRPr="004A0DBF">
              <w:noBreakHyphen/>
            </w:r>
            <w:r w:rsidRPr="004A0DBF">
              <w:t xml:space="preserve">child pairs from 14 operational sites in 2009 </w:t>
            </w:r>
            <w:r w:rsidR="00E8122B" w:rsidRPr="004A0DBF">
              <w:t>(</w:t>
            </w:r>
            <w:r w:rsidR="00F84EFA" w:rsidRPr="004A0DBF">
              <w:t>p</w:t>
            </w:r>
            <w:r w:rsidR="00906A72" w:rsidRPr="004A0DBF">
              <w:t>re</w:t>
            </w:r>
            <w:r w:rsidR="00F41EAF" w:rsidRPr="004A0DBF">
              <w:noBreakHyphen/>
            </w:r>
            <w:r w:rsidR="00906A72" w:rsidRPr="004A0DBF">
              <w:t>program</w:t>
            </w:r>
            <w:r w:rsidR="004730C7" w:rsidRPr="004A0DBF">
              <w:t xml:space="preserve"> n</w:t>
            </w:r>
            <w:r w:rsidR="00906A72" w:rsidRPr="004A0DBF">
              <w:t>=216</w:t>
            </w:r>
            <w:r w:rsidRPr="004A0DBF">
              <w:t xml:space="preserve">; </w:t>
            </w:r>
            <w:r w:rsidR="00F84EFA" w:rsidRPr="004A0DBF">
              <w:t>m</w:t>
            </w:r>
            <w:r w:rsidR="00906A72" w:rsidRPr="004A0DBF">
              <w:t>id</w:t>
            </w:r>
            <w:r w:rsidR="00F41EAF" w:rsidRPr="004A0DBF">
              <w:noBreakHyphen/>
            </w:r>
            <w:r w:rsidR="00906A72" w:rsidRPr="004A0DBF">
              <w:t>program</w:t>
            </w:r>
            <w:r w:rsidR="004730C7" w:rsidRPr="004A0DBF">
              <w:t xml:space="preserve"> n</w:t>
            </w:r>
            <w:r w:rsidR="00906A72" w:rsidRPr="004A0DBF">
              <w:t>=146</w:t>
            </w:r>
            <w:r w:rsidR="00F84EFA" w:rsidRPr="004A0DBF">
              <w:t>; p</w:t>
            </w:r>
            <w:r w:rsidR="00906A72" w:rsidRPr="004A0DBF">
              <w:t>ost</w:t>
            </w:r>
            <w:r w:rsidR="00F41EAF" w:rsidRPr="004A0DBF">
              <w:noBreakHyphen/>
            </w:r>
            <w:r w:rsidR="00906A72" w:rsidRPr="004A0DBF">
              <w:t>program</w:t>
            </w:r>
            <w:r w:rsidR="004730C7" w:rsidRPr="004A0DBF">
              <w:t xml:space="preserve"> n</w:t>
            </w:r>
            <w:r w:rsidR="00906A72" w:rsidRPr="004A0DBF">
              <w:t>=131)</w:t>
            </w:r>
          </w:p>
          <w:p w14:paraId="457F7AFF" w14:textId="2A9018B4" w:rsidR="00906A72" w:rsidRPr="004A0DBF" w:rsidRDefault="00A05A09"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omparison group</w:t>
            </w:r>
            <w:r w:rsidRPr="004A0DBF">
              <w:t>: LSAC (</w:t>
            </w:r>
            <w:r w:rsidR="00906A72" w:rsidRPr="004A0DBF">
              <w:t>K cohort</w:t>
            </w:r>
            <w:r w:rsidRPr="004A0DBF">
              <w:t xml:space="preserve">, </w:t>
            </w:r>
            <w:r w:rsidR="00906A72" w:rsidRPr="004A0DBF">
              <w:t>collected between 2004 and 2006)</w:t>
            </w:r>
            <w:r w:rsidR="00DB1068" w:rsidRPr="004A0DBF">
              <w:t xml:space="preserve"> or with ‘Australian norms’</w:t>
            </w:r>
          </w:p>
          <w:p w14:paraId="467C6015" w14:textId="629C4D2A" w:rsidR="00EF5904" w:rsidRPr="004A0DBF" w:rsidRDefault="00BE606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 with home tutors</w:t>
            </w:r>
            <w:r w:rsidR="005C6DF7" w:rsidRPr="004A0DBF">
              <w:t xml:space="preserve"> (p</w:t>
            </w:r>
            <w:r w:rsidR="00906A72" w:rsidRPr="004A0DBF">
              <w:t>re</w:t>
            </w:r>
            <w:r w:rsidR="00F41EAF" w:rsidRPr="004A0DBF">
              <w:noBreakHyphen/>
            </w:r>
            <w:r w:rsidR="00906A72" w:rsidRPr="004A0DBF">
              <w:t xml:space="preserve">program </w:t>
            </w:r>
            <w:r w:rsidR="0014490A" w:rsidRPr="004A0DBF">
              <w:t>n</w:t>
            </w:r>
            <w:r w:rsidR="00906A72" w:rsidRPr="004A0DBF">
              <w:t>=27</w:t>
            </w:r>
            <w:r w:rsidR="0062025E" w:rsidRPr="004A0DBF">
              <w:t xml:space="preserve">; </w:t>
            </w:r>
            <w:r w:rsidR="00906A72" w:rsidRPr="004A0DBF">
              <w:t>post</w:t>
            </w:r>
            <w:r w:rsidR="00F41EAF" w:rsidRPr="004A0DBF">
              <w:noBreakHyphen/>
            </w:r>
            <w:r w:rsidR="00906A72" w:rsidRPr="004A0DBF">
              <w:t xml:space="preserve">program </w:t>
            </w:r>
            <w:r w:rsidR="0014490A" w:rsidRPr="004A0DBF">
              <w:t>n</w:t>
            </w:r>
            <w:r w:rsidR="00906A72" w:rsidRPr="004A0DBF">
              <w:t>=22)</w:t>
            </w:r>
            <w:r w:rsidR="0014383D" w:rsidRPr="004A0DBF">
              <w:t xml:space="preserve"> and</w:t>
            </w:r>
            <w:r w:rsidR="0062025E" w:rsidRPr="004A0DBF">
              <w:t xml:space="preserve"> site coordinators (</w:t>
            </w:r>
            <w:r w:rsidR="0014383D" w:rsidRPr="004A0DBF">
              <w:t>p</w:t>
            </w:r>
            <w:r w:rsidR="00906A72" w:rsidRPr="004A0DBF">
              <w:t>ost</w:t>
            </w:r>
            <w:r w:rsidR="00F41EAF" w:rsidRPr="004A0DBF">
              <w:noBreakHyphen/>
            </w:r>
            <w:r w:rsidR="00906A72" w:rsidRPr="004A0DBF">
              <w:t xml:space="preserve">program </w:t>
            </w:r>
            <w:r w:rsidR="0014490A" w:rsidRPr="004A0DBF">
              <w:t>n</w:t>
            </w:r>
            <w:r w:rsidR="00906A72" w:rsidRPr="004A0DBF">
              <w:t>=14)</w:t>
            </w:r>
          </w:p>
          <w:p w14:paraId="4B3D917E" w14:textId="2F04B7B9"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Teacher assessments of HIPPY children (</w:t>
            </w:r>
            <w:r w:rsidR="00390D21" w:rsidRPr="004A0DBF">
              <w:t>n</w:t>
            </w:r>
            <w:r w:rsidRPr="004A0DBF">
              <w:t>=32)</w:t>
            </w:r>
          </w:p>
        </w:tc>
        <w:tc>
          <w:tcPr>
            <w:tcW w:w="2806" w:type="dxa"/>
          </w:tcPr>
          <w:p w14:paraId="64DEFD87" w14:textId="2B3746B0" w:rsidR="00ED168A" w:rsidRPr="004A0DBF" w:rsidRDefault="0003720C"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w:t>
            </w:r>
            <w:r w:rsidR="00906A72" w:rsidRPr="004A0DBF">
              <w:t xml:space="preserve">ropensity </w:t>
            </w:r>
            <w:r w:rsidRPr="004A0DBF">
              <w:t>s</w:t>
            </w:r>
            <w:r w:rsidR="00906A72" w:rsidRPr="004A0DBF">
              <w:t xml:space="preserve">core </w:t>
            </w:r>
            <w:r w:rsidRPr="004A0DBF">
              <w:t>m</w:t>
            </w:r>
            <w:r w:rsidR="00906A72" w:rsidRPr="004A0DBF">
              <w:t xml:space="preserve">atching </w:t>
            </w:r>
          </w:p>
          <w:p w14:paraId="7A7525D1" w14:textId="7F7889B8"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Pre</w:t>
            </w:r>
            <w:r w:rsidR="0003720C" w:rsidRPr="004A0DBF">
              <w:t>/</w:t>
            </w:r>
            <w:r w:rsidRPr="004A0DBF">
              <w:t>post comparisons</w:t>
            </w:r>
          </w:p>
        </w:tc>
      </w:tr>
      <w:tr w:rsidR="00906A72" w:rsidRPr="004A0DBF" w14:paraId="7464090F"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49B430FB" w14:textId="0FFA20DB" w:rsidR="00906A72" w:rsidRPr="004A0DBF" w:rsidRDefault="00906A72" w:rsidP="00DC6AB5">
            <w:pPr>
              <w:pStyle w:val="TableTextLeft"/>
            </w:pPr>
            <w:r w:rsidRPr="004A0DBF">
              <w:t>Liddell, Barnett, Hughes &amp; Diallo</w:t>
            </w:r>
            <w:r w:rsidR="00F41EAF" w:rsidRPr="004A0DBF">
              <w:noBreakHyphen/>
            </w:r>
            <w:r w:rsidRPr="004A0DBF">
              <w:t>Roost, 2009</w:t>
            </w:r>
          </w:p>
        </w:tc>
        <w:tc>
          <w:tcPr>
            <w:tcW w:w="4526" w:type="dxa"/>
          </w:tcPr>
          <w:p w14:paraId="2DF13A22" w14:textId="0BAABE38"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Pre</w:t>
            </w:r>
            <w:r w:rsidR="00F41EAF" w:rsidRPr="004A0DBF">
              <w:noBreakHyphen/>
            </w:r>
            <w:r w:rsidR="00785794" w:rsidRPr="004A0DBF">
              <w:t>program</w:t>
            </w:r>
            <w:r w:rsidR="00D60D71" w:rsidRPr="004A0DBF">
              <w:t xml:space="preserve"> and mid</w:t>
            </w:r>
            <w:r w:rsidR="00F41EAF" w:rsidRPr="004A0DBF">
              <w:noBreakHyphen/>
            </w:r>
            <w:r w:rsidRPr="004A0DBF">
              <w:t>program interviews with parents (</w:t>
            </w:r>
            <w:r w:rsidR="007C5F1E" w:rsidRPr="004A0DBF">
              <w:t>pre</w:t>
            </w:r>
            <w:r w:rsidR="00F41EAF" w:rsidRPr="004A0DBF">
              <w:noBreakHyphen/>
            </w:r>
            <w:r w:rsidR="007C5F1E" w:rsidRPr="004A0DBF">
              <w:t xml:space="preserve">program </w:t>
            </w:r>
            <w:r w:rsidR="00390D21" w:rsidRPr="004A0DBF">
              <w:t>n</w:t>
            </w:r>
            <w:r w:rsidRPr="004A0DBF">
              <w:t>=93</w:t>
            </w:r>
            <w:r w:rsidR="00785794" w:rsidRPr="004A0DBF">
              <w:t xml:space="preserve">, </w:t>
            </w:r>
            <w:r w:rsidR="00611A75" w:rsidRPr="004A0DBF">
              <w:t>mid</w:t>
            </w:r>
            <w:r w:rsidR="00F41EAF" w:rsidRPr="004A0DBF">
              <w:noBreakHyphen/>
            </w:r>
            <w:r w:rsidR="007C5F1E" w:rsidRPr="004A0DBF">
              <w:t>program n=</w:t>
            </w:r>
            <w:r w:rsidR="00785794" w:rsidRPr="004A0DBF">
              <w:t>73</w:t>
            </w:r>
            <w:r w:rsidRPr="004A0DBF">
              <w:t>) and direct assessments with children (</w:t>
            </w:r>
            <w:r w:rsidR="007C5F1E" w:rsidRPr="004A0DBF">
              <w:t>pre</w:t>
            </w:r>
            <w:r w:rsidR="00F41EAF" w:rsidRPr="004A0DBF">
              <w:noBreakHyphen/>
            </w:r>
            <w:r w:rsidR="007C5F1E" w:rsidRPr="004A0DBF">
              <w:t>program n</w:t>
            </w:r>
            <w:r w:rsidRPr="004A0DBF">
              <w:t>=84</w:t>
            </w:r>
            <w:r w:rsidR="00785794" w:rsidRPr="004A0DBF">
              <w:t xml:space="preserve">, </w:t>
            </w:r>
            <w:r w:rsidR="00611A75" w:rsidRPr="004A0DBF">
              <w:t>mid</w:t>
            </w:r>
            <w:r w:rsidR="00F41EAF" w:rsidRPr="004A0DBF">
              <w:noBreakHyphen/>
            </w:r>
            <w:r w:rsidR="007C5F1E" w:rsidRPr="004A0DBF">
              <w:t>program n=</w:t>
            </w:r>
            <w:r w:rsidR="00785794" w:rsidRPr="004A0DBF">
              <w:t>63</w:t>
            </w:r>
            <w:r w:rsidRPr="004A0DBF">
              <w:t>)</w:t>
            </w:r>
            <w:r w:rsidR="00584355" w:rsidRPr="004A0DBF">
              <w:t xml:space="preserve"> collected from 6 of the 9 HIPPY sites in 2008</w:t>
            </w:r>
          </w:p>
          <w:p w14:paraId="06DB0A39" w14:textId="3120A79A" w:rsidR="00785794"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Interviews with home tutors (</w:t>
            </w:r>
            <w:r w:rsidR="00E15829" w:rsidRPr="004A0DBF">
              <w:t>n</w:t>
            </w:r>
            <w:r w:rsidRPr="004A0DBF">
              <w:t>=34)</w:t>
            </w:r>
          </w:p>
          <w:p w14:paraId="1C23E62E" w14:textId="5196460F"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included</w:t>
            </w:r>
          </w:p>
        </w:tc>
        <w:tc>
          <w:tcPr>
            <w:tcW w:w="2806" w:type="dxa"/>
          </w:tcPr>
          <w:p w14:paraId="6C9B64BD" w14:textId="0C6F74A5" w:rsidR="00906A72" w:rsidRPr="004A0DBF" w:rsidRDefault="00FA01F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w:t>
            </w:r>
            <w:r w:rsidR="00906A72" w:rsidRPr="004A0DBF">
              <w:t>re</w:t>
            </w:r>
            <w:r w:rsidR="00E756F3" w:rsidRPr="004A0DBF">
              <w:t>/mid</w:t>
            </w:r>
            <w:r w:rsidR="00F41EAF" w:rsidRPr="004A0DBF">
              <w:noBreakHyphen/>
            </w:r>
            <w:r w:rsidR="00906A72" w:rsidRPr="004A0DBF">
              <w:t>program comparisons</w:t>
            </w:r>
            <w:r w:rsidR="008A4C34" w:rsidRPr="004A0DBF">
              <w:t xml:space="preserve"> </w:t>
            </w:r>
          </w:p>
          <w:p w14:paraId="321BED1C" w14:textId="2777C644" w:rsidR="00906A72" w:rsidRPr="004A0DBF" w:rsidRDefault="00C610C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632BDC" w:rsidRPr="004A0DBF">
              <w:t>T</w:t>
            </w:r>
            <w:r w:rsidR="00906A72" w:rsidRPr="004A0DBF">
              <w:t>hematic analysis</w:t>
            </w:r>
          </w:p>
        </w:tc>
      </w:tr>
      <w:tr w:rsidR="00FF10D7" w:rsidRPr="004A0DBF" w14:paraId="418046EB"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CBC8600" w14:textId="21EFBBEA" w:rsidR="00906A72" w:rsidRPr="004A0DBF" w:rsidRDefault="00906A72" w:rsidP="00DC6AB5">
            <w:pPr>
              <w:pStyle w:val="TableTextLeft"/>
            </w:pPr>
            <w:r w:rsidRPr="004A0DBF">
              <w:t>Gilley, 2003</w:t>
            </w:r>
          </w:p>
        </w:tc>
        <w:tc>
          <w:tcPr>
            <w:tcW w:w="4526" w:type="dxa"/>
          </w:tcPr>
          <w:p w14:paraId="68AB05FB" w14:textId="5AE27DC5" w:rsidR="00A77188" w:rsidRPr="004A0DBF" w:rsidRDefault="009C759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Researcher and teacher </w:t>
            </w:r>
            <w:r w:rsidR="00906A72" w:rsidRPr="004A0DBF">
              <w:t>assessment</w:t>
            </w:r>
            <w:r w:rsidR="00A77188" w:rsidRPr="004A0DBF">
              <w:t>s</w:t>
            </w:r>
            <w:r w:rsidR="00906A72" w:rsidRPr="004A0DBF">
              <w:t xml:space="preserve"> of children’s development, literacy and school readiness in 2000</w:t>
            </w:r>
            <w:r w:rsidR="00A00FB8">
              <w:t>‍–‍</w:t>
            </w:r>
            <w:r w:rsidR="00906A72" w:rsidRPr="004A0DBF">
              <w:t>2001 (</w:t>
            </w:r>
            <w:r w:rsidR="00611A75" w:rsidRPr="004A0DBF">
              <w:t>n</w:t>
            </w:r>
            <w:r w:rsidR="00906A72" w:rsidRPr="004A0DBF">
              <w:t>=33)</w:t>
            </w:r>
          </w:p>
          <w:p w14:paraId="20C75868" w14:textId="0960E87C" w:rsidR="00906A72" w:rsidRPr="004A0DBF" w:rsidRDefault="006B5C6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 xml:space="preserve">omparison group of children in </w:t>
            </w:r>
            <w:r w:rsidR="009B2B9D" w:rsidRPr="004A0DBF">
              <w:t>other</w:t>
            </w:r>
            <w:r w:rsidR="00906A72" w:rsidRPr="004A0DBF">
              <w:t xml:space="preserve"> locations (</w:t>
            </w:r>
            <w:r w:rsidR="00611A75" w:rsidRPr="004A0DBF">
              <w:t>n</w:t>
            </w:r>
            <w:r w:rsidR="00906A72" w:rsidRPr="004A0DBF">
              <w:t xml:space="preserve">=33) </w:t>
            </w:r>
            <w:r w:rsidRPr="004A0DBF">
              <w:t>identified through</w:t>
            </w:r>
            <w:r w:rsidR="00906A72" w:rsidRPr="004A0DBF">
              <w:t xml:space="preserve"> teachers and community workers. </w:t>
            </w:r>
          </w:p>
          <w:p w14:paraId="37A0F34C" w14:textId="7E35AB8D"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 with parents between 2000</w:t>
            </w:r>
            <w:r w:rsidR="00A00FB8">
              <w:t>–</w:t>
            </w:r>
            <w:r w:rsidRPr="004A0DBF">
              <w:t>2001 (</w:t>
            </w:r>
            <w:r w:rsidR="00611A75" w:rsidRPr="004A0DBF">
              <w:t>n</w:t>
            </w:r>
            <w:r w:rsidRPr="004A0DBF">
              <w:t>=30)</w:t>
            </w:r>
          </w:p>
        </w:tc>
        <w:tc>
          <w:tcPr>
            <w:tcW w:w="2806" w:type="dxa"/>
          </w:tcPr>
          <w:p w14:paraId="64F31F9A" w14:textId="65DCA1D9" w:rsidR="00AE1A00" w:rsidRPr="004A0DBF" w:rsidRDefault="00734F38"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Cohort comparisons: </w:t>
            </w:r>
            <w:r w:rsidR="00AE1A00" w:rsidRPr="004A0DBF">
              <w:t>Statistical tests</w:t>
            </w:r>
          </w:p>
          <w:p w14:paraId="422C8893" w14:textId="405A118F" w:rsidR="00906A72" w:rsidRPr="004A0DBF" w:rsidRDefault="00680F19"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Interviews: </w:t>
            </w:r>
            <w:r w:rsidR="00906A72" w:rsidRPr="004A0DBF">
              <w:t>Thematic analysis</w:t>
            </w:r>
          </w:p>
        </w:tc>
      </w:tr>
    </w:tbl>
    <w:p w14:paraId="7C2DBD31" w14:textId="77777777" w:rsidR="009C1A57" w:rsidRDefault="00A00FB8" w:rsidP="00A00FB8">
      <w:pPr>
        <w:pStyle w:val="ChartandTableFootnoteAlpha"/>
        <w:numPr>
          <w:ilvl w:val="0"/>
          <w:numId w:val="45"/>
        </w:numPr>
      </w:pPr>
      <w:bookmarkStart w:id="76" w:name="_Toc224040958"/>
      <w:bookmarkStart w:id="77" w:name="_Toc224041152"/>
      <w:bookmarkStart w:id="78" w:name="_Toc224041383"/>
      <w:r w:rsidRPr="00A00FB8">
        <w:t>HIPPY Age 3 was piloted for a year in 2020, rather than the standard 2-year program. Therefore, any results come from only one year of the program.</w:t>
      </w:r>
    </w:p>
    <w:p w14:paraId="60C57B96" w14:textId="77777777" w:rsidR="009C1A57" w:rsidRPr="009C1A57" w:rsidRDefault="009C1A57" w:rsidP="009C1A57">
      <w:pPr>
        <w:pStyle w:val="Linerule"/>
      </w:pPr>
    </w:p>
    <w:p w14:paraId="0E73B616" w14:textId="240C0522" w:rsidR="00A00FB8" w:rsidRPr="009C1A57" w:rsidRDefault="00A00FB8" w:rsidP="009C1A57">
      <w:r>
        <w:br w:type="page"/>
      </w:r>
    </w:p>
    <w:p w14:paraId="6676E0C3" w14:textId="7614F1A3" w:rsidR="00E45FD4" w:rsidRPr="00E45FD4" w:rsidRDefault="00E45FD4" w:rsidP="00010A08">
      <w:pPr>
        <w:pStyle w:val="Heading2"/>
      </w:pPr>
      <w:bookmarkStart w:id="79" w:name="_Toc238652673"/>
      <w:r>
        <w:lastRenderedPageBreak/>
        <w:t xml:space="preserve">Strengths and limitations of </w:t>
      </w:r>
      <w:r w:rsidR="00010A08">
        <w:t xml:space="preserve">impact </w:t>
      </w:r>
      <w:r>
        <w:t>evaluation</w:t>
      </w:r>
      <w:r w:rsidR="00010A08">
        <w:t xml:space="preserve"> methods</w:t>
      </w:r>
      <w:bookmarkEnd w:id="76"/>
      <w:bookmarkEnd w:id="77"/>
      <w:bookmarkEnd w:id="78"/>
      <w:bookmarkEnd w:id="79"/>
    </w:p>
    <w:p w14:paraId="7D6228DE" w14:textId="15FA899B" w:rsidR="00E33A56" w:rsidRDefault="004B152B" w:rsidP="00926AE9">
      <w:r>
        <w:t xml:space="preserve">Each </w:t>
      </w:r>
      <w:r w:rsidR="004D60F4">
        <w:t xml:space="preserve">impact evaluation method has strengths and limitations. </w:t>
      </w:r>
      <w:r w:rsidR="007939AC">
        <w:t>T</w:t>
      </w:r>
      <w:r w:rsidR="00CD54A5">
        <w:t xml:space="preserve">hese must be </w:t>
      </w:r>
      <w:r w:rsidR="004D60F4">
        <w:t>considered</w:t>
      </w:r>
      <w:r w:rsidR="00CD54A5">
        <w:t xml:space="preserve"> when interpreting the findings of HIPPY</w:t>
      </w:r>
      <w:r w:rsidR="00693AA8">
        <w:t xml:space="preserve"> evaluations</w:t>
      </w:r>
      <w:r w:rsidR="00CD54A5">
        <w:t xml:space="preserve">. </w:t>
      </w:r>
      <w:r w:rsidR="00AD6BC4">
        <w:t xml:space="preserve">This section provides a brief outline of </w:t>
      </w:r>
      <w:r w:rsidR="000607F1">
        <w:t>some</w:t>
      </w:r>
      <w:r w:rsidR="00E33A56">
        <w:t> </w:t>
      </w:r>
      <w:r w:rsidR="00994B8B">
        <w:t>methodological considerations</w:t>
      </w:r>
      <w:r w:rsidR="00D13620">
        <w:t xml:space="preserve"> that are particularly relevant</w:t>
      </w:r>
      <w:r w:rsidR="004F2172">
        <w:t xml:space="preserve"> to the discussion in subsequent sections</w:t>
      </w:r>
      <w:r w:rsidR="00994B8B">
        <w:t xml:space="preserve">: </w:t>
      </w:r>
    </w:p>
    <w:p w14:paraId="1BE67AB3" w14:textId="046E05FD" w:rsidR="00E33A56" w:rsidRDefault="00331E85" w:rsidP="00E33A56">
      <w:pPr>
        <w:pStyle w:val="Bullet"/>
      </w:pPr>
      <w:r>
        <w:t>f</w:t>
      </w:r>
      <w:r w:rsidR="00D87CCB">
        <w:t>inding a credible counterfactual</w:t>
      </w:r>
    </w:p>
    <w:p w14:paraId="46ED765B" w14:textId="4BCD261B" w:rsidR="00292903" w:rsidRDefault="007F394A">
      <w:pPr>
        <w:pStyle w:val="Bullet"/>
      </w:pPr>
      <w:r>
        <w:t xml:space="preserve">selection bias and </w:t>
      </w:r>
      <w:r w:rsidR="001B01FA">
        <w:t>response</w:t>
      </w:r>
      <w:r>
        <w:t xml:space="preserve"> bias</w:t>
      </w:r>
    </w:p>
    <w:p w14:paraId="7468AD27" w14:textId="170CCAA5" w:rsidR="00E33A56" w:rsidRDefault="000607F1">
      <w:pPr>
        <w:pStyle w:val="Bullet"/>
      </w:pPr>
      <w:r>
        <w:t xml:space="preserve">sample size, </w:t>
      </w:r>
      <w:r w:rsidR="004E07B8">
        <w:t>data quality</w:t>
      </w:r>
      <w:r w:rsidR="00E33A56">
        <w:t xml:space="preserve"> and </w:t>
      </w:r>
      <w:r w:rsidR="00F4785D">
        <w:t>long</w:t>
      </w:r>
      <w:r w:rsidR="004A0DBF">
        <w:noBreakHyphen/>
      </w:r>
      <w:r w:rsidR="00F4785D">
        <w:t xml:space="preserve">term </w:t>
      </w:r>
      <w:r w:rsidR="005C034C">
        <w:t>outcome</w:t>
      </w:r>
      <w:r w:rsidR="00F4785D">
        <w:t>s</w:t>
      </w:r>
      <w:r>
        <w:t>, and</w:t>
      </w:r>
    </w:p>
    <w:p w14:paraId="3DC75595" w14:textId="48B27D99" w:rsidR="00E33A56" w:rsidRDefault="004E07B8" w:rsidP="000607F1">
      <w:pPr>
        <w:pStyle w:val="Bullet"/>
      </w:pPr>
      <w:r>
        <w:t>selective reporting.</w:t>
      </w:r>
      <w:r w:rsidR="00A67B7D">
        <w:t xml:space="preserve"> </w:t>
      </w:r>
    </w:p>
    <w:p w14:paraId="3725FCC7" w14:textId="6E607490" w:rsidR="00AD6BC4" w:rsidRDefault="00A67B7D" w:rsidP="00926AE9">
      <w:r>
        <w:t>F</w:t>
      </w:r>
      <w:r w:rsidR="00AD6BC4">
        <w:t xml:space="preserve">urther detail </w:t>
      </w:r>
      <w:r>
        <w:t xml:space="preserve">on data and methods is provided </w:t>
      </w:r>
      <w:r w:rsidR="00AD6BC4">
        <w:t xml:space="preserve">in Appendix </w:t>
      </w:r>
      <w:r w:rsidR="00921C2D">
        <w:t>B</w:t>
      </w:r>
      <w:r w:rsidR="00E33A56">
        <w:t xml:space="preserve">, </w:t>
      </w:r>
      <w:r>
        <w:t xml:space="preserve">and there is more discussion on </w:t>
      </w:r>
      <w:r w:rsidR="00AD6BC4">
        <w:t xml:space="preserve">each </w:t>
      </w:r>
      <w:r w:rsidR="00E33A56">
        <w:t xml:space="preserve">individual impact </w:t>
      </w:r>
      <w:r w:rsidR="00AD6BC4">
        <w:t xml:space="preserve">evaluation in </w:t>
      </w:r>
      <w:r w:rsidR="00921C2D">
        <w:t>the Impact Evaluation Summaries report</w:t>
      </w:r>
      <w:r w:rsidR="00AD6BC4">
        <w:t>.</w:t>
      </w:r>
    </w:p>
    <w:p w14:paraId="497FE37C" w14:textId="672D33A0" w:rsidR="00E33A56" w:rsidRDefault="00E33A56" w:rsidP="00E33A56">
      <w:pPr>
        <w:pStyle w:val="Heading3"/>
      </w:pPr>
      <w:bookmarkStart w:id="80" w:name="_Toc224040959"/>
      <w:r>
        <w:t xml:space="preserve">Credibility of </w:t>
      </w:r>
      <w:r w:rsidR="00E24B0D">
        <w:t>counterfactual</w:t>
      </w:r>
      <w:bookmarkEnd w:id="80"/>
    </w:p>
    <w:p w14:paraId="69A630BF" w14:textId="1CB922EF" w:rsidR="00565ACC" w:rsidRDefault="00E24B0D" w:rsidP="00926AE9">
      <w:r>
        <w:t>A credible c</w:t>
      </w:r>
      <w:r w:rsidR="009533F1">
        <w:t>ounterfactual</w:t>
      </w:r>
      <w:r>
        <w:t xml:space="preserve"> is necessary for estimating </w:t>
      </w:r>
      <w:r w:rsidR="00AB19D4">
        <w:t>how much impact a program had on certain outcomes</w:t>
      </w:r>
      <w:r w:rsidR="001805F8">
        <w:t>.</w:t>
      </w:r>
      <w:r w:rsidR="00BA63E1">
        <w:t xml:space="preserve"> This </w:t>
      </w:r>
      <w:r w:rsidR="004B4F50">
        <w:t>usually</w:t>
      </w:r>
      <w:r w:rsidR="00BA63E1">
        <w:t xml:space="preserve"> requires a comparison group</w:t>
      </w:r>
      <w:r w:rsidR="00672941">
        <w:t xml:space="preserve"> that is used to understand what would have happened if HIPPY had not </w:t>
      </w:r>
      <w:r w:rsidR="00204367">
        <w:t>been offered to HIPPY families.</w:t>
      </w:r>
      <w:r>
        <w:t xml:space="preserve"> </w:t>
      </w:r>
      <w:r w:rsidR="00127157">
        <w:t xml:space="preserve">The evaluations of HIPPY in Australia </w:t>
      </w:r>
      <w:r w:rsidR="00DC04A8">
        <w:t>did</w:t>
      </w:r>
      <w:r w:rsidR="00127157">
        <w:t xml:space="preserve"> not</w:t>
      </w:r>
      <w:r w:rsidR="002002FA">
        <w:t xml:space="preserve"> </w:t>
      </w:r>
      <w:r w:rsidR="00785625">
        <w:t>provide</w:t>
      </w:r>
      <w:r w:rsidR="00127157">
        <w:t xml:space="preserve"> </w:t>
      </w:r>
      <w:r w:rsidR="00534450">
        <w:t>conclusive</w:t>
      </w:r>
      <w:r w:rsidR="000C001A">
        <w:t xml:space="preserve"> evidence </w:t>
      </w:r>
      <w:r w:rsidR="00B063EC">
        <w:t xml:space="preserve">about </w:t>
      </w:r>
      <w:r w:rsidR="000F1C4A">
        <w:t>HIPPY</w:t>
      </w:r>
      <w:r w:rsidR="004A0DBF">
        <w:t>’</w:t>
      </w:r>
      <w:r w:rsidR="000F1C4A">
        <w:t>s effects on</w:t>
      </w:r>
      <w:r w:rsidR="00B8027B">
        <w:t xml:space="preserve"> </w:t>
      </w:r>
      <w:r w:rsidR="002E1664">
        <w:t>its intended outcomes</w:t>
      </w:r>
      <w:r w:rsidR="00AE7E9B">
        <w:t>,</w:t>
      </w:r>
      <w:r w:rsidR="00FC6823">
        <w:t xml:space="preserve"> </w:t>
      </w:r>
      <w:r w:rsidR="00DC04A8">
        <w:t xml:space="preserve">due to </w:t>
      </w:r>
      <w:r w:rsidR="00DC04A8" w:rsidRPr="009A5FC5">
        <w:t>weaknesses in</w:t>
      </w:r>
      <w:r w:rsidR="00775EBC">
        <w:t xml:space="preserve"> the </w:t>
      </w:r>
      <w:r w:rsidR="00DC04A8" w:rsidRPr="009A5FC5">
        <w:t>proposed</w:t>
      </w:r>
      <w:r w:rsidR="00565ACC">
        <w:t xml:space="preserve"> counterfactual</w:t>
      </w:r>
      <w:r w:rsidR="00DC04A8">
        <w:t xml:space="preserve"> for each evaluation.</w:t>
      </w:r>
    </w:p>
    <w:p w14:paraId="08B66132" w14:textId="4AC1118D" w:rsidR="004238EE" w:rsidRDefault="006B21B2" w:rsidP="00926AE9">
      <w:pPr>
        <w:rPr>
          <w:szCs w:val="22"/>
        </w:rPr>
      </w:pPr>
      <w:r>
        <w:t>Several</w:t>
      </w:r>
      <w:r w:rsidR="00FD67A4">
        <w:t xml:space="preserve"> </w:t>
      </w:r>
      <w:r w:rsidR="004238EE">
        <w:t xml:space="preserve">evaluations </w:t>
      </w:r>
      <w:r w:rsidR="00926AE9" w:rsidRPr="00926AE9">
        <w:t>relied on pre</w:t>
      </w:r>
      <w:r w:rsidR="004C5034">
        <w:t>/</w:t>
      </w:r>
      <w:r w:rsidR="00926AE9" w:rsidRPr="00926AE9">
        <w:t>post</w:t>
      </w:r>
      <w:r w:rsidR="004238EE">
        <w:t xml:space="preserve"> comparisons of the HIPPY cohort. </w:t>
      </w:r>
      <w:r w:rsidR="00A94A27">
        <w:t>In this case, t</w:t>
      </w:r>
      <w:r w:rsidR="00DE51D4">
        <w:t xml:space="preserve">hese </w:t>
      </w:r>
      <w:r w:rsidR="000321FA">
        <w:t xml:space="preserve">approaches </w:t>
      </w:r>
      <w:r w:rsidR="00DE51D4">
        <w:t>are unlikely to be a reliable basis for causal inference</w:t>
      </w:r>
      <w:r w:rsidR="00BF5FBC">
        <w:t xml:space="preserve"> due to the potential for other changes t</w:t>
      </w:r>
      <w:r w:rsidR="006D3326">
        <w:t>o</w:t>
      </w:r>
      <w:r w:rsidR="00BF5FBC">
        <w:t xml:space="preserve"> have occurred</w:t>
      </w:r>
      <w:r w:rsidR="00237295">
        <w:t xml:space="preserve">, </w:t>
      </w:r>
      <w:r w:rsidR="00237295" w:rsidRPr="00A267DC">
        <w:t>independent of HIPPY</w:t>
      </w:r>
      <w:r w:rsidR="00237295">
        <w:t>,</w:t>
      </w:r>
      <w:r w:rsidR="00BF5FBC">
        <w:t xml:space="preserve"> during the intervening </w:t>
      </w:r>
      <w:r w:rsidR="00B46D47">
        <w:t>period</w:t>
      </w:r>
      <w:r w:rsidR="00237295">
        <w:t xml:space="preserve">: </w:t>
      </w:r>
      <w:r w:rsidR="00FC78FC">
        <w:t xml:space="preserve">for example, child development or </w:t>
      </w:r>
      <w:r w:rsidR="00FC78FC" w:rsidRPr="00A267DC">
        <w:t>increases in parenting experience.</w:t>
      </w:r>
      <w:r w:rsidR="00E24E50" w:rsidRPr="00E24E50">
        <w:rPr>
          <w:rStyle w:val="FootnoteReference"/>
        </w:rPr>
        <w:footnoteReference w:id="7"/>
      </w:r>
    </w:p>
    <w:p w14:paraId="0C991656" w14:textId="2C550B0E" w:rsidR="00E24AE1" w:rsidRDefault="00E24AE1" w:rsidP="00926AE9">
      <w:pPr>
        <w:rPr>
          <w:szCs w:val="22"/>
        </w:rPr>
      </w:pPr>
      <w:r>
        <w:t>Some evaluations relied on parents</w:t>
      </w:r>
      <w:r w:rsidR="004A0DBF">
        <w:t>’</w:t>
      </w:r>
      <w:r>
        <w:t xml:space="preserve"> assessments of HIPPY</w:t>
      </w:r>
      <w:r w:rsidR="004A0DBF">
        <w:t>’</w:t>
      </w:r>
      <w:r>
        <w:t xml:space="preserve">s impact at the conclusion of HIPPY. </w:t>
      </w:r>
      <w:r w:rsidR="00C835CE">
        <w:t xml:space="preserve">Again, </w:t>
      </w:r>
      <w:r w:rsidR="00691554">
        <w:t>while these assessments may give a reliable indication of improvements in a child</w:t>
      </w:r>
      <w:r w:rsidR="004A0DBF">
        <w:t>’</w:t>
      </w:r>
      <w:r w:rsidR="00691554">
        <w:t>s or parent</w:t>
      </w:r>
      <w:r w:rsidR="004A0DBF">
        <w:t>’</w:t>
      </w:r>
      <w:r w:rsidR="00691554">
        <w:t xml:space="preserve">s development, it </w:t>
      </w:r>
      <w:r w:rsidR="001F2607">
        <w:t>cannot be expected that parents can determine how much of this improvement was attributable to HIPPY.</w:t>
      </w:r>
      <w:r w:rsidR="00691554">
        <w:t xml:space="preserve"> </w:t>
      </w:r>
    </w:p>
    <w:p w14:paraId="42ACA091" w14:textId="464F73D5" w:rsidR="00F12C1C" w:rsidRDefault="00491855" w:rsidP="00C70E24">
      <w:r>
        <w:t>Four</w:t>
      </w:r>
      <w:r w:rsidR="00484B39">
        <w:t xml:space="preserve"> </w:t>
      </w:r>
      <w:r w:rsidR="00C226BA">
        <w:t xml:space="preserve">evaluations used some kind of </w:t>
      </w:r>
      <w:r w:rsidR="004A0DBF">
        <w:t>‘</w:t>
      </w:r>
      <w:r w:rsidR="00C24F1B">
        <w:t>matching</w:t>
      </w:r>
      <w:r w:rsidR="004A0DBF">
        <w:t>’</w:t>
      </w:r>
      <w:r w:rsidR="007B2F80">
        <w:t xml:space="preserve"> method</w:t>
      </w:r>
      <w:r w:rsidR="00C24F1B">
        <w:t xml:space="preserve"> (</w:t>
      </w:r>
      <w:r w:rsidR="005E6B78">
        <w:t xml:space="preserve">for example </w:t>
      </w:r>
      <w:r w:rsidR="00C24F1B">
        <w:t xml:space="preserve">propensity score matching or inverse probability weighting) to construct a </w:t>
      </w:r>
      <w:r w:rsidR="00AC0BA8">
        <w:t>comparison group made up of families who did not participate in HIPPY.</w:t>
      </w:r>
      <w:r w:rsidR="000460D6">
        <w:t xml:space="preserve"> </w:t>
      </w:r>
      <w:r w:rsidR="00F063CD">
        <w:t>M</w:t>
      </w:r>
      <w:r w:rsidR="004A4246">
        <w:t xml:space="preserve">atching methods </w:t>
      </w:r>
      <w:r w:rsidR="00A54E16">
        <w:t xml:space="preserve">adjust for observed differences between the comparison group and the HIPPY group. </w:t>
      </w:r>
      <w:r w:rsidR="00024D6A">
        <w:t xml:space="preserve">They rely on </w:t>
      </w:r>
      <w:r w:rsidR="00F5460C">
        <w:t xml:space="preserve">an assumption that </w:t>
      </w:r>
      <w:r w:rsidR="00024D6A">
        <w:t>the availab</w:t>
      </w:r>
      <w:r w:rsidR="00F5460C">
        <w:t>le</w:t>
      </w:r>
      <w:r w:rsidR="00024D6A">
        <w:t xml:space="preserve"> data on the HIPPY group and comparison group</w:t>
      </w:r>
      <w:r w:rsidR="00F063CD">
        <w:t xml:space="preserve"> captures </w:t>
      </w:r>
      <w:r w:rsidR="00F063CD" w:rsidRPr="006A284F">
        <w:rPr>
          <w:i/>
          <w:iCs/>
        </w:rPr>
        <w:t>all</w:t>
      </w:r>
      <w:r w:rsidR="00F063CD">
        <w:t xml:space="preserve"> the </w:t>
      </w:r>
      <w:r w:rsidR="00B46F29">
        <w:t xml:space="preserve">factors </w:t>
      </w:r>
      <w:r w:rsidR="007B2F80">
        <w:t>that</w:t>
      </w:r>
      <w:r w:rsidR="00B46F29">
        <w:t xml:space="preserve"> could influence families</w:t>
      </w:r>
      <w:r w:rsidR="004A0DBF">
        <w:t>’</w:t>
      </w:r>
      <w:r w:rsidR="00B46F29">
        <w:t xml:space="preserve"> participation in HIPPY and their outcomes. This assumption </w:t>
      </w:r>
      <w:r w:rsidR="00F449BE">
        <w:t xml:space="preserve">cannot be checked </w:t>
      </w:r>
      <w:r w:rsidR="00022DEE">
        <w:t xml:space="preserve">empirically </w:t>
      </w:r>
      <w:r w:rsidR="00F449BE">
        <w:t xml:space="preserve">and </w:t>
      </w:r>
      <w:r w:rsidR="005F7003">
        <w:t xml:space="preserve">is </w:t>
      </w:r>
      <w:r w:rsidR="00F449BE">
        <w:t xml:space="preserve">often hard to </w:t>
      </w:r>
      <w:r w:rsidR="00022DEE">
        <w:t>justify theoretically</w:t>
      </w:r>
      <w:r w:rsidR="00F449BE">
        <w:t>.</w:t>
      </w:r>
      <w:r w:rsidR="00F12C1C">
        <w:br w:type="page"/>
      </w:r>
    </w:p>
    <w:p w14:paraId="59AB1DCA" w14:textId="02EFC030" w:rsidR="00C70E24" w:rsidRDefault="003F6F06" w:rsidP="00F12C1C">
      <w:r>
        <w:lastRenderedPageBreak/>
        <w:t>T</w:t>
      </w:r>
      <w:r w:rsidR="003D7A70">
        <w:t>he authors</w:t>
      </w:r>
      <w:r w:rsidR="00F449BE">
        <w:t xml:space="preserve"> </w:t>
      </w:r>
      <w:r>
        <w:t xml:space="preserve">of </w:t>
      </w:r>
      <w:r w:rsidR="002478AD">
        <w:t>several</w:t>
      </w:r>
      <w:r>
        <w:t xml:space="preserve"> matching</w:t>
      </w:r>
      <w:r w:rsidR="006B44D7">
        <w:t xml:space="preserve"> studies acknowledge</w:t>
      </w:r>
      <w:r w:rsidR="00F449BE">
        <w:t xml:space="preserve"> the </w:t>
      </w:r>
      <w:r w:rsidR="00747008">
        <w:t>limitations of this approach</w:t>
      </w:r>
      <w:r w:rsidR="00555556">
        <w:t xml:space="preserve"> (as do the authors of </w:t>
      </w:r>
      <w:r w:rsidR="006B44D7">
        <w:t xml:space="preserve">the HIPPY </w:t>
      </w:r>
      <w:r w:rsidR="00395D08">
        <w:t>L</w:t>
      </w:r>
      <w:r w:rsidR="006B44D7">
        <w:t xml:space="preserve">ongitudinal </w:t>
      </w:r>
      <w:r w:rsidR="00395D08">
        <w:t>St</w:t>
      </w:r>
      <w:r w:rsidR="006B44D7">
        <w:t>udy</w:t>
      </w:r>
      <w:r w:rsidR="00555556">
        <w:t>), at least relative to a well</w:t>
      </w:r>
      <w:r w:rsidR="004A0DBF">
        <w:noBreakHyphen/>
      </w:r>
      <w:r w:rsidR="00555556">
        <w:t>designed randomised trial.</w:t>
      </w:r>
    </w:p>
    <w:p w14:paraId="14A2A813" w14:textId="25ACE150" w:rsidR="00C70E24" w:rsidRPr="00C17F5E" w:rsidRDefault="004A0DBF" w:rsidP="00F12C1C">
      <w:pPr>
        <w:pStyle w:val="IntenseQuote"/>
      </w:pPr>
      <w:r>
        <w:t>‘</w:t>
      </w:r>
      <w:r w:rsidR="00C70E24" w:rsidRPr="00C17F5E">
        <w:t>Propensity score matching is a method that can be used when randomisation has not been possible. […] While the objectives of the two approaches are the same, the fact is that randomisation is a superior method as the propensity score approach relies upon the number of characteristics available to be measured and how the mathematical model is specified</w:t>
      </w:r>
      <w:r>
        <w:t>’</w:t>
      </w:r>
    </w:p>
    <w:p w14:paraId="3F16A4A3" w14:textId="5601CDD5" w:rsidR="00C70E24" w:rsidRPr="00CE4D11" w:rsidRDefault="00CA3EC5" w:rsidP="00557455">
      <w:pPr>
        <w:pStyle w:val="Quote"/>
      </w:pPr>
      <w:sdt>
        <w:sdtPr>
          <w:rPr>
            <w:b/>
            <w:bCs/>
          </w:rPr>
          <w:id w:val="-2000105423"/>
          <w:citation/>
        </w:sdtPr>
        <w:sdtEndPr/>
        <w:sdtContent>
          <w:r w:rsidR="00C70E24">
            <w:rPr>
              <w:b/>
              <w:bCs/>
            </w:rPr>
            <w:fldChar w:fldCharType="begin"/>
          </w:r>
          <w:r w:rsidR="00C70E24">
            <w:rPr>
              <w:b/>
              <w:bCs/>
            </w:rPr>
            <w:instrText xml:space="preserve">CITATION Lid11 \p 20 \l 3081 </w:instrText>
          </w:r>
          <w:r w:rsidR="00C70E24">
            <w:rPr>
              <w:b/>
              <w:bCs/>
            </w:rPr>
            <w:fldChar w:fldCharType="separate"/>
          </w:r>
          <w:r w:rsidR="003E0E03">
            <w:rPr>
              <w:noProof/>
            </w:rPr>
            <w:t>(Liddell, Barnett, Diallo Roost, &amp; McEachran, 2011, p. 20)</w:t>
          </w:r>
          <w:r w:rsidR="00C70E24">
            <w:rPr>
              <w:b/>
              <w:bCs/>
            </w:rPr>
            <w:fldChar w:fldCharType="end"/>
          </w:r>
        </w:sdtContent>
      </w:sdt>
    </w:p>
    <w:p w14:paraId="62B6E2D8" w14:textId="5EF817D7" w:rsidR="00C70E24" w:rsidRDefault="004A0DBF" w:rsidP="00F12C1C">
      <w:pPr>
        <w:pStyle w:val="IntenseQuote"/>
      </w:pPr>
      <w:r>
        <w:t>‘</w:t>
      </w:r>
      <w:r w:rsidR="00C70E24">
        <w:t>I</w:t>
      </w:r>
      <w:r w:rsidR="00C70E24" w:rsidRPr="00A60BF0">
        <w:t>n evaluation research there is a strong preference for using experimental designs that feature both control or comparator groups, and treatment groups, with allocation to each randomised.</w:t>
      </w:r>
      <w:r w:rsidR="00C70E24">
        <w:t xml:space="preserve"> […] </w:t>
      </w:r>
      <w:r w:rsidR="00C70E24" w:rsidRPr="00A60BF0">
        <w:t xml:space="preserve">Based on advice from IRAG </w:t>
      </w:r>
      <w:r w:rsidR="007D1140">
        <w:t>[</w:t>
      </w:r>
      <w:r w:rsidR="00B178FC">
        <w:t>t</w:t>
      </w:r>
      <w:r w:rsidR="007D1140">
        <w:t>he Independent</w:t>
      </w:r>
      <w:r w:rsidR="00C70E24" w:rsidRPr="00A60BF0">
        <w:t xml:space="preserve"> </w:t>
      </w:r>
      <w:r w:rsidR="0045557C">
        <w:t>Research Advisory Group</w:t>
      </w:r>
      <w:r w:rsidR="00620EA7">
        <w:t xml:space="preserve">, which oversaw the study] </w:t>
      </w:r>
      <w:r w:rsidR="00C70E24" w:rsidRPr="00A60BF0">
        <w:t>and consultation with HIPPY Australia, it was determined that a research design of this sort would not be feasible</w:t>
      </w:r>
      <w:r>
        <w:t>’</w:t>
      </w:r>
    </w:p>
    <w:p w14:paraId="1D296C4F" w14:textId="54346A60" w:rsidR="00C70E24" w:rsidRPr="00CE4D11" w:rsidRDefault="00CA3EC5" w:rsidP="00557455">
      <w:pPr>
        <w:pStyle w:val="Quote"/>
      </w:pPr>
      <w:sdt>
        <w:sdtPr>
          <w:id w:val="2093892850"/>
          <w:citation/>
        </w:sdtPr>
        <w:sdtEndPr/>
        <w:sdtContent>
          <w:r w:rsidR="00C70E24">
            <w:fldChar w:fldCharType="begin"/>
          </w:r>
          <w:r w:rsidR="00C70E24">
            <w:instrText xml:space="preserve">CITATION Con201 \p 30 \t  \l 3081 </w:instrText>
          </w:r>
          <w:r w:rsidR="00C70E24">
            <w:fldChar w:fldCharType="separate"/>
          </w:r>
          <w:r w:rsidR="003E0E03">
            <w:rPr>
              <w:noProof/>
            </w:rPr>
            <w:t>(Connolly &amp; Mallett, 2020, p. 30)</w:t>
          </w:r>
          <w:r w:rsidR="00C70E24">
            <w:fldChar w:fldCharType="end"/>
          </w:r>
        </w:sdtContent>
      </w:sdt>
    </w:p>
    <w:p w14:paraId="695079F1" w14:textId="69889731" w:rsidR="000831D1" w:rsidRDefault="000831D1" w:rsidP="00F12C1C">
      <w:r>
        <w:t xml:space="preserve">See also </w:t>
      </w:r>
      <w:r w:rsidR="00AC05DD">
        <w:rPr>
          <w:noProof/>
        </w:rPr>
        <w:t>Australian Centre for Evaluation, 2026</w:t>
      </w:r>
      <w:r w:rsidR="00772DAC">
        <w:rPr>
          <w:noProof/>
        </w:rPr>
        <w:t>b</w:t>
      </w:r>
      <w:r w:rsidR="00AC05DD">
        <w:rPr>
          <w:noProof/>
        </w:rPr>
        <w:t xml:space="preserve"> </w:t>
      </w:r>
      <w:r w:rsidR="002F5EBE">
        <w:rPr>
          <w:noProof/>
        </w:rPr>
        <w:t>(</w:t>
      </w:r>
      <w:r w:rsidR="00AC05DD">
        <w:rPr>
          <w:noProof/>
        </w:rPr>
        <w:t>p. 33)</w:t>
      </w:r>
      <w:r w:rsidR="002F5EBE">
        <w:t xml:space="preserve"> and</w:t>
      </w:r>
      <w:r w:rsidR="00A04872">
        <w:t xml:space="preserve"> </w:t>
      </w:r>
      <w:r w:rsidR="00AC05DD">
        <w:rPr>
          <w:noProof/>
        </w:rPr>
        <w:t>Parenting Research Centre 2025</w:t>
      </w:r>
      <w:r w:rsidR="002F5EBE">
        <w:rPr>
          <w:noProof/>
        </w:rPr>
        <w:t xml:space="preserve"> (</w:t>
      </w:r>
      <w:r w:rsidR="00AC05DD">
        <w:rPr>
          <w:noProof/>
        </w:rPr>
        <w:t>p. 2)</w:t>
      </w:r>
      <w:r w:rsidR="001B6FC6">
        <w:rPr>
          <w:noProof/>
        </w:rPr>
        <w:t xml:space="preserve">. </w:t>
      </w:r>
    </w:p>
    <w:p w14:paraId="0494FC6A" w14:textId="5A4DF91A" w:rsidR="00C70E5C" w:rsidRDefault="00C70E5C" w:rsidP="00F12C1C">
      <w:r w:rsidRPr="00A267DC">
        <w:t xml:space="preserve">Thus, </w:t>
      </w:r>
      <w:r>
        <w:t xml:space="preserve">causal claims in </w:t>
      </w:r>
      <w:r w:rsidRPr="00A267DC">
        <w:t xml:space="preserve">the </w:t>
      </w:r>
      <w:r w:rsidR="00B82235">
        <w:t xml:space="preserve">matching </w:t>
      </w:r>
      <w:r w:rsidRPr="00A267DC">
        <w:rPr>
          <w:szCs w:val="22"/>
        </w:rPr>
        <w:t xml:space="preserve">studies reviewed in this report </w:t>
      </w:r>
      <w:r>
        <w:rPr>
          <w:szCs w:val="22"/>
        </w:rPr>
        <w:t xml:space="preserve">should be interpreted with caution, as they </w:t>
      </w:r>
      <w:r w:rsidRPr="00A267DC">
        <w:rPr>
          <w:szCs w:val="22"/>
        </w:rPr>
        <w:t xml:space="preserve">may only reflect </w:t>
      </w:r>
      <w:r w:rsidRPr="002D5FD7">
        <w:rPr>
          <w:i/>
          <w:iCs/>
          <w:szCs w:val="22"/>
        </w:rPr>
        <w:t>associations</w:t>
      </w:r>
      <w:r w:rsidRPr="00A267DC">
        <w:rPr>
          <w:szCs w:val="22"/>
        </w:rPr>
        <w:t xml:space="preserve"> between HIPPY and the stated outcomes.</w:t>
      </w:r>
      <w:r w:rsidR="00221C24">
        <w:rPr>
          <w:szCs w:val="22"/>
        </w:rPr>
        <w:t xml:space="preserve"> For this reason, </w:t>
      </w:r>
      <w:r>
        <w:t xml:space="preserve">the ACE does not consider that any evaluations conducted in Australia </w:t>
      </w:r>
      <w:r w:rsidR="00664827">
        <w:t xml:space="preserve">provide </w:t>
      </w:r>
      <w:r w:rsidR="004A0DBF">
        <w:t>‘</w:t>
      </w:r>
      <w:r>
        <w:t>persuasive</w:t>
      </w:r>
      <w:r w:rsidR="004A0DBF">
        <w:t>’</w:t>
      </w:r>
      <w:r>
        <w:t xml:space="preserve"> or </w:t>
      </w:r>
      <w:r w:rsidR="004A0DBF">
        <w:t>‘</w:t>
      </w:r>
      <w:r>
        <w:t>conclusive</w:t>
      </w:r>
      <w:r w:rsidR="004A0DBF">
        <w:t>’</w:t>
      </w:r>
      <w:r>
        <w:t xml:space="preserve"> evidence</w:t>
      </w:r>
      <w:r w:rsidR="00664827">
        <w:t xml:space="preserve"> of HIPPY</w:t>
      </w:r>
      <w:r w:rsidR="004A0DBF">
        <w:t>’</w:t>
      </w:r>
      <w:r w:rsidR="00664827">
        <w:t>s impact</w:t>
      </w:r>
      <w:r w:rsidR="00ED7B0A">
        <w:t>.</w:t>
      </w:r>
      <w:r w:rsidR="00664827">
        <w:t xml:space="preserve"> </w:t>
      </w:r>
      <w:r w:rsidR="00ED7B0A">
        <w:t>S</w:t>
      </w:r>
      <w:r w:rsidR="00664827">
        <w:t xml:space="preserve">ee </w:t>
      </w:r>
      <w:r w:rsidR="00146F9E">
        <w:t xml:space="preserve">the </w:t>
      </w:r>
      <w:r w:rsidR="00664827">
        <w:t>subsequent section</w:t>
      </w:r>
      <w:r w:rsidR="009A504C">
        <w:t xml:space="preserve"> (</w:t>
      </w:r>
      <w:r w:rsidR="004A0DBF">
        <w:t>‘</w:t>
      </w:r>
      <w:r w:rsidR="009A504C">
        <w:t>Strength of Evidence of Impact</w:t>
      </w:r>
      <w:r w:rsidR="004A0DBF">
        <w:t>’</w:t>
      </w:r>
      <w:r w:rsidR="009A504C">
        <w:t>)</w:t>
      </w:r>
      <w:r w:rsidR="00664827">
        <w:t xml:space="preserve"> for further discussion</w:t>
      </w:r>
      <w:r>
        <w:t>.</w:t>
      </w:r>
    </w:p>
    <w:p w14:paraId="1B970F50" w14:textId="44E6CE92" w:rsidR="00625918" w:rsidRDefault="00625918" w:rsidP="00F12C1C">
      <w:r>
        <w:t xml:space="preserve">While not persuasive, the current set of studies </w:t>
      </w:r>
      <w:r w:rsidR="0013127F">
        <w:t xml:space="preserve">still have value </w:t>
      </w:r>
      <w:r w:rsidR="00C22500">
        <w:t xml:space="preserve">as </w:t>
      </w:r>
      <w:r w:rsidR="00D80783">
        <w:t>evidence of</w:t>
      </w:r>
      <w:r w:rsidR="0056761D">
        <w:t xml:space="preserve"> program impact</w:t>
      </w:r>
      <w:r w:rsidR="00D80783">
        <w:t>.</w:t>
      </w:r>
      <w:r w:rsidR="0056761D">
        <w:t xml:space="preserve"> </w:t>
      </w:r>
      <w:r w:rsidR="00D80783">
        <w:t>T</w:t>
      </w:r>
      <w:r w:rsidR="003E1A4A">
        <w:t>aken together</w:t>
      </w:r>
      <w:r w:rsidR="00060B58">
        <w:t>,</w:t>
      </w:r>
      <w:r w:rsidR="003E1A4A">
        <w:t xml:space="preserve"> </w:t>
      </w:r>
      <w:r w:rsidR="00D80783">
        <w:t xml:space="preserve">and with </w:t>
      </w:r>
      <w:r w:rsidR="00FA3977">
        <w:t>due</w:t>
      </w:r>
      <w:r w:rsidR="00D80783">
        <w:t xml:space="preserve"> regard to study limitations, they </w:t>
      </w:r>
      <w:r w:rsidR="0056761D">
        <w:t xml:space="preserve">may </w:t>
      </w:r>
      <w:r w:rsidR="00B321DE">
        <w:t>provide enough relevant information</w:t>
      </w:r>
      <w:r w:rsidR="003E2161">
        <w:t xml:space="preserve"> to inform</w:t>
      </w:r>
      <w:r w:rsidR="00873658">
        <w:t xml:space="preserve"> </w:t>
      </w:r>
      <w:r w:rsidR="00FA3977">
        <w:t>future</w:t>
      </w:r>
      <w:r w:rsidR="00873658">
        <w:t xml:space="preserve"> decisions about the program.</w:t>
      </w:r>
      <w:r w:rsidR="0062787B">
        <w:t xml:space="preserve"> </w:t>
      </w:r>
    </w:p>
    <w:p w14:paraId="3E68A1E5" w14:textId="3B2033C0" w:rsidR="00D86F90" w:rsidRDefault="00D86F90" w:rsidP="00F12C1C">
      <w:r>
        <w:t xml:space="preserve">Producing persuasive or conclusive evidence of impact for a complex program like HIPPY is difficult. </w:t>
      </w:r>
      <w:r w:rsidR="001501A4">
        <w:t xml:space="preserve">It requires time, money and deep engagement with a broad range </w:t>
      </w:r>
      <w:r w:rsidR="007A10D3">
        <w:t xml:space="preserve">of </w:t>
      </w:r>
      <w:r w:rsidR="001501A4">
        <w:t xml:space="preserve">stakeholders. </w:t>
      </w:r>
      <w:r w:rsidR="00F65C07">
        <w:t xml:space="preserve">However, similarly complex programs have been evaluated using rigorous </w:t>
      </w:r>
      <w:r w:rsidR="00625918">
        <w:t>randomised trials</w:t>
      </w:r>
      <w:r w:rsidR="00F65C07">
        <w:t xml:space="preserve">. </w:t>
      </w:r>
      <w:r w:rsidR="00AD38FF">
        <w:t>For example, t</w:t>
      </w:r>
      <w:r w:rsidR="00174FE4">
        <w:t xml:space="preserve">he </w:t>
      </w:r>
      <w:r w:rsidR="00B655F8">
        <w:t>Nurse</w:t>
      </w:r>
      <w:r w:rsidR="004A0DBF">
        <w:noBreakHyphen/>
      </w:r>
      <w:r w:rsidR="00B655F8">
        <w:t>F</w:t>
      </w:r>
      <w:r w:rsidR="00174FE4">
        <w:t xml:space="preserve">amily </w:t>
      </w:r>
      <w:r w:rsidR="00B655F8">
        <w:t>P</w:t>
      </w:r>
      <w:r w:rsidR="00174FE4">
        <w:t>artnership</w:t>
      </w:r>
      <w:sdt>
        <w:sdtPr>
          <w:id w:val="-1723196021"/>
          <w:citation/>
        </w:sdtPr>
        <w:sdtEndPr/>
        <w:sdtContent>
          <w:r w:rsidR="009C0260">
            <w:fldChar w:fldCharType="begin"/>
          </w:r>
          <w:r w:rsidR="009C0260">
            <w:instrText xml:space="preserve"> CITATION Old06 \l 3081 </w:instrText>
          </w:r>
          <w:r w:rsidR="009C0260">
            <w:fldChar w:fldCharType="separate"/>
          </w:r>
          <w:r w:rsidR="003E0E03">
            <w:rPr>
              <w:noProof/>
            </w:rPr>
            <w:t xml:space="preserve"> (Olds, 2006)</w:t>
          </w:r>
          <w:r w:rsidR="009C0260">
            <w:fldChar w:fldCharType="end"/>
          </w:r>
        </w:sdtContent>
      </w:sdt>
      <w:r w:rsidR="00174FE4">
        <w:t xml:space="preserve">, </w:t>
      </w:r>
      <w:r w:rsidR="00EE11D7">
        <w:t>Maternal Early Childhood Sustained Home</w:t>
      </w:r>
      <w:r w:rsidR="004A0DBF">
        <w:noBreakHyphen/>
      </w:r>
      <w:r w:rsidR="00EE11D7">
        <w:t>visiting program</w:t>
      </w:r>
      <w:sdt>
        <w:sdtPr>
          <w:id w:val="-1558161629"/>
          <w:citation/>
        </w:sdtPr>
        <w:sdtEndPr/>
        <w:sdtContent>
          <w:r w:rsidR="009C0260">
            <w:fldChar w:fldCharType="begin"/>
          </w:r>
          <w:r w:rsidR="009C0260">
            <w:instrText xml:space="preserve"> CITATION Gol17b \l 3081 </w:instrText>
          </w:r>
          <w:r w:rsidR="009C0260">
            <w:fldChar w:fldCharType="separate"/>
          </w:r>
          <w:r w:rsidR="003E0E03">
            <w:rPr>
              <w:noProof/>
            </w:rPr>
            <w:t xml:space="preserve"> (Goldfeld, et al., 2017)</w:t>
          </w:r>
          <w:r w:rsidR="009C0260">
            <w:fldChar w:fldCharType="end"/>
          </w:r>
        </w:sdtContent>
      </w:sdt>
      <w:r w:rsidR="00174FE4">
        <w:t xml:space="preserve"> and</w:t>
      </w:r>
      <w:r w:rsidR="00B655F8">
        <w:t xml:space="preserve"> HIPPY programs overseas</w:t>
      </w:r>
      <w:r w:rsidR="009C0260" w:rsidRPr="009C0260">
        <w:t xml:space="preserve"> </w:t>
      </w:r>
      <w:sdt>
        <w:sdtPr>
          <w:id w:val="-1423337590"/>
          <w:citation/>
        </w:sdtPr>
        <w:sdtEndPr/>
        <w:sdtContent>
          <w:r w:rsidR="009C0260">
            <w:fldChar w:fldCharType="begin"/>
          </w:r>
          <w:r w:rsidR="009C0260">
            <w:instrText xml:space="preserve"> CITATION Bak99 \l 3081 </w:instrText>
          </w:r>
          <w:r w:rsidR="009C0260">
            <w:fldChar w:fldCharType="separate"/>
          </w:r>
          <w:r w:rsidR="003E0E03">
            <w:rPr>
              <w:noProof/>
            </w:rPr>
            <w:t>(Baker, Piotrkowski, &amp; Brooks</w:t>
          </w:r>
          <w:r w:rsidR="004A0DBF">
            <w:rPr>
              <w:noProof/>
            </w:rPr>
            <w:noBreakHyphen/>
          </w:r>
          <w:r w:rsidR="003E0E03">
            <w:rPr>
              <w:noProof/>
            </w:rPr>
            <w:t>Gunn, 1999)</w:t>
          </w:r>
          <w:r w:rsidR="009C0260">
            <w:fldChar w:fldCharType="end"/>
          </w:r>
        </w:sdtContent>
      </w:sdt>
      <w:r w:rsidR="00B655F8">
        <w:t xml:space="preserve"> have </w:t>
      </w:r>
      <w:r w:rsidR="00AF0A12">
        <w:t>been evaluated in this way.</w:t>
      </w:r>
      <w:r w:rsidR="004A0DBF">
        <w:t xml:space="preserve"> </w:t>
      </w:r>
    </w:p>
    <w:p w14:paraId="00B20B32" w14:textId="0A51515E" w:rsidR="00292903" w:rsidRDefault="00FF4751" w:rsidP="00E33A56">
      <w:pPr>
        <w:pStyle w:val="Heading3"/>
      </w:pPr>
      <w:bookmarkStart w:id="81" w:name="_Toc224040960"/>
      <w:r>
        <w:t xml:space="preserve">Representativeness of the </w:t>
      </w:r>
      <w:r w:rsidR="00B405F2">
        <w:t xml:space="preserve">study </w:t>
      </w:r>
      <w:r>
        <w:t>sample</w:t>
      </w:r>
      <w:bookmarkEnd w:id="81"/>
    </w:p>
    <w:p w14:paraId="75D79195" w14:textId="742AC66E" w:rsidR="0010527B" w:rsidRDefault="00643B62" w:rsidP="00F12C1C">
      <w:r>
        <w:t>It is rare that a study sample is perfectly representative of the population of interest. But some samples are much more</w:t>
      </w:r>
      <w:r w:rsidR="005E22B0">
        <w:t xml:space="preserve"> or </w:t>
      </w:r>
      <w:r>
        <w:t>less representative than others: this is an issue for most evaluations considered in this report. The representativeness of surveys of HIPPY parents (relied on in most evaluations) depends on survey participation rates. Similarly,</w:t>
      </w:r>
      <w:r w:rsidR="005E22B0">
        <w:t xml:space="preserve"> </w:t>
      </w:r>
      <w:r w:rsidR="009E387A">
        <w:t xml:space="preserve">data collected </w:t>
      </w:r>
      <w:r>
        <w:t xml:space="preserve">only </w:t>
      </w:r>
      <w:r w:rsidR="009E387A">
        <w:t xml:space="preserve">from </w:t>
      </w:r>
      <w:r w:rsidR="009E387A" w:rsidRPr="005E22B0">
        <w:rPr>
          <w:i/>
          <w:iCs/>
        </w:rPr>
        <w:t>graduating</w:t>
      </w:r>
      <w:r w:rsidR="009E387A">
        <w:t xml:space="preserve"> parents </w:t>
      </w:r>
      <w:r w:rsidR="005E22B0">
        <w:t>necessarily fails to collect information from those parents (around 30</w:t>
      </w:r>
      <w:r w:rsidR="00A00FB8">
        <w:t>–</w:t>
      </w:r>
      <w:r w:rsidR="005E22B0">
        <w:t xml:space="preserve">40%) who did not graduate. </w:t>
      </w:r>
      <w:r w:rsidR="0002693A">
        <w:t>Parents who did not graduate from the 2</w:t>
      </w:r>
      <w:r w:rsidR="004A0DBF">
        <w:noBreakHyphen/>
      </w:r>
      <w:r w:rsidR="0002693A" w:rsidRPr="00F00F79">
        <w:t>year program</w:t>
      </w:r>
      <w:r w:rsidR="0002693A">
        <w:t xml:space="preserve">, or who chose not to participate in surveys, </w:t>
      </w:r>
      <w:r w:rsidR="0002693A" w:rsidRPr="00F00F79">
        <w:t xml:space="preserve">are </w:t>
      </w:r>
      <w:r w:rsidR="0002693A">
        <w:t>likely to have different views about the effectiveness of HIPPY</w:t>
      </w:r>
      <w:r w:rsidR="004C0728">
        <w:t>.</w:t>
      </w:r>
    </w:p>
    <w:p w14:paraId="56A13695" w14:textId="573FF07E" w:rsidR="004C0728" w:rsidRDefault="00CF4436" w:rsidP="00F12C1C">
      <w:r>
        <w:t>For example, t</w:t>
      </w:r>
      <w:r w:rsidR="004C0728">
        <w:t xml:space="preserve">he </w:t>
      </w:r>
      <w:r w:rsidR="004C0728" w:rsidRPr="004C0728">
        <w:t>HIPPY Longitudinal Study</w:t>
      </w:r>
      <w:r w:rsidR="004C0728">
        <w:t xml:space="preserve">, while a valuable data set, is likely to have suffered from both forms of </w:t>
      </w:r>
      <w:r w:rsidR="00263D2E">
        <w:t>selection bias</w:t>
      </w:r>
      <w:r w:rsidR="00565474">
        <w:t>. I</w:t>
      </w:r>
      <w:r w:rsidR="00263D2E">
        <w:t>t collected data from 9.9% of the relevant HIPPY cohorts</w:t>
      </w:r>
      <w:r w:rsidR="00752BE1">
        <w:t xml:space="preserve"> at baseline</w:t>
      </w:r>
      <w:r w:rsidR="00263D2E">
        <w:t>, and the</w:t>
      </w:r>
      <w:r w:rsidR="00173AE1">
        <w:t>y received post</w:t>
      </w:r>
      <w:r w:rsidR="004A0DBF">
        <w:noBreakHyphen/>
      </w:r>
      <w:r w:rsidR="00173AE1">
        <w:t xml:space="preserve">program responses from 78% of </w:t>
      </w:r>
      <w:r w:rsidR="00565474">
        <w:t>their initial sample.</w:t>
      </w:r>
      <w:r w:rsidR="002257FE">
        <w:t xml:space="preserve"> Notably, </w:t>
      </w:r>
      <w:r w:rsidR="0077780C">
        <w:t>Aboriginal and Torres Strait Islander families and families</w:t>
      </w:r>
      <w:r w:rsidR="000B1FCB">
        <w:t xml:space="preserve"> with </w:t>
      </w:r>
      <w:r w:rsidR="0077780C">
        <w:t xml:space="preserve">lower levels of formal education </w:t>
      </w:r>
      <w:r w:rsidR="00FF55C6">
        <w:t>were significantly more likely to drop out of the program</w:t>
      </w:r>
      <w:r w:rsidR="009B410C">
        <w:t xml:space="preserve"> (and hence the evaluation)</w:t>
      </w:r>
      <w:r w:rsidR="00FF55C6">
        <w:t xml:space="preserve">, which raises concerns about the generalisability of the </w:t>
      </w:r>
      <w:r w:rsidR="00351286">
        <w:t xml:space="preserve">endline </w:t>
      </w:r>
      <w:r w:rsidR="00FF55C6">
        <w:t xml:space="preserve">sample </w:t>
      </w:r>
      <w:sdt>
        <w:sdtPr>
          <w:id w:val="1232192256"/>
          <w:citation/>
        </w:sdtPr>
        <w:sdtEndPr/>
        <w:sdtContent>
          <w:r w:rsidR="00FF55C6">
            <w:fldChar w:fldCharType="begin"/>
          </w:r>
          <w:r w:rsidR="00FD319D">
            <w:instrText xml:space="preserve">CITATION Con201 \p 27&amp;#8211;28 \t  \l 3081 </w:instrText>
          </w:r>
          <w:r w:rsidR="00FF55C6">
            <w:fldChar w:fldCharType="separate"/>
          </w:r>
          <w:r w:rsidR="00FD319D">
            <w:rPr>
              <w:noProof/>
            </w:rPr>
            <w:t>(Connolly &amp; Mallett, 2020, pp. 27–28)</w:t>
          </w:r>
          <w:r w:rsidR="00FF55C6">
            <w:fldChar w:fldCharType="end"/>
          </w:r>
        </w:sdtContent>
      </w:sdt>
      <w:r w:rsidR="00FF55C6">
        <w:t xml:space="preserve">. </w:t>
      </w:r>
    </w:p>
    <w:p w14:paraId="4E39A702" w14:textId="3CCBF4CF" w:rsidR="00B405F2" w:rsidRDefault="00B405F2" w:rsidP="00B405F2">
      <w:pPr>
        <w:pStyle w:val="Heading3"/>
      </w:pPr>
      <w:bookmarkStart w:id="82" w:name="_Toc224040961"/>
      <w:r>
        <w:lastRenderedPageBreak/>
        <w:t>Re</w:t>
      </w:r>
      <w:r w:rsidR="00956311">
        <w:t>sponse</w:t>
      </w:r>
      <w:r>
        <w:t xml:space="preserve"> bias in surveys or interviews</w:t>
      </w:r>
      <w:bookmarkEnd w:id="82"/>
    </w:p>
    <w:p w14:paraId="74D51380" w14:textId="39A40EAE" w:rsidR="00E86FE0" w:rsidRDefault="00B42025" w:rsidP="00F12C1C">
      <w:r>
        <w:t xml:space="preserve">Most evaluations of HIPPY make use of surveys or interviews with HIPPY participants. However, both methods may be susceptible to </w:t>
      </w:r>
      <w:r w:rsidR="004A0DBF">
        <w:t>‘</w:t>
      </w:r>
      <w:r>
        <w:t>re</w:t>
      </w:r>
      <w:r w:rsidR="00956311">
        <w:t>sponse</w:t>
      </w:r>
      <w:r>
        <w:t xml:space="preserve"> bias</w:t>
      </w:r>
      <w:r w:rsidR="004A0DBF">
        <w:t>’</w:t>
      </w:r>
      <w:r>
        <w:t xml:space="preserve">. That is, respondents may have </w:t>
      </w:r>
      <w:r w:rsidR="004A4A8E">
        <w:t xml:space="preserve">provided responses that seemed </w:t>
      </w:r>
      <w:r>
        <w:t>like the response desired by</w:t>
      </w:r>
      <w:r w:rsidR="004A4A8E">
        <w:t xml:space="preserve"> </w:t>
      </w:r>
      <w:r w:rsidR="00A969FD">
        <w:t>the researchers or HIPPY staff who were collecting the data. This may be particularly true of HIPPY administrative data, which is typically collected by HIPPY tutors, with whom parents will have developed a long relationship.</w:t>
      </w:r>
    </w:p>
    <w:p w14:paraId="26E682FE" w14:textId="632BD67C" w:rsidR="00E33A56" w:rsidRDefault="00CC1D04" w:rsidP="00E33A56">
      <w:pPr>
        <w:pStyle w:val="Heading3"/>
      </w:pPr>
      <w:bookmarkStart w:id="83" w:name="_Toc224040962"/>
      <w:r>
        <w:t>S</w:t>
      </w:r>
      <w:r w:rsidR="006E4EB2">
        <w:t>ample size</w:t>
      </w:r>
      <w:r>
        <w:t>, data quality</w:t>
      </w:r>
      <w:r w:rsidR="00E33A56">
        <w:t xml:space="preserve"> and long</w:t>
      </w:r>
      <w:r w:rsidR="00A00FB8">
        <w:t>-</w:t>
      </w:r>
      <w:r w:rsidR="00E33A56">
        <w:t>term outcomes</w:t>
      </w:r>
      <w:bookmarkEnd w:id="83"/>
    </w:p>
    <w:p w14:paraId="0E899250" w14:textId="77777777" w:rsidR="004A16B9" w:rsidRDefault="004A16B9" w:rsidP="00F12C1C">
      <w:r>
        <w:t>The kind of data collected, and the sample size, varies widely among the reviewed evaluations: some included more than 1,600 HIPPY children or parents, others as few as 30 to 40 participants. Small sample sizes make it harder to generate precise estimates and raise questions about the representativeness of the sample. (See table 3 above for more detail on the sample size in each study.)</w:t>
      </w:r>
    </w:p>
    <w:p w14:paraId="3BDFB74C" w14:textId="0F3B75C8" w:rsidR="006842F7" w:rsidRDefault="002A7788" w:rsidP="00F12C1C">
      <w:pPr>
        <w:rPr>
          <w:szCs w:val="22"/>
        </w:rPr>
      </w:pPr>
      <w:r>
        <w:t xml:space="preserve">One strength of the impact </w:t>
      </w:r>
      <w:r w:rsidR="006D3326" w:rsidRPr="0010207A">
        <w:t xml:space="preserve">evaluations </w:t>
      </w:r>
      <w:r>
        <w:t xml:space="preserve">of HIPPY </w:t>
      </w:r>
      <w:r w:rsidR="006D3326" w:rsidRPr="0010207A">
        <w:t xml:space="preserve">Australia </w:t>
      </w:r>
      <w:r>
        <w:t xml:space="preserve">is the </w:t>
      </w:r>
      <w:r w:rsidR="006D3326" w:rsidRPr="0010207A">
        <w:t>data sources</w:t>
      </w:r>
      <w:r>
        <w:t xml:space="preserve"> they used</w:t>
      </w:r>
      <w:r w:rsidR="006D3326" w:rsidRPr="0010207A">
        <w:t xml:space="preserve">. </w:t>
      </w:r>
      <w:r w:rsidR="0089556C">
        <w:t>V</w:t>
      </w:r>
      <w:r w:rsidR="0010207A" w:rsidRPr="0010207A">
        <w:t>alidated</w:t>
      </w:r>
      <w:r w:rsidR="00F1710E" w:rsidRPr="00926AE9">
        <w:t xml:space="preserve"> measures were employed across multiple evaluations</w:t>
      </w:r>
      <w:r w:rsidR="0089556C">
        <w:t xml:space="preserve">, in addition to </w:t>
      </w:r>
      <w:r w:rsidR="00327AD7">
        <w:t>parental self</w:t>
      </w:r>
      <w:r w:rsidR="004A0DBF">
        <w:noBreakHyphen/>
      </w:r>
      <w:r w:rsidR="00327AD7">
        <w:t>report</w:t>
      </w:r>
      <w:r w:rsidR="0097191B">
        <w:t>. T</w:t>
      </w:r>
      <w:r w:rsidR="00327AD7">
        <w:t>his enhances</w:t>
      </w:r>
      <w:r w:rsidR="00DB1C79">
        <w:t xml:space="preserve"> the </w:t>
      </w:r>
      <w:r w:rsidR="00E33617">
        <w:t>accuracy</w:t>
      </w:r>
      <w:r w:rsidR="00E33617">
        <w:rPr>
          <w:rStyle w:val="CommentReference"/>
          <w:sz w:val="22"/>
          <w:szCs w:val="20"/>
        </w:rPr>
        <w:t xml:space="preserve"> </w:t>
      </w:r>
      <w:r w:rsidR="00DB1C79">
        <w:rPr>
          <w:rStyle w:val="CommentReference"/>
          <w:sz w:val="22"/>
          <w:szCs w:val="20"/>
        </w:rPr>
        <w:t xml:space="preserve">of </w:t>
      </w:r>
      <w:r w:rsidR="00DB1C79">
        <w:t>the measures used</w:t>
      </w:r>
      <w:r w:rsidR="001A5D6E">
        <w:t xml:space="preserve"> and </w:t>
      </w:r>
      <w:r w:rsidR="00DB1C79">
        <w:t xml:space="preserve">simplifies the process of </w:t>
      </w:r>
      <w:r w:rsidR="00F1710E" w:rsidRPr="00926AE9">
        <w:t>compa</w:t>
      </w:r>
      <w:r w:rsidR="00DB1C79">
        <w:t xml:space="preserve">ring </w:t>
      </w:r>
      <w:r w:rsidR="00F1710E" w:rsidRPr="00926AE9">
        <w:t>findings</w:t>
      </w:r>
      <w:r w:rsidR="0010207A" w:rsidRPr="0010207A">
        <w:rPr>
          <w:szCs w:val="22"/>
        </w:rPr>
        <w:t>.</w:t>
      </w:r>
      <w:r w:rsidR="00940373">
        <w:rPr>
          <w:szCs w:val="22"/>
        </w:rPr>
        <w:t xml:space="preserve"> However, not everything that is important </w:t>
      </w:r>
      <w:r w:rsidR="008B60CA">
        <w:rPr>
          <w:szCs w:val="22"/>
        </w:rPr>
        <w:t>about childhood development is measured or measurable</w:t>
      </w:r>
      <w:r w:rsidR="00D8182C">
        <w:rPr>
          <w:szCs w:val="22"/>
        </w:rPr>
        <w:t xml:space="preserve">. </w:t>
      </w:r>
      <w:r w:rsidR="001754BA">
        <w:rPr>
          <w:szCs w:val="22"/>
        </w:rPr>
        <w:t xml:space="preserve">Giving attention to qualitative evidence helps to </w:t>
      </w:r>
      <w:r w:rsidR="00CE51D7">
        <w:rPr>
          <w:szCs w:val="22"/>
        </w:rPr>
        <w:t>build a richer picture of HIPPY</w:t>
      </w:r>
      <w:r w:rsidR="004A0DBF">
        <w:rPr>
          <w:szCs w:val="22"/>
        </w:rPr>
        <w:t>’</w:t>
      </w:r>
      <w:r w:rsidR="00CE51D7">
        <w:rPr>
          <w:szCs w:val="22"/>
        </w:rPr>
        <w:t xml:space="preserve">s effects. </w:t>
      </w:r>
    </w:p>
    <w:p w14:paraId="468F4115" w14:textId="14E13C16" w:rsidR="002D5FD7" w:rsidRDefault="00A15158" w:rsidP="00F12C1C">
      <w:r>
        <w:rPr>
          <w:szCs w:val="22"/>
        </w:rPr>
        <w:t>Most</w:t>
      </w:r>
      <w:r w:rsidRPr="00926AE9">
        <w:t xml:space="preserve"> evaluations </w:t>
      </w:r>
      <w:r>
        <w:rPr>
          <w:szCs w:val="22"/>
        </w:rPr>
        <w:t xml:space="preserve">collected data on outcomes at program completion, but none </w:t>
      </w:r>
      <w:r w:rsidR="00F1710E" w:rsidRPr="00926AE9">
        <w:t xml:space="preserve">reported </w:t>
      </w:r>
      <w:r>
        <w:t xml:space="preserve">on </w:t>
      </w:r>
      <w:r w:rsidR="00F1710E" w:rsidRPr="00926AE9">
        <w:t>long</w:t>
      </w:r>
      <w:r w:rsidR="00F1710E" w:rsidRPr="0010207A">
        <w:t>er</w:t>
      </w:r>
      <w:r w:rsidR="004A0DBF">
        <w:noBreakHyphen/>
      </w:r>
      <w:r w:rsidR="00F1710E" w:rsidRPr="00926AE9">
        <w:t>term outcomes</w:t>
      </w:r>
      <w:r>
        <w:t xml:space="preserve"> beyond that</w:t>
      </w:r>
      <w:r w:rsidR="00346F8F">
        <w:t xml:space="preserve"> point</w:t>
      </w:r>
      <w:r w:rsidR="00F1710E" w:rsidRPr="00926AE9">
        <w:t xml:space="preserve">. This is despite one paper noting that it had obtained ethics approval to </w:t>
      </w:r>
      <w:r w:rsidR="004A4C3D">
        <w:t>evaluate longer</w:t>
      </w:r>
      <w:r w:rsidR="004A0DBF">
        <w:noBreakHyphen/>
      </w:r>
      <w:r w:rsidR="004A4C3D">
        <w:t xml:space="preserve">term outcomes using AEDC and NAPLAN data </w:t>
      </w:r>
      <w:sdt>
        <w:sdtPr>
          <w:id w:val="278919797"/>
          <w:citation/>
        </w:sdtPr>
        <w:sdtEndPr/>
        <w:sdtContent>
          <w:r w:rsidR="00151C73">
            <w:fldChar w:fldCharType="begin"/>
          </w:r>
          <w:r w:rsidR="00151C73">
            <w:instrText xml:space="preserve">CITATION Con201 \t  \l 3081 </w:instrText>
          </w:r>
          <w:r w:rsidR="00151C73">
            <w:fldChar w:fldCharType="separate"/>
          </w:r>
          <w:r w:rsidR="003E0E03">
            <w:rPr>
              <w:noProof/>
            </w:rPr>
            <w:t>(Connolly &amp; Mallett, 2020)</w:t>
          </w:r>
          <w:r w:rsidR="00151C73">
            <w:fldChar w:fldCharType="end"/>
          </w:r>
        </w:sdtContent>
      </w:sdt>
      <w:r w:rsidR="00F1710E" w:rsidRPr="00926AE9">
        <w:t>. The absence of long</w:t>
      </w:r>
      <w:r w:rsidR="004A0DBF">
        <w:noBreakHyphen/>
      </w:r>
      <w:r w:rsidR="00F1710E" w:rsidRPr="00926AE9">
        <w:t xml:space="preserve">term data limits the ability to assess </w:t>
      </w:r>
      <w:r w:rsidR="00C456AE">
        <w:t xml:space="preserve">whether HIPPY had a </w:t>
      </w:r>
      <w:r w:rsidR="00F1710E" w:rsidRPr="00C456AE">
        <w:rPr>
          <w:i/>
          <w:iCs/>
        </w:rPr>
        <w:t>sustained</w:t>
      </w:r>
      <w:r w:rsidR="00F1710E" w:rsidRPr="00926AE9">
        <w:t xml:space="preserve"> impact.</w:t>
      </w:r>
      <w:r w:rsidR="00CF0B3C">
        <w:t xml:space="preserve"> It</w:t>
      </w:r>
      <w:r w:rsidR="00CE51D7">
        <w:t xml:space="preserve"> </w:t>
      </w:r>
      <w:r w:rsidR="00637ECC">
        <w:t>is also possible that HIPPY has long</w:t>
      </w:r>
      <w:r w:rsidR="004A0DBF">
        <w:noBreakHyphen/>
      </w:r>
      <w:r w:rsidR="00637ECC">
        <w:t xml:space="preserve">term effects that </w:t>
      </w:r>
      <w:r w:rsidR="008C1CC0">
        <w:t>do not manifest until after the program is complete</w:t>
      </w:r>
      <w:r w:rsidR="00637ECC">
        <w:t>.</w:t>
      </w:r>
      <w:r w:rsidR="008C1CC0">
        <w:t xml:space="preserve"> </w:t>
      </w:r>
      <w:r w:rsidR="00B2171E">
        <w:t>Any such</w:t>
      </w:r>
      <w:r w:rsidR="008C1CC0">
        <w:t xml:space="preserve"> effects will not be captured in the data</w:t>
      </w:r>
      <w:r w:rsidR="00B2171E">
        <w:t xml:space="preserve"> used in any of the evaluations in this synthesis</w:t>
      </w:r>
      <w:r w:rsidR="001A5D6E">
        <w:t>.</w:t>
      </w:r>
      <w:r w:rsidR="004A0DBF">
        <w:t xml:space="preserve"> </w:t>
      </w:r>
    </w:p>
    <w:p w14:paraId="5EDE8973" w14:textId="03350425" w:rsidR="00E33A56" w:rsidRDefault="00E33A56" w:rsidP="00E33A56">
      <w:pPr>
        <w:pStyle w:val="Heading3"/>
      </w:pPr>
      <w:bookmarkStart w:id="84" w:name="_Toc224040963"/>
      <w:r>
        <w:t>Selective reporting</w:t>
      </w:r>
      <w:bookmarkEnd w:id="84"/>
      <w:r w:rsidR="009037E4">
        <w:t xml:space="preserve"> and multiple hypothesis testing</w:t>
      </w:r>
    </w:p>
    <w:p w14:paraId="1112A245" w14:textId="5956FB9E" w:rsidR="00692F48" w:rsidRDefault="00713116" w:rsidP="00F12C1C">
      <w:r>
        <w:t>HIPPY has many potential outcomes, and many ways to measure them.</w:t>
      </w:r>
      <w:r w:rsidR="00D447F0">
        <w:t xml:space="preserve"> All the impact evaluations reviewed for this synthesis use</w:t>
      </w:r>
      <w:r w:rsidR="00CD1BE1">
        <w:t>d</w:t>
      </w:r>
      <w:r w:rsidR="00D447F0">
        <w:t xml:space="preserve"> multiple metrics and evaluate</w:t>
      </w:r>
      <w:r w:rsidR="00CD1BE1">
        <w:t>d</w:t>
      </w:r>
      <w:r w:rsidR="00D447F0">
        <w:t xml:space="preserve"> HIPPY on a range of different outcomes</w:t>
      </w:r>
      <w:r w:rsidR="00820083">
        <w:t>.</w:t>
      </w:r>
      <w:r w:rsidR="00B62F9A">
        <w:t xml:space="preserve"> This creates the possibility that some results are not reported at all, or that positive results are given more emphasis than others. </w:t>
      </w:r>
      <w:r w:rsidR="00820083">
        <w:t>This is called selecti</w:t>
      </w:r>
      <w:r w:rsidR="0011151B">
        <w:t>ve</w:t>
      </w:r>
      <w:r w:rsidR="00820083">
        <w:t xml:space="preserve"> reporting and it </w:t>
      </w:r>
      <w:r w:rsidR="00B62F9A">
        <w:t>is a common challenge in impact evaluation</w:t>
      </w:r>
      <w:r w:rsidR="00043F0B">
        <w:t>.</w:t>
      </w:r>
      <w:r w:rsidR="00820083">
        <w:t xml:space="preserve"> </w:t>
      </w:r>
      <w:r w:rsidR="00846DD4">
        <w:t xml:space="preserve">Researchers </w:t>
      </w:r>
      <w:r w:rsidR="00584D2A">
        <w:t>usually</w:t>
      </w:r>
      <w:r w:rsidR="00846DD4">
        <w:t xml:space="preserve"> have discretion over the results that they report</w:t>
      </w:r>
      <w:r w:rsidR="00D630B4">
        <w:t xml:space="preserve"> and i</w:t>
      </w:r>
      <w:r w:rsidR="00820083">
        <w:t xml:space="preserve">t is often difficult for the reader </w:t>
      </w:r>
      <w:r w:rsidR="0011151B">
        <w:t>to identify cases of selective reporting</w:t>
      </w:r>
      <w:r w:rsidR="00D630B4">
        <w:t xml:space="preserve"> when they cannot see all the data that was collected for the study.</w:t>
      </w:r>
    </w:p>
    <w:p w14:paraId="5EE26718" w14:textId="7B9C6187" w:rsidR="00F12C1C" w:rsidRDefault="00B35B52" w:rsidP="00F12C1C">
      <w:r>
        <w:t xml:space="preserve">There is also a more technical issue </w:t>
      </w:r>
      <w:r w:rsidR="00AD09ED">
        <w:t xml:space="preserve">called </w:t>
      </w:r>
      <w:r w:rsidR="004A0DBF">
        <w:t>‘</w:t>
      </w:r>
      <w:r w:rsidR="00AD09ED">
        <w:t>multiple hypothesis testing</w:t>
      </w:r>
      <w:r w:rsidR="004A0DBF">
        <w:t>’</w:t>
      </w:r>
      <w:r w:rsidR="00AD09ED">
        <w:t xml:space="preserve">. This means </w:t>
      </w:r>
      <w:r>
        <w:t xml:space="preserve">that </w:t>
      </w:r>
      <w:r w:rsidR="00FF2B16">
        <w:t xml:space="preserve">running statistical tests on many outcomes may increase the chance of a </w:t>
      </w:r>
      <w:r w:rsidR="004A0DBF">
        <w:t>‘</w:t>
      </w:r>
      <w:r w:rsidR="00FF2B16">
        <w:t>false</w:t>
      </w:r>
      <w:r w:rsidR="004A0DBF">
        <w:noBreakHyphen/>
      </w:r>
      <w:r w:rsidR="00FF2B16">
        <w:t>positive</w:t>
      </w:r>
      <w:r w:rsidR="004A0DBF">
        <w:t>’</w:t>
      </w:r>
      <w:r w:rsidR="00FF2B16">
        <w:t xml:space="preserve"> result (that is, a result that is deemed to be </w:t>
      </w:r>
      <w:r w:rsidR="004A0DBF">
        <w:t>‘</w:t>
      </w:r>
      <w:r w:rsidR="00FF2B16">
        <w:t>statistically significant</w:t>
      </w:r>
      <w:r w:rsidR="004A0DBF">
        <w:t>’</w:t>
      </w:r>
      <w:r w:rsidR="00FF2B16">
        <w:t xml:space="preserve"> even when, in fact, there is no effect)</w:t>
      </w:r>
      <w:r w:rsidR="00AD09ED">
        <w:t xml:space="preserve"> unless the researchers make a statistical adjustment</w:t>
      </w:r>
      <w:r>
        <w:t>.</w:t>
      </w:r>
      <w:r w:rsidR="00DC492D">
        <w:t xml:space="preserve"> </w:t>
      </w:r>
      <w:r w:rsidR="001B3477">
        <w:t>The more tests are run</w:t>
      </w:r>
      <w:r w:rsidR="00684554">
        <w:t xml:space="preserve"> (without adjustment)</w:t>
      </w:r>
      <w:r w:rsidR="001B3477">
        <w:t xml:space="preserve">, the higher the chance of reporting a false positive. </w:t>
      </w:r>
      <w:r w:rsidR="00F12C1C">
        <w:br w:type="page"/>
      </w:r>
    </w:p>
    <w:p w14:paraId="45C919AF" w14:textId="61D6A7C6" w:rsidR="0046511E" w:rsidRDefault="00873F07" w:rsidP="00010A08">
      <w:pPr>
        <w:pStyle w:val="Heading2"/>
      </w:pPr>
      <w:bookmarkStart w:id="85" w:name="_Toc224040964"/>
      <w:bookmarkStart w:id="86" w:name="_Toc224041153"/>
      <w:bookmarkStart w:id="87" w:name="_Toc224041384"/>
      <w:bookmarkStart w:id="88" w:name="_Toc238652674"/>
      <w:r>
        <w:lastRenderedPageBreak/>
        <w:t>Strength of evidence</w:t>
      </w:r>
      <w:r w:rsidR="00010A08">
        <w:t xml:space="preserve"> on impacts</w:t>
      </w:r>
      <w:bookmarkEnd w:id="85"/>
      <w:bookmarkEnd w:id="86"/>
      <w:bookmarkEnd w:id="87"/>
      <w:bookmarkEnd w:id="88"/>
    </w:p>
    <w:p w14:paraId="1418A407" w14:textId="31932F94" w:rsidR="005C7BE6" w:rsidRDefault="00BC6964" w:rsidP="00F12C1C">
      <w:r w:rsidRPr="00873F07">
        <w:t xml:space="preserve">To support a clear and consistent interpretation of the evaluation findings, the ACE categorised the strength of </w:t>
      </w:r>
      <w:r w:rsidR="00873F07">
        <w:t xml:space="preserve">available </w:t>
      </w:r>
      <w:r w:rsidRPr="00873F07">
        <w:t xml:space="preserve">evidence for each </w:t>
      </w:r>
      <w:r w:rsidR="00873F07">
        <w:t>of HIPPY</w:t>
      </w:r>
      <w:r w:rsidR="004A0DBF">
        <w:t>’</w:t>
      </w:r>
      <w:r w:rsidR="00873F07">
        <w:t xml:space="preserve">s </w:t>
      </w:r>
      <w:r w:rsidRPr="00873F07">
        <w:t>outcome</w:t>
      </w:r>
      <w:r w:rsidR="00873F07">
        <w:t>s</w:t>
      </w:r>
      <w:r w:rsidRPr="00873F07">
        <w:t xml:space="preserve"> using a </w:t>
      </w:r>
      <w:r w:rsidR="004E0B48">
        <w:t>5</w:t>
      </w:r>
      <w:r w:rsidR="004A0DBF">
        <w:noBreakHyphen/>
      </w:r>
      <w:r w:rsidRPr="00873F07">
        <w:t>point scale</w:t>
      </w:r>
      <w:r w:rsidR="004F1437" w:rsidRPr="00873F07">
        <w:t>, ranging from zero to</w:t>
      </w:r>
      <w:r w:rsidR="00D92076">
        <w:t> </w:t>
      </w:r>
      <w:r w:rsidR="004E0B48">
        <w:t>4</w:t>
      </w:r>
      <w:r w:rsidRPr="00873F07">
        <w:t xml:space="preserve">. </w:t>
      </w:r>
      <w:r w:rsidR="003B6DE5">
        <w:t xml:space="preserve">These </w:t>
      </w:r>
      <w:r w:rsidR="005C7BE6">
        <w:t xml:space="preserve">categories </w:t>
      </w:r>
      <w:r w:rsidR="00823A98">
        <w:t xml:space="preserve">were </w:t>
      </w:r>
      <w:r w:rsidR="003B6DE5">
        <w:t xml:space="preserve">applied to each outcome </w:t>
      </w:r>
      <w:r w:rsidR="00AF24E1">
        <w:t>discussed below</w:t>
      </w:r>
      <w:r w:rsidR="003B6DE5">
        <w:t>.</w:t>
      </w:r>
      <w:r w:rsidR="00E97945">
        <w:t xml:space="preserve"> </w:t>
      </w:r>
      <w:r w:rsidRPr="00873F07">
        <w:t xml:space="preserve">This approach helps distinguish between evidence that is preliminary or uncertain and evidence that is more robust or conclusive. </w:t>
      </w:r>
      <w:r w:rsidR="004F1437" w:rsidRPr="00873F07">
        <w:t xml:space="preserve">This classification </w:t>
      </w:r>
      <w:r w:rsidR="00BF4F20" w:rsidRPr="00873F07">
        <w:t xml:space="preserve">aims </w:t>
      </w:r>
      <w:r w:rsidR="001B45EE" w:rsidRPr="00873F07">
        <w:t>t</w:t>
      </w:r>
      <w:r w:rsidR="004F1437" w:rsidRPr="00873F07">
        <w:t xml:space="preserve">o make </w:t>
      </w:r>
      <w:r w:rsidR="00BF4F20" w:rsidRPr="00873F07">
        <w:t xml:space="preserve">the </w:t>
      </w:r>
      <w:r w:rsidR="00A54050">
        <w:t>ACE</w:t>
      </w:r>
      <w:r w:rsidR="004A0DBF">
        <w:t>’</w:t>
      </w:r>
      <w:r w:rsidR="00A54050">
        <w:t xml:space="preserve">s </w:t>
      </w:r>
      <w:r w:rsidR="00473F06" w:rsidRPr="00873F07">
        <w:t xml:space="preserve">assessments about the available evidence </w:t>
      </w:r>
      <w:r w:rsidR="00873F07" w:rsidRPr="00873F07">
        <w:t>more transparent</w:t>
      </w:r>
      <w:r w:rsidR="005F1C83">
        <w:t>,</w:t>
      </w:r>
      <w:r w:rsidR="00CE0BB2">
        <w:t xml:space="preserve"> since any such assessments necessarily involve judgement</w:t>
      </w:r>
      <w:r w:rsidR="00873F07" w:rsidRPr="00873F07">
        <w:t>.</w:t>
      </w:r>
      <w:r w:rsidR="007614E2">
        <w:t xml:space="preserve"> </w:t>
      </w:r>
    </w:p>
    <w:p w14:paraId="1794F50F" w14:textId="23FF2777" w:rsidR="0054139F" w:rsidRDefault="00025D2D" w:rsidP="00F12C1C">
      <w:r>
        <w:t>This strength</w:t>
      </w:r>
      <w:r w:rsidR="004A0DBF">
        <w:noBreakHyphen/>
      </w:r>
      <w:r>
        <w:t>of</w:t>
      </w:r>
      <w:r w:rsidR="004A0DBF">
        <w:noBreakHyphen/>
      </w:r>
      <w:r>
        <w:t>evidence classification draws on similar scales</w:t>
      </w:r>
      <w:r w:rsidR="00EF7E22">
        <w:t xml:space="preserve"> used to assess </w:t>
      </w:r>
      <w:r w:rsidR="006D374D">
        <w:t>evidence for similar programs</w:t>
      </w:r>
      <w:r w:rsidR="00E33129">
        <w:t xml:space="preserve"> </w:t>
      </w:r>
      <w:r w:rsidR="003554F3">
        <w:rPr>
          <w:noProof/>
        </w:rPr>
        <w:t>(</w:t>
      </w:r>
      <w:r w:rsidR="006D374D">
        <w:rPr>
          <w:noProof/>
        </w:rPr>
        <w:t xml:space="preserve">for example, </w:t>
      </w:r>
      <w:r w:rsidR="003554F3">
        <w:rPr>
          <w:noProof/>
        </w:rPr>
        <w:t xml:space="preserve">Foundations: What Works Centre for Children &amp; Families, </w:t>
      </w:r>
      <w:r w:rsidR="000B453B">
        <w:rPr>
          <w:noProof/>
        </w:rPr>
        <w:t>2026</w:t>
      </w:r>
      <w:r w:rsidR="003554F3">
        <w:rPr>
          <w:noProof/>
        </w:rPr>
        <w:t>; NSW Department of Communities and Justice, 2026)</w:t>
      </w:r>
      <w:r>
        <w:t xml:space="preserve">. However, it provides further granularity to distinguish between </w:t>
      </w:r>
      <w:r w:rsidR="004A0DBF">
        <w:t>‘</w:t>
      </w:r>
      <w:r>
        <w:t>inconclusive</w:t>
      </w:r>
      <w:r w:rsidR="004A0DBF">
        <w:t>’</w:t>
      </w:r>
      <w:r>
        <w:t xml:space="preserve">, </w:t>
      </w:r>
      <w:r w:rsidR="004A0DBF">
        <w:t>‘</w:t>
      </w:r>
      <w:r>
        <w:t>limited</w:t>
      </w:r>
      <w:r w:rsidR="004A0DBF">
        <w:t>’</w:t>
      </w:r>
      <w:r>
        <w:t xml:space="preserve"> and </w:t>
      </w:r>
      <w:r w:rsidR="004A0DBF">
        <w:t>‘</w:t>
      </w:r>
      <w:r>
        <w:t>suggestive</w:t>
      </w:r>
      <w:r w:rsidR="004A0DBF">
        <w:t>’</w:t>
      </w:r>
      <w:r>
        <w:t xml:space="preserve"> evidence, which are often not separated in other scales. These extra categories may be helpful for policy makers, who need to work with the best available evidence.</w:t>
      </w:r>
    </w:p>
    <w:p w14:paraId="2D9DC429" w14:textId="5B9D799F" w:rsidR="00F12C1C" w:rsidRDefault="00D03060" w:rsidP="00F12C1C">
      <w:pPr>
        <w:pStyle w:val="OutlineNumbered1"/>
        <w:numPr>
          <w:ilvl w:val="0"/>
          <w:numId w:val="44"/>
        </w:numPr>
        <w:tabs>
          <w:tab w:val="clear" w:pos="851"/>
        </w:tabs>
        <w:ind w:left="284" w:hanging="284"/>
      </w:pPr>
      <w:r w:rsidRPr="00F12C1C">
        <w:rPr>
          <w:b/>
          <w:bCs/>
        </w:rPr>
        <w:t>Inconclusive</w:t>
      </w:r>
      <w:r w:rsidR="00F12C1C">
        <w:br/>
        <w:t>T</w:t>
      </w:r>
      <w:r w:rsidR="00707EB9" w:rsidRPr="00707EB9">
        <w:t xml:space="preserve">he available evidence is insufficient to draw any </w:t>
      </w:r>
      <w:r w:rsidR="00983890">
        <w:t xml:space="preserve">early </w:t>
      </w:r>
      <w:r w:rsidR="00707EB9" w:rsidRPr="00707EB9">
        <w:t>conclusions</w:t>
      </w:r>
      <w:r w:rsidR="004522F7">
        <w:t xml:space="preserve">, either because it is </w:t>
      </w:r>
      <w:r w:rsidR="005B257A">
        <w:t>absent</w:t>
      </w:r>
      <w:r w:rsidR="00BF74F2">
        <w:t>, conflicting,</w:t>
      </w:r>
      <w:r w:rsidR="005B257A">
        <w:t xml:space="preserve"> or limited in quality, scope or methodological soundness</w:t>
      </w:r>
      <w:r w:rsidR="007310D8">
        <w:t xml:space="preserve">. </w:t>
      </w:r>
      <w:r w:rsidR="00C0582B">
        <w:t>The uncertainty may also be due to</w:t>
      </w:r>
      <w:r w:rsidR="00797787">
        <w:t xml:space="preserve"> evaluations with a high risk of bias, conflicts of interest, or lack of </w:t>
      </w:r>
      <w:r w:rsidR="00B5626A">
        <w:t>transparency</w:t>
      </w:r>
      <w:r w:rsidR="00797787">
        <w:t xml:space="preserve">. </w:t>
      </w:r>
      <w:r w:rsidR="00797787" w:rsidRPr="00F12C1C">
        <w:t>This</w:t>
      </w:r>
      <w:r w:rsidR="00797787" w:rsidRPr="004522F7">
        <w:t xml:space="preserve"> level reflects situations where research is too sparse, poorly designed, or inconsistent to determine whether the intervention has any effect.</w:t>
      </w:r>
    </w:p>
    <w:p w14:paraId="12E5FE00" w14:textId="308201DF" w:rsidR="00F12C1C" w:rsidRDefault="00C43DEB" w:rsidP="00F12C1C">
      <w:pPr>
        <w:pStyle w:val="OutlineNumbered1"/>
        <w:numPr>
          <w:ilvl w:val="0"/>
          <w:numId w:val="44"/>
        </w:numPr>
        <w:tabs>
          <w:tab w:val="clear" w:pos="851"/>
        </w:tabs>
        <w:ind w:left="284" w:hanging="284"/>
      </w:pPr>
      <w:r w:rsidRPr="00F12C1C">
        <w:rPr>
          <w:b/>
          <w:bCs/>
        </w:rPr>
        <w:t>Limited</w:t>
      </w:r>
      <w:r w:rsidR="00F12C1C">
        <w:br/>
      </w:r>
      <w:r w:rsidR="0069266E" w:rsidRPr="0069266E">
        <w:t>There is some preliminary or low</w:t>
      </w:r>
      <w:r w:rsidR="004A0DBF">
        <w:noBreakHyphen/>
      </w:r>
      <w:r w:rsidR="0069266E" w:rsidRPr="0069266E">
        <w:t xml:space="preserve">quality evidence suggesting a possible association between </w:t>
      </w:r>
      <w:r w:rsidR="0069266E">
        <w:t xml:space="preserve">HIPPY and its outcomes, but the evidence </w:t>
      </w:r>
      <w:r w:rsidR="0069266E" w:rsidRPr="0069266E">
        <w:t>is weak</w:t>
      </w:r>
      <w:r w:rsidR="00D33D93">
        <w:t xml:space="preserve"> </w:t>
      </w:r>
      <w:r w:rsidR="0069266E" w:rsidRPr="0069266E">
        <w:t xml:space="preserve">or lacks robustness. </w:t>
      </w:r>
      <w:r w:rsidR="0055386E">
        <w:t>Studies</w:t>
      </w:r>
      <w:r w:rsidR="00542CE5">
        <w:t xml:space="preserve"> may be deemed weak or low</w:t>
      </w:r>
      <w:r w:rsidR="004A0DBF">
        <w:noBreakHyphen/>
      </w:r>
      <w:r w:rsidR="00542CE5">
        <w:t>quality</w:t>
      </w:r>
      <w:r w:rsidR="0055386E">
        <w:t xml:space="preserve"> if they have serious methodological limitations, small sample sizes</w:t>
      </w:r>
      <w:r w:rsidR="00F82BB0">
        <w:t xml:space="preserve"> or serious conflicts of interest.</w:t>
      </w:r>
      <w:r w:rsidR="0059733E">
        <w:t xml:space="preserve"> Even well</w:t>
      </w:r>
      <w:r w:rsidR="004A0DBF">
        <w:noBreakHyphen/>
      </w:r>
      <w:r w:rsidR="0059733E">
        <w:t>conducted studies may produce only limited evidence if</w:t>
      </w:r>
      <w:r w:rsidR="003C448A">
        <w:t>, for example,</w:t>
      </w:r>
      <w:r w:rsidR="0059733E">
        <w:t xml:space="preserve"> they are</w:t>
      </w:r>
      <w:r w:rsidR="0069266E" w:rsidRPr="0069266E">
        <w:t xml:space="preserve"> observational or exploratory</w:t>
      </w:r>
      <w:r w:rsidR="00E424B2">
        <w:t xml:space="preserve"> and cannot be used to establish a likely association between HIPPY and its outcomes.</w:t>
      </w:r>
      <w:r w:rsidR="0069266E" w:rsidRPr="0069266E">
        <w:t xml:space="preserve"> This level indicates </w:t>
      </w:r>
      <w:r w:rsidR="0069266E">
        <w:t>preliminary</w:t>
      </w:r>
      <w:r w:rsidR="0069266E" w:rsidRPr="0069266E">
        <w:t xml:space="preserve"> signs of a relationship, but not enough to form a clear</w:t>
      </w:r>
      <w:r w:rsidR="00C44299">
        <w:t>, consistent,</w:t>
      </w:r>
      <w:r w:rsidR="0069266E" w:rsidRPr="0069266E">
        <w:t xml:space="preserve"> or dependable conclusion.</w:t>
      </w:r>
    </w:p>
    <w:p w14:paraId="4AA15492" w14:textId="6A3BC88C" w:rsidR="00F12C1C" w:rsidRDefault="00EA1E8E" w:rsidP="00F12C1C">
      <w:pPr>
        <w:pStyle w:val="OutlineNumbered1"/>
        <w:numPr>
          <w:ilvl w:val="0"/>
          <w:numId w:val="44"/>
        </w:numPr>
        <w:tabs>
          <w:tab w:val="clear" w:pos="851"/>
        </w:tabs>
        <w:ind w:left="284" w:hanging="284"/>
      </w:pPr>
      <w:r w:rsidRPr="00F12C1C">
        <w:rPr>
          <w:b/>
          <w:bCs/>
        </w:rPr>
        <w:t>Suggestive</w:t>
      </w:r>
      <w:r w:rsidR="00F12C1C">
        <w:br/>
      </w:r>
      <w:r w:rsidR="00E275CE" w:rsidRPr="00E275CE">
        <w:t>The evidence points to a likely association between the intervention and the outcome, and is more consistent</w:t>
      </w:r>
      <w:r w:rsidR="00E275CE">
        <w:t xml:space="preserve">, coherent </w:t>
      </w:r>
      <w:r w:rsidR="00E275CE" w:rsidRPr="00E275CE">
        <w:t>or better developed than limited evidence</w:t>
      </w:r>
      <w:r w:rsidR="00E275CE">
        <w:t xml:space="preserve">. </w:t>
      </w:r>
      <w:r w:rsidR="00E275CE" w:rsidRPr="00E275CE">
        <w:t xml:space="preserve">However, it still falls short of demonstrating causality </w:t>
      </w:r>
      <w:r w:rsidR="004C1B7D">
        <w:t>with</w:t>
      </w:r>
      <w:r w:rsidR="00E275CE" w:rsidRPr="00E275CE">
        <w:t xml:space="preserve"> high reliability</w:t>
      </w:r>
      <w:r w:rsidR="005F2466">
        <w:t xml:space="preserve"> </w:t>
      </w:r>
      <w:r w:rsidR="004E65F9">
        <w:t>and</w:t>
      </w:r>
      <w:r w:rsidRPr="00EA1E8E">
        <w:t xml:space="preserve"> </w:t>
      </w:r>
      <w:r w:rsidR="007D64DC">
        <w:t>does not allow for confident conclusions about the impact of HIPPY on its outcomes.</w:t>
      </w:r>
      <w:r w:rsidR="00796665">
        <w:t xml:space="preserve"> </w:t>
      </w:r>
      <w:r w:rsidR="00146A53">
        <w:t xml:space="preserve">Alternatively, there may be limitations on the generalisability of evidence to the </w:t>
      </w:r>
      <w:r w:rsidR="00AF6B2F">
        <w:t xml:space="preserve">context of interest. </w:t>
      </w:r>
      <w:r w:rsidR="00796665">
        <w:t xml:space="preserve">Suggestive evidence may be sufficient for </w:t>
      </w:r>
      <w:r w:rsidR="001C77DC">
        <w:t xml:space="preserve">decision making where high confidence is not required </w:t>
      </w:r>
      <w:r w:rsidR="004725FF">
        <w:t xml:space="preserve">and where limitations are </w:t>
      </w:r>
      <w:r w:rsidR="00025189">
        <w:t>considered</w:t>
      </w:r>
      <w:r w:rsidR="004725FF">
        <w:t>.</w:t>
      </w:r>
      <w:r w:rsidR="004A0DBF">
        <w:t xml:space="preserve"> </w:t>
      </w:r>
    </w:p>
    <w:p w14:paraId="6D5C2547" w14:textId="4F8A8718" w:rsidR="00F12C1C" w:rsidRDefault="00500DC4" w:rsidP="00F12C1C">
      <w:pPr>
        <w:pStyle w:val="OutlineNumbered1"/>
        <w:numPr>
          <w:ilvl w:val="0"/>
          <w:numId w:val="44"/>
        </w:numPr>
        <w:tabs>
          <w:tab w:val="clear" w:pos="851"/>
        </w:tabs>
        <w:ind w:left="284" w:hanging="284"/>
      </w:pPr>
      <w:r w:rsidRPr="00F12C1C">
        <w:rPr>
          <w:b/>
          <w:bCs/>
        </w:rPr>
        <w:t>Persuasive</w:t>
      </w:r>
      <w:r w:rsidR="00F12C1C">
        <w:br/>
        <w:t>T</w:t>
      </w:r>
      <w:r w:rsidR="00B7549A" w:rsidRPr="00B7549A">
        <w:t xml:space="preserve">he evidence is </w:t>
      </w:r>
      <w:r w:rsidR="00DD1D0D" w:rsidRPr="00DD1D0D">
        <w:t>high quality and based on at least one well</w:t>
      </w:r>
      <w:r w:rsidR="004A0DBF">
        <w:noBreakHyphen/>
      </w:r>
      <w:r w:rsidR="00DD1D0D" w:rsidRPr="00DD1D0D">
        <w:t xml:space="preserve">designed impact evaluation </w:t>
      </w:r>
      <w:r w:rsidR="005E290B">
        <w:t xml:space="preserve">that has a low risk of </w:t>
      </w:r>
      <w:r w:rsidR="004A0DBF">
        <w:t>‘</w:t>
      </w:r>
      <w:r w:rsidR="001E5539">
        <w:t>bias</w:t>
      </w:r>
      <w:r w:rsidR="004A0DBF">
        <w:t>’</w:t>
      </w:r>
      <w:r w:rsidR="005B0972">
        <w:t xml:space="preserve">. (In this context, </w:t>
      </w:r>
      <w:r w:rsidR="00543A0B">
        <w:t>‘</w:t>
      </w:r>
      <w:r w:rsidR="00F6647C">
        <w:t>bias</w:t>
      </w:r>
      <w:r w:rsidR="00543A0B">
        <w:t>’</w:t>
      </w:r>
      <w:r w:rsidR="00F6647C">
        <w:t xml:space="preserve"> refers to an inaccurate estimate of</w:t>
      </w:r>
      <w:r w:rsidR="006C3790">
        <w:t xml:space="preserve"> the program</w:t>
      </w:r>
      <w:r w:rsidR="004A0DBF">
        <w:t>’</w:t>
      </w:r>
      <w:r w:rsidR="006C3790">
        <w:t xml:space="preserve">s causal </w:t>
      </w:r>
      <w:r w:rsidR="0084489F">
        <w:t>effect</w:t>
      </w:r>
      <w:r w:rsidR="005B0972">
        <w:t>, not to prejudice or discrimination). Persuasive evidence could be produced by,</w:t>
      </w:r>
      <w:r w:rsidR="00302147">
        <w:t xml:space="preserve"> </w:t>
      </w:r>
      <w:r w:rsidR="004E417D">
        <w:t>for example,</w:t>
      </w:r>
      <w:r w:rsidR="00DD1D0D" w:rsidRPr="00DD1D0D">
        <w:t xml:space="preserve"> </w:t>
      </w:r>
      <w:r w:rsidR="00AB1FE0">
        <w:t>a well</w:t>
      </w:r>
      <w:r w:rsidR="004A0DBF">
        <w:noBreakHyphen/>
      </w:r>
      <w:r w:rsidR="008128E3">
        <w:t xml:space="preserve">designed </w:t>
      </w:r>
      <w:r w:rsidR="00BC52A5">
        <w:t>randomised trial</w:t>
      </w:r>
      <w:r w:rsidR="00B7549A">
        <w:t xml:space="preserve"> or</w:t>
      </w:r>
      <w:r w:rsidR="005E290B">
        <w:t xml:space="preserve"> regression discontinuity</w:t>
      </w:r>
      <w:r w:rsidR="00DD1D0D" w:rsidRPr="00DD1D0D">
        <w:t xml:space="preserve"> study.</w:t>
      </w:r>
      <w:r w:rsidR="005B0972">
        <w:t xml:space="preserve"> </w:t>
      </w:r>
      <w:r w:rsidR="00CC2AEC" w:rsidRPr="00CC2AEC">
        <w:t>The assumptions that underpin a high</w:t>
      </w:r>
      <w:r w:rsidR="004A0DBF">
        <w:noBreakHyphen/>
      </w:r>
      <w:r w:rsidR="00CC2AEC" w:rsidRPr="00CC2AEC">
        <w:t xml:space="preserve">quality impact evaluation should be credibly supported by </w:t>
      </w:r>
      <w:r w:rsidR="001E367B">
        <w:t xml:space="preserve">available </w:t>
      </w:r>
      <w:r w:rsidR="00CC2AEC" w:rsidRPr="00CC2AEC">
        <w:t>theory or evidence.</w:t>
      </w:r>
      <w:r w:rsidR="004A0DBF">
        <w:t xml:space="preserve"> </w:t>
      </w:r>
      <w:r w:rsidR="001609E4">
        <w:t>Persuasive</w:t>
      </w:r>
      <w:r w:rsidR="00FD7832">
        <w:t xml:space="preserve"> evidence</w:t>
      </w:r>
      <w:r w:rsidR="00DD1D0D" w:rsidRPr="00DD1D0D">
        <w:t xml:space="preserve"> supports a causal interpretation</w:t>
      </w:r>
      <w:r w:rsidR="00C20C8D">
        <w:t xml:space="preserve">, but </w:t>
      </w:r>
      <w:r w:rsidR="00592C1C">
        <w:t xml:space="preserve">there may be issues about </w:t>
      </w:r>
      <w:r w:rsidR="00C20C8D">
        <w:t>generalisability</w:t>
      </w:r>
      <w:r w:rsidR="00592C1C">
        <w:t>, and would benefit from replication</w:t>
      </w:r>
      <w:r w:rsidR="00BF5DC4">
        <w:t xml:space="preserve">. </w:t>
      </w:r>
      <w:r w:rsidR="00592C1C">
        <w:t>Nonetheless, t</w:t>
      </w:r>
      <w:r w:rsidR="00BF5DC4">
        <w:t xml:space="preserve">he evidence </w:t>
      </w:r>
      <w:r w:rsidR="00DD1D0D" w:rsidRPr="00DD1D0D">
        <w:t>can be used with confidence in decision</w:t>
      </w:r>
      <w:r w:rsidR="004A0DBF">
        <w:noBreakHyphen/>
      </w:r>
      <w:r w:rsidR="00DD1D0D" w:rsidRPr="00DD1D0D">
        <w:t>making.</w:t>
      </w:r>
    </w:p>
    <w:p w14:paraId="206F0E38" w14:textId="67558C38" w:rsidR="00DC6AB5" w:rsidRDefault="00755D5D" w:rsidP="00F12C1C">
      <w:pPr>
        <w:pStyle w:val="OutlineNumbered1"/>
        <w:numPr>
          <w:ilvl w:val="0"/>
          <w:numId w:val="44"/>
        </w:numPr>
        <w:tabs>
          <w:tab w:val="clear" w:pos="851"/>
        </w:tabs>
        <w:ind w:left="284" w:hanging="284"/>
      </w:pPr>
      <w:r w:rsidRPr="00F12C1C">
        <w:rPr>
          <w:b/>
          <w:bCs/>
        </w:rPr>
        <w:t>Conclusive</w:t>
      </w:r>
      <w:r w:rsidR="00F12C1C">
        <w:rPr>
          <w:b/>
          <w:bCs/>
        </w:rPr>
        <w:br/>
      </w:r>
      <w:r w:rsidRPr="00B2073D">
        <w:t>The evidence is high quality and replicated across more than one high</w:t>
      </w:r>
      <w:r w:rsidR="004A0DBF">
        <w:noBreakHyphen/>
      </w:r>
      <w:r w:rsidRPr="00B2073D">
        <w:t xml:space="preserve">quality impact </w:t>
      </w:r>
      <w:r w:rsidR="0019679C">
        <w:t>evaluation</w:t>
      </w:r>
      <w:r w:rsidRPr="00B2073D">
        <w:t>, and/or a high</w:t>
      </w:r>
      <w:r w:rsidR="004A0DBF">
        <w:noBreakHyphen/>
      </w:r>
      <w:r w:rsidRPr="00B2073D">
        <w:t xml:space="preserve">quality </w:t>
      </w:r>
      <w:r w:rsidR="00B7549A">
        <w:t>meta</w:t>
      </w:r>
      <w:r w:rsidR="004A0DBF">
        <w:noBreakHyphen/>
      </w:r>
      <w:r w:rsidRPr="00B2073D">
        <w:t>analysis. There is strong confidence in the causal effect of the intervention.</w:t>
      </w:r>
      <w:r w:rsidR="00B7549A">
        <w:t xml:space="preserve"> </w:t>
      </w:r>
      <w:r w:rsidR="00B7549A" w:rsidRPr="00B7549A">
        <w:t xml:space="preserve">The findings are consistent, have a low risk of bias, </w:t>
      </w:r>
      <w:r w:rsidR="001B178A">
        <w:t xml:space="preserve">and can be </w:t>
      </w:r>
      <w:r w:rsidR="001B178A" w:rsidRPr="00B7549A">
        <w:t>general</w:t>
      </w:r>
      <w:r w:rsidR="001B178A">
        <w:t>ised</w:t>
      </w:r>
      <w:r w:rsidR="001B178A" w:rsidRPr="00B7549A">
        <w:t xml:space="preserve">, </w:t>
      </w:r>
      <w:r w:rsidR="00B7549A" w:rsidRPr="00B7549A">
        <w:t xml:space="preserve">making them suitable for informing policy </w:t>
      </w:r>
      <w:r w:rsidR="00B7549A">
        <w:t xml:space="preserve">decisions with </w:t>
      </w:r>
      <w:r w:rsidR="00FD7832">
        <w:t xml:space="preserve">a high degree of </w:t>
      </w:r>
      <w:r w:rsidR="00B7549A" w:rsidRPr="00B2073D">
        <w:t>confidence.</w:t>
      </w:r>
    </w:p>
    <w:p w14:paraId="5A20932B" w14:textId="2CC69951" w:rsidR="00EE2971" w:rsidRDefault="00EE2971" w:rsidP="00EE2971">
      <w:pPr>
        <w:pStyle w:val="Heading2"/>
      </w:pPr>
      <w:bookmarkStart w:id="89" w:name="_Toc224040965"/>
      <w:bookmarkStart w:id="90" w:name="_Toc224041154"/>
      <w:bookmarkStart w:id="91" w:name="_Toc224041385"/>
      <w:bookmarkStart w:id="92" w:name="_Toc238652675"/>
      <w:r w:rsidRPr="00F95FA7">
        <w:lastRenderedPageBreak/>
        <w:t>Child outcomes</w:t>
      </w:r>
      <w:bookmarkEnd w:id="89"/>
      <w:bookmarkEnd w:id="90"/>
      <w:bookmarkEnd w:id="91"/>
      <w:bookmarkEnd w:id="92"/>
    </w:p>
    <w:p w14:paraId="6881AB8F" w14:textId="61A1040D" w:rsidR="000873B8" w:rsidRDefault="000873B8" w:rsidP="00EC7390">
      <w:pPr>
        <w:keepNext/>
        <w:keepLines/>
      </w:pPr>
      <w:r>
        <w:t>A</w:t>
      </w:r>
      <w:r w:rsidR="00A2592F" w:rsidRPr="00C36D3D">
        <w:t xml:space="preserve">lmost every evaluation reviewed for this synthesis investigates some form of output or outcome related to children. </w:t>
      </w:r>
      <w:r w:rsidR="00EE2971" w:rsidRPr="00C36D3D">
        <w:t>This section covers the impact of HIPPY on</w:t>
      </w:r>
      <w:r w:rsidR="00A46181">
        <w:t xml:space="preserve"> children</w:t>
      </w:r>
      <w:r w:rsidR="004A0DBF">
        <w:t>’</w:t>
      </w:r>
      <w:r w:rsidR="00A46181">
        <w:t>s</w:t>
      </w:r>
      <w:r>
        <w:t>:</w:t>
      </w:r>
      <w:r w:rsidR="00EE2971" w:rsidRPr="00C36D3D">
        <w:t xml:space="preserve"> </w:t>
      </w:r>
    </w:p>
    <w:p w14:paraId="1E7B4910" w14:textId="70F8A2EC" w:rsidR="000873B8" w:rsidRDefault="00A2592F" w:rsidP="00EC7390">
      <w:pPr>
        <w:pStyle w:val="Bullet"/>
        <w:keepNext/>
        <w:keepLines/>
      </w:pPr>
      <w:r w:rsidRPr="00C36D3D">
        <w:t xml:space="preserve">skills, knowledge and confidence engaging in formal learning, </w:t>
      </w:r>
    </w:p>
    <w:p w14:paraId="2114AE1B" w14:textId="1460D25D" w:rsidR="000873B8" w:rsidRDefault="00A2592F" w:rsidP="00EC7390">
      <w:pPr>
        <w:pStyle w:val="Bullet"/>
        <w:keepNext/>
        <w:keepLines/>
      </w:pPr>
      <w:r w:rsidRPr="00C36D3D">
        <w:t>cognitive development (referring to literacy, numeracy and problem</w:t>
      </w:r>
      <w:r w:rsidR="004A0DBF">
        <w:noBreakHyphen/>
      </w:r>
      <w:r w:rsidRPr="00C36D3D">
        <w:t xml:space="preserve">solving), </w:t>
      </w:r>
      <w:r w:rsidR="00D23141">
        <w:t>and</w:t>
      </w:r>
    </w:p>
    <w:p w14:paraId="2F2A1DC1" w14:textId="3BEE963B" w:rsidR="00D23141" w:rsidRDefault="00A2592F" w:rsidP="00EC7390">
      <w:pPr>
        <w:pStyle w:val="Bullet"/>
        <w:keepLines/>
      </w:pPr>
      <w:r w:rsidRPr="00C36D3D">
        <w:t>social</w:t>
      </w:r>
      <w:r w:rsidR="002B7F7D" w:rsidRPr="00C36D3D">
        <w:t xml:space="preserve"> and emotional development</w:t>
      </w:r>
      <w:r w:rsidR="00D23141">
        <w:t>.</w:t>
      </w:r>
    </w:p>
    <w:p w14:paraId="4F7D3C07" w14:textId="2D273DE3" w:rsidR="0072531F" w:rsidRDefault="0072531F" w:rsidP="00F12C1C">
      <w:pPr>
        <w:pStyle w:val="TableMainHeading"/>
      </w:pPr>
      <w:r>
        <w:t>Table 4: Evidence on child outcomes</w:t>
      </w:r>
    </w:p>
    <w:tbl>
      <w:tblPr>
        <w:tblStyle w:val="ListTable3-Accent2"/>
        <w:tblW w:w="5000" w:type="pct"/>
        <w:tblLook w:val="04A0" w:firstRow="1" w:lastRow="0" w:firstColumn="1" w:lastColumn="0" w:noHBand="0" w:noVBand="1"/>
      </w:tblPr>
      <w:tblGrid>
        <w:gridCol w:w="2103"/>
        <w:gridCol w:w="5161"/>
        <w:gridCol w:w="1796"/>
      </w:tblGrid>
      <w:tr w:rsidR="00FF10D7" w:rsidRPr="004A0DBF" w14:paraId="31343A95" w14:textId="77777777" w:rsidTr="00DC6A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Pr>
          <w:p w14:paraId="78608E3A" w14:textId="77777777" w:rsidR="00E45FD4" w:rsidRPr="00DC6AB5" w:rsidRDefault="00E45FD4"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4" w:type="dxa"/>
          </w:tcPr>
          <w:p w14:paraId="2B3D4B78" w14:textId="77777777" w:rsidR="00E45FD4" w:rsidRPr="00DC6AB5" w:rsidRDefault="00E45FD4"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698512EF" w14:textId="0838C6AC" w:rsidR="00E45FD4" w:rsidRPr="00DC6AB5" w:rsidRDefault="00175275"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w:t>
            </w:r>
            <w:r w:rsidR="00140DB1" w:rsidRPr="00DC6AB5">
              <w:rPr>
                <w:rFonts w:eastAsiaTheme="minorEastAsia"/>
                <w:b/>
                <w:bCs w:val="0"/>
                <w:color w:val="FFFFFF" w:themeColor="background1"/>
              </w:rPr>
              <w:t>vidence strength</w:t>
            </w:r>
          </w:p>
        </w:tc>
      </w:tr>
      <w:tr w:rsidR="00FF10D7" w:rsidRPr="004A0DBF" w14:paraId="0E783426"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274415B7" w14:textId="77777777" w:rsidR="00E45FD4" w:rsidRPr="004A0DBF" w:rsidRDefault="00E45FD4" w:rsidP="00DC6AB5">
            <w:pPr>
              <w:pStyle w:val="TableTextLeft"/>
            </w:pPr>
            <w:r w:rsidRPr="004A0DBF">
              <w:t>Build children’s skills, knowledge and confidence to engage in formal learning</w:t>
            </w:r>
          </w:p>
        </w:tc>
        <w:tc>
          <w:tcPr>
            <w:tcW w:w="5244" w:type="dxa"/>
          </w:tcPr>
          <w:p w14:paraId="7A01D2F0" w14:textId="57D872B1" w:rsidR="00E45FD4" w:rsidRPr="004A0DBF" w:rsidRDefault="009327E8"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limited evidence </w:t>
            </w:r>
            <w:r w:rsidR="00887362" w:rsidRPr="004A0DBF">
              <w:t xml:space="preserve">about </w:t>
            </w:r>
            <w:r w:rsidRPr="004A0DBF">
              <w:t>HIPPY</w:t>
            </w:r>
            <w:r w:rsidR="00887362" w:rsidRPr="004A0DBF">
              <w:t>’s</w:t>
            </w:r>
            <w:r w:rsidRPr="004A0DBF">
              <w:t xml:space="preserve"> </w:t>
            </w:r>
            <w:r w:rsidR="00887362" w:rsidRPr="004A0DBF">
              <w:t xml:space="preserve">effect on </w:t>
            </w:r>
            <w:r w:rsidRPr="004A0DBF">
              <w:t xml:space="preserve">children’s skills, knowledge and confidence to engage in formal learning. </w:t>
            </w:r>
            <w:r w:rsidR="0023064B" w:rsidRPr="004A0DBF">
              <w:t>There was no evidence of a difference in teacher ratings between HIPPY children and a matched cohort, in 2 separate</w:t>
            </w:r>
            <w:r w:rsidR="00A94E05" w:rsidRPr="004A0DBF">
              <w:t xml:space="preserve"> studies</w:t>
            </w:r>
            <w:r w:rsidR="0023064B" w:rsidRPr="004A0DBF">
              <w:t>. By contrast, several studies found</w:t>
            </w:r>
            <w:r w:rsidRPr="004A0DBF">
              <w:t xml:space="preserve"> that taking part in HIPPY improves parental perceptions of their children’s ability to take part in formal learning</w:t>
            </w:r>
            <w:r w:rsidR="0023064B" w:rsidRPr="004A0DBF">
              <w:t>. However,</w:t>
            </w:r>
            <w:r w:rsidRPr="004A0DBF">
              <w:t xml:space="preserve"> this may be partly influenced by re</w:t>
            </w:r>
            <w:r w:rsidR="002C33A6" w:rsidRPr="004A0DBF">
              <w:t>sponse</w:t>
            </w:r>
            <w:r w:rsidRPr="004A0DBF">
              <w:t xml:space="preserve"> bias or natural child development over time.</w:t>
            </w:r>
          </w:p>
        </w:tc>
        <w:tc>
          <w:tcPr>
            <w:tcW w:w="1814" w:type="dxa"/>
          </w:tcPr>
          <w:p w14:paraId="330629A3" w14:textId="67DF6061" w:rsidR="00E45FD4" w:rsidRPr="004A0DBF" w:rsidRDefault="00B03BB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r w:rsidR="00296704" w:rsidRPr="004A0DBF" w14:paraId="0D9F3FDD"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14DC2610" w14:textId="77777777" w:rsidR="00E45FD4" w:rsidRPr="004A0DBF" w:rsidRDefault="00E45FD4" w:rsidP="00DC6AB5">
            <w:pPr>
              <w:pStyle w:val="TableTextLeft"/>
            </w:pPr>
            <w:r w:rsidRPr="004A0DBF">
              <w:t xml:space="preserve">Support children’s cognitive development </w:t>
            </w:r>
          </w:p>
        </w:tc>
        <w:tc>
          <w:tcPr>
            <w:tcW w:w="5244" w:type="dxa"/>
          </w:tcPr>
          <w:p w14:paraId="5CACDDC5" w14:textId="36AF1C13" w:rsidR="00E45FD4" w:rsidRPr="004A0DBF" w:rsidRDefault="00987D0F"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suggestive evidence that HIPPY children showed gains in </w:t>
            </w:r>
            <w:r w:rsidR="00251223" w:rsidRPr="004A0DBF">
              <w:t>literacy or numeracy</w:t>
            </w:r>
            <w:r w:rsidRPr="004A0DBF">
              <w:t xml:space="preserve"> immediately following program</w:t>
            </w:r>
            <w:r w:rsidR="00251223" w:rsidRPr="004A0DBF">
              <w:t xml:space="preserve"> completion however the size</w:t>
            </w:r>
            <w:r w:rsidRPr="004A0DBF">
              <w:t xml:space="preserve"> of </w:t>
            </w:r>
            <w:r w:rsidR="00251223" w:rsidRPr="004A0DBF">
              <w:t>these</w:t>
            </w:r>
            <w:r w:rsidRPr="004A0DBF">
              <w:t xml:space="preserve"> gains </w:t>
            </w:r>
            <w:r w:rsidR="00251223" w:rsidRPr="004A0DBF">
              <w:t>may be small. There was limited evidence that HIPPY improved children’s communication skills.</w:t>
            </w:r>
          </w:p>
        </w:tc>
        <w:tc>
          <w:tcPr>
            <w:tcW w:w="1814" w:type="dxa"/>
          </w:tcPr>
          <w:p w14:paraId="6EC4C3FA" w14:textId="3309F559" w:rsidR="00E45FD4" w:rsidRPr="004A0DBF" w:rsidRDefault="00B03BB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Suggestive</w:t>
            </w:r>
          </w:p>
        </w:tc>
      </w:tr>
      <w:tr w:rsidR="00FF10D7" w:rsidRPr="004A0DBF" w14:paraId="1EF9E1FB"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0F06CFFE" w14:textId="5404AE4B" w:rsidR="00E45FD4" w:rsidRPr="004A0DBF" w:rsidRDefault="00D34DA3" w:rsidP="00DC6AB5">
            <w:pPr>
              <w:pStyle w:val="TableTextLeft"/>
            </w:pPr>
            <w:r w:rsidRPr="004A0DBF">
              <w:t>Support</w:t>
            </w:r>
            <w:r w:rsidR="00E45FD4" w:rsidRPr="004A0DBF">
              <w:t xml:space="preserve"> children’s social and emotional </w:t>
            </w:r>
            <w:r w:rsidRPr="004A0DBF">
              <w:t>development</w:t>
            </w:r>
          </w:p>
        </w:tc>
        <w:tc>
          <w:tcPr>
            <w:tcW w:w="5244" w:type="dxa"/>
          </w:tcPr>
          <w:p w14:paraId="13660F2E" w14:textId="16FE0DC3" w:rsidR="00E45FD4" w:rsidRPr="004A0DBF" w:rsidRDefault="006025B4"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 evidence on HIPPY’s impact on children’s </w:t>
            </w:r>
            <w:r w:rsidR="00CB39C7" w:rsidRPr="004A0DBF">
              <w:t xml:space="preserve">social and </w:t>
            </w:r>
            <w:r w:rsidRPr="004A0DBF">
              <w:t xml:space="preserve">emotional development is limited. </w:t>
            </w:r>
            <w:r w:rsidR="00CB39C7" w:rsidRPr="004A0DBF">
              <w:t>Studies using a matched comparison group find no effects or conflicting results. And while there are clear</w:t>
            </w:r>
            <w:r w:rsidRPr="004A0DBF">
              <w:t xml:space="preserve"> improvements in HIPPY children’s social and emotional development during their participation in HIPPY, these improvements may </w:t>
            </w:r>
            <w:r w:rsidR="00CB39C7" w:rsidRPr="004A0DBF">
              <w:t>just reflect general childhood development rather than</w:t>
            </w:r>
            <w:r w:rsidRPr="004A0DBF">
              <w:t xml:space="preserve"> the </w:t>
            </w:r>
            <w:r w:rsidR="00CB39C7" w:rsidRPr="004A0DBF">
              <w:t>impact</w:t>
            </w:r>
            <w:r w:rsidRPr="004A0DBF">
              <w:t xml:space="preserve"> of</w:t>
            </w:r>
            <w:r w:rsidR="00DC6AB5">
              <w:t> </w:t>
            </w:r>
            <w:r w:rsidRPr="004A0DBF">
              <w:t>HIPPY</w:t>
            </w:r>
            <w:r w:rsidR="00CB39C7" w:rsidRPr="004A0DBF">
              <w:t>.</w:t>
            </w:r>
          </w:p>
        </w:tc>
        <w:tc>
          <w:tcPr>
            <w:tcW w:w="1814" w:type="dxa"/>
          </w:tcPr>
          <w:p w14:paraId="4D610B43" w14:textId="59B0349B" w:rsidR="00E45FD4" w:rsidRPr="004A0DBF" w:rsidRDefault="00B03BB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bl>
    <w:p w14:paraId="099E4CFD" w14:textId="721F2061" w:rsidR="00886C2E" w:rsidRDefault="008D585B" w:rsidP="00EE2971">
      <w:pPr>
        <w:pStyle w:val="Heading3"/>
      </w:pPr>
      <w:bookmarkStart w:id="93" w:name="_Toc224040966"/>
      <w:r>
        <w:t>S</w:t>
      </w:r>
      <w:r w:rsidR="00886C2E">
        <w:t>kills, knowledge and confidence to engage in formal learning</w:t>
      </w:r>
      <w:bookmarkEnd w:id="93"/>
    </w:p>
    <w:p w14:paraId="33689980" w14:textId="13A28132" w:rsidR="00D31055" w:rsidRDefault="005A25D0" w:rsidP="00656023">
      <w:r>
        <w:t>A child</w:t>
      </w:r>
      <w:r w:rsidR="004A0DBF">
        <w:t>’</w:t>
      </w:r>
      <w:r>
        <w:t xml:space="preserve">s </w:t>
      </w:r>
      <w:r w:rsidR="00862B7F">
        <w:t>s</w:t>
      </w:r>
      <w:r w:rsidR="002E7A13">
        <w:t xml:space="preserve">kills, confidence and knowledge to engage in formal learning </w:t>
      </w:r>
      <w:r w:rsidR="00862B7F">
        <w:t>all relate to</w:t>
      </w:r>
      <w:r>
        <w:t xml:space="preserve"> his or her </w:t>
      </w:r>
      <w:r w:rsidR="004A0DBF">
        <w:t>‘</w:t>
      </w:r>
      <w:r>
        <w:t>school</w:t>
      </w:r>
      <w:r w:rsidR="00DF4BAC">
        <w:t> </w:t>
      </w:r>
      <w:r>
        <w:t>readiness</w:t>
      </w:r>
      <w:r w:rsidR="004A0DBF">
        <w:t>’</w:t>
      </w:r>
      <w:r>
        <w:t xml:space="preserve">. This </w:t>
      </w:r>
      <w:r w:rsidR="002E7A13">
        <w:t>includes</w:t>
      </w:r>
      <w:r w:rsidR="00C308BB">
        <w:t>:</w:t>
      </w:r>
      <w:r w:rsidR="002E7A13">
        <w:t xml:space="preserve"> </w:t>
      </w:r>
    </w:p>
    <w:p w14:paraId="096C7275" w14:textId="4A6BA083" w:rsidR="00D31055" w:rsidRPr="00F12C1C" w:rsidRDefault="00307642" w:rsidP="00F12C1C">
      <w:pPr>
        <w:pStyle w:val="Bullet"/>
      </w:pPr>
      <w:r>
        <w:t>a child</w:t>
      </w:r>
      <w:r w:rsidR="004A0DBF">
        <w:t>’</w:t>
      </w:r>
      <w:r>
        <w:t xml:space="preserve">s </w:t>
      </w:r>
      <w:r w:rsidRPr="00F12C1C">
        <w:t xml:space="preserve">approach </w:t>
      </w:r>
      <w:r w:rsidR="009F5242" w:rsidRPr="00F12C1C">
        <w:t xml:space="preserve">to learning, </w:t>
      </w:r>
    </w:p>
    <w:p w14:paraId="1B8E6399" w14:textId="443E845A" w:rsidR="00D31055" w:rsidRPr="00F12C1C" w:rsidRDefault="009F5242" w:rsidP="00F12C1C">
      <w:pPr>
        <w:pStyle w:val="Bullet"/>
      </w:pPr>
      <w:r w:rsidRPr="00F12C1C">
        <w:t xml:space="preserve">their </w:t>
      </w:r>
      <w:r w:rsidR="001778AC" w:rsidRPr="00F12C1C">
        <w:t>skills</w:t>
      </w:r>
      <w:r w:rsidRPr="00F12C1C">
        <w:t xml:space="preserve"> to engage with </w:t>
      </w:r>
      <w:r w:rsidR="00072FCF" w:rsidRPr="00F12C1C">
        <w:t xml:space="preserve">and </w:t>
      </w:r>
      <w:r w:rsidR="008956F1" w:rsidRPr="00F12C1C">
        <w:t xml:space="preserve">ability to </w:t>
      </w:r>
      <w:r w:rsidR="00072FCF" w:rsidRPr="00F12C1C">
        <w:t xml:space="preserve">enjoy </w:t>
      </w:r>
      <w:r w:rsidRPr="00F12C1C">
        <w:t>formal learning environments, and</w:t>
      </w:r>
      <w:r w:rsidR="001D7493" w:rsidRPr="00F12C1C">
        <w:t xml:space="preserve"> </w:t>
      </w:r>
    </w:p>
    <w:p w14:paraId="44E16C8A" w14:textId="77777777" w:rsidR="00D31055" w:rsidRDefault="001D7493" w:rsidP="00F12C1C">
      <w:pPr>
        <w:pStyle w:val="Bullet"/>
      </w:pPr>
      <w:r w:rsidRPr="00F12C1C">
        <w:t xml:space="preserve">their </w:t>
      </w:r>
      <w:r w:rsidR="006A3D8B" w:rsidRPr="00F12C1C">
        <w:t>preparation for</w:t>
      </w:r>
      <w:r w:rsidR="006A3D8B">
        <w:t xml:space="preserve"> more formal learning environments.</w:t>
      </w:r>
      <w:r w:rsidR="00320B96">
        <w:t xml:space="preserve"> </w:t>
      </w:r>
    </w:p>
    <w:p w14:paraId="3436E8E9" w14:textId="217D04B0" w:rsidR="00A00FB8" w:rsidRDefault="00A61CF6" w:rsidP="00A00FB8">
      <w:r>
        <w:t>6</w:t>
      </w:r>
      <w:r w:rsidR="00320B96">
        <w:t xml:space="preserve"> evaluations included one or more measures related to these outcomes.</w:t>
      </w:r>
      <w:r w:rsidR="00F438E8" w:rsidRPr="00F438E8">
        <w:rPr>
          <w:rStyle w:val="FootnoteReference"/>
        </w:rPr>
        <w:footnoteReference w:id="8"/>
      </w:r>
      <w:r w:rsidR="00F438E8">
        <w:t xml:space="preserve"> </w:t>
      </w:r>
      <w:r w:rsidR="00A00FB8">
        <w:br w:type="page"/>
      </w:r>
    </w:p>
    <w:p w14:paraId="0C53328D" w14:textId="20B00142" w:rsidR="00656BC6" w:rsidRDefault="00491855" w:rsidP="00F12C1C">
      <w:r>
        <w:lastRenderedPageBreak/>
        <w:t>Two</w:t>
      </w:r>
      <w:r w:rsidR="00E0541A">
        <w:t xml:space="preserve"> </w:t>
      </w:r>
      <w:r w:rsidR="00081B45">
        <w:t xml:space="preserve">evaluations </w:t>
      </w:r>
      <w:r w:rsidR="006D3202">
        <w:t xml:space="preserve">used </w:t>
      </w:r>
      <w:r w:rsidR="00D62A7E">
        <w:t>teacher</w:t>
      </w:r>
      <w:r w:rsidR="006D3202">
        <w:t>s</w:t>
      </w:r>
      <w:r w:rsidR="004A0DBF">
        <w:t>’</w:t>
      </w:r>
      <w:r w:rsidR="006D3202">
        <w:t xml:space="preserve"> </w:t>
      </w:r>
      <w:r w:rsidR="00D62A7E">
        <w:t>assessments of children</w:t>
      </w:r>
      <w:r w:rsidR="004A0DBF">
        <w:t>’</w:t>
      </w:r>
      <w:r w:rsidR="00D62A7E">
        <w:t>s adaptation to school or approach to learning</w:t>
      </w:r>
      <w:r w:rsidR="006D3202">
        <w:t xml:space="preserve">. Neither found a statistically </w:t>
      </w:r>
      <w:r w:rsidR="000A0827">
        <w:t xml:space="preserve">or practically </w:t>
      </w:r>
      <w:r w:rsidR="006D3202">
        <w:t xml:space="preserve">significant difference between the HIPPY children and a </w:t>
      </w:r>
      <w:r w:rsidR="00E0541A">
        <w:t>matched comparison group</w:t>
      </w:r>
      <w:r w:rsidR="006D3202">
        <w:t>.</w:t>
      </w:r>
      <w:r w:rsidR="00081B45">
        <w:t xml:space="preserve"> The first study used </w:t>
      </w:r>
      <w:r w:rsidR="002F1ED2">
        <w:t>the AEDC</w:t>
      </w:r>
      <w:r w:rsidR="00656BC6">
        <w:t xml:space="preserve">, which </w:t>
      </w:r>
      <w:r w:rsidR="002F1ED2">
        <w:t xml:space="preserve">asked teachers for an assessment of </w:t>
      </w:r>
      <w:r w:rsidR="002F1ED2" w:rsidRPr="006F558C">
        <w:t xml:space="preserve">whether a child was </w:t>
      </w:r>
      <w:r w:rsidR="002F1ED2" w:rsidRPr="005E5C50">
        <w:t>making good progress in</w:t>
      </w:r>
      <w:r w:rsidR="002F1ED2" w:rsidRPr="00A45B28">
        <w:rPr>
          <w:i/>
          <w:iCs/>
        </w:rPr>
        <w:t xml:space="preserve"> adapting to the structure and learning environment of school</w:t>
      </w:r>
      <w:r w:rsidR="003D7803">
        <w:rPr>
          <w:i/>
          <w:iCs/>
        </w:rPr>
        <w:t xml:space="preserve"> </w:t>
      </w:r>
      <w:sdt>
        <w:sdtPr>
          <w:id w:val="348757370"/>
          <w:citation/>
        </w:sdtPr>
        <w:sdtEndPr/>
        <w:sdtContent>
          <w:r w:rsidR="003D7803">
            <w:fldChar w:fldCharType="begin"/>
          </w:r>
          <w:r w:rsidR="003D7803">
            <w:instrText xml:space="preserve">CITATION Aus26 \p 21 \l 3081 </w:instrText>
          </w:r>
          <w:r w:rsidR="003D7803">
            <w:fldChar w:fldCharType="separate"/>
          </w:r>
          <w:r w:rsidR="003E0E03">
            <w:rPr>
              <w:noProof/>
            </w:rPr>
            <w:t>(Australian Centre for Evaluation, 2026b, p. 21)</w:t>
          </w:r>
          <w:r w:rsidR="003D7803">
            <w:fldChar w:fldCharType="end"/>
          </w:r>
        </w:sdtContent>
      </w:sdt>
      <w:r w:rsidR="002F1ED2">
        <w:t>.</w:t>
      </w:r>
      <w:r w:rsidR="00656BC6">
        <w:t xml:space="preserve"> The second study </w:t>
      </w:r>
      <w:r w:rsidR="00E92585">
        <w:t xml:space="preserve">compared </w:t>
      </w:r>
      <w:r w:rsidR="00656BC6" w:rsidRPr="00C36D3D">
        <w:t xml:space="preserve">teacher ratings of </w:t>
      </w:r>
      <w:r w:rsidR="00656BC6" w:rsidRPr="007475CF">
        <w:rPr>
          <w:i/>
          <w:iCs/>
        </w:rPr>
        <w:t>children</w:t>
      </w:r>
      <w:r w:rsidR="004A0DBF">
        <w:rPr>
          <w:i/>
          <w:iCs/>
        </w:rPr>
        <w:t>’</w:t>
      </w:r>
      <w:r w:rsidR="00656BC6" w:rsidRPr="007475CF">
        <w:rPr>
          <w:i/>
          <w:iCs/>
        </w:rPr>
        <w:t xml:space="preserve">s </w:t>
      </w:r>
      <w:r w:rsidR="004A0DBF">
        <w:rPr>
          <w:i/>
          <w:iCs/>
        </w:rPr>
        <w:t>‘</w:t>
      </w:r>
      <w:r w:rsidR="00656BC6" w:rsidRPr="007475CF">
        <w:rPr>
          <w:i/>
          <w:iCs/>
        </w:rPr>
        <w:t>approach to learning</w:t>
      </w:r>
      <w:r w:rsidR="004A0DBF">
        <w:rPr>
          <w:i/>
          <w:iCs/>
        </w:rPr>
        <w:t>’</w:t>
      </w:r>
      <w:r w:rsidR="00656BC6">
        <w:t xml:space="preserve"> using the </w:t>
      </w:r>
      <w:r w:rsidR="00656BC6" w:rsidRPr="00DC14BE">
        <w:t>Social Skills Rating Sca</w:t>
      </w:r>
      <w:r w:rsidR="00656BC6">
        <w:t>le</w:t>
      </w:r>
      <w:r w:rsidR="00656BC6" w:rsidRPr="00C36D3D">
        <w:t xml:space="preserve"> </w:t>
      </w:r>
      <w:sdt>
        <w:sdtPr>
          <w:id w:val="-1304536778"/>
          <w:citation/>
        </w:sdtPr>
        <w:sdtEndPr/>
        <w:sdtContent>
          <w:r w:rsidR="00656BC6" w:rsidRPr="00C36D3D">
            <w:fldChar w:fldCharType="begin"/>
          </w:r>
          <w:r w:rsidR="00656BC6" w:rsidRPr="00C36D3D">
            <w:instrText xml:space="preserve">CITATION Lid11 \p 29 \l 3081 </w:instrText>
          </w:r>
          <w:r w:rsidR="00656BC6" w:rsidRPr="00C36D3D">
            <w:fldChar w:fldCharType="separate"/>
          </w:r>
          <w:r w:rsidR="003E0E03">
            <w:rPr>
              <w:noProof/>
            </w:rPr>
            <w:t>(Liddell, Barnett, Diallo Roost, &amp; McEachran, 2011, p. 29)</w:t>
          </w:r>
          <w:r w:rsidR="00656BC6" w:rsidRPr="00C36D3D">
            <w:fldChar w:fldCharType="end"/>
          </w:r>
        </w:sdtContent>
      </w:sdt>
      <w:r w:rsidR="00656BC6" w:rsidRPr="00C36D3D">
        <w:t>.</w:t>
      </w:r>
      <w:r w:rsidR="00656BC6" w:rsidRPr="00C36D3D" w:rsidDel="00890790">
        <w:t xml:space="preserve"> </w:t>
      </w:r>
      <w:r w:rsidR="00656BC6">
        <w:t>Th</w:t>
      </w:r>
      <w:r w:rsidR="005E5C50">
        <w:t>ese</w:t>
      </w:r>
      <w:r w:rsidR="00656BC6">
        <w:t xml:space="preserve"> result</w:t>
      </w:r>
      <w:r w:rsidR="008A46E1">
        <w:t>s</w:t>
      </w:r>
      <w:r w:rsidR="00656BC6">
        <w:t xml:space="preserve"> </w:t>
      </w:r>
      <w:r w:rsidR="005E5C50">
        <w:t xml:space="preserve">are </w:t>
      </w:r>
      <w:r w:rsidR="00656BC6" w:rsidRPr="00C36D3D">
        <w:t>instructive, as teacher reports are unlikely to be positively biased, whereas parent</w:t>
      </w:r>
      <w:r w:rsidR="004A0DBF">
        <w:t>’</w:t>
      </w:r>
      <w:r w:rsidR="00656BC6" w:rsidRPr="00C36D3D">
        <w:t>s and site coordinator</w:t>
      </w:r>
      <w:r w:rsidR="004A0DBF">
        <w:t>’</w:t>
      </w:r>
      <w:r w:rsidR="00656BC6" w:rsidRPr="00C36D3D">
        <w:t>s reports about their HIPPY children</w:t>
      </w:r>
      <w:r w:rsidR="004A0DBF">
        <w:t>’</w:t>
      </w:r>
      <w:r w:rsidR="00656BC6" w:rsidRPr="00C36D3D">
        <w:t xml:space="preserve">s school readiness </w:t>
      </w:r>
      <w:r w:rsidR="008A46E1">
        <w:t xml:space="preserve">(discussed below) </w:t>
      </w:r>
      <w:r w:rsidR="00656BC6" w:rsidRPr="00C36D3D">
        <w:t>may be subject to demand characteristics or social desirability biases.</w:t>
      </w:r>
      <w:r w:rsidR="008A46E1" w:rsidRPr="00481818">
        <w:rPr>
          <w:rStyle w:val="FootnoteReference"/>
        </w:rPr>
        <w:footnoteReference w:id="9"/>
      </w:r>
    </w:p>
    <w:p w14:paraId="1C52DE8F" w14:textId="3238D399" w:rsidR="00C945F9" w:rsidRDefault="006614AF" w:rsidP="00F12C1C">
      <w:r>
        <w:t xml:space="preserve">Parents and </w:t>
      </w:r>
      <w:r w:rsidR="00AE5FA9">
        <w:t>program coordinators</w:t>
      </w:r>
      <w:r w:rsidR="002B0521">
        <w:t>, by contrast,</w:t>
      </w:r>
      <w:r w:rsidR="00AE5FA9">
        <w:t xml:space="preserve"> reported that HIPPY children </w:t>
      </w:r>
      <w:r w:rsidR="00017EFB">
        <w:t xml:space="preserve">had gained </w:t>
      </w:r>
      <w:r w:rsidR="00017EFB" w:rsidRPr="007475CF">
        <w:rPr>
          <w:i/>
          <w:iCs/>
        </w:rPr>
        <w:t>skills and knowledge needed to engage in formal learning</w:t>
      </w:r>
      <w:r w:rsidR="002B0521">
        <w:t>.</w:t>
      </w:r>
      <w:r w:rsidR="001203AA">
        <w:t xml:space="preserve"> </w:t>
      </w:r>
      <w:r w:rsidR="00B4438D">
        <w:t xml:space="preserve">A large majority of </w:t>
      </w:r>
      <w:r w:rsidR="00CE0059">
        <w:t>parents repo</w:t>
      </w:r>
      <w:r w:rsidR="00B4438D">
        <w:t>rted</w:t>
      </w:r>
      <w:r w:rsidR="00CE0059">
        <w:t xml:space="preserve"> that</w:t>
      </w:r>
      <w:r w:rsidR="000B1914">
        <w:t xml:space="preserve">, by the end of HIPPY, </w:t>
      </w:r>
      <w:r w:rsidR="007B287A" w:rsidRPr="00C36D3D">
        <w:t>their child ha</w:t>
      </w:r>
      <w:r w:rsidR="00C92604">
        <w:t>d</w:t>
      </w:r>
      <w:r w:rsidR="007B287A" w:rsidRPr="00C36D3D">
        <w:t xml:space="preserve"> </w:t>
      </w:r>
      <w:r w:rsidR="004A0DBF">
        <w:t>‘</w:t>
      </w:r>
      <w:r w:rsidR="007108D6">
        <w:t xml:space="preserve">very much </w:t>
      </w:r>
      <w:r w:rsidR="007B287A" w:rsidRPr="00C36D3D">
        <w:t>achieved</w:t>
      </w:r>
      <w:r w:rsidR="004A0DBF">
        <w:t>’</w:t>
      </w:r>
      <w:r w:rsidR="007108D6">
        <w:t xml:space="preserve"> </w:t>
      </w:r>
      <w:r w:rsidR="007B287A" w:rsidRPr="00C36D3D">
        <w:t xml:space="preserve">the </w:t>
      </w:r>
      <w:r w:rsidR="00547804">
        <w:t xml:space="preserve">goals of </w:t>
      </w:r>
      <w:r w:rsidR="004A0DBF">
        <w:t>‘</w:t>
      </w:r>
      <w:r w:rsidR="00547804">
        <w:t xml:space="preserve">more able to </w:t>
      </w:r>
      <w:r w:rsidR="007B287A" w:rsidRPr="00C36D3D">
        <w:t>focus</w:t>
      </w:r>
      <w:r w:rsidR="004A0DBF">
        <w:t>’</w:t>
      </w:r>
      <w:r w:rsidR="007B287A" w:rsidRPr="00C36D3D">
        <w:t xml:space="preserve"> </w:t>
      </w:r>
      <w:r w:rsidR="00BB4FDA">
        <w:t>(74%)</w:t>
      </w:r>
      <w:r w:rsidR="005906FE">
        <w:t xml:space="preserve"> </w:t>
      </w:r>
      <w:r w:rsidR="007B287A" w:rsidRPr="00C36D3D">
        <w:t xml:space="preserve">and </w:t>
      </w:r>
      <w:r w:rsidR="004A0DBF">
        <w:t>‘</w:t>
      </w:r>
      <w:r w:rsidR="005F4E16">
        <w:t xml:space="preserve">can </w:t>
      </w:r>
      <w:r w:rsidR="007B287A" w:rsidRPr="00C36D3D">
        <w:t>follow instructions</w:t>
      </w:r>
      <w:r w:rsidR="00CE0059">
        <w:t xml:space="preserve"> </w:t>
      </w:r>
      <w:r w:rsidR="005F4E16">
        <w:t>better</w:t>
      </w:r>
      <w:r w:rsidR="004A0DBF">
        <w:t>’</w:t>
      </w:r>
      <w:r w:rsidR="00BB4FDA">
        <w:t xml:space="preserve"> (67%)</w:t>
      </w:r>
      <w:r w:rsidR="006B2D34">
        <w:t xml:space="preserve"> </w:t>
      </w:r>
      <w:sdt>
        <w:sdtPr>
          <w:id w:val="-1262985786"/>
          <w:citation/>
        </w:sdtPr>
        <w:sdtEndPr/>
        <w:sdtContent>
          <w:r w:rsidR="00656023" w:rsidRPr="00C36D3D">
            <w:fldChar w:fldCharType="begin"/>
          </w:r>
          <w:r w:rsidR="00656023" w:rsidRPr="00C36D3D">
            <w:instrText xml:space="preserve">CITATION Con201 \p 47 \t  \l 3081 </w:instrText>
          </w:r>
          <w:r w:rsidR="00656023" w:rsidRPr="00C36D3D">
            <w:fldChar w:fldCharType="separate"/>
          </w:r>
          <w:r w:rsidR="003E0E03">
            <w:rPr>
              <w:noProof/>
            </w:rPr>
            <w:t>(Connolly &amp; Mallett, 2020, p. 47)</w:t>
          </w:r>
          <w:r w:rsidR="00656023" w:rsidRPr="00C36D3D">
            <w:fldChar w:fldCharType="end"/>
          </w:r>
        </w:sdtContent>
      </w:sdt>
      <w:r w:rsidR="0064102E">
        <w:t xml:space="preserve">. </w:t>
      </w:r>
      <w:r w:rsidR="00C945F9" w:rsidRPr="00C36D3D">
        <w:t xml:space="preserve">Consistent with this, program coordinators also reported that HIPPY children were better prepared for structured learning environments </w:t>
      </w:r>
      <w:sdt>
        <w:sdtPr>
          <w:id w:val="-2130766650"/>
          <w:citation/>
        </w:sdtPr>
        <w:sdtEndPr/>
        <w:sdtContent>
          <w:r w:rsidR="00C945F9" w:rsidRPr="00C36D3D">
            <w:fldChar w:fldCharType="begin"/>
          </w:r>
          <w:r w:rsidR="00C945F9" w:rsidRPr="00C36D3D">
            <w:instrText xml:space="preserve">CITATION ACI18 \p 59 \l 3081 </w:instrText>
          </w:r>
          <w:r w:rsidR="00C945F9" w:rsidRPr="00C36D3D">
            <w:fldChar w:fldCharType="separate"/>
          </w:r>
          <w:r w:rsidR="003E0E03">
            <w:rPr>
              <w:noProof/>
            </w:rPr>
            <w:t>(ACIL Allen, 2018, p. 59)</w:t>
          </w:r>
          <w:r w:rsidR="00C945F9" w:rsidRPr="00C36D3D">
            <w:fldChar w:fldCharType="end"/>
          </w:r>
        </w:sdtContent>
      </w:sdt>
      <w:r w:rsidR="00C945F9" w:rsidRPr="00C36D3D">
        <w:t>.</w:t>
      </w:r>
      <w:r w:rsidR="00C945F9">
        <w:t xml:space="preserve"> </w:t>
      </w:r>
      <w:r w:rsidR="00981494">
        <w:t xml:space="preserve">Qualitative evidence from an early study of HIPPY also found </w:t>
      </w:r>
      <w:r w:rsidR="00981494" w:rsidRPr="00C36D3D">
        <w:t>that at least some parents believe</w:t>
      </w:r>
      <w:r w:rsidR="00981494">
        <w:t>d</w:t>
      </w:r>
      <w:r w:rsidR="00981494" w:rsidRPr="00C36D3D">
        <w:t xml:space="preserve"> their child </w:t>
      </w:r>
      <w:r w:rsidR="00981494">
        <w:t xml:space="preserve">had </w:t>
      </w:r>
      <w:r w:rsidR="00981494" w:rsidRPr="00C36D3D">
        <w:t xml:space="preserve">gained a </w:t>
      </w:r>
      <w:r w:rsidR="004A0DBF">
        <w:t>‘</w:t>
      </w:r>
      <w:r w:rsidR="00981494">
        <w:t xml:space="preserve">more </w:t>
      </w:r>
      <w:r w:rsidR="00981494" w:rsidRPr="00C36D3D">
        <w:t>positive orientation to learning</w:t>
      </w:r>
      <w:r w:rsidR="004A0DBF">
        <w:t>’</w:t>
      </w:r>
      <w:r w:rsidR="00981494" w:rsidRPr="00C36D3D">
        <w:t xml:space="preserve"> following participation in HIPPY </w:t>
      </w:r>
      <w:sdt>
        <w:sdtPr>
          <w:id w:val="882605663"/>
          <w:citation/>
        </w:sdtPr>
        <w:sdtEndPr/>
        <w:sdtContent>
          <w:r w:rsidR="00981494" w:rsidRPr="00C36D3D">
            <w:fldChar w:fldCharType="begin"/>
          </w:r>
          <w:r w:rsidR="0020073F">
            <w:instrText xml:space="preserve">CITATION Gil03 \p 163 \l 3081 </w:instrText>
          </w:r>
          <w:r w:rsidR="00981494" w:rsidRPr="00C36D3D">
            <w:fldChar w:fldCharType="separate"/>
          </w:r>
          <w:r w:rsidR="003E0E03">
            <w:rPr>
              <w:noProof/>
            </w:rPr>
            <w:t>(Gilley, 2003, p. 163)</w:t>
          </w:r>
          <w:r w:rsidR="00981494" w:rsidRPr="00C36D3D">
            <w:fldChar w:fldCharType="end"/>
          </w:r>
        </w:sdtContent>
      </w:sdt>
      <w:r w:rsidR="0032229B">
        <w:t xml:space="preserve">; see also </w:t>
      </w:r>
      <w:r w:rsidR="006912E8">
        <w:t xml:space="preserve">similar qualitative data reported by </w:t>
      </w:r>
      <w:r w:rsidR="0032229B">
        <w:t xml:space="preserve">Liddell et al </w:t>
      </w:r>
      <w:r w:rsidR="00E15111">
        <w:t>(</w:t>
      </w:r>
      <w:r w:rsidR="0032229B">
        <w:t>2011, p</w:t>
      </w:r>
      <w:r w:rsidR="00E352EA">
        <w:t>.30)</w:t>
      </w:r>
      <w:r w:rsidR="00981494">
        <w:t>.</w:t>
      </w:r>
      <w:r w:rsidR="00981494" w:rsidRPr="00C36D3D">
        <w:t xml:space="preserve"> </w:t>
      </w:r>
      <w:r w:rsidR="0065083C">
        <w:t>In each case, however,</w:t>
      </w:r>
      <w:r w:rsidR="00EE4F1E">
        <w:t xml:space="preserve"> </w:t>
      </w:r>
      <w:r w:rsidR="00E15111">
        <w:t xml:space="preserve">it is unclear how much </w:t>
      </w:r>
      <w:r w:rsidR="00E202C1">
        <w:t>th</w:t>
      </w:r>
      <w:r w:rsidR="00C945F9">
        <w:t xml:space="preserve">ese changes </w:t>
      </w:r>
      <w:r w:rsidR="00E15111">
        <w:t>were</w:t>
      </w:r>
      <w:r w:rsidR="00EE4F1E">
        <w:t xml:space="preserve"> due to </w:t>
      </w:r>
      <w:r w:rsidR="00E15111">
        <w:t xml:space="preserve">HIPPY or </w:t>
      </w:r>
      <w:r w:rsidR="00E202C1">
        <w:t xml:space="preserve">natural </w:t>
      </w:r>
      <w:r w:rsidR="00423123">
        <w:t xml:space="preserve">child development. </w:t>
      </w:r>
    </w:p>
    <w:p w14:paraId="7B25E90D" w14:textId="013CBD27" w:rsidR="00355787" w:rsidRDefault="00E7434E" w:rsidP="00F12C1C">
      <w:r>
        <w:t xml:space="preserve">The available evidence about </w:t>
      </w:r>
      <w:r w:rsidR="00CD587D" w:rsidRPr="007475CF">
        <w:rPr>
          <w:i/>
          <w:iCs/>
        </w:rPr>
        <w:t>children</w:t>
      </w:r>
      <w:r w:rsidR="004A0DBF">
        <w:rPr>
          <w:i/>
          <w:iCs/>
        </w:rPr>
        <w:t>’</w:t>
      </w:r>
      <w:r w:rsidR="00CD587D" w:rsidRPr="007475CF">
        <w:rPr>
          <w:i/>
          <w:iCs/>
        </w:rPr>
        <w:t xml:space="preserve">s enjoyment of </w:t>
      </w:r>
      <w:r w:rsidR="00524326" w:rsidRPr="007475CF">
        <w:rPr>
          <w:i/>
          <w:iCs/>
        </w:rPr>
        <w:t xml:space="preserve">learning and readiness for </w:t>
      </w:r>
      <w:r w:rsidR="00CD587D" w:rsidRPr="007475CF">
        <w:rPr>
          <w:i/>
          <w:iCs/>
        </w:rPr>
        <w:t>school</w:t>
      </w:r>
      <w:r w:rsidR="00CD587D">
        <w:t xml:space="preserve"> </w:t>
      </w:r>
      <w:r w:rsidR="00710377">
        <w:t>comes</w:t>
      </w:r>
      <w:r w:rsidR="00E75787">
        <w:t xml:space="preserve"> from 3 evaluations</w:t>
      </w:r>
      <w:r w:rsidR="001141E6">
        <w:t xml:space="preserve">. </w:t>
      </w:r>
      <w:r w:rsidR="00705E88">
        <w:t xml:space="preserve">In </w:t>
      </w:r>
      <w:r w:rsidR="00355787">
        <w:t xml:space="preserve">the most recent survey available, conducted by the ACE and PRC in 2025, 96% of parent survey respondents indicated that HIPPY had positively changed how ready their child is for school. However, </w:t>
      </w:r>
      <w:r w:rsidR="00F81F56">
        <w:t xml:space="preserve">the sample of </w:t>
      </w:r>
      <w:r w:rsidR="0022250E">
        <w:t xml:space="preserve">319 parents who responded to the survey </w:t>
      </w:r>
      <w:r w:rsidR="00355787">
        <w:t>only</w:t>
      </w:r>
      <w:r w:rsidR="0022250E">
        <w:t xml:space="preserve"> makes up</w:t>
      </w:r>
      <w:r w:rsidR="00355787">
        <w:t xml:space="preserve"> 8% of the eligible HIPPY population</w:t>
      </w:r>
      <w:r w:rsidR="0022250E">
        <w:t>.</w:t>
      </w:r>
      <w:r w:rsidR="00355787">
        <w:t xml:space="preserve"> </w:t>
      </w:r>
      <w:r w:rsidR="0022250E">
        <w:t>T</w:t>
      </w:r>
      <w:r w:rsidR="00355787">
        <w:t>he results are unlikely to be representative of the whole population</w:t>
      </w:r>
      <w:r w:rsidR="005D7506">
        <w:t xml:space="preserve"> because those who responded are self</w:t>
      </w:r>
      <w:r w:rsidR="004A0DBF">
        <w:noBreakHyphen/>
      </w:r>
      <w:r w:rsidR="005D7506">
        <w:t>selected</w:t>
      </w:r>
      <w:r w:rsidR="00D7072D">
        <w:t xml:space="preserve"> and so </w:t>
      </w:r>
      <w:r w:rsidR="005D7506">
        <w:t xml:space="preserve">are likely to be the most </w:t>
      </w:r>
      <w:r w:rsidR="00F75699">
        <w:t>enthusiastic</w:t>
      </w:r>
      <w:r w:rsidR="005D7506">
        <w:t xml:space="preserve"> and engaged HIPPY families</w:t>
      </w:r>
      <w:r w:rsidR="00355787">
        <w:t xml:space="preserve"> </w:t>
      </w:r>
      <w:sdt>
        <w:sdtPr>
          <w:id w:val="-874080298"/>
          <w:citation/>
        </w:sdtPr>
        <w:sdtEndPr/>
        <w:sdtContent>
          <w:r w:rsidR="00355787">
            <w:fldChar w:fldCharType="begin"/>
          </w:r>
          <w:r w:rsidR="00355787">
            <w:instrText xml:space="preserve">CITATION Aus26 \p 20 \l 3081 </w:instrText>
          </w:r>
          <w:r w:rsidR="00355787">
            <w:fldChar w:fldCharType="separate"/>
          </w:r>
          <w:r w:rsidR="003E0E03">
            <w:rPr>
              <w:noProof/>
            </w:rPr>
            <w:t>(Australian Centre for Evaluation, 2026b, p. 20)</w:t>
          </w:r>
          <w:r w:rsidR="00355787">
            <w:fldChar w:fldCharType="end"/>
          </w:r>
        </w:sdtContent>
      </w:sdt>
      <w:r w:rsidR="00355787">
        <w:t>.</w:t>
      </w:r>
    </w:p>
    <w:p w14:paraId="75DE0C59" w14:textId="62DBEA02" w:rsidR="00423123" w:rsidRDefault="00355787" w:rsidP="00F12C1C">
      <w:r>
        <w:t>In a second</w:t>
      </w:r>
      <w:r w:rsidR="00705E88">
        <w:t xml:space="preserve"> study, a</w:t>
      </w:r>
      <w:r w:rsidR="00120EC7">
        <w:t xml:space="preserve"> large majority (84%) of </w:t>
      </w:r>
      <w:r w:rsidR="00D256EE">
        <w:t>HIPPY parent</w:t>
      </w:r>
      <w:r w:rsidR="005359E3">
        <w:t>s</w:t>
      </w:r>
      <w:r w:rsidR="00D256EE">
        <w:t xml:space="preserve"> </w:t>
      </w:r>
      <w:r w:rsidR="00F97001">
        <w:t xml:space="preserve">agreed </w:t>
      </w:r>
      <w:r w:rsidR="00120EC7">
        <w:t xml:space="preserve">that their </w:t>
      </w:r>
      <w:r w:rsidR="00D256EE">
        <w:t>child</w:t>
      </w:r>
      <w:r w:rsidR="003900AC">
        <w:t>ren</w:t>
      </w:r>
      <w:r w:rsidR="00D256EE">
        <w:t xml:space="preserve"> </w:t>
      </w:r>
      <w:r w:rsidR="004A0DBF">
        <w:t>‘</w:t>
      </w:r>
      <w:r w:rsidR="00D256EE">
        <w:t>enjoy learning more</w:t>
      </w:r>
      <w:r w:rsidR="004A0DBF">
        <w:t>’</w:t>
      </w:r>
      <w:r w:rsidR="005E474B">
        <w:t xml:space="preserve"> </w:t>
      </w:r>
      <w:r w:rsidR="001C5082">
        <w:t xml:space="preserve">or </w:t>
      </w:r>
      <w:r w:rsidR="004A0DBF">
        <w:t>‘</w:t>
      </w:r>
      <w:r w:rsidR="001C5082">
        <w:t>are more ready for school</w:t>
      </w:r>
      <w:r w:rsidR="004A0DBF">
        <w:t>’</w:t>
      </w:r>
      <w:r w:rsidR="001C5082">
        <w:t xml:space="preserve"> </w:t>
      </w:r>
      <w:r w:rsidR="00AB1874">
        <w:t xml:space="preserve">after 5 </w:t>
      </w:r>
      <w:r w:rsidR="008E5A92">
        <w:t>weeks of program commencement</w:t>
      </w:r>
      <w:r w:rsidR="00C35D24">
        <w:t xml:space="preserve"> </w:t>
      </w:r>
      <w:sdt>
        <w:sdtPr>
          <w:id w:val="764425872"/>
          <w:citation/>
        </w:sdtPr>
        <w:sdtEndPr/>
        <w:sdtContent>
          <w:r w:rsidR="00C35D24" w:rsidRPr="00C36D3D">
            <w:fldChar w:fldCharType="begin"/>
          </w:r>
          <w:r w:rsidR="00C35D24" w:rsidRPr="00C36D3D">
            <w:instrText xml:space="preserve">CITATION ACI18 \p 59 \l 3081 </w:instrText>
          </w:r>
          <w:r w:rsidR="00C35D24" w:rsidRPr="00C36D3D">
            <w:fldChar w:fldCharType="separate"/>
          </w:r>
          <w:r w:rsidR="003E0E03">
            <w:rPr>
              <w:noProof/>
            </w:rPr>
            <w:t>(ACIL Allen, 2018, p. 59)</w:t>
          </w:r>
          <w:r w:rsidR="00C35D24" w:rsidRPr="00C36D3D">
            <w:fldChar w:fldCharType="end"/>
          </w:r>
        </w:sdtContent>
      </w:sdt>
      <w:r w:rsidR="00C35D24">
        <w:t>.</w:t>
      </w:r>
      <w:r w:rsidR="00E6103E" w:rsidRPr="003C68BC">
        <w:rPr>
          <w:rStyle w:val="FootnoteReference"/>
        </w:rPr>
        <w:footnoteReference w:id="10"/>
      </w:r>
      <w:r w:rsidR="008E5A92">
        <w:t xml:space="preserve"> </w:t>
      </w:r>
      <w:r w:rsidR="00484EB1">
        <w:t xml:space="preserve">After this, responses </w:t>
      </w:r>
      <w:r w:rsidR="001C5082">
        <w:t>only grew modestly</w:t>
      </w:r>
      <w:r w:rsidR="00CF6760">
        <w:t xml:space="preserve"> (week 30: 90% agreement; graduation: 91% agreement)</w:t>
      </w:r>
      <w:r w:rsidR="00C35D24">
        <w:t>.</w:t>
      </w:r>
      <w:r w:rsidR="00CF6760">
        <w:t xml:space="preserve"> </w:t>
      </w:r>
      <w:r w:rsidR="00342A3A">
        <w:t xml:space="preserve">In </w:t>
      </w:r>
      <w:r w:rsidR="008945A1">
        <w:t>a third</w:t>
      </w:r>
      <w:r w:rsidR="00342A3A">
        <w:t xml:space="preserve"> study, 83% of parents felt that the goal of enjoying learning more had been </w:t>
      </w:r>
      <w:r w:rsidR="004A0DBF">
        <w:t>‘</w:t>
      </w:r>
      <w:r w:rsidR="00342A3A">
        <w:t>very much achieved at the end of HIPPY</w:t>
      </w:r>
      <w:r w:rsidR="004A0DBF">
        <w:t>’</w:t>
      </w:r>
      <w:r w:rsidR="00342A3A">
        <w:t xml:space="preserve"> </w:t>
      </w:r>
      <w:sdt>
        <w:sdtPr>
          <w:id w:val="253174722"/>
          <w:citation/>
        </w:sdtPr>
        <w:sdtEndPr/>
        <w:sdtContent>
          <w:r w:rsidR="00342A3A" w:rsidRPr="00C36D3D">
            <w:fldChar w:fldCharType="begin"/>
          </w:r>
          <w:r w:rsidR="00342A3A" w:rsidRPr="00C36D3D">
            <w:instrText xml:space="preserve">CITATION Con201 \p 47 \t  \l 3081 </w:instrText>
          </w:r>
          <w:r w:rsidR="00342A3A" w:rsidRPr="00C36D3D">
            <w:fldChar w:fldCharType="separate"/>
          </w:r>
          <w:r w:rsidR="003E0E03">
            <w:rPr>
              <w:noProof/>
            </w:rPr>
            <w:t>(Connolly &amp; Mallett, 2020, p. 47)</w:t>
          </w:r>
          <w:r w:rsidR="00342A3A" w:rsidRPr="00C36D3D">
            <w:fldChar w:fldCharType="end"/>
          </w:r>
        </w:sdtContent>
      </w:sdt>
      <w:r w:rsidR="00342A3A">
        <w:t>.</w:t>
      </w:r>
      <w:r w:rsidR="00BA23BC">
        <w:t xml:space="preserve"> </w:t>
      </w:r>
      <w:r w:rsidR="00551EB2">
        <w:t>I</w:t>
      </w:r>
      <w:r w:rsidR="00A615D2">
        <w:t xml:space="preserve">t is possible that </w:t>
      </w:r>
      <w:r w:rsidR="00947554">
        <w:t>children</w:t>
      </w:r>
      <w:r w:rsidR="004A0DBF">
        <w:t>’</w:t>
      </w:r>
      <w:r w:rsidR="00947554">
        <w:t xml:space="preserve">s enjoyment </w:t>
      </w:r>
      <w:r w:rsidR="00D97250">
        <w:t xml:space="preserve">of learning </w:t>
      </w:r>
      <w:r w:rsidR="00947554">
        <w:t xml:space="preserve">and </w:t>
      </w:r>
      <w:r w:rsidR="00D97250">
        <w:t xml:space="preserve">school </w:t>
      </w:r>
      <w:r w:rsidR="00947554">
        <w:t xml:space="preserve">readiness </w:t>
      </w:r>
      <w:r w:rsidR="00A615D2">
        <w:t>improve</w:t>
      </w:r>
      <w:r w:rsidR="00947554">
        <w:t xml:space="preserve">d </w:t>
      </w:r>
      <w:r w:rsidR="00897704">
        <w:t>within</w:t>
      </w:r>
      <w:r w:rsidR="00551EB2">
        <w:t xml:space="preserve"> </w:t>
      </w:r>
      <w:r w:rsidR="00A615D2">
        <w:t>5 weeks of receiving the program</w:t>
      </w:r>
      <w:r w:rsidR="00551EB2">
        <w:t>. However, i</w:t>
      </w:r>
      <w:r w:rsidR="00A615D2">
        <w:t>t is also plausible these results are driven by re</w:t>
      </w:r>
      <w:r w:rsidR="00206416">
        <w:t>sponse</w:t>
      </w:r>
      <w:r w:rsidR="00A615D2">
        <w:t xml:space="preserve"> biases, where parents provide what they believe are desirable responses to these questions. </w:t>
      </w:r>
      <w:r w:rsidR="00551EB2">
        <w:t xml:space="preserve">Or </w:t>
      </w:r>
      <w:r w:rsidR="00342A3A">
        <w:t xml:space="preserve">parents may just </w:t>
      </w:r>
      <w:r w:rsidR="00551EB2">
        <w:t xml:space="preserve">have </w:t>
      </w:r>
      <w:r w:rsidR="00342A3A">
        <w:t>observ</w:t>
      </w:r>
      <w:r w:rsidR="00551EB2">
        <w:t>ed</w:t>
      </w:r>
      <w:r w:rsidR="00342A3A">
        <w:t xml:space="preserve"> </w:t>
      </w:r>
      <w:r w:rsidR="00D97250">
        <w:t xml:space="preserve">changes </w:t>
      </w:r>
      <w:r w:rsidR="00342A3A">
        <w:t>that would have occurred regardless of HIPPY.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8E7155" w:rsidRPr="004A0DBF" w14:paraId="40075E22" w14:textId="77777777" w:rsidTr="00FD08A6">
        <w:trPr>
          <w:cnfStyle w:val="100000000000" w:firstRow="1" w:lastRow="0" w:firstColumn="0" w:lastColumn="0" w:oddVBand="0" w:evenVBand="0" w:oddHBand="0" w:evenHBand="0" w:firstRowFirstColumn="0" w:firstRowLastColumn="0" w:lastRowFirstColumn="0" w:lastRowLastColumn="0"/>
        </w:trPr>
        <w:tc>
          <w:tcPr>
            <w:tcW w:w="9184" w:type="dxa"/>
            <w:shd w:val="clear" w:color="auto" w:fill="D8E6DF" w:themeFill="accent2" w:themeFillTint="33"/>
          </w:tcPr>
          <w:p w14:paraId="37EAA6A2" w14:textId="475EB876" w:rsidR="008E7155" w:rsidRPr="004A0DBF" w:rsidRDefault="00AD1BFB" w:rsidP="00FD08A6">
            <w:pPr>
              <w:pStyle w:val="BoxText"/>
            </w:pPr>
            <w:r w:rsidRPr="004A0DBF">
              <w:t xml:space="preserve">There is limited evidence about HIPPY’s effect on children’s skills, knowledge and confidence to engage in formal learning. </w:t>
            </w:r>
            <w:r w:rsidR="00DA2DDE" w:rsidRPr="004A0DBF">
              <w:t>T</w:t>
            </w:r>
            <w:r w:rsidR="0027173D" w:rsidRPr="004A0DBF">
              <w:t>here was no evidence of a difference in teacher ratings between HIPPY children and a matched cohort</w:t>
            </w:r>
            <w:r w:rsidR="00DA2DDE" w:rsidRPr="004A0DBF">
              <w:t>, in 2 separate</w:t>
            </w:r>
            <w:r w:rsidRPr="004A0DBF">
              <w:t xml:space="preserve"> studies</w:t>
            </w:r>
            <w:r w:rsidR="0027173D" w:rsidRPr="004A0DBF">
              <w:t xml:space="preserve">. </w:t>
            </w:r>
            <w:r w:rsidR="00DA2DDE" w:rsidRPr="004A0DBF">
              <w:t xml:space="preserve">By contrast, several </w:t>
            </w:r>
            <w:r w:rsidRPr="004A0DBF">
              <w:t xml:space="preserve">studies </w:t>
            </w:r>
            <w:r w:rsidR="00DA2DDE" w:rsidRPr="004A0DBF">
              <w:t>found</w:t>
            </w:r>
            <w:r w:rsidRPr="004A0DBF">
              <w:t xml:space="preserve"> that taking part in HIPPY improves parental perceptions of their children’s ability to take part in formal learning</w:t>
            </w:r>
            <w:r w:rsidR="00DA2DDE" w:rsidRPr="004A0DBF">
              <w:t>. Ho</w:t>
            </w:r>
            <w:r w:rsidRPr="004A0DBF">
              <w:t>wever</w:t>
            </w:r>
            <w:r w:rsidR="0023064B" w:rsidRPr="004A0DBF">
              <w:t>,</w:t>
            </w:r>
            <w:r w:rsidRPr="004A0DBF">
              <w:t xml:space="preserve"> this may be partly influenced by re</w:t>
            </w:r>
            <w:r w:rsidR="00206416" w:rsidRPr="004A0DBF">
              <w:t>sponse</w:t>
            </w:r>
            <w:r w:rsidRPr="004A0DBF">
              <w:t xml:space="preserve"> bias or natural child development over time.</w:t>
            </w:r>
          </w:p>
        </w:tc>
      </w:tr>
    </w:tbl>
    <w:p w14:paraId="44E08839" w14:textId="2EA0C8BF" w:rsidR="008E7155" w:rsidRDefault="001839EA" w:rsidP="008E7155">
      <w:pPr>
        <w:pStyle w:val="Heading3"/>
      </w:pPr>
      <w:bookmarkStart w:id="94" w:name="_Toc224040967"/>
      <w:r>
        <w:lastRenderedPageBreak/>
        <w:t xml:space="preserve">Cognitive </w:t>
      </w:r>
      <w:r w:rsidR="008F6B98">
        <w:t>devel</w:t>
      </w:r>
      <w:r w:rsidR="00E57BB5">
        <w:t>opment</w:t>
      </w:r>
      <w:bookmarkEnd w:id="94"/>
    </w:p>
    <w:p w14:paraId="4E3CE997" w14:textId="303E8693" w:rsidR="008568C3" w:rsidRDefault="008568C3" w:rsidP="00F12C1C">
      <w:r>
        <w:t xml:space="preserve">For HIPPY children, </w:t>
      </w:r>
      <w:r w:rsidR="004A0DBF">
        <w:t>‘</w:t>
      </w:r>
      <w:r>
        <w:t>c</w:t>
      </w:r>
      <w:r w:rsidR="003C538D">
        <w:t>ognitive development</w:t>
      </w:r>
      <w:r w:rsidR="004A0DBF">
        <w:t>’</w:t>
      </w:r>
      <w:r>
        <w:t xml:space="preserve"> refers to their early literacy</w:t>
      </w:r>
      <w:r w:rsidR="003F3052">
        <w:t xml:space="preserve">, </w:t>
      </w:r>
      <w:r>
        <w:t>numeracy</w:t>
      </w:r>
      <w:r w:rsidR="003F3052">
        <w:t xml:space="preserve">, </w:t>
      </w:r>
      <w:r w:rsidR="00722B1F">
        <w:t xml:space="preserve">and </w:t>
      </w:r>
      <w:r w:rsidR="003F3052">
        <w:t xml:space="preserve">verbal communication </w:t>
      </w:r>
      <w:r>
        <w:t xml:space="preserve">skills. </w:t>
      </w:r>
      <w:r w:rsidR="00A61CF6">
        <w:t>5</w:t>
      </w:r>
      <w:r w:rsidR="00180802">
        <w:t xml:space="preserve"> evaluations</w:t>
      </w:r>
      <w:r>
        <w:t xml:space="preserve"> </w:t>
      </w:r>
      <w:r w:rsidR="005B4002">
        <w:t>considered one or more of</w:t>
      </w:r>
      <w:r w:rsidR="00825FC6">
        <w:t xml:space="preserve"> t</w:t>
      </w:r>
      <w:r>
        <w:t xml:space="preserve">hese </w:t>
      </w:r>
      <w:r w:rsidR="00825FC6">
        <w:t>skills</w:t>
      </w:r>
      <w:r w:rsidR="005B4002">
        <w:t>, which were</w:t>
      </w:r>
      <w:r w:rsidR="00825FC6">
        <w:t xml:space="preserve"> </w:t>
      </w:r>
      <w:r>
        <w:t>measure</w:t>
      </w:r>
      <w:r w:rsidR="00825FC6">
        <w:t>d through</w:t>
      </w:r>
      <w:r w:rsidR="00F96A1C">
        <w:t>:</w:t>
      </w:r>
      <w:r>
        <w:t xml:space="preserve"> </w:t>
      </w:r>
      <w:r w:rsidR="00DA43F2">
        <w:t xml:space="preserve">the </w:t>
      </w:r>
      <w:r w:rsidRPr="00C36D3D">
        <w:rPr>
          <w:rFonts w:hint="eastAsia"/>
        </w:rPr>
        <w:t xml:space="preserve">Who Am I? </w:t>
      </w:r>
      <w:r w:rsidR="00682AF2">
        <w:t xml:space="preserve">(WAI) </w:t>
      </w:r>
      <w:r w:rsidRPr="00C36D3D">
        <w:rPr>
          <w:rFonts w:hint="eastAsia"/>
        </w:rPr>
        <w:t>test</w:t>
      </w:r>
      <w:r w:rsidR="00454933">
        <w:t xml:space="preserve"> (a </w:t>
      </w:r>
      <w:r w:rsidR="004A5058">
        <w:t xml:space="preserve">test of </w:t>
      </w:r>
      <w:r w:rsidR="00454933">
        <w:t>pre</w:t>
      </w:r>
      <w:r w:rsidR="004A0DBF">
        <w:noBreakHyphen/>
      </w:r>
      <w:r w:rsidR="004A5058">
        <w:t>literacy and pre</w:t>
      </w:r>
      <w:r w:rsidR="004A0DBF">
        <w:noBreakHyphen/>
      </w:r>
      <w:r w:rsidR="004A5058">
        <w:t>numeracy skills)</w:t>
      </w:r>
      <w:r w:rsidR="00825FC6">
        <w:t xml:space="preserve">, </w:t>
      </w:r>
      <w:r w:rsidR="00825FC6" w:rsidRPr="00C36D3D">
        <w:rPr>
          <w:rFonts w:hint="eastAsia"/>
        </w:rPr>
        <w:t>the Peabody Picture Vocabulary Test</w:t>
      </w:r>
      <w:r w:rsidR="00AB27A7">
        <w:t>, parent</w:t>
      </w:r>
      <w:r w:rsidR="004A0DBF">
        <w:t>’</w:t>
      </w:r>
      <w:r w:rsidR="00AB27A7">
        <w:t>s report</w:t>
      </w:r>
      <w:r w:rsidR="00BA6E4B">
        <w:t xml:space="preserve"> on children</w:t>
      </w:r>
      <w:r w:rsidR="004A0DBF">
        <w:t>’</w:t>
      </w:r>
      <w:r w:rsidR="00BA6E4B">
        <w:t xml:space="preserve">s </w:t>
      </w:r>
      <w:r w:rsidR="001D06C0">
        <w:t xml:space="preserve">cognitive </w:t>
      </w:r>
      <w:r w:rsidR="00BA6E4B">
        <w:t>development,</w:t>
      </w:r>
      <w:r w:rsidR="00825FC6" w:rsidRPr="00C36D3D">
        <w:rPr>
          <w:rFonts w:hint="eastAsia"/>
        </w:rPr>
        <w:t xml:space="preserve"> and teacher assessments</w:t>
      </w:r>
      <w:r w:rsidR="00A842E1">
        <w:t xml:space="preserve"> (including the AEDC)</w:t>
      </w:r>
      <w:r w:rsidR="00825FC6">
        <w:t>.</w:t>
      </w:r>
    </w:p>
    <w:p w14:paraId="26102964" w14:textId="3CB42672" w:rsidR="00DD4E26" w:rsidRPr="00DD4E26" w:rsidRDefault="001C1260" w:rsidP="00F12C1C">
      <w:r>
        <w:t>Most s</w:t>
      </w:r>
      <w:r w:rsidRPr="00C36D3D">
        <w:rPr>
          <w:rFonts w:hint="eastAsia"/>
        </w:rPr>
        <w:t>tudies show</w:t>
      </w:r>
      <w:r w:rsidRPr="00C36D3D">
        <w:t>ed</w:t>
      </w:r>
      <w:r w:rsidRPr="00C36D3D">
        <w:rPr>
          <w:rFonts w:hint="eastAsia"/>
        </w:rPr>
        <w:t xml:space="preserve"> improvements in early literacy</w:t>
      </w:r>
      <w:r>
        <w:t xml:space="preserve"> </w:t>
      </w:r>
      <w:r w:rsidR="00A57D0E">
        <w:t>or</w:t>
      </w:r>
      <w:r w:rsidRPr="00C36D3D">
        <w:rPr>
          <w:rFonts w:hint="eastAsia"/>
        </w:rPr>
        <w:t xml:space="preserve"> numeracy </w:t>
      </w:r>
      <w:r>
        <w:t xml:space="preserve">skills </w:t>
      </w:r>
      <w:r w:rsidRPr="00C36D3D">
        <w:rPr>
          <w:rFonts w:hint="eastAsia"/>
        </w:rPr>
        <w:t xml:space="preserve">among HIPPY </w:t>
      </w:r>
      <w:r>
        <w:t>children</w:t>
      </w:r>
      <w:r w:rsidRPr="00C36D3D">
        <w:rPr>
          <w:rFonts w:hint="eastAsia"/>
        </w:rPr>
        <w:t xml:space="preserve">, though </w:t>
      </w:r>
      <w:r w:rsidR="00C57EB8">
        <w:t xml:space="preserve">size of the effect </w:t>
      </w:r>
      <w:r w:rsidR="00A407EA">
        <w:t xml:space="preserve">may have been small, and there was less </w:t>
      </w:r>
      <w:r w:rsidR="00E3667D" w:rsidRPr="00C36D3D">
        <w:rPr>
          <w:rFonts w:hint="eastAsia"/>
        </w:rPr>
        <w:t xml:space="preserve">evidence </w:t>
      </w:r>
      <w:r w:rsidR="00E3667D">
        <w:t xml:space="preserve">of a </w:t>
      </w:r>
      <w:r w:rsidR="00A407EA">
        <w:t xml:space="preserve">positive </w:t>
      </w:r>
      <w:r w:rsidR="00E3667D">
        <w:t>impact on communication skills</w:t>
      </w:r>
      <w:r w:rsidRPr="00C36D3D">
        <w:rPr>
          <w:rFonts w:hint="eastAsia"/>
        </w:rPr>
        <w:t xml:space="preserve">. </w:t>
      </w:r>
      <w:r w:rsidR="006544DF">
        <w:t xml:space="preserve">A recent evaluation </w:t>
      </w:r>
      <w:r w:rsidR="00FC7B68">
        <w:t>reported that HIPPY children scored 0.13 points higher</w:t>
      </w:r>
      <w:r w:rsidR="00CD40B0">
        <w:t>,</w:t>
      </w:r>
      <w:r w:rsidR="00FC7B68">
        <w:t xml:space="preserve"> on average</w:t>
      </w:r>
      <w:r w:rsidR="00CD40B0">
        <w:t xml:space="preserve">, </w:t>
      </w:r>
      <w:r w:rsidR="00FC7B68">
        <w:t xml:space="preserve">in the </w:t>
      </w:r>
      <w:r w:rsidR="004A0DBF">
        <w:t>‘</w:t>
      </w:r>
      <w:r w:rsidR="00FC7B68">
        <w:t>Language and cognitive skills</w:t>
      </w:r>
      <w:r w:rsidR="004A0DBF">
        <w:t>’</w:t>
      </w:r>
      <w:r w:rsidR="00FC7B68">
        <w:t xml:space="preserve"> domain in the AEDC</w:t>
      </w:r>
      <w:r w:rsidR="00C95145">
        <w:t xml:space="preserve"> than a matched comparison group</w:t>
      </w:r>
      <w:r w:rsidR="00FC7B68">
        <w:t>. The domain is scored from 0</w:t>
      </w:r>
      <w:r w:rsidR="00A00FB8">
        <w:t>–</w:t>
      </w:r>
      <w:r w:rsidR="00FC7B68">
        <w:t xml:space="preserve">10, so this improvement of 0.13 points </w:t>
      </w:r>
      <w:r w:rsidR="00AF1206">
        <w:t xml:space="preserve">was </w:t>
      </w:r>
      <w:r w:rsidR="00905614">
        <w:t xml:space="preserve">relatively </w:t>
      </w:r>
      <w:r w:rsidR="00FC7B68">
        <w:t>small</w:t>
      </w:r>
      <w:r w:rsidR="00D5449F">
        <w:t xml:space="preserve"> </w:t>
      </w:r>
      <w:sdt>
        <w:sdtPr>
          <w:id w:val="-1566486363"/>
          <w:citation/>
        </w:sdtPr>
        <w:sdtEndPr/>
        <w:sdtContent>
          <w:r w:rsidR="00AF1206">
            <w:fldChar w:fldCharType="begin"/>
          </w:r>
          <w:r w:rsidR="00FD319D">
            <w:instrText xml:space="preserve">CITATION Aus26 \p 20&amp;#8211;22 \l 3081 </w:instrText>
          </w:r>
          <w:r w:rsidR="00AF1206">
            <w:fldChar w:fldCharType="separate"/>
          </w:r>
          <w:r w:rsidR="00FD319D">
            <w:rPr>
              <w:noProof/>
            </w:rPr>
            <w:t>(Australian Centre for Evaluation, 2026b, pp. 20–22)</w:t>
          </w:r>
          <w:r w:rsidR="00AF1206">
            <w:fldChar w:fldCharType="end"/>
          </w:r>
        </w:sdtContent>
      </w:sdt>
      <w:r w:rsidR="00AF1206">
        <w:t>.</w:t>
      </w:r>
      <w:r w:rsidR="004A1B42">
        <w:t xml:space="preserve"> However, the same study found </w:t>
      </w:r>
      <w:r w:rsidR="001621D4">
        <w:t>no statistically</w:t>
      </w:r>
      <w:r w:rsidR="000A61E2">
        <w:t xml:space="preserve"> or practically</w:t>
      </w:r>
      <w:r w:rsidR="001621D4">
        <w:t xml:space="preserve"> significant difference for the </w:t>
      </w:r>
      <w:r w:rsidR="004A0DBF">
        <w:t>‘</w:t>
      </w:r>
      <w:r w:rsidR="001621D4" w:rsidRPr="001621D4">
        <w:t>communication skills and general knowledge</w:t>
      </w:r>
      <w:r w:rsidR="004A0DBF">
        <w:t>’</w:t>
      </w:r>
      <w:r w:rsidR="001621D4">
        <w:t xml:space="preserve"> domain.</w:t>
      </w:r>
    </w:p>
    <w:p w14:paraId="383A8A86" w14:textId="4A142CB4" w:rsidR="00425DB4" w:rsidRDefault="00425DB4" w:rsidP="00F12C1C">
      <w:r>
        <w:t>An evaluation undertaken in the early 2000s with a small sample of 66 c</w:t>
      </w:r>
      <w:r w:rsidRPr="00C36D3D">
        <w:t xml:space="preserve">hildren </w:t>
      </w:r>
      <w:r>
        <w:t xml:space="preserve">found that those </w:t>
      </w:r>
      <w:r w:rsidRPr="00C36D3D">
        <w:t xml:space="preserve">took part in HIPPY scored higher </w:t>
      </w:r>
      <w:r>
        <w:t xml:space="preserve">on the Who Am I? (WAI) test – and several other cognitive assessments – </w:t>
      </w:r>
      <w:r w:rsidRPr="00C36D3D">
        <w:t xml:space="preserve">than children in a matched comparison group </w:t>
      </w:r>
      <w:sdt>
        <w:sdtPr>
          <w:id w:val="-1689670187"/>
          <w:citation/>
        </w:sdtPr>
        <w:sdtEndPr/>
        <w:sdtContent>
          <w:r w:rsidRPr="00C36D3D">
            <w:fldChar w:fldCharType="begin"/>
          </w:r>
          <w:r w:rsidR="0020073F">
            <w:instrText xml:space="preserve">CITATION Gil03 \p 10 \l 3081 </w:instrText>
          </w:r>
          <w:r w:rsidRPr="00C36D3D">
            <w:fldChar w:fldCharType="separate"/>
          </w:r>
          <w:r w:rsidR="003E0E03">
            <w:rPr>
              <w:noProof/>
            </w:rPr>
            <w:t>(Gilley, 2003, p. 10)</w:t>
          </w:r>
          <w:r w:rsidRPr="00C36D3D">
            <w:fldChar w:fldCharType="end"/>
          </w:r>
        </w:sdtContent>
      </w:sdt>
      <w:r w:rsidRPr="00C36D3D">
        <w:t>.</w:t>
      </w:r>
    </w:p>
    <w:p w14:paraId="108700D3" w14:textId="2285529E" w:rsidR="00883C35" w:rsidRDefault="00491855" w:rsidP="00F12C1C">
      <w:r>
        <w:t>Three</w:t>
      </w:r>
      <w:r w:rsidR="00B71B8C">
        <w:t xml:space="preserve"> </w:t>
      </w:r>
      <w:r w:rsidR="00425DB4">
        <w:t xml:space="preserve">other </w:t>
      </w:r>
      <w:r w:rsidR="0066604A">
        <w:t xml:space="preserve">studies </w:t>
      </w:r>
      <w:r w:rsidR="00883C35">
        <w:t xml:space="preserve">using </w:t>
      </w:r>
      <w:r w:rsidR="0066604A">
        <w:t xml:space="preserve">WAI test </w:t>
      </w:r>
      <w:r w:rsidR="00B810D6">
        <w:t xml:space="preserve">results </w:t>
      </w:r>
      <w:r w:rsidR="0066604A">
        <w:t>also pointed</w:t>
      </w:r>
      <w:r w:rsidR="000B42C7">
        <w:t xml:space="preserve"> to </w:t>
      </w:r>
      <w:r w:rsidR="000B42C7" w:rsidRPr="00C36D3D">
        <w:rPr>
          <w:rFonts w:hint="eastAsia"/>
        </w:rPr>
        <w:t xml:space="preserve">improvements in early literacy </w:t>
      </w:r>
      <w:r w:rsidR="00CC284D">
        <w:t xml:space="preserve">or </w:t>
      </w:r>
      <w:r w:rsidR="000B42C7" w:rsidRPr="00C36D3D">
        <w:rPr>
          <w:rFonts w:hint="eastAsia"/>
        </w:rPr>
        <w:t>numeracy</w:t>
      </w:r>
      <w:r w:rsidR="000B42C7">
        <w:t xml:space="preserve">. </w:t>
      </w:r>
      <w:r w:rsidR="00883C35">
        <w:t>Each of t</w:t>
      </w:r>
      <w:r w:rsidR="000B42C7">
        <w:t xml:space="preserve">hese </w:t>
      </w:r>
      <w:r w:rsidR="00E53637">
        <w:t xml:space="preserve">evaluations </w:t>
      </w:r>
      <w:r w:rsidR="000B42C7">
        <w:t xml:space="preserve">compared </w:t>
      </w:r>
      <w:r w:rsidR="00E53637">
        <w:t xml:space="preserve">the WAI results for HIPPY children with </w:t>
      </w:r>
      <w:r w:rsidR="004A0DBF">
        <w:t>‘</w:t>
      </w:r>
      <w:r w:rsidR="00E53637">
        <w:t>national norms.</w:t>
      </w:r>
      <w:r w:rsidR="004A0DBF">
        <w:t>’</w:t>
      </w:r>
      <w:r w:rsidR="00E53637">
        <w:t xml:space="preserve"> </w:t>
      </w:r>
      <w:r w:rsidR="00FF65DF">
        <w:t xml:space="preserve">For example, a 2020 evaluation </w:t>
      </w:r>
      <w:r w:rsidR="007409F8" w:rsidRPr="00C36D3D">
        <w:rPr>
          <w:rFonts w:hint="eastAsia"/>
        </w:rPr>
        <w:t xml:space="preserve">using HIPPY longitudinal data </w:t>
      </w:r>
      <w:r w:rsidR="007409F8" w:rsidRPr="00C36D3D">
        <w:t xml:space="preserve">showed HIPPY </w:t>
      </w:r>
      <w:r w:rsidR="007409F8" w:rsidRPr="00C36D3D">
        <w:rPr>
          <w:rFonts w:hint="eastAsia"/>
        </w:rPr>
        <w:t xml:space="preserve">children </w:t>
      </w:r>
      <w:r w:rsidR="007409F8" w:rsidRPr="00C36D3D">
        <w:t>initially scor</w:t>
      </w:r>
      <w:r w:rsidR="001D4FF2">
        <w:t>ed</w:t>
      </w:r>
      <w:r w:rsidR="007409F8" w:rsidRPr="00C36D3D">
        <w:t xml:space="preserve"> below Australian norms on the </w:t>
      </w:r>
      <w:r w:rsidR="007409F8">
        <w:t>WAI</w:t>
      </w:r>
      <w:r w:rsidR="007409F8" w:rsidRPr="00C36D3D">
        <w:t xml:space="preserve"> </w:t>
      </w:r>
      <w:r w:rsidR="00096067" w:rsidRPr="00C36D3D">
        <w:t>test but</w:t>
      </w:r>
      <w:r w:rsidR="001D4FF2">
        <w:t xml:space="preserve"> </w:t>
      </w:r>
      <w:r w:rsidR="0029279A">
        <w:t xml:space="preserve">mostly </w:t>
      </w:r>
      <w:r w:rsidR="007409F8" w:rsidRPr="00C36D3D">
        <w:t>clos</w:t>
      </w:r>
      <w:r w:rsidR="0029279A">
        <w:t>ed</w:t>
      </w:r>
      <w:r w:rsidR="007409F8" w:rsidRPr="00C36D3D">
        <w:t xml:space="preserve"> the gap by the end of the program </w:t>
      </w:r>
      <w:sdt>
        <w:sdtPr>
          <w:id w:val="749090144"/>
          <w:citation/>
        </w:sdtPr>
        <w:sdtEndPr/>
        <w:sdtContent>
          <w:r w:rsidR="007409F8" w:rsidRPr="00C36D3D">
            <w:fldChar w:fldCharType="begin"/>
          </w:r>
          <w:r w:rsidR="007409F8" w:rsidRPr="00C36D3D">
            <w:instrText xml:space="preserve">CITATION Con201 \p 48 \t  \l 3081 </w:instrText>
          </w:r>
          <w:r w:rsidR="007409F8" w:rsidRPr="00C36D3D">
            <w:fldChar w:fldCharType="separate"/>
          </w:r>
          <w:r w:rsidR="003E0E03">
            <w:rPr>
              <w:noProof/>
            </w:rPr>
            <w:t>(Connolly &amp; Mallett, 2020, p. 48)</w:t>
          </w:r>
          <w:r w:rsidR="007409F8" w:rsidRPr="00C36D3D">
            <w:fldChar w:fldCharType="end"/>
          </w:r>
        </w:sdtContent>
      </w:sdt>
      <w:r w:rsidR="007409F8" w:rsidRPr="00C36D3D">
        <w:t>.</w:t>
      </w:r>
      <w:r w:rsidR="00890F24">
        <w:t xml:space="preserve"> </w:t>
      </w:r>
      <w:r w:rsidR="00BB0CC9">
        <w:t>Earlier studies came to similar conclusions</w:t>
      </w:r>
      <w:r w:rsidR="001774F1">
        <w:t xml:space="preserve"> </w:t>
      </w:r>
      <w:sdt>
        <w:sdtPr>
          <w:id w:val="-1808472641"/>
          <w:citation/>
        </w:sdtPr>
        <w:sdtEndPr/>
        <w:sdtContent>
          <w:r w:rsidR="00F21219" w:rsidRPr="00C36D3D">
            <w:fldChar w:fldCharType="begin"/>
          </w:r>
          <w:r w:rsidR="00F21219">
            <w:instrText xml:space="preserve">CITATION Lid11 \p 25 \l 3081 </w:instrText>
          </w:r>
          <w:r w:rsidR="00F21219" w:rsidRPr="00C36D3D">
            <w:fldChar w:fldCharType="separate"/>
          </w:r>
          <w:r w:rsidR="003E0E03">
            <w:rPr>
              <w:noProof/>
            </w:rPr>
            <w:t>(Liddell, Barnett, Diallo Roost, &amp; McEachran, 2011, p. 25)</w:t>
          </w:r>
          <w:r w:rsidR="00F21219" w:rsidRPr="00C36D3D">
            <w:fldChar w:fldCharType="end"/>
          </w:r>
        </w:sdtContent>
      </w:sdt>
      <w:r w:rsidR="00F21219">
        <w:t>;</w:t>
      </w:r>
      <w:r w:rsidR="001774F1" w:rsidRPr="001774F1">
        <w:rPr>
          <w:rFonts w:hint="eastAsia"/>
        </w:rPr>
        <w:t xml:space="preserve"> </w:t>
      </w:r>
      <w:sdt>
        <w:sdtPr>
          <w:rPr>
            <w:rFonts w:hint="eastAsia"/>
          </w:rPr>
          <w:id w:val="-1445299504"/>
          <w:citation/>
        </w:sdtPr>
        <w:sdtEndPr/>
        <w:sdtContent>
          <w:r w:rsidR="001774F1" w:rsidRPr="00C36D3D">
            <w:fldChar w:fldCharType="begin"/>
          </w:r>
          <w:r w:rsidR="00FD319D">
            <w:instrText xml:space="preserve">CITATION Lid09 \p 17&amp;#8211;19 \l 3081 </w:instrText>
          </w:r>
          <w:r w:rsidR="001774F1" w:rsidRPr="00C36D3D">
            <w:fldChar w:fldCharType="separate"/>
          </w:r>
          <w:r w:rsidR="00FD319D">
            <w:rPr>
              <w:noProof/>
            </w:rPr>
            <w:t>(Liddell, Barnett, Hughes, &amp; Diallo-Roost, 2009, pp. 17–19)</w:t>
          </w:r>
          <w:r w:rsidR="001774F1" w:rsidRPr="00C36D3D">
            <w:fldChar w:fldCharType="end"/>
          </w:r>
        </w:sdtContent>
      </w:sdt>
      <w:r w:rsidR="00BB0CC9">
        <w:t>.</w:t>
      </w:r>
      <w:r w:rsidR="0030465E">
        <w:t xml:space="preserve"> </w:t>
      </w:r>
      <w:r w:rsidR="0030465E" w:rsidRPr="00C36D3D">
        <w:t>Australian norms</w:t>
      </w:r>
      <w:r w:rsidR="00BF7231">
        <w:t xml:space="preserve"> </w:t>
      </w:r>
      <w:r w:rsidR="0030465E">
        <w:t>may not</w:t>
      </w:r>
      <w:r w:rsidR="009B64CC">
        <w:t>, however,</w:t>
      </w:r>
      <w:r w:rsidR="0030465E">
        <w:t xml:space="preserve"> be a good basis for comparison</w:t>
      </w:r>
      <w:r w:rsidR="00BF7231">
        <w:t xml:space="preserve">: </w:t>
      </w:r>
      <w:r w:rsidR="00BF7231" w:rsidRPr="0030465E">
        <w:t xml:space="preserve">apparent improvements (relative to the Australian norm) could be due to the rapid progress that is expected in young children as they get older, </w:t>
      </w:r>
      <w:r w:rsidR="009D68BF">
        <w:t xml:space="preserve">and </w:t>
      </w:r>
      <w:r w:rsidR="00BF7231" w:rsidRPr="0030465E">
        <w:t>which may be more rapid for children who are initially further behind</w:t>
      </w:r>
      <w:r w:rsidR="00BF7231">
        <w:t>.</w:t>
      </w:r>
      <w:r w:rsidR="0030465E">
        <w:t xml:space="preserve"> </w:t>
      </w:r>
    </w:p>
    <w:p w14:paraId="175624B2" w14:textId="3AB82706" w:rsidR="00656023" w:rsidRPr="00656023" w:rsidRDefault="00A465F3" w:rsidP="00F12C1C">
      <w:r>
        <w:t xml:space="preserve">Other </w:t>
      </w:r>
      <w:r w:rsidR="00B810D6">
        <w:t>evaluations</w:t>
      </w:r>
      <w:r w:rsidR="00112985">
        <w:t xml:space="preserve"> produced mixed conclusions</w:t>
      </w:r>
      <w:r w:rsidR="008B473A">
        <w:t xml:space="preserve">. </w:t>
      </w:r>
      <w:r w:rsidR="0070797A">
        <w:t xml:space="preserve">For example, while </w:t>
      </w:r>
      <w:r w:rsidR="0082777A" w:rsidRPr="00C36D3D">
        <w:rPr>
          <w:rFonts w:hint="eastAsia"/>
        </w:rPr>
        <w:t xml:space="preserve">Liddell </w:t>
      </w:r>
      <w:r w:rsidR="0082777A">
        <w:t xml:space="preserve">et al. </w:t>
      </w:r>
      <w:r w:rsidR="0082777A" w:rsidRPr="00C36D3D">
        <w:rPr>
          <w:rFonts w:hint="eastAsia"/>
        </w:rPr>
        <w:t>(2011</w:t>
      </w:r>
      <w:r w:rsidR="0070797A">
        <w:t>, p26</w:t>
      </w:r>
      <w:r w:rsidR="0082777A" w:rsidRPr="00C36D3D">
        <w:rPr>
          <w:rFonts w:hint="eastAsia"/>
        </w:rPr>
        <w:t xml:space="preserve">) found parents reported improvements in </w:t>
      </w:r>
      <w:r w:rsidR="0082777A" w:rsidRPr="00C36D3D">
        <w:t>their child</w:t>
      </w:r>
      <w:r w:rsidR="004A0DBF">
        <w:t>’</w:t>
      </w:r>
      <w:r w:rsidR="0082777A" w:rsidRPr="00C36D3D">
        <w:t>s</w:t>
      </w:r>
      <w:r w:rsidR="0082777A" w:rsidRPr="00C36D3D">
        <w:rPr>
          <w:rFonts w:hint="eastAsia"/>
        </w:rPr>
        <w:t xml:space="preserve"> numeracy and comprehension</w:t>
      </w:r>
      <w:r w:rsidR="0070797A">
        <w:t xml:space="preserve">, </w:t>
      </w:r>
      <w:r w:rsidR="0082777A" w:rsidRPr="00C36D3D">
        <w:rPr>
          <w:rFonts w:hint="eastAsia"/>
        </w:rPr>
        <w:t>objective measures such as the Peabody Picture Vocabulary Test and teacher assessments showed no statistically significant differences</w:t>
      </w:r>
      <w:r w:rsidR="0082777A" w:rsidRPr="00C36D3D">
        <w:t xml:space="preserve"> between children who participated in HIPPY and a matched comparison group.</w:t>
      </w:r>
      <w:r w:rsidR="0082777A" w:rsidRPr="00CC35E8">
        <w:t xml:space="preserve"> </w:t>
      </w:r>
      <w:r w:rsidR="00C05B75">
        <w:t xml:space="preserve">A later study </w:t>
      </w:r>
      <w:r w:rsidR="00D061A9">
        <w:t xml:space="preserve">found </w:t>
      </w:r>
      <w:r w:rsidR="007808FB">
        <w:t>no change in the proportion of parents agreeing that</w:t>
      </w:r>
      <w:r w:rsidR="00FA6A5B">
        <w:t>, by doing HIPPY,</w:t>
      </w:r>
      <w:r w:rsidR="007808FB">
        <w:t xml:space="preserve"> their child had made gains in </w:t>
      </w:r>
      <w:r w:rsidR="00F672EB">
        <w:t xml:space="preserve">the </w:t>
      </w:r>
      <w:r w:rsidR="004A0DBF">
        <w:t>‘</w:t>
      </w:r>
      <w:r w:rsidR="007808FB">
        <w:t>language/cognitive skills domain</w:t>
      </w:r>
      <w:r w:rsidR="004A0DBF">
        <w:t>’</w:t>
      </w:r>
      <w:r w:rsidR="00F672EB">
        <w:t xml:space="preserve"> between week 5, week 30, and graduation</w:t>
      </w:r>
      <w:r w:rsidR="009140FE">
        <w:t xml:space="preserve"> </w:t>
      </w:r>
      <w:sdt>
        <w:sdtPr>
          <w:id w:val="-764535848"/>
          <w:citation/>
        </w:sdtPr>
        <w:sdtEndPr/>
        <w:sdtContent>
          <w:r w:rsidR="009140FE" w:rsidRPr="00C36D3D">
            <w:fldChar w:fldCharType="begin"/>
          </w:r>
          <w:r w:rsidR="00FD319D">
            <w:instrText xml:space="preserve">CITATION ACI18 \p 58&amp;#8211;59 \l 3081 </w:instrText>
          </w:r>
          <w:r w:rsidR="009140FE" w:rsidRPr="00C36D3D">
            <w:fldChar w:fldCharType="separate"/>
          </w:r>
          <w:r w:rsidR="00FD319D">
            <w:rPr>
              <w:noProof/>
            </w:rPr>
            <w:t>(ACIL Allen, 2018, pp. 58–59)</w:t>
          </w:r>
          <w:r w:rsidR="009140FE" w:rsidRPr="00C36D3D">
            <w:fldChar w:fldCharType="end"/>
          </w:r>
        </w:sdtContent>
      </w:sdt>
      <w:r w:rsidR="009140FE">
        <w:t>.</w:t>
      </w:r>
      <w:r w:rsidR="00A54BFD" w:rsidRPr="00330065">
        <w:rPr>
          <w:rStyle w:val="FootnoteReference"/>
        </w:rPr>
        <w:footnoteReference w:id="11"/>
      </w:r>
      <w:r w:rsidR="00CC35E8">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8E7155" w:rsidRPr="004A0DBF" w14:paraId="70F5F712"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74D6D6A9" w14:textId="722FA086" w:rsidR="008E7155" w:rsidRPr="00FD08A6" w:rsidRDefault="003C437E" w:rsidP="00FD08A6">
            <w:pPr>
              <w:pStyle w:val="BoxText"/>
            </w:pPr>
            <w:r w:rsidRPr="00FD08A6">
              <w:t xml:space="preserve">There is suggestive evidence that </w:t>
            </w:r>
            <w:r w:rsidR="008E7155" w:rsidRPr="00FD08A6">
              <w:t xml:space="preserve">HIPPY children showed gains in </w:t>
            </w:r>
            <w:r w:rsidR="00E07EA7" w:rsidRPr="00FD08A6">
              <w:t>literacy or numeracy</w:t>
            </w:r>
            <w:r w:rsidR="008E7155" w:rsidRPr="00FD08A6">
              <w:t xml:space="preserve"> </w:t>
            </w:r>
            <w:r w:rsidR="009E545E" w:rsidRPr="00FD08A6">
              <w:t xml:space="preserve">immediately following </w:t>
            </w:r>
            <w:r w:rsidR="008E7155" w:rsidRPr="00FD08A6">
              <w:t>program</w:t>
            </w:r>
            <w:r w:rsidR="00D24536" w:rsidRPr="00FD08A6">
              <w:t xml:space="preserve"> completion</w:t>
            </w:r>
            <w:r w:rsidR="00E07EA7" w:rsidRPr="00FD08A6">
              <w:t xml:space="preserve"> however </w:t>
            </w:r>
            <w:r w:rsidR="00D17EF9" w:rsidRPr="00FD08A6">
              <w:t>the size</w:t>
            </w:r>
            <w:r w:rsidR="002652DC" w:rsidRPr="00FD08A6">
              <w:t xml:space="preserve"> of </w:t>
            </w:r>
            <w:r w:rsidR="00D17EF9" w:rsidRPr="00FD08A6">
              <w:t>the</w:t>
            </w:r>
            <w:r w:rsidR="00251223" w:rsidRPr="00FD08A6">
              <w:t>se</w:t>
            </w:r>
            <w:r w:rsidR="008E7155" w:rsidRPr="00FD08A6">
              <w:t xml:space="preserve"> gains </w:t>
            </w:r>
            <w:r w:rsidR="00D17EF9" w:rsidRPr="00FD08A6">
              <w:t>may be small</w:t>
            </w:r>
            <w:r w:rsidR="00E07EA7" w:rsidRPr="00FD08A6">
              <w:t xml:space="preserve">. </w:t>
            </w:r>
            <w:r w:rsidR="00D65817" w:rsidRPr="00FD08A6">
              <w:t>There was limited evidence that HIPPY improved children’s communication skills</w:t>
            </w:r>
            <w:r w:rsidR="008E7155" w:rsidRPr="00FD08A6">
              <w:t xml:space="preserve">. </w:t>
            </w:r>
          </w:p>
        </w:tc>
      </w:tr>
    </w:tbl>
    <w:p w14:paraId="3063D195" w14:textId="7FB6E833" w:rsidR="00E57BB5" w:rsidRDefault="00EE2971" w:rsidP="00EE2971">
      <w:pPr>
        <w:pStyle w:val="Heading3"/>
      </w:pPr>
      <w:bookmarkStart w:id="95" w:name="_Toc224040968"/>
      <w:r w:rsidRPr="005E2804">
        <w:rPr>
          <w:rFonts w:hint="eastAsia"/>
        </w:rPr>
        <w:lastRenderedPageBreak/>
        <w:t>Soci</w:t>
      </w:r>
      <w:r w:rsidR="00E57BB5">
        <w:t>al and emotional development</w:t>
      </w:r>
      <w:bookmarkEnd w:id="95"/>
    </w:p>
    <w:p w14:paraId="3DF91F30" w14:textId="3C60ABE5" w:rsidR="00AE5306" w:rsidRDefault="00491855" w:rsidP="00656023">
      <w:r>
        <w:t>Five</w:t>
      </w:r>
      <w:r w:rsidR="00A956BF">
        <w:t xml:space="preserve"> evaluations reported outcomes related to social an</w:t>
      </w:r>
      <w:r w:rsidR="00B20600">
        <w:t>d</w:t>
      </w:r>
      <w:r w:rsidR="00A956BF">
        <w:t xml:space="preserve"> emotional development, using a range of measures.</w:t>
      </w:r>
    </w:p>
    <w:p w14:paraId="55704FDF" w14:textId="64DE321B" w:rsidR="00DB09BF" w:rsidRDefault="00361470" w:rsidP="00656023">
      <w:r>
        <w:t>A recent evaluation draws on the AEDC, which use</w:t>
      </w:r>
      <w:r w:rsidR="001C1F5F">
        <w:t>d</w:t>
      </w:r>
      <w:r>
        <w:t xml:space="preserve"> teachers</w:t>
      </w:r>
      <w:r w:rsidR="004A0DBF">
        <w:t>’</w:t>
      </w:r>
      <w:r>
        <w:t xml:space="preserve"> responses to construct domain scores for </w:t>
      </w:r>
      <w:r w:rsidR="004A0DBF">
        <w:t>‘</w:t>
      </w:r>
      <w:r>
        <w:t>emotional maturity</w:t>
      </w:r>
      <w:r w:rsidR="004A0DBF">
        <w:t>’</w:t>
      </w:r>
      <w:r>
        <w:t xml:space="preserve"> and </w:t>
      </w:r>
      <w:r w:rsidR="004A0DBF">
        <w:t>‘</w:t>
      </w:r>
      <w:r>
        <w:t>social competence</w:t>
      </w:r>
      <w:r w:rsidR="004A0DBF">
        <w:t>’</w:t>
      </w:r>
      <w:r w:rsidR="00DB09BF">
        <w:t xml:space="preserve">. It found no statistically </w:t>
      </w:r>
      <w:r w:rsidR="000A61E2">
        <w:t xml:space="preserve">or practically </w:t>
      </w:r>
      <w:r w:rsidR="00DB09BF">
        <w:t>significant difference in the scores</w:t>
      </w:r>
      <w:r w:rsidR="000B76AD">
        <w:t>,</w:t>
      </w:r>
      <w:r w:rsidR="00DB09BF">
        <w:t xml:space="preserve"> </w:t>
      </w:r>
      <w:r w:rsidR="00A2035C">
        <w:t>for either domain</w:t>
      </w:r>
      <w:r w:rsidR="000B76AD">
        <w:t>,</w:t>
      </w:r>
      <w:r w:rsidR="00A2035C">
        <w:t xml:space="preserve"> between </w:t>
      </w:r>
      <w:r w:rsidR="00DB09BF">
        <w:t>HIPPY children and a matched comparison group</w:t>
      </w:r>
      <w:r>
        <w:t xml:space="preserve"> </w:t>
      </w:r>
      <w:sdt>
        <w:sdtPr>
          <w:id w:val="1318458742"/>
          <w:citation/>
        </w:sdtPr>
        <w:sdtEndPr/>
        <w:sdtContent>
          <w:r>
            <w:fldChar w:fldCharType="begin"/>
          </w:r>
          <w:r w:rsidR="00FD319D">
            <w:instrText xml:space="preserve">CITATION Aus26 \p 20&amp;#8211;22 \l 3081 </w:instrText>
          </w:r>
          <w:r>
            <w:fldChar w:fldCharType="separate"/>
          </w:r>
          <w:r w:rsidR="00FD319D">
            <w:rPr>
              <w:noProof/>
            </w:rPr>
            <w:t>(Australian Centre for Evaluation, 2026b, pp. 20–22)</w:t>
          </w:r>
          <w:r>
            <w:fldChar w:fldCharType="end"/>
          </w:r>
        </w:sdtContent>
      </w:sdt>
      <w:r>
        <w:t xml:space="preserve">. </w:t>
      </w:r>
    </w:p>
    <w:p w14:paraId="15C57D58" w14:textId="209935C7" w:rsidR="002C4E95" w:rsidRDefault="001C1F5F" w:rsidP="002C4E95">
      <w:r>
        <w:t>Another evaluation used t</w:t>
      </w:r>
      <w:r w:rsidR="005D3949">
        <w:t xml:space="preserve">he </w:t>
      </w:r>
      <w:r w:rsidR="004922C5" w:rsidRPr="004922C5">
        <w:t>Strengths and Difficulties Questionnaire</w:t>
      </w:r>
      <w:r w:rsidR="00AD3AD2">
        <w:t xml:space="preserve"> (SDQ)</w:t>
      </w:r>
      <w:r>
        <w:t xml:space="preserve">, </w:t>
      </w:r>
      <w:r w:rsidR="00F16695">
        <w:t>with a matched sample drawn from the LSAC</w:t>
      </w:r>
      <w:r w:rsidR="00075997">
        <w:t xml:space="preserve">. </w:t>
      </w:r>
      <w:r w:rsidR="00F16695">
        <w:t>The SDQ</w:t>
      </w:r>
      <w:r w:rsidR="00D64261">
        <w:t xml:space="preserve"> </w:t>
      </w:r>
      <w:r w:rsidR="004973A0">
        <w:t xml:space="preserve">is </w:t>
      </w:r>
      <w:r w:rsidR="00225AD7">
        <w:t>based on parents</w:t>
      </w:r>
      <w:r w:rsidR="004A0DBF">
        <w:t>’</w:t>
      </w:r>
      <w:r w:rsidR="00225AD7">
        <w:t xml:space="preserve"> responses to </w:t>
      </w:r>
      <w:r w:rsidR="004973A0">
        <w:t>5 subscales</w:t>
      </w:r>
      <w:r w:rsidR="007A5DC0">
        <w:t>:</w:t>
      </w:r>
      <w:r w:rsidR="0098733B">
        <w:t xml:space="preserve"> emotional </w:t>
      </w:r>
      <w:r w:rsidR="00D64261">
        <w:t>symptoms</w:t>
      </w:r>
      <w:r w:rsidR="0098733B">
        <w:t xml:space="preserve">, </w:t>
      </w:r>
      <w:r w:rsidR="00D64261">
        <w:t xml:space="preserve">conduct problems, </w:t>
      </w:r>
      <w:r w:rsidR="00712968">
        <w:t>hyperactivity</w:t>
      </w:r>
      <w:r w:rsidR="004922C5">
        <w:t>/inattention</w:t>
      </w:r>
      <w:r w:rsidR="00D64261">
        <w:t>, peer problems and</w:t>
      </w:r>
      <w:r w:rsidR="00D64261" w:rsidRPr="00D64261">
        <w:t xml:space="preserve"> </w:t>
      </w:r>
      <w:r w:rsidR="00D64261">
        <w:t>prosocial behaviour</w:t>
      </w:r>
      <w:r w:rsidR="00BD63D4">
        <w:t>.</w:t>
      </w:r>
      <w:r w:rsidR="007E5BEA">
        <w:t xml:space="preserve"> </w:t>
      </w:r>
      <w:r w:rsidR="00C14138">
        <w:t xml:space="preserve">It </w:t>
      </w:r>
      <w:r w:rsidR="002C4E95">
        <w:t xml:space="preserve">found mixed evidence across the 5 SDQ subscales for social and emotional development. For 3 subscales, the evaluation found no evidence of a difference, while the remaining 2 subscales produced opposing results: </w:t>
      </w:r>
      <w:r w:rsidR="002C4E95" w:rsidRPr="00C36D3D">
        <w:t xml:space="preserve">HIPPY children </w:t>
      </w:r>
      <w:r w:rsidR="002C4E95">
        <w:t xml:space="preserve">scored better on </w:t>
      </w:r>
      <w:r w:rsidR="002C4E95" w:rsidRPr="00C36D3D">
        <w:t>peer problems, but</w:t>
      </w:r>
      <w:r w:rsidR="002C4E95">
        <w:t xml:space="preserve"> worse on </w:t>
      </w:r>
      <w:r w:rsidR="002C4E95" w:rsidRPr="00C36D3D">
        <w:t>conduct problems</w:t>
      </w:r>
      <w:r w:rsidR="00C14138">
        <w:t xml:space="preserve"> </w:t>
      </w:r>
      <w:sdt>
        <w:sdtPr>
          <w:id w:val="-234007559"/>
          <w:citation/>
        </w:sdtPr>
        <w:sdtEndPr/>
        <w:sdtContent>
          <w:r w:rsidR="00C14138" w:rsidRPr="00C36D3D">
            <w:fldChar w:fldCharType="begin"/>
          </w:r>
          <w:r w:rsidR="00FD319D">
            <w:instrText xml:space="preserve">CITATION Lid11 \p 26&amp;#8211;27 \l 3081 </w:instrText>
          </w:r>
          <w:r w:rsidR="00C14138" w:rsidRPr="00C36D3D">
            <w:fldChar w:fldCharType="separate"/>
          </w:r>
          <w:r w:rsidR="00FD319D">
            <w:rPr>
              <w:noProof/>
            </w:rPr>
            <w:t>(Liddell, Barnett, Diallo Roost, &amp; McEachran, 2011, pp. 26–27)</w:t>
          </w:r>
          <w:r w:rsidR="00C14138" w:rsidRPr="00C36D3D">
            <w:fldChar w:fldCharType="end"/>
          </w:r>
        </w:sdtContent>
      </w:sdt>
      <w:r w:rsidR="002C4E95" w:rsidRPr="00C36D3D">
        <w:t>.</w:t>
      </w:r>
    </w:p>
    <w:p w14:paraId="57CDF93E" w14:textId="378AF790" w:rsidR="002C4E95" w:rsidRDefault="002C4E95" w:rsidP="002C4E95">
      <w:r>
        <w:t xml:space="preserve">The same study also undertook pre/post comparisons with the SDQ results. In these, HIPPY children showed improvements </w:t>
      </w:r>
      <w:r w:rsidR="008C452E">
        <w:t xml:space="preserve">over time </w:t>
      </w:r>
      <w:r>
        <w:t xml:space="preserve">on 4 of the 5 SDQ subscales. </w:t>
      </w:r>
      <w:r w:rsidR="00F22F40">
        <w:t>They</w:t>
      </w:r>
      <w:r>
        <w:t xml:space="preserve"> demonstrated fewer peer problems, lower hyperactivity and </w:t>
      </w:r>
      <w:r w:rsidRPr="00C36D3D">
        <w:t>fewer conduct issues</w:t>
      </w:r>
      <w:r>
        <w:t xml:space="preserve"> by the end of the program.</w:t>
      </w:r>
      <w:r w:rsidRPr="00C36D3D">
        <w:t xml:space="preserve"> </w:t>
      </w:r>
      <w:r>
        <w:t>Parents were also asked whether their children had low, moderate or high socio</w:t>
      </w:r>
      <w:r w:rsidR="004A0DBF">
        <w:noBreakHyphen/>
      </w:r>
      <w:r>
        <w:t xml:space="preserve">emotional difficulties and the </w:t>
      </w:r>
      <w:r w:rsidR="004A0DBF">
        <w:t>‘</w:t>
      </w:r>
      <w:r>
        <w:t>low</w:t>
      </w:r>
      <w:r w:rsidR="004A0DBF">
        <w:t>’</w:t>
      </w:r>
      <w:r>
        <w:t xml:space="preserve"> proportion improved by </w:t>
      </w:r>
      <w:r w:rsidRPr="00C36D3D">
        <w:t xml:space="preserve">18% </w:t>
      </w:r>
      <w:r>
        <w:t xml:space="preserve">by </w:t>
      </w:r>
      <w:r w:rsidRPr="00C36D3D">
        <w:t xml:space="preserve">the end of the program </w:t>
      </w:r>
      <w:sdt>
        <w:sdtPr>
          <w:id w:val="-638252996"/>
          <w:citation/>
        </w:sdtPr>
        <w:sdtEndPr/>
        <w:sdtContent>
          <w:r w:rsidRPr="00C36D3D">
            <w:fldChar w:fldCharType="begin"/>
          </w:r>
          <w:r w:rsidR="00FD319D">
            <w:instrText xml:space="preserve">CITATION Lid11 \p 26&amp;#8211;28 \l 3081 </w:instrText>
          </w:r>
          <w:r w:rsidRPr="00C36D3D">
            <w:fldChar w:fldCharType="separate"/>
          </w:r>
          <w:r w:rsidR="00FD319D">
            <w:rPr>
              <w:noProof/>
            </w:rPr>
            <w:t>(Liddell, Barnett, Diallo Roost, &amp; McEachran, 2011, pp. 26–28)</w:t>
          </w:r>
          <w:r w:rsidRPr="00C36D3D">
            <w:fldChar w:fldCharType="end"/>
          </w:r>
        </w:sdtContent>
      </w:sdt>
      <w:r w:rsidR="0081715C">
        <w:t>.</w:t>
      </w:r>
    </w:p>
    <w:p w14:paraId="17045C76" w14:textId="18B3F0F1" w:rsidR="007E19CB" w:rsidRDefault="007E19CB" w:rsidP="007E19CB">
      <w:r>
        <w:t xml:space="preserve">Another study also used a pre/post comparison and reported a </w:t>
      </w:r>
      <w:r w:rsidRPr="00C36D3D">
        <w:t>reduction in total social</w:t>
      </w:r>
      <w:r w:rsidR="004A0DBF">
        <w:noBreakHyphen/>
      </w:r>
      <w:r w:rsidRPr="00C36D3D">
        <w:t>emotional difficulties and</w:t>
      </w:r>
      <w:r>
        <w:t xml:space="preserve"> a slight</w:t>
      </w:r>
      <w:r w:rsidRPr="00C36D3D">
        <w:t xml:space="preserve"> increase in prosocial behaviours from baseline to the end of the program </w:t>
      </w:r>
      <w:sdt>
        <w:sdtPr>
          <w:id w:val="-1924170020"/>
          <w:citation/>
        </w:sdtPr>
        <w:sdtEndPr/>
        <w:sdtContent>
          <w:r>
            <w:fldChar w:fldCharType="begin"/>
          </w:r>
          <w:r w:rsidR="00FD319D">
            <w:instrText xml:space="preserve">CITATION Con201 \p 49&amp;#8211;50 \t  \l 3081 </w:instrText>
          </w:r>
          <w:r>
            <w:fldChar w:fldCharType="separate"/>
          </w:r>
          <w:r w:rsidR="00FD319D">
            <w:rPr>
              <w:noProof/>
            </w:rPr>
            <w:t>(Connolly &amp; Mallett, 2020, pp. 49–50)</w:t>
          </w:r>
          <w:r>
            <w:fldChar w:fldCharType="end"/>
          </w:r>
        </w:sdtContent>
      </w:sdt>
      <w:r w:rsidRPr="00C36D3D">
        <w:t xml:space="preserve">. </w:t>
      </w:r>
      <w:r>
        <w:t>Further, a</w:t>
      </w:r>
      <w:r w:rsidRPr="00C36D3D">
        <w:t xml:space="preserve">n analysis of BSL administrative data </w:t>
      </w:r>
      <w:r>
        <w:t>found</w:t>
      </w:r>
      <w:r w:rsidRPr="00C36D3D">
        <w:t xml:space="preserve"> that many parents agree</w:t>
      </w:r>
      <w:r>
        <w:t>d</w:t>
      </w:r>
      <w:r w:rsidRPr="00C36D3D">
        <w:t xml:space="preserve"> their children ha</w:t>
      </w:r>
      <w:r>
        <w:t>d</w:t>
      </w:r>
      <w:r w:rsidRPr="00C36D3D">
        <w:t xml:space="preserve"> made developments in their emotional maturity (66% parents agree</w:t>
      </w:r>
      <w:r>
        <w:t>d</w:t>
      </w:r>
      <w:r w:rsidRPr="00C36D3D">
        <w:t>), and their social competence (80%) after the first year of the program</w:t>
      </w:r>
      <w:r>
        <w:t xml:space="preserve">. However, </w:t>
      </w:r>
      <w:r w:rsidRPr="00C36D3D">
        <w:t xml:space="preserve">these perceived benefits improved only marginally </w:t>
      </w:r>
      <w:r>
        <w:t xml:space="preserve">in </w:t>
      </w:r>
      <w:r w:rsidRPr="00C36D3D">
        <w:t xml:space="preserve">the second year of HIPPY </w:t>
      </w:r>
      <w:sdt>
        <w:sdtPr>
          <w:id w:val="373978123"/>
          <w:citation/>
        </w:sdtPr>
        <w:sdtEndPr/>
        <w:sdtContent>
          <w:r w:rsidRPr="00C36D3D">
            <w:fldChar w:fldCharType="begin"/>
          </w:r>
          <w:r w:rsidRPr="00C36D3D">
            <w:instrText xml:space="preserve">CITATION ACI18 \p 59 \l 3081 </w:instrText>
          </w:r>
          <w:r w:rsidRPr="00C36D3D">
            <w:fldChar w:fldCharType="separate"/>
          </w:r>
          <w:r w:rsidR="003E0E03">
            <w:rPr>
              <w:noProof/>
            </w:rPr>
            <w:t>(ACIL Allen, 2018, p. 59)</w:t>
          </w:r>
          <w:r w:rsidRPr="00C36D3D">
            <w:fldChar w:fldCharType="end"/>
          </w:r>
        </w:sdtContent>
      </w:sdt>
      <w:r w:rsidRPr="00C36D3D">
        <w:t xml:space="preserve">. </w:t>
      </w:r>
    </w:p>
    <w:p w14:paraId="1D46E1B7" w14:textId="41375DB3" w:rsidR="00AE5306" w:rsidRDefault="006B0FF9" w:rsidP="002C4E95">
      <w:r>
        <w:t xml:space="preserve">A general challenge for these pre/post comparisons, however, </w:t>
      </w:r>
      <w:r w:rsidR="00062FC6">
        <w:t xml:space="preserve">is that </w:t>
      </w:r>
      <w:r>
        <w:t xml:space="preserve">changes observed </w:t>
      </w:r>
      <w:r w:rsidR="00062FC6">
        <w:t xml:space="preserve">over the 2 years of HIPPY </w:t>
      </w:r>
      <w:r>
        <w:t>may just reflect general childhood development.</w:t>
      </w:r>
      <w:r w:rsidR="00062FC6">
        <w:t xml:space="preserve"> See the </w:t>
      </w:r>
      <w:r w:rsidR="004A0DBF">
        <w:t>‘</w:t>
      </w:r>
      <w:r w:rsidR="00062FC6">
        <w:t>Strengths and Limitations</w:t>
      </w:r>
      <w:r w:rsidR="004A0DBF">
        <w:t>’</w:t>
      </w:r>
      <w:r w:rsidR="00062FC6">
        <w:t xml:space="preserve"> section above for further discussion.</w:t>
      </w:r>
    </w:p>
    <w:p w14:paraId="0B3D2F25" w14:textId="0D17E92D" w:rsidR="00AE5306" w:rsidRDefault="00062FC6" w:rsidP="002C4E95">
      <w:r>
        <w:t xml:space="preserve">Finally, one evaluation </w:t>
      </w:r>
      <w:r w:rsidRPr="00C36D3D">
        <w:t xml:space="preserve">asked HIPPY parents directly about whether HIPPY </w:t>
      </w:r>
      <w:r>
        <w:t xml:space="preserve">had </w:t>
      </w:r>
      <w:r w:rsidRPr="00C36D3D">
        <w:t>improved their child</w:t>
      </w:r>
      <w:r w:rsidR="004A0DBF">
        <w:t>’</w:t>
      </w:r>
      <w:r w:rsidRPr="00C36D3D">
        <w:t>s socio</w:t>
      </w:r>
      <w:r w:rsidR="004A0DBF">
        <w:noBreakHyphen/>
      </w:r>
      <w:r w:rsidRPr="00C36D3D">
        <w:t xml:space="preserve">emotional skills: 51% of parents </w:t>
      </w:r>
      <w:r w:rsidR="008C452E">
        <w:t xml:space="preserve">reported </w:t>
      </w:r>
      <w:r w:rsidRPr="00C36D3D">
        <w:t>that HIPPY had a very positive effect on their child</w:t>
      </w:r>
      <w:r w:rsidR="004A0DBF">
        <w:t>’</w:t>
      </w:r>
      <w:r w:rsidRPr="00C36D3D">
        <w:t xml:space="preserve">s social and emotional development. In contrast, 31% of parents thought HIPPY had only a little impact, and 18% of parents indicated that the program had no impact </w:t>
      </w:r>
      <w:sdt>
        <w:sdtPr>
          <w:id w:val="2122722563"/>
          <w:citation/>
        </w:sdtPr>
        <w:sdtEndPr/>
        <w:sdtContent>
          <w:r w:rsidRPr="00C36D3D">
            <w:fldChar w:fldCharType="begin"/>
          </w:r>
          <w:r w:rsidR="00FD319D">
            <w:instrText xml:space="preserve">CITATION Lid09 \p 21&amp;#8211;22 \l 3081 </w:instrText>
          </w:r>
          <w:r w:rsidRPr="00C36D3D">
            <w:fldChar w:fldCharType="separate"/>
          </w:r>
          <w:r w:rsidR="00FD319D">
            <w:rPr>
              <w:noProof/>
            </w:rPr>
            <w:t>(Liddell, Barnett, Hughes, &amp; Diallo-Roost, 2009, pp. 21–22)</w:t>
          </w:r>
          <w:r w:rsidRPr="00C36D3D">
            <w:fldChar w:fldCharType="end"/>
          </w:r>
        </w:sdtContent>
      </w:sdt>
      <w:r w:rsidRPr="00C36D3D">
        <w:t>.</w:t>
      </w:r>
      <w:r>
        <w:t xml:space="preserve"> However, even this evidence is fraught: it is likely that parents would struggle to distinguish between socio</w:t>
      </w:r>
      <w:r w:rsidR="004A0DBF">
        <w:noBreakHyphen/>
      </w:r>
      <w:r>
        <w:t>emotional improvements that were attributable to HIPPY, and those that would have occurred anyway.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D765AB" w:rsidRPr="004A0DBF" w14:paraId="4A1939DE" w14:textId="77777777" w:rsidTr="00FD08A6">
        <w:trPr>
          <w:cnfStyle w:val="100000000000" w:firstRow="1" w:lastRow="0" w:firstColumn="0" w:lastColumn="0" w:oddVBand="0" w:evenVBand="0" w:oddHBand="0" w:evenHBand="0" w:firstRowFirstColumn="0" w:firstRowLastColumn="0" w:lastRowFirstColumn="0" w:lastRowLastColumn="0"/>
          <w:cantSplit/>
        </w:trPr>
        <w:tc>
          <w:tcPr>
            <w:tcW w:w="9184" w:type="dxa"/>
            <w:shd w:val="clear" w:color="auto" w:fill="D8E6DF" w:themeFill="accent2" w:themeFillTint="33"/>
          </w:tcPr>
          <w:p w14:paraId="03C8D17C" w14:textId="5BD2177C" w:rsidR="00D765AB" w:rsidRPr="004A0DBF" w:rsidRDefault="004B41A7" w:rsidP="00FD08A6">
            <w:pPr>
              <w:pStyle w:val="BoxText"/>
              <w:rPr>
                <w:b/>
              </w:rPr>
            </w:pPr>
            <w:r w:rsidRPr="004A0DBF">
              <w:t>The evidence on HIPPY’s impact on children’s soci</w:t>
            </w:r>
            <w:r w:rsidR="00F176AE" w:rsidRPr="004A0DBF">
              <w:t xml:space="preserve">al and </w:t>
            </w:r>
            <w:r w:rsidRPr="004A0DBF">
              <w:t xml:space="preserve">emotional development is </w:t>
            </w:r>
            <w:r w:rsidR="00472A08" w:rsidRPr="004A0DBF">
              <w:t>limited</w:t>
            </w:r>
            <w:r w:rsidRPr="004A0DBF">
              <w:t xml:space="preserve">. </w:t>
            </w:r>
            <w:r w:rsidR="00F238A0" w:rsidRPr="004A0DBF">
              <w:t xml:space="preserve">Studies using a matched comparison group find no effects or conflicting results. And while </w:t>
            </w:r>
            <w:r w:rsidR="00453D9D" w:rsidRPr="004A0DBF">
              <w:t>t</w:t>
            </w:r>
            <w:r w:rsidRPr="004A0DBF">
              <w:t xml:space="preserve">here are </w:t>
            </w:r>
            <w:r w:rsidR="00453D9D" w:rsidRPr="004A0DBF">
              <w:t>clear</w:t>
            </w:r>
            <w:r w:rsidRPr="004A0DBF">
              <w:t xml:space="preserve"> improvements in HIPPY children’s social and emotional development during their participation in HIPPY</w:t>
            </w:r>
            <w:r w:rsidR="00F65998" w:rsidRPr="004A0DBF">
              <w:t xml:space="preserve">, </w:t>
            </w:r>
            <w:r w:rsidRPr="004A0DBF">
              <w:t xml:space="preserve">these improvements may </w:t>
            </w:r>
            <w:r w:rsidR="0011588A" w:rsidRPr="004A0DBF">
              <w:t>just reflect general childhood development rather than</w:t>
            </w:r>
            <w:r w:rsidRPr="004A0DBF">
              <w:t xml:space="preserve"> the impact of HIPPY.</w:t>
            </w:r>
            <w:r w:rsidR="00F222A6" w:rsidRPr="004A0DBF">
              <w:t xml:space="preserve"> </w:t>
            </w:r>
          </w:p>
        </w:tc>
      </w:tr>
    </w:tbl>
    <w:p w14:paraId="46B7D3A6" w14:textId="77777777" w:rsidR="00F12C1C" w:rsidRPr="00F12C1C" w:rsidRDefault="00F12C1C" w:rsidP="00F12C1C">
      <w:bookmarkStart w:id="96" w:name="_Toc224040969"/>
      <w:bookmarkStart w:id="97" w:name="_Toc224041155"/>
      <w:bookmarkStart w:id="98" w:name="_Toc224041386"/>
      <w:r w:rsidRPr="00F12C1C">
        <w:br w:type="page"/>
      </w:r>
    </w:p>
    <w:p w14:paraId="323594FF" w14:textId="74038951" w:rsidR="00EE2971" w:rsidRDefault="00EE2971" w:rsidP="00EE2971">
      <w:pPr>
        <w:pStyle w:val="Heading2"/>
      </w:pPr>
      <w:bookmarkStart w:id="99" w:name="_Toc238652676"/>
      <w:r w:rsidRPr="00F95FA7">
        <w:lastRenderedPageBreak/>
        <w:t>Parent</w:t>
      </w:r>
      <w:r w:rsidR="003E0E03">
        <w:t>s</w:t>
      </w:r>
      <w:r w:rsidR="004A0DBF">
        <w:t>’</w:t>
      </w:r>
      <w:r>
        <w:t xml:space="preserve"> </w:t>
      </w:r>
      <w:r w:rsidRPr="00F95FA7">
        <w:t>outcomes</w:t>
      </w:r>
      <w:bookmarkEnd w:id="96"/>
      <w:bookmarkEnd w:id="97"/>
      <w:bookmarkEnd w:id="98"/>
      <w:bookmarkEnd w:id="99"/>
    </w:p>
    <w:p w14:paraId="408D95AE" w14:textId="56E1CAB6" w:rsidR="002C5DCB" w:rsidRDefault="009E6EA9" w:rsidP="00F12C1C">
      <w:r w:rsidRPr="00C36D3D">
        <w:t xml:space="preserve">Parents </w:t>
      </w:r>
      <w:r w:rsidR="0075323D">
        <w:t xml:space="preserve">and carers </w:t>
      </w:r>
      <w:r w:rsidRPr="00C36D3D">
        <w:t>are critical actor</w:t>
      </w:r>
      <w:r w:rsidR="00D243E9">
        <w:t>s</w:t>
      </w:r>
      <w:r w:rsidRPr="00C36D3D">
        <w:t xml:space="preserve"> in HIPPY – they are typically the individual</w:t>
      </w:r>
      <w:r w:rsidR="00C60147">
        <w:t>s</w:t>
      </w:r>
      <w:r w:rsidRPr="00C36D3D">
        <w:t xml:space="preserve"> who decide to enrol in the program, and many of the activities provided by the program are given directly to parents (</w:t>
      </w:r>
      <w:r w:rsidR="001E1659">
        <w:t>that is</w:t>
      </w:r>
      <w:r w:rsidRPr="00C36D3D">
        <w:t xml:space="preserve">, home visits and group </w:t>
      </w:r>
      <w:r w:rsidR="00FF26C9" w:rsidRPr="00C36D3D">
        <w:t>gatherings</w:t>
      </w:r>
      <w:r w:rsidRPr="00C36D3D">
        <w:t xml:space="preserve">). </w:t>
      </w:r>
      <w:r w:rsidR="00A7070B">
        <w:t xml:space="preserve">HIPPY is a parenting program </w:t>
      </w:r>
      <w:r w:rsidR="00C60BF8">
        <w:t xml:space="preserve">and </w:t>
      </w:r>
      <w:r w:rsidR="00A7070B">
        <w:t>so p</w:t>
      </w:r>
      <w:r w:rsidRPr="00C36D3D">
        <w:t xml:space="preserve">arents are </w:t>
      </w:r>
      <w:r w:rsidR="00A7070B">
        <w:t xml:space="preserve">direct </w:t>
      </w:r>
      <w:r w:rsidR="00B04ADC">
        <w:t>beneficiaries of the program as well as</w:t>
      </w:r>
      <w:r w:rsidR="00C30CE8">
        <w:t xml:space="preserve"> a critical actor in improving outcomes for HIPPY children. </w:t>
      </w:r>
      <w:r w:rsidR="007632AF">
        <w:t>Parents</w:t>
      </w:r>
      <w:r w:rsidR="004A0DBF">
        <w:t>’</w:t>
      </w:r>
      <w:r w:rsidRPr="00C36D3D">
        <w:t xml:space="preserve"> </w:t>
      </w:r>
      <w:r w:rsidR="000B7A48" w:rsidRPr="00C36D3D">
        <w:t xml:space="preserve">engagement with the program and outcomes are critical to </w:t>
      </w:r>
      <w:r w:rsidR="00FF26C9" w:rsidRPr="00C36D3D">
        <w:t xml:space="preserve">their children receiving benefits from HIPPY. </w:t>
      </w:r>
    </w:p>
    <w:p w14:paraId="3714E84E" w14:textId="0E8BB160" w:rsidR="00F53FAE" w:rsidRDefault="00EE2971" w:rsidP="00F12C1C">
      <w:r w:rsidRPr="00C36D3D">
        <w:t>This section explores how HIPPY influences parents</w:t>
      </w:r>
      <w:r w:rsidR="00FA3351">
        <w:t xml:space="preserve"> and carers</w:t>
      </w:r>
      <w:r w:rsidRPr="00C36D3D">
        <w:t xml:space="preserve">, particularly in their role as educators. It covers </w:t>
      </w:r>
      <w:r w:rsidR="00F543FC">
        <w:t xml:space="preserve">their </w:t>
      </w:r>
      <w:r w:rsidR="00860E47" w:rsidRPr="00C36D3D">
        <w:t>engagement in children</w:t>
      </w:r>
      <w:r w:rsidR="004A0DBF">
        <w:t>’</w:t>
      </w:r>
      <w:r w:rsidR="00860E47" w:rsidRPr="00C36D3D">
        <w:t>s learning</w:t>
      </w:r>
      <w:r w:rsidR="00D50A8E">
        <w:t xml:space="preserve"> via</w:t>
      </w:r>
      <w:r w:rsidR="000E3C61">
        <w:t>:</w:t>
      </w:r>
      <w:r w:rsidR="00D50A8E">
        <w:t xml:space="preserve"> </w:t>
      </w:r>
    </w:p>
    <w:p w14:paraId="59AA5332" w14:textId="16455D39" w:rsidR="00F53FAE" w:rsidRDefault="00F543FC" w:rsidP="00F12C1C">
      <w:pPr>
        <w:pStyle w:val="Bullet"/>
      </w:pPr>
      <w:r>
        <w:t>parents</w:t>
      </w:r>
      <w:r w:rsidR="004A0DBF">
        <w:t>’</w:t>
      </w:r>
      <w:r w:rsidR="005A7A3F">
        <w:t xml:space="preserve"> </w:t>
      </w:r>
      <w:r w:rsidR="00D50A8E">
        <w:t xml:space="preserve">knowledge of the learning process </w:t>
      </w:r>
    </w:p>
    <w:p w14:paraId="314E8C83" w14:textId="2F633922" w:rsidR="003E3E27" w:rsidRDefault="004C4A91" w:rsidP="00F12C1C">
      <w:pPr>
        <w:pStyle w:val="Bullet"/>
      </w:pPr>
      <w:r>
        <w:t>parents</w:t>
      </w:r>
      <w:r w:rsidR="004A0DBF">
        <w:t>’</w:t>
      </w:r>
      <w:r>
        <w:t xml:space="preserve"> behaviours </w:t>
      </w:r>
      <w:r w:rsidR="00473D1F">
        <w:t xml:space="preserve">(the type and </w:t>
      </w:r>
      <w:r w:rsidR="00473D1F" w:rsidRPr="00F12C1C">
        <w:t>frequency</w:t>
      </w:r>
      <w:r w:rsidR="00473D1F">
        <w:t xml:space="preserve"> of </w:t>
      </w:r>
      <w:r w:rsidR="003E3E27">
        <w:t>educational activities and behaviours)</w:t>
      </w:r>
    </w:p>
    <w:p w14:paraId="6EFC3B01" w14:textId="16A75E4E" w:rsidR="00F53FAE" w:rsidRDefault="003E3E27" w:rsidP="00F12C1C">
      <w:pPr>
        <w:pStyle w:val="Bullet"/>
      </w:pPr>
      <w:r>
        <w:t>parents</w:t>
      </w:r>
      <w:r w:rsidR="004A0DBF">
        <w:t>’</w:t>
      </w:r>
      <w:r>
        <w:t xml:space="preserve"> provision of a positive</w:t>
      </w:r>
      <w:r w:rsidR="00D50A8E">
        <w:t xml:space="preserve"> home</w:t>
      </w:r>
      <w:r w:rsidR="004A0DBF">
        <w:noBreakHyphen/>
      </w:r>
      <w:r w:rsidR="00D50A8E" w:rsidRPr="00F12C1C">
        <w:t>learning</w:t>
      </w:r>
      <w:r w:rsidR="00D50A8E">
        <w:t xml:space="preserve"> environment</w:t>
      </w:r>
    </w:p>
    <w:p w14:paraId="601471AB" w14:textId="0E68F826" w:rsidR="00F53FAE" w:rsidRDefault="00EE2971" w:rsidP="00F53FAE">
      <w:pPr>
        <w:pStyle w:val="Bullet"/>
      </w:pPr>
      <w:r w:rsidRPr="00C36D3D">
        <w:t>parent</w:t>
      </w:r>
      <w:r w:rsidR="000E3C61">
        <w:t>s</w:t>
      </w:r>
      <w:r w:rsidR="004A0DBF">
        <w:t>’</w:t>
      </w:r>
      <w:r w:rsidRPr="00C36D3D">
        <w:t xml:space="preserve"> confidence</w:t>
      </w:r>
      <w:r w:rsidR="000E3C61">
        <w:t xml:space="preserve"> </w:t>
      </w:r>
      <w:r w:rsidR="00AC7FC7">
        <w:t>and parenting skills</w:t>
      </w:r>
      <w:r w:rsidRPr="00C36D3D">
        <w:t xml:space="preserve">, </w:t>
      </w:r>
      <w:r w:rsidR="004505D8" w:rsidRPr="00C36D3D">
        <w:t xml:space="preserve">and </w:t>
      </w:r>
    </w:p>
    <w:p w14:paraId="4CA1BCCC" w14:textId="00D0A9F3" w:rsidR="00EE2971" w:rsidRDefault="004505D8" w:rsidP="00F12C1C">
      <w:pPr>
        <w:pStyle w:val="Bullet"/>
      </w:pPr>
      <w:r w:rsidRPr="00C36D3D">
        <w:t>the parent/child relationship.</w:t>
      </w:r>
      <w:r w:rsidR="00EE2971" w:rsidRPr="00C36D3D">
        <w:t xml:space="preserve"> </w:t>
      </w:r>
    </w:p>
    <w:p w14:paraId="028E5525" w14:textId="06C7DC7B" w:rsidR="0072531F" w:rsidRPr="00F12C1C" w:rsidRDefault="0072531F" w:rsidP="00F12C1C">
      <w:pPr>
        <w:pStyle w:val="TableMainHeading"/>
      </w:pPr>
      <w:r>
        <w:t xml:space="preserve">Table 5: </w:t>
      </w:r>
      <w:r w:rsidR="007C6F7F">
        <w:t>Evidence on parents</w:t>
      </w:r>
      <w:r w:rsidR="004A0DBF">
        <w:t>’</w:t>
      </w:r>
      <w:r w:rsidR="007C6F7F">
        <w:t xml:space="preserve"> outcomes</w:t>
      </w:r>
    </w:p>
    <w:tbl>
      <w:tblPr>
        <w:tblStyle w:val="ListTable3-Accent2"/>
        <w:tblW w:w="5000" w:type="pct"/>
        <w:tblLook w:val="04A0" w:firstRow="1" w:lastRow="0" w:firstColumn="1" w:lastColumn="0" w:noHBand="0" w:noVBand="1"/>
      </w:tblPr>
      <w:tblGrid>
        <w:gridCol w:w="2104"/>
        <w:gridCol w:w="5160"/>
        <w:gridCol w:w="1796"/>
      </w:tblGrid>
      <w:tr w:rsidR="007327BA" w:rsidRPr="004A0DBF" w14:paraId="0E8E88A7" w14:textId="77777777" w:rsidTr="00DC6A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1" w:type="dxa"/>
          </w:tcPr>
          <w:p w14:paraId="2AA343F7" w14:textId="77777777" w:rsidR="008B67E2" w:rsidRPr="00DC6AB5" w:rsidRDefault="008B67E2"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547319BF"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5EAF8502"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C16219" w:rsidRPr="004A0DBF" w14:paraId="0E9F1336"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D1D29DD" w14:textId="40891380" w:rsidR="008B67E2" w:rsidRPr="004A0DBF" w:rsidRDefault="00C11C0F" w:rsidP="00DC6AB5">
            <w:pPr>
              <w:pStyle w:val="TableTextLeft"/>
            </w:pPr>
            <w:r w:rsidRPr="004A0DBF">
              <w:t>P</w:t>
            </w:r>
            <w:r w:rsidR="008B67E2" w:rsidRPr="004A0DBF">
              <w:t>arents</w:t>
            </w:r>
            <w:r w:rsidRPr="004A0DBF">
              <w:t xml:space="preserve"> and carers</w:t>
            </w:r>
            <w:r w:rsidR="008B67E2" w:rsidRPr="004A0DBF">
              <w:t xml:space="preserve"> </w:t>
            </w:r>
            <w:r w:rsidRPr="004A0DBF">
              <w:t>are learning</w:t>
            </w:r>
            <w:r w:rsidR="008B67E2" w:rsidRPr="004A0DBF">
              <w:t xml:space="preserve"> about how their</w:t>
            </w:r>
            <w:r w:rsidR="00DC6AB5">
              <w:t> </w:t>
            </w:r>
            <w:r w:rsidR="008B67E2" w:rsidRPr="004A0DBF">
              <w:t xml:space="preserve">child learns </w:t>
            </w:r>
          </w:p>
        </w:tc>
        <w:tc>
          <w:tcPr>
            <w:tcW w:w="5245" w:type="dxa"/>
          </w:tcPr>
          <w:p w14:paraId="32DBC9CB" w14:textId="6A8951EC" w:rsidR="008B67E2" w:rsidRPr="004A0DBF" w:rsidRDefault="003F5DC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 evidence that HIPPY Australia improves parents’ understanding of how learning happens is </w:t>
            </w:r>
            <w:r w:rsidR="00786845" w:rsidRPr="004A0DBF">
              <w:t>suggestive.</w:t>
            </w:r>
            <w:r w:rsidRPr="004A0DBF">
              <w:t xml:space="preserve"> Survey results are consistently positive but are likely subject to selection bias. However, parent interviews provide evidence of a plausible mechanism and give additional detail that supports the survey results.</w:t>
            </w:r>
          </w:p>
        </w:tc>
        <w:tc>
          <w:tcPr>
            <w:tcW w:w="1814" w:type="dxa"/>
          </w:tcPr>
          <w:p w14:paraId="34D947AA" w14:textId="3DAA4B6A" w:rsidR="008B67E2" w:rsidRPr="004A0DBF" w:rsidRDefault="007B29DD" w:rsidP="00DC6AB5">
            <w:pPr>
              <w:pStyle w:val="TableTextLeft"/>
              <w:cnfStyle w:val="000000100000" w:firstRow="0" w:lastRow="0" w:firstColumn="0" w:lastColumn="0" w:oddVBand="0" w:evenVBand="0" w:oddHBand="1" w:evenHBand="0" w:firstRowFirstColumn="0" w:firstRowLastColumn="0" w:lastRowFirstColumn="0" w:lastRowLastColumn="0"/>
            </w:pPr>
            <w:r w:rsidRPr="004A0DBF">
              <w:t>Suggestive</w:t>
            </w:r>
          </w:p>
        </w:tc>
      </w:tr>
      <w:tr w:rsidR="00296704" w:rsidRPr="004A0DBF" w14:paraId="1DABF886"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7B0B8EA" w14:textId="4EC76449" w:rsidR="008B67E2" w:rsidRPr="004A0DBF" w:rsidRDefault="008B67E2" w:rsidP="00DC6AB5">
            <w:pPr>
              <w:pStyle w:val="TableTextLeft"/>
            </w:pPr>
            <w:r w:rsidRPr="004A0DBF">
              <w:t>Improve parents</w:t>
            </w:r>
            <w:r w:rsidR="00DA5511" w:rsidRPr="004A0DBF">
              <w:t>’</w:t>
            </w:r>
            <w:r w:rsidRPr="004A0DBF">
              <w:t xml:space="preserve"> behaviours</w:t>
            </w:r>
          </w:p>
        </w:tc>
        <w:tc>
          <w:tcPr>
            <w:tcW w:w="5245" w:type="dxa"/>
          </w:tcPr>
          <w:p w14:paraId="21B2A8A0" w14:textId="638C6148" w:rsidR="008B67E2" w:rsidRPr="004A0DBF" w:rsidRDefault="00A03733"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w:t>
            </w:r>
            <w:r w:rsidR="00D04E0E" w:rsidRPr="004A0DBF">
              <w:t>he available evidence in relation to parental behaviours is consistent across different studies, data sources and time periods</w:t>
            </w:r>
            <w:r w:rsidRPr="004A0DBF">
              <w:t xml:space="preserve">. The evidence is </w:t>
            </w:r>
            <w:r w:rsidR="006A09C5" w:rsidRPr="004A0DBF">
              <w:t>sufficient to establish a likely association</w:t>
            </w:r>
            <w:r w:rsidR="00D04E0E" w:rsidRPr="004A0DBF">
              <w:t xml:space="preserve"> and therefore </w:t>
            </w:r>
            <w:r w:rsidR="006A09C5" w:rsidRPr="004A0DBF">
              <w:t xml:space="preserve">it is </w:t>
            </w:r>
            <w:r w:rsidR="00D04E0E" w:rsidRPr="004A0DBF">
              <w:t xml:space="preserve">suggestive that participating in HIPPY changes parents’ behaviours, at least through to program completion. </w:t>
            </w:r>
          </w:p>
        </w:tc>
        <w:tc>
          <w:tcPr>
            <w:tcW w:w="1814" w:type="dxa"/>
          </w:tcPr>
          <w:p w14:paraId="5DFBBDC4" w14:textId="48DB931D" w:rsidR="008B67E2" w:rsidRPr="004A0DBF" w:rsidRDefault="008B67E2" w:rsidP="00FD319D">
            <w:pPr>
              <w:pStyle w:val="TableTextLeft"/>
              <w:cnfStyle w:val="000000000000" w:firstRow="0" w:lastRow="0" w:firstColumn="0" w:lastColumn="0" w:oddVBand="0" w:evenVBand="0" w:oddHBand="0" w:evenHBand="0" w:firstRowFirstColumn="0" w:firstRowLastColumn="0" w:lastRowFirstColumn="0" w:lastRowLastColumn="0"/>
            </w:pPr>
            <w:r w:rsidRPr="004A0DBF">
              <w:t>Suggestive</w:t>
            </w:r>
          </w:p>
        </w:tc>
      </w:tr>
      <w:tr w:rsidR="00534ECE" w:rsidRPr="004A0DBF" w14:paraId="26E82F94"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296B544D" w14:textId="6C76F450" w:rsidR="00534ECE" w:rsidRPr="004A0DBF" w:rsidRDefault="00534ECE" w:rsidP="00DC6AB5">
            <w:pPr>
              <w:pStyle w:val="TableTextLeft"/>
            </w:pPr>
            <w:r w:rsidRPr="004A0DBF">
              <w:t>Improved provision of a</w:t>
            </w:r>
            <w:r w:rsidR="00DC6AB5">
              <w:t> </w:t>
            </w:r>
            <w:r w:rsidRPr="004A0DBF">
              <w:t>positive home</w:t>
            </w:r>
            <w:r w:rsidR="00F41EAF" w:rsidRPr="004A0DBF">
              <w:noBreakHyphen/>
            </w:r>
            <w:r w:rsidRPr="004A0DBF">
              <w:t>learning environment</w:t>
            </w:r>
          </w:p>
        </w:tc>
        <w:tc>
          <w:tcPr>
            <w:tcW w:w="5245" w:type="dxa"/>
          </w:tcPr>
          <w:p w14:paraId="158DC965" w14:textId="6B77EEF6" w:rsidR="00534ECE" w:rsidRPr="004A0DBF" w:rsidRDefault="00937294"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w:t>
            </w:r>
            <w:r w:rsidR="00DE6E7C" w:rsidRPr="004A0DBF">
              <w:t>limited</w:t>
            </w:r>
            <w:r w:rsidRPr="004A0DBF">
              <w:t xml:space="preserve"> evidence about HIPPY’s impact on parents’ provision of a positive home</w:t>
            </w:r>
            <w:r w:rsidR="00DE6E7C" w:rsidRPr="004A0DBF">
              <w:t xml:space="preserve"> </w:t>
            </w:r>
            <w:r w:rsidRPr="004A0DBF">
              <w:t>learning environment</w:t>
            </w:r>
            <w:r w:rsidR="00DE6E7C" w:rsidRPr="004A0DBF">
              <w:t>, based mainly on parent surveys. While parents reported that HIPPY had a positive impact, other some</w:t>
            </w:r>
            <w:r w:rsidRPr="004A0DBF">
              <w:t xml:space="preserve"> surveys showed </w:t>
            </w:r>
            <w:r w:rsidR="00DE6E7C" w:rsidRPr="004A0DBF">
              <w:t xml:space="preserve">only </w:t>
            </w:r>
            <w:r w:rsidRPr="004A0DBF">
              <w:t>slight positive changes</w:t>
            </w:r>
            <w:r w:rsidR="00DE6E7C" w:rsidRPr="004A0DBF">
              <w:t>. And</w:t>
            </w:r>
            <w:r w:rsidRPr="004A0DBF">
              <w:t xml:space="preserve"> these </w:t>
            </w:r>
            <w:r w:rsidR="00DE6E7C" w:rsidRPr="004A0DBF">
              <w:t xml:space="preserve">surveys </w:t>
            </w:r>
            <w:r w:rsidRPr="004A0DBF">
              <w:t>are likely subject to selection bias</w:t>
            </w:r>
            <w:r w:rsidR="00DE6E7C" w:rsidRPr="004A0DBF">
              <w:t>, meaning the results may not be representative of the broader HIPPY parent population.</w:t>
            </w:r>
          </w:p>
        </w:tc>
        <w:tc>
          <w:tcPr>
            <w:tcW w:w="1814" w:type="dxa"/>
          </w:tcPr>
          <w:p w14:paraId="7B73DCBD" w14:textId="3A9256F3" w:rsidR="00534ECE" w:rsidRPr="004A0DBF" w:rsidRDefault="00DE6E7C"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r w:rsidR="009F14A3" w:rsidRPr="004A0DBF" w14:paraId="14F6A961"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6969EADE" w14:textId="7B4B4788" w:rsidR="008B67E2" w:rsidRPr="004A0DBF" w:rsidRDefault="00C67897" w:rsidP="00DC6AB5">
            <w:pPr>
              <w:pStyle w:val="TableTextLeft"/>
            </w:pPr>
            <w:r w:rsidRPr="004A0DBF">
              <w:t>I</w:t>
            </w:r>
            <w:r w:rsidR="000E5961" w:rsidRPr="004A0DBF">
              <w:t xml:space="preserve">ncreasing </w:t>
            </w:r>
            <w:r w:rsidR="00A66D06" w:rsidRPr="004A0DBF">
              <w:t>parents’</w:t>
            </w:r>
            <w:r w:rsidR="00BD0373" w:rsidRPr="004A0DBF">
              <w:t xml:space="preserve"> </w:t>
            </w:r>
            <w:r w:rsidR="00B943FD" w:rsidRPr="004A0DBF">
              <w:t>confidence and parenting</w:t>
            </w:r>
            <w:r w:rsidR="00DC6AB5">
              <w:t> </w:t>
            </w:r>
            <w:r w:rsidR="00B943FD" w:rsidRPr="004A0DBF">
              <w:t>skills</w:t>
            </w:r>
          </w:p>
        </w:tc>
        <w:tc>
          <w:tcPr>
            <w:tcW w:w="5245" w:type="dxa"/>
          </w:tcPr>
          <w:p w14:paraId="1F643DB6" w14:textId="157AEE9E" w:rsidR="008B67E2" w:rsidRPr="004A0DBF" w:rsidRDefault="002B4A45"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There is limited evidence from the available research on whether HIPPY builds parent’s confidence and parenting skills. Although HIPPY may build some parents’ confidence, this improved confidence does not necessarily translate into widespread changes in overall parenting approaches.</w:t>
            </w:r>
          </w:p>
        </w:tc>
        <w:tc>
          <w:tcPr>
            <w:tcW w:w="1814" w:type="dxa"/>
          </w:tcPr>
          <w:p w14:paraId="63A03AA5" w14:textId="4558D349" w:rsidR="008B67E2" w:rsidRPr="004A0DBF" w:rsidRDefault="008B67E2"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p>
        </w:tc>
      </w:tr>
      <w:tr w:rsidR="00C16219" w:rsidRPr="004A0DBF" w14:paraId="3EE11C8F"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3AEF3AF" w14:textId="15DB55E8" w:rsidR="008B67E2" w:rsidRPr="004A0DBF" w:rsidRDefault="008B67E2" w:rsidP="00DC6AB5">
            <w:pPr>
              <w:pStyle w:val="TableTextLeft"/>
            </w:pPr>
            <w:r w:rsidRPr="004A0DBF">
              <w:t>Strengthen the parent/child relationship</w:t>
            </w:r>
          </w:p>
        </w:tc>
        <w:tc>
          <w:tcPr>
            <w:tcW w:w="5245" w:type="dxa"/>
          </w:tcPr>
          <w:p w14:paraId="69C72763" w14:textId="42B9F3E1" w:rsidR="008B67E2" w:rsidRPr="004A0DBF" w:rsidRDefault="00D41323" w:rsidP="00DC6AB5">
            <w:pPr>
              <w:pStyle w:val="TableTextLeft"/>
              <w:cnfStyle w:val="000000100000" w:firstRow="0" w:lastRow="0" w:firstColumn="0" w:lastColumn="0" w:oddVBand="0" w:evenVBand="0" w:oddHBand="1" w:evenHBand="0" w:firstRowFirstColumn="0" w:firstRowLastColumn="0" w:lastRowFirstColumn="0" w:lastRowLastColumn="0"/>
            </w:pPr>
            <w:r w:rsidRPr="004A0DBF">
              <w:t>Qualitative evidence suggests that parents perceive some benefits of HIPPY to the parent child relationship. However, quantitative evidence indicates that absent HIPPY, parents already rate their parent</w:t>
            </w:r>
            <w:r w:rsidR="00F41EAF" w:rsidRPr="004A0DBF">
              <w:noBreakHyphen/>
            </w:r>
            <w:r w:rsidRPr="004A0DBF">
              <w:t xml:space="preserve">child relationship highly, which leaves little room for HIPPY to have large effects. Overall, there is limited evidence for this outcome. </w:t>
            </w:r>
          </w:p>
        </w:tc>
        <w:tc>
          <w:tcPr>
            <w:tcW w:w="1814" w:type="dxa"/>
          </w:tcPr>
          <w:p w14:paraId="183EDE41" w14:textId="7BAE757A" w:rsidR="008B67E2" w:rsidRPr="004A0DBF" w:rsidRDefault="008B67E2"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bl>
    <w:p w14:paraId="2579021D" w14:textId="77777777" w:rsidR="00F12C1C" w:rsidRPr="00FD319D" w:rsidRDefault="00F12C1C" w:rsidP="00FD319D">
      <w:bookmarkStart w:id="100" w:name="_Toc224040970"/>
      <w:r w:rsidRPr="00FD319D">
        <w:br w:type="page"/>
      </w:r>
    </w:p>
    <w:p w14:paraId="6540BDBF" w14:textId="5C2F811C" w:rsidR="009746B2" w:rsidRDefault="00697B82" w:rsidP="00CE7A53">
      <w:pPr>
        <w:pStyle w:val="Heading3"/>
      </w:pPr>
      <w:r>
        <w:lastRenderedPageBreak/>
        <w:t>Parents</w:t>
      </w:r>
      <w:r w:rsidR="004A0DBF">
        <w:t>’</w:t>
      </w:r>
      <w:r>
        <w:t xml:space="preserve"> k</w:t>
      </w:r>
      <w:r w:rsidR="009746B2">
        <w:t>nowledge</w:t>
      </w:r>
      <w:r w:rsidR="00C63F87">
        <w:t xml:space="preserve"> of how learning happens</w:t>
      </w:r>
      <w:bookmarkEnd w:id="100"/>
    </w:p>
    <w:p w14:paraId="099A85EE" w14:textId="30152622" w:rsidR="00751DB4" w:rsidRDefault="00751DB4" w:rsidP="00F12C1C">
      <w:r>
        <w:t>Evidence on the impact of HIPPY on p</w:t>
      </w:r>
      <w:r w:rsidRPr="00751DB4">
        <w:t>arents</w:t>
      </w:r>
      <w:r w:rsidR="004A0DBF">
        <w:t>’</w:t>
      </w:r>
      <w:r w:rsidRPr="00751DB4">
        <w:t xml:space="preserve"> knowledge of how learning happens</w:t>
      </w:r>
      <w:r w:rsidR="005D4A07">
        <w:t xml:space="preserve"> comes from </w:t>
      </w:r>
      <w:r w:rsidR="009D05EE">
        <w:t>3</w:t>
      </w:r>
      <w:r w:rsidR="003C0EA7">
        <w:t> </w:t>
      </w:r>
      <w:r w:rsidR="005D4A07">
        <w:t>evaluations</w:t>
      </w:r>
      <w:r w:rsidR="00E95E2E">
        <w:t xml:space="preserve"> that report </w:t>
      </w:r>
      <w:r w:rsidR="00AC5A37">
        <w:t xml:space="preserve">on interviews with parents, or analysis of </w:t>
      </w:r>
      <w:r w:rsidR="00B2328A">
        <w:t>parents</w:t>
      </w:r>
      <w:r w:rsidR="004A0DBF">
        <w:t>’</w:t>
      </w:r>
      <w:r w:rsidR="00B2328A">
        <w:t xml:space="preserve"> responses to surveys </w:t>
      </w:r>
      <w:r w:rsidR="00900F88">
        <w:t>by</w:t>
      </w:r>
      <w:r w:rsidR="00A676FC">
        <w:t> </w:t>
      </w:r>
      <w:r w:rsidR="00AC5A37">
        <w:t>HIPPY Australia</w:t>
      </w:r>
      <w:r w:rsidR="00900F88">
        <w:t xml:space="preserve"> or the Parenting Research Centre</w:t>
      </w:r>
      <w:r w:rsidR="00047C66">
        <w:t xml:space="preserve"> (PRC)</w:t>
      </w:r>
      <w:r w:rsidR="003006DD">
        <w:t>.</w:t>
      </w:r>
      <w:r w:rsidR="005D4A07">
        <w:t xml:space="preserve"> </w:t>
      </w:r>
    </w:p>
    <w:p w14:paraId="30FD988F" w14:textId="27567464" w:rsidR="00567E9D" w:rsidRPr="00F12C1C" w:rsidRDefault="00567E9D" w:rsidP="00F12C1C">
      <w:pPr>
        <w:rPr>
          <w:spacing w:val="-2"/>
        </w:rPr>
      </w:pPr>
      <w:r w:rsidRPr="00F12C1C">
        <w:rPr>
          <w:spacing w:val="-2"/>
        </w:rPr>
        <w:t xml:space="preserve">In more recent survey conducted </w:t>
      </w:r>
      <w:r w:rsidR="00C36741" w:rsidRPr="00F12C1C">
        <w:rPr>
          <w:spacing w:val="-2"/>
        </w:rPr>
        <w:t xml:space="preserve">by the Parenting Research Centre, </w:t>
      </w:r>
      <w:r w:rsidR="00E14F0D" w:rsidRPr="00F12C1C">
        <w:rPr>
          <w:spacing w:val="-2"/>
        </w:rPr>
        <w:t xml:space="preserve">a large majority of parent respondents </w:t>
      </w:r>
      <w:r w:rsidR="00393FA1" w:rsidRPr="00F12C1C">
        <w:rPr>
          <w:spacing w:val="-2"/>
        </w:rPr>
        <w:t xml:space="preserve">indicated that HIPPY </w:t>
      </w:r>
      <w:r w:rsidR="0056275B" w:rsidRPr="00F12C1C">
        <w:rPr>
          <w:spacing w:val="-2"/>
        </w:rPr>
        <w:t xml:space="preserve">had given them </w:t>
      </w:r>
      <w:r w:rsidR="004A0DBF" w:rsidRPr="00F12C1C">
        <w:rPr>
          <w:spacing w:val="-2"/>
        </w:rPr>
        <w:t>‘</w:t>
      </w:r>
      <w:r w:rsidR="0056275B" w:rsidRPr="00F12C1C">
        <w:rPr>
          <w:spacing w:val="-2"/>
        </w:rPr>
        <w:t>more</w:t>
      </w:r>
      <w:r w:rsidR="004A0DBF" w:rsidRPr="00F12C1C">
        <w:rPr>
          <w:spacing w:val="-2"/>
        </w:rPr>
        <w:t>’</w:t>
      </w:r>
      <w:r w:rsidR="0056275B" w:rsidRPr="00F12C1C">
        <w:rPr>
          <w:spacing w:val="-2"/>
        </w:rPr>
        <w:t xml:space="preserve"> or </w:t>
      </w:r>
      <w:r w:rsidR="004A0DBF" w:rsidRPr="00F12C1C">
        <w:rPr>
          <w:spacing w:val="-2"/>
        </w:rPr>
        <w:t>‘</w:t>
      </w:r>
      <w:r w:rsidR="0056275B" w:rsidRPr="00F12C1C">
        <w:rPr>
          <w:spacing w:val="-2"/>
        </w:rPr>
        <w:t>a lot more</w:t>
      </w:r>
      <w:r w:rsidR="004A0DBF" w:rsidRPr="00F12C1C">
        <w:rPr>
          <w:spacing w:val="-2"/>
        </w:rPr>
        <w:t>’</w:t>
      </w:r>
      <w:r w:rsidR="0056275B" w:rsidRPr="00F12C1C">
        <w:rPr>
          <w:spacing w:val="-2"/>
        </w:rPr>
        <w:t xml:space="preserve"> knowledge about how their child likes to learn </w:t>
      </w:r>
      <w:sdt>
        <w:sdtPr>
          <w:rPr>
            <w:spacing w:val="-2"/>
          </w:rPr>
          <w:id w:val="972789248"/>
          <w:citation/>
        </w:sdtPr>
        <w:sdtEndPr/>
        <w:sdtContent>
          <w:r w:rsidR="0056275B" w:rsidRPr="00F12C1C">
            <w:rPr>
              <w:spacing w:val="-2"/>
            </w:rPr>
            <w:fldChar w:fldCharType="begin"/>
          </w:r>
          <w:r w:rsidR="0056275B" w:rsidRPr="00F12C1C">
            <w:rPr>
              <w:spacing w:val="-2"/>
            </w:rPr>
            <w:instrText xml:space="preserve">CITATION Aus26 \p 25 \l 3081 </w:instrText>
          </w:r>
          <w:r w:rsidR="0056275B" w:rsidRPr="00F12C1C">
            <w:rPr>
              <w:spacing w:val="-2"/>
            </w:rPr>
            <w:fldChar w:fldCharType="separate"/>
          </w:r>
          <w:r w:rsidR="003E0E03" w:rsidRPr="00F12C1C">
            <w:rPr>
              <w:noProof/>
              <w:spacing w:val="-2"/>
            </w:rPr>
            <w:t>(Australian Centre for Evaluation, 2026b, p. 25)</w:t>
          </w:r>
          <w:r w:rsidR="0056275B" w:rsidRPr="00F12C1C">
            <w:rPr>
              <w:spacing w:val="-2"/>
            </w:rPr>
            <w:fldChar w:fldCharType="end"/>
          </w:r>
        </w:sdtContent>
      </w:sdt>
      <w:r w:rsidR="0056275B" w:rsidRPr="00F12C1C">
        <w:rPr>
          <w:spacing w:val="-2"/>
        </w:rPr>
        <w:t xml:space="preserve">. </w:t>
      </w:r>
      <w:r w:rsidR="00764520" w:rsidRPr="00F12C1C">
        <w:rPr>
          <w:spacing w:val="-2"/>
        </w:rPr>
        <w:t>The proportion was very high</w:t>
      </w:r>
      <w:r w:rsidR="006571FD" w:rsidRPr="00F12C1C">
        <w:rPr>
          <w:spacing w:val="-2"/>
        </w:rPr>
        <w:t xml:space="preserve"> (85%)</w:t>
      </w:r>
      <w:r w:rsidR="00764520" w:rsidRPr="00F12C1C">
        <w:rPr>
          <w:spacing w:val="-2"/>
        </w:rPr>
        <w:t xml:space="preserve"> among parents currently enrolled in HIPPY and </w:t>
      </w:r>
      <w:r w:rsidR="0096282B" w:rsidRPr="00F12C1C">
        <w:rPr>
          <w:spacing w:val="-2"/>
        </w:rPr>
        <w:t>higher still for parents who had graduated from HIPPY</w:t>
      </w:r>
      <w:r w:rsidR="00764520" w:rsidRPr="00F12C1C">
        <w:rPr>
          <w:spacing w:val="-2"/>
        </w:rPr>
        <w:t xml:space="preserve"> </w:t>
      </w:r>
      <w:r w:rsidR="006571FD" w:rsidRPr="00F12C1C">
        <w:rPr>
          <w:spacing w:val="-2"/>
        </w:rPr>
        <w:t>(95%)</w:t>
      </w:r>
      <w:r w:rsidR="0096282B" w:rsidRPr="00F12C1C">
        <w:rPr>
          <w:spacing w:val="-2"/>
        </w:rPr>
        <w:t xml:space="preserve">. </w:t>
      </w:r>
      <w:r w:rsidR="00277896" w:rsidRPr="00F12C1C">
        <w:rPr>
          <w:spacing w:val="-2"/>
        </w:rPr>
        <w:t>Although the survey was subject to non</w:t>
      </w:r>
      <w:r w:rsidR="004A0DBF" w:rsidRPr="00F12C1C">
        <w:rPr>
          <w:spacing w:val="-2"/>
        </w:rPr>
        <w:noBreakHyphen/>
      </w:r>
      <w:r w:rsidR="00277896" w:rsidRPr="00F12C1C">
        <w:rPr>
          <w:spacing w:val="-2"/>
        </w:rPr>
        <w:t>response bias, the survey results were consistent with interview findings</w:t>
      </w:r>
      <w:r w:rsidR="00DC6B7A" w:rsidRPr="00F12C1C">
        <w:rPr>
          <w:spacing w:val="-2"/>
        </w:rPr>
        <w:t xml:space="preserve">. </w:t>
      </w:r>
      <w:r w:rsidR="00277896" w:rsidRPr="00F12C1C">
        <w:rPr>
          <w:spacing w:val="-2"/>
        </w:rPr>
        <w:t xml:space="preserve">Furthermore, interview participants described </w:t>
      </w:r>
      <w:r w:rsidR="00277896" w:rsidRPr="00F12C1C">
        <w:rPr>
          <w:spacing w:val="-2"/>
          <w:szCs w:val="22"/>
        </w:rPr>
        <w:t>a plausible mechanism for how HIPPY improved their learning about how their child likes to learn</w:t>
      </w:r>
      <w:r w:rsidR="00742BE0" w:rsidRPr="00F12C1C">
        <w:rPr>
          <w:spacing w:val="-2"/>
          <w:szCs w:val="22"/>
        </w:rPr>
        <w:t xml:space="preserve"> </w:t>
      </w:r>
      <w:sdt>
        <w:sdtPr>
          <w:rPr>
            <w:spacing w:val="-2"/>
          </w:rPr>
          <w:id w:val="534550579"/>
          <w:citation/>
        </w:sdtPr>
        <w:sdtEndPr/>
        <w:sdtContent>
          <w:r w:rsidR="008056EC" w:rsidRPr="00F12C1C">
            <w:rPr>
              <w:spacing w:val="-2"/>
            </w:rPr>
            <w:fldChar w:fldCharType="begin"/>
          </w:r>
          <w:r w:rsidR="008056EC" w:rsidRPr="00F12C1C">
            <w:rPr>
              <w:spacing w:val="-2"/>
            </w:rPr>
            <w:instrText xml:space="preserve">CITATION Aus26 \p 25 \l 3081 </w:instrText>
          </w:r>
          <w:r w:rsidR="008056EC" w:rsidRPr="00F12C1C">
            <w:rPr>
              <w:spacing w:val="-2"/>
            </w:rPr>
            <w:fldChar w:fldCharType="separate"/>
          </w:r>
          <w:r w:rsidR="003E0E03" w:rsidRPr="00F12C1C">
            <w:rPr>
              <w:noProof/>
              <w:spacing w:val="-2"/>
            </w:rPr>
            <w:t>(Australian Centre for Evaluation, 2026b, p.</w:t>
          </w:r>
          <w:r w:rsidR="00F12C1C" w:rsidRPr="00F12C1C">
            <w:rPr>
              <w:noProof/>
              <w:spacing w:val="-2"/>
            </w:rPr>
            <w:t> </w:t>
          </w:r>
          <w:r w:rsidR="003E0E03" w:rsidRPr="00F12C1C">
            <w:rPr>
              <w:noProof/>
              <w:spacing w:val="-2"/>
            </w:rPr>
            <w:t>25)</w:t>
          </w:r>
          <w:r w:rsidR="008056EC" w:rsidRPr="00F12C1C">
            <w:rPr>
              <w:spacing w:val="-2"/>
            </w:rPr>
            <w:fldChar w:fldCharType="end"/>
          </w:r>
        </w:sdtContent>
      </w:sdt>
      <w:r w:rsidR="00F12C1C" w:rsidRPr="00F12C1C">
        <w:rPr>
          <w:spacing w:val="-2"/>
        </w:rPr>
        <w:t>.</w:t>
      </w:r>
    </w:p>
    <w:p w14:paraId="480438C8" w14:textId="64DD6FCA" w:rsidR="00656023" w:rsidRPr="00656023" w:rsidRDefault="00451B74" w:rsidP="00F12C1C">
      <w:r>
        <w:t>I</w:t>
      </w:r>
      <w:r w:rsidR="009B2BE8">
        <w:t xml:space="preserve">nterviews </w:t>
      </w:r>
      <w:r w:rsidR="00A42876">
        <w:t xml:space="preserve">undertaken </w:t>
      </w:r>
      <w:r w:rsidR="00376AC8">
        <w:t xml:space="preserve">with parents </w:t>
      </w:r>
      <w:r w:rsidR="00742BE0">
        <w:t xml:space="preserve">in 2020, </w:t>
      </w:r>
      <w:r w:rsidR="003D0441">
        <w:t xml:space="preserve">after one year of HIPPY Age 3, </w:t>
      </w:r>
      <w:r w:rsidR="00376AC8">
        <w:t>also</w:t>
      </w:r>
      <w:r w:rsidR="00A42876">
        <w:t xml:space="preserve"> </w:t>
      </w:r>
      <w:r w:rsidR="00656023">
        <w:t>indicate</w:t>
      </w:r>
      <w:r w:rsidR="00A42876">
        <w:t>d</w:t>
      </w:r>
      <w:r w:rsidR="00656023">
        <w:t xml:space="preserve"> </w:t>
      </w:r>
      <w:r w:rsidR="009B2BE8">
        <w:t xml:space="preserve">that many felt that </w:t>
      </w:r>
      <w:r w:rsidR="00656023">
        <w:t xml:space="preserve">HIPPY </w:t>
      </w:r>
      <w:r w:rsidR="009B2BE8">
        <w:t xml:space="preserve">helped them </w:t>
      </w:r>
      <w:r w:rsidR="00656023">
        <w:t>understand more about child development and learning. This included</w:t>
      </w:r>
      <w:r w:rsidR="00A12716">
        <w:t>, for example,</w:t>
      </w:r>
      <w:r w:rsidR="00656023">
        <w:t xml:space="preserve"> the ability to structure age</w:t>
      </w:r>
      <w:r w:rsidR="004A0DBF">
        <w:noBreakHyphen/>
      </w:r>
      <w:r w:rsidR="00656023">
        <w:t xml:space="preserve">appropriate activities for their child, and a recognition that learning occurs through play </w:t>
      </w:r>
      <w:sdt>
        <w:sdtPr>
          <w:id w:val="132685103"/>
          <w:citation/>
        </w:sdtPr>
        <w:sdtEndPr/>
        <w:sdtContent>
          <w:r w:rsidR="00656023">
            <w:fldChar w:fldCharType="begin"/>
          </w:r>
          <w:r w:rsidR="00FD319D">
            <w:instrText xml:space="preserve">CITATION Gra21 \p 49&amp;#8211;51 \l 3081 </w:instrText>
          </w:r>
          <w:r w:rsidR="00656023">
            <w:fldChar w:fldCharType="separate"/>
          </w:r>
          <w:r w:rsidR="00FD319D">
            <w:rPr>
              <w:noProof/>
            </w:rPr>
            <w:t>(Graham, et al., 2021, pp. 49–51)</w:t>
          </w:r>
          <w:r w:rsidR="00656023">
            <w:fldChar w:fldCharType="end"/>
          </w:r>
        </w:sdtContent>
      </w:sdt>
      <w:r w:rsidR="00656023">
        <w:t>.</w:t>
      </w:r>
      <w:r w:rsidR="005843F3">
        <w:t xml:space="preserve"> </w:t>
      </w:r>
    </w:p>
    <w:p w14:paraId="26DD3649" w14:textId="66CDACAB" w:rsidR="00C1353F" w:rsidRPr="00656023" w:rsidRDefault="00C1353F" w:rsidP="00F12C1C">
      <w:r>
        <w:t>After the first 5 weeks of HIPPY, most parents (75%) reported that they had learnt more about being their child</w:t>
      </w:r>
      <w:r w:rsidR="004A0DBF">
        <w:t>’</w:t>
      </w:r>
      <w:r>
        <w:t>s first teacher, and almost all (96%) said that that HIPPY taught them more about how their child learns and grows</w:t>
      </w:r>
      <w:r w:rsidRPr="002A1CE7">
        <w:t xml:space="preserve"> </w:t>
      </w:r>
      <w:sdt>
        <w:sdtPr>
          <w:id w:val="1432320587"/>
          <w:citation/>
        </w:sdtPr>
        <w:sdtEndPr/>
        <w:sdtContent>
          <w:r>
            <w:fldChar w:fldCharType="begin"/>
          </w:r>
          <w:r>
            <w:instrText xml:space="preserve">CITATION ACI18 \p 63 \l 3081 </w:instrText>
          </w:r>
          <w:r>
            <w:fldChar w:fldCharType="separate"/>
          </w:r>
          <w:r w:rsidR="003E0E03">
            <w:rPr>
              <w:noProof/>
            </w:rPr>
            <w:t>(ACIL Allen, 2018, p. 63)</w:t>
          </w:r>
          <w:r>
            <w:fldChar w:fldCharType="end"/>
          </w:r>
        </w:sdtContent>
      </w:sdt>
      <w:r>
        <w:t xml:space="preserve">. Parents from a culturally and linguistically diverse backgrounds and </w:t>
      </w:r>
      <w:r w:rsidR="001C1ED6">
        <w:t>Aboriginal and Torres Strait Islander</w:t>
      </w:r>
      <w:r>
        <w:t xml:space="preserve"> background endorsed these statements at even higher rates </w:t>
      </w:r>
      <w:sdt>
        <w:sdtPr>
          <w:id w:val="-919789498"/>
          <w:citation/>
        </w:sdtPr>
        <w:sdtEndPr/>
        <w:sdtContent>
          <w:r>
            <w:fldChar w:fldCharType="begin"/>
          </w:r>
          <w:r w:rsidR="00FD319D">
            <w:instrText xml:space="preserve">CITATION ACI18 \p 64&amp;#8211;65 \l 3081 </w:instrText>
          </w:r>
          <w:r>
            <w:fldChar w:fldCharType="separate"/>
          </w:r>
          <w:r w:rsidR="00FD319D">
            <w:rPr>
              <w:noProof/>
            </w:rPr>
            <w:t>(ACIL Allen, 2018, pp. 64–65)</w:t>
          </w:r>
          <w:r>
            <w:fldChar w:fldCharType="end"/>
          </w:r>
        </w:sdtContent>
      </w:sdt>
      <w:r>
        <w:t>.</w:t>
      </w:r>
      <w:r w:rsidR="006C7434" w:rsidRPr="005A01D5">
        <w:rPr>
          <w:rStyle w:val="FootnoteReference"/>
        </w:rPr>
        <w:footnoteReference w:id="12"/>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2242DE" w:rsidRPr="004A0DBF" w14:paraId="208C3FF8"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658B0002" w14:textId="2D655944" w:rsidR="002242DE" w:rsidRPr="004A0DBF" w:rsidRDefault="004C61F0" w:rsidP="00FD08A6">
            <w:pPr>
              <w:pStyle w:val="BoxText"/>
              <w:rPr>
                <w:b/>
              </w:rPr>
            </w:pPr>
            <w:r w:rsidRPr="004A0DBF">
              <w:t>The</w:t>
            </w:r>
            <w:r w:rsidR="000D4AD3" w:rsidRPr="004A0DBF">
              <w:t xml:space="preserve"> evidence </w:t>
            </w:r>
            <w:r w:rsidR="00BE1B5D" w:rsidRPr="004A0DBF">
              <w:t xml:space="preserve">that </w:t>
            </w:r>
            <w:r w:rsidR="007D5D44" w:rsidRPr="004A0DBF">
              <w:t xml:space="preserve">HIPPY </w:t>
            </w:r>
            <w:r w:rsidR="00E4057B" w:rsidRPr="004A0DBF">
              <w:t xml:space="preserve">Australia improves </w:t>
            </w:r>
            <w:r w:rsidR="002242DE" w:rsidRPr="004A0DBF">
              <w:t>parents</w:t>
            </w:r>
            <w:r w:rsidR="00CA4842" w:rsidRPr="004A0DBF">
              <w:t>’</w:t>
            </w:r>
            <w:r w:rsidR="002242DE" w:rsidRPr="004A0DBF">
              <w:t xml:space="preserve"> understanding of how learning happens </w:t>
            </w:r>
            <w:r w:rsidR="000D4AD3" w:rsidRPr="004A0DBF">
              <w:t xml:space="preserve">is </w:t>
            </w:r>
            <w:r w:rsidR="004003A9" w:rsidRPr="004A0DBF">
              <w:t>suggestive</w:t>
            </w:r>
            <w:r w:rsidR="000D4AD3" w:rsidRPr="004A0DBF">
              <w:t xml:space="preserve">. </w:t>
            </w:r>
            <w:r w:rsidR="00A766F0" w:rsidRPr="004A0DBF">
              <w:t xml:space="preserve">Survey results are consistently positive but are likely subject to selection bias. However, </w:t>
            </w:r>
            <w:r w:rsidR="00CA4842" w:rsidRPr="004A0DBF">
              <w:t>p</w:t>
            </w:r>
            <w:r w:rsidR="0000233E" w:rsidRPr="004A0DBF">
              <w:t xml:space="preserve">arent interviews </w:t>
            </w:r>
            <w:r w:rsidR="00680EBE" w:rsidRPr="004A0DBF">
              <w:t>provide</w:t>
            </w:r>
            <w:r w:rsidR="0000233E" w:rsidRPr="004A0DBF">
              <w:t xml:space="preserve"> </w:t>
            </w:r>
            <w:r w:rsidR="006062A2" w:rsidRPr="004A0DBF">
              <w:t>evidence of a plausible mechanism</w:t>
            </w:r>
            <w:r w:rsidR="003F5DCE" w:rsidRPr="004A0DBF">
              <w:t xml:space="preserve"> and give additional detail that supports the survey results. </w:t>
            </w:r>
          </w:p>
        </w:tc>
      </w:tr>
    </w:tbl>
    <w:p w14:paraId="31F684C7" w14:textId="77777777" w:rsidR="00A676FC" w:rsidRPr="00A676FC" w:rsidRDefault="00A676FC" w:rsidP="00A676FC">
      <w:bookmarkStart w:id="101" w:name="_Toc224040971"/>
      <w:r w:rsidRPr="00A676FC">
        <w:br w:type="page"/>
      </w:r>
    </w:p>
    <w:p w14:paraId="3484D9D5" w14:textId="1B7350FC" w:rsidR="00CE7A53" w:rsidRDefault="00587F91" w:rsidP="00CE7A53">
      <w:pPr>
        <w:pStyle w:val="Heading3"/>
      </w:pPr>
      <w:r>
        <w:lastRenderedPageBreak/>
        <w:t>Parental b</w:t>
      </w:r>
      <w:r w:rsidR="00CE7A53">
        <w:t>ehaviours</w:t>
      </w:r>
      <w:bookmarkEnd w:id="101"/>
      <w:r w:rsidR="00CE7A53">
        <w:t xml:space="preserve"> </w:t>
      </w:r>
    </w:p>
    <w:p w14:paraId="70F56F40" w14:textId="5D9A679B" w:rsidR="00D326E3" w:rsidRPr="00BD328C" w:rsidRDefault="00191E60" w:rsidP="00F12C1C">
      <w:r>
        <w:t>Parent</w:t>
      </w:r>
      <w:r w:rsidR="00251DE8">
        <w:t>al</w:t>
      </w:r>
      <w:r>
        <w:t xml:space="preserve"> behaviours refer to the </w:t>
      </w:r>
      <w:r w:rsidRPr="0075174C">
        <w:rPr>
          <w:i/>
          <w:iCs/>
        </w:rPr>
        <w:t>type and frequency</w:t>
      </w:r>
      <w:r>
        <w:t xml:space="preserve"> of activities and behaviours that the parent displays to support their child</w:t>
      </w:r>
      <w:r w:rsidR="004A0DBF">
        <w:t>’</w:t>
      </w:r>
      <w:r>
        <w:t>s learning</w:t>
      </w:r>
      <w:r w:rsidR="00E1110B">
        <w:t>. F</w:t>
      </w:r>
      <w:r>
        <w:t>or example</w:t>
      </w:r>
      <w:r w:rsidR="00E1110B">
        <w:t xml:space="preserve">, </w:t>
      </w:r>
      <w:r>
        <w:t>reading to the child, interacting with the child, and using</w:t>
      </w:r>
      <w:r w:rsidR="00A676FC">
        <w:t> </w:t>
      </w:r>
      <w:r>
        <w:t xml:space="preserve">structured learning activities. </w:t>
      </w:r>
      <w:r w:rsidR="00D326E3">
        <w:rPr>
          <w:rStyle w:val="Strong"/>
          <w:b w:val="0"/>
          <w:bCs w:val="0"/>
        </w:rPr>
        <w:t>This is distinct from the provision of a positive home</w:t>
      </w:r>
      <w:r w:rsidR="004A0DBF">
        <w:rPr>
          <w:rStyle w:val="Strong"/>
          <w:b w:val="0"/>
          <w:bCs w:val="0"/>
        </w:rPr>
        <w:noBreakHyphen/>
      </w:r>
      <w:r w:rsidR="00D326E3">
        <w:rPr>
          <w:rStyle w:val="Strong"/>
          <w:b w:val="0"/>
          <w:bCs w:val="0"/>
        </w:rPr>
        <w:t xml:space="preserve">learning environment (discussed below), although the </w:t>
      </w:r>
      <w:r w:rsidR="005B563D">
        <w:rPr>
          <w:rStyle w:val="Strong"/>
          <w:b w:val="0"/>
          <w:bCs w:val="0"/>
        </w:rPr>
        <w:t>2</w:t>
      </w:r>
      <w:r w:rsidR="00D326E3">
        <w:rPr>
          <w:rStyle w:val="Strong"/>
          <w:b w:val="0"/>
          <w:bCs w:val="0"/>
        </w:rPr>
        <w:t xml:space="preserve"> are fre</w:t>
      </w:r>
      <w:r w:rsidR="00233B69">
        <w:rPr>
          <w:rStyle w:val="Strong"/>
          <w:b w:val="0"/>
          <w:bCs w:val="0"/>
        </w:rPr>
        <w:t>qu</w:t>
      </w:r>
      <w:r w:rsidR="00D326E3">
        <w:rPr>
          <w:rStyle w:val="Strong"/>
          <w:b w:val="0"/>
          <w:bCs w:val="0"/>
        </w:rPr>
        <w:t xml:space="preserve">ently conflated in the literature. </w:t>
      </w:r>
    </w:p>
    <w:p w14:paraId="7EEC76FD" w14:textId="04B6C4A8" w:rsidR="00E31A5D" w:rsidRDefault="008966BB" w:rsidP="00F12C1C">
      <w:r>
        <w:t xml:space="preserve">All </w:t>
      </w:r>
      <w:r w:rsidR="002B2F01">
        <w:t>5</w:t>
      </w:r>
      <w:r w:rsidR="00773E52">
        <w:t xml:space="preserve"> </w:t>
      </w:r>
      <w:r>
        <w:t xml:space="preserve">evaluations that considered </w:t>
      </w:r>
      <w:r w:rsidRPr="005B1E86">
        <w:rPr>
          <w:i/>
          <w:iCs/>
        </w:rPr>
        <w:t>parental behaviour</w:t>
      </w:r>
      <w:r>
        <w:t xml:space="preserve"> </w:t>
      </w:r>
      <w:r w:rsidR="003C27C7">
        <w:t xml:space="preserve">found </w:t>
      </w:r>
      <w:r w:rsidR="00656023" w:rsidRPr="00C36D3D">
        <w:t xml:space="preserve">that </w:t>
      </w:r>
      <w:r w:rsidR="00656023" w:rsidRPr="00C36D3D">
        <w:rPr>
          <w:rFonts w:hint="eastAsia"/>
        </w:rPr>
        <w:t xml:space="preserve">HIPPY led to noticeable </w:t>
      </w:r>
      <w:r w:rsidR="006F1748">
        <w:t>improvements</w:t>
      </w:r>
      <w:r w:rsidR="003C27C7">
        <w:t xml:space="preserve">. </w:t>
      </w:r>
      <w:r w:rsidR="00124C3F">
        <w:t>There</w:t>
      </w:r>
      <w:r w:rsidR="003C27C7">
        <w:t xml:space="preserve"> was consistent evidence that HIPPY increased </w:t>
      </w:r>
      <w:r w:rsidR="00656023" w:rsidRPr="00C36D3D">
        <w:t xml:space="preserve">the frequency </w:t>
      </w:r>
      <w:r w:rsidR="003C27C7">
        <w:t xml:space="preserve">with which </w:t>
      </w:r>
      <w:r w:rsidR="00656023" w:rsidRPr="00C36D3D">
        <w:t xml:space="preserve">parents </w:t>
      </w:r>
      <w:r w:rsidR="003C27C7">
        <w:t xml:space="preserve">undertook </w:t>
      </w:r>
      <w:r w:rsidR="00656023" w:rsidRPr="00C36D3D">
        <w:rPr>
          <w:rFonts w:hint="eastAsia"/>
        </w:rPr>
        <w:t>structured learning activities at home</w:t>
      </w:r>
      <w:r w:rsidR="00656023" w:rsidRPr="00C36D3D">
        <w:t xml:space="preserve"> during the program. </w:t>
      </w:r>
    </w:p>
    <w:p w14:paraId="6CF328E2" w14:textId="6886B46B" w:rsidR="00A56F17" w:rsidRPr="00C36D3D" w:rsidRDefault="00AC5BA2" w:rsidP="00F12C1C">
      <w:r>
        <w:t xml:space="preserve">A recent evaluation </w:t>
      </w:r>
      <w:r w:rsidR="00891B67">
        <w:t>compared teachers</w:t>
      </w:r>
      <w:r w:rsidR="004A0DBF">
        <w:t>’</w:t>
      </w:r>
      <w:r w:rsidR="00891B67">
        <w:t xml:space="preserve"> </w:t>
      </w:r>
      <w:r w:rsidR="002A760E">
        <w:t xml:space="preserve">responses when </w:t>
      </w:r>
      <w:r w:rsidR="00EC6757">
        <w:t xml:space="preserve">asked if parents were </w:t>
      </w:r>
      <w:r w:rsidR="004A0DBF">
        <w:t>‘</w:t>
      </w:r>
      <w:r w:rsidR="00EC6757">
        <w:t>actively engaged with the school to support the child</w:t>
      </w:r>
      <w:r w:rsidR="004A0DBF">
        <w:t>’</w:t>
      </w:r>
      <w:r w:rsidR="00EC6757">
        <w:t>s learning</w:t>
      </w:r>
      <w:r w:rsidR="004A0DBF">
        <w:t>’</w:t>
      </w:r>
      <w:r w:rsidR="002A760E">
        <w:t xml:space="preserve">: </w:t>
      </w:r>
      <w:r w:rsidR="00EC6757">
        <w:t xml:space="preserve">HIPPY parents were 5.8 percentage points more likely to receive the rating </w:t>
      </w:r>
      <w:r w:rsidR="004A0DBF">
        <w:t>‘</w:t>
      </w:r>
      <w:r w:rsidR="00EC6757">
        <w:t>very true</w:t>
      </w:r>
      <w:r w:rsidR="004A0DBF">
        <w:t>’</w:t>
      </w:r>
      <w:r w:rsidR="00EC6757">
        <w:t xml:space="preserve"> when compared to the matched comparison group </w:t>
      </w:r>
      <w:sdt>
        <w:sdtPr>
          <w:id w:val="-748429574"/>
          <w:citation/>
        </w:sdtPr>
        <w:sdtEndPr/>
        <w:sdtContent>
          <w:r w:rsidR="00EC6757">
            <w:fldChar w:fldCharType="begin"/>
          </w:r>
          <w:r w:rsidR="00EC6757">
            <w:instrText xml:space="preserve">CITATION Aus26 \p 23 \l 3081 </w:instrText>
          </w:r>
          <w:r w:rsidR="00EC6757">
            <w:fldChar w:fldCharType="separate"/>
          </w:r>
          <w:r w:rsidR="003E0E03">
            <w:rPr>
              <w:noProof/>
            </w:rPr>
            <w:t>(Australian Centre for Evaluation, 2026b, p. 23)</w:t>
          </w:r>
          <w:r w:rsidR="00EC6757">
            <w:fldChar w:fldCharType="end"/>
          </w:r>
        </w:sdtContent>
      </w:sdt>
      <w:r w:rsidR="00EC6757">
        <w:t>.</w:t>
      </w:r>
      <w:r w:rsidR="002A760E">
        <w:t xml:space="preserve"> </w:t>
      </w:r>
      <w:r w:rsidR="00A56F17">
        <w:t>Results from the PRC</w:t>
      </w:r>
      <w:r w:rsidR="004A0DBF">
        <w:t>’</w:t>
      </w:r>
      <w:r w:rsidR="00A56F17">
        <w:t>s matching study also found statistically significant improvements in the frequency with which parents read to their children, play with them and engage in</w:t>
      </w:r>
      <w:r w:rsidR="00A676FC">
        <w:t> </w:t>
      </w:r>
      <w:r w:rsidR="00A56F17">
        <w:t xml:space="preserve">everyday teaching for HIPPY parents </w:t>
      </w:r>
      <w:sdt>
        <w:sdtPr>
          <w:id w:val="-1032639680"/>
          <w:citation/>
        </w:sdtPr>
        <w:sdtEndPr/>
        <w:sdtContent>
          <w:r w:rsidR="00A56F17">
            <w:fldChar w:fldCharType="begin"/>
          </w:r>
          <w:r w:rsidR="00614BF0">
            <w:instrText xml:space="preserve">CITATION Par25 \p 24 \l 3081 </w:instrText>
          </w:r>
          <w:r w:rsidR="00A56F17">
            <w:fldChar w:fldCharType="separate"/>
          </w:r>
          <w:r w:rsidR="003E0E03">
            <w:rPr>
              <w:noProof/>
            </w:rPr>
            <w:t>(Parenting Research Centre, 2025, p. 24)</w:t>
          </w:r>
          <w:r w:rsidR="00A56F17">
            <w:fldChar w:fldCharType="end"/>
          </w:r>
        </w:sdtContent>
      </w:sdt>
      <w:r w:rsidR="00A56F17">
        <w:t xml:space="preserve">. They found large increases in parents playing with children and small to moderate improvements in the other areas. </w:t>
      </w:r>
    </w:p>
    <w:p w14:paraId="2DCE2E81" w14:textId="2919A054" w:rsidR="00EA5AF5" w:rsidRDefault="00055F6F" w:rsidP="00F12C1C">
      <w:r>
        <w:t xml:space="preserve">Several studies found that parents reported an increase in the type or frequency of </w:t>
      </w:r>
      <w:r w:rsidR="00854EC6">
        <w:t>educational activities. First, i</w:t>
      </w:r>
      <w:r w:rsidR="00656023" w:rsidRPr="00C36D3D">
        <w:t xml:space="preserve">n a review of the HIPPY </w:t>
      </w:r>
      <w:r w:rsidR="00D4747A">
        <w:t>A</w:t>
      </w:r>
      <w:r w:rsidR="00656023" w:rsidRPr="00C36D3D">
        <w:t>ge 3 pilot, parents reported a</w:t>
      </w:r>
      <w:r w:rsidR="00674FE0">
        <w:t xml:space="preserve"> slight</w:t>
      </w:r>
      <w:r w:rsidR="00656023" w:rsidRPr="00C36D3D">
        <w:t xml:space="preserve"> increase in the number of days they spent playing </w:t>
      </w:r>
      <w:r w:rsidR="004604DC">
        <w:t xml:space="preserve">or reading </w:t>
      </w:r>
      <w:r w:rsidR="00656023" w:rsidRPr="00C36D3D">
        <w:t>with their child in the past week</w:t>
      </w:r>
      <w:r w:rsidR="003D0441">
        <w:t xml:space="preserve"> after one year of the program</w:t>
      </w:r>
      <w:r w:rsidR="004604DC">
        <w:t xml:space="preserve"> </w:t>
      </w:r>
      <w:sdt>
        <w:sdtPr>
          <w:id w:val="463936358"/>
          <w:citation/>
        </w:sdtPr>
        <w:sdtEndPr/>
        <w:sdtContent>
          <w:r w:rsidR="00656023" w:rsidRPr="00C36D3D">
            <w:fldChar w:fldCharType="begin"/>
          </w:r>
          <w:r w:rsidR="00656023" w:rsidRPr="00C36D3D">
            <w:instrText xml:space="preserve">CITATION Gra21 \p 140 \l 3081 </w:instrText>
          </w:r>
          <w:r w:rsidR="00656023" w:rsidRPr="00C36D3D">
            <w:fldChar w:fldCharType="separate"/>
          </w:r>
          <w:r w:rsidR="003E0E03">
            <w:rPr>
              <w:noProof/>
            </w:rPr>
            <w:t>(Graham, et al., 2021, p. 140)</w:t>
          </w:r>
          <w:r w:rsidR="00656023" w:rsidRPr="00C36D3D">
            <w:fldChar w:fldCharType="end"/>
          </w:r>
        </w:sdtContent>
      </w:sdt>
      <w:r w:rsidR="00656023" w:rsidRPr="00C36D3D">
        <w:t xml:space="preserve">. </w:t>
      </w:r>
      <w:r w:rsidR="00854EC6">
        <w:t xml:space="preserve">In a second evaluation, </w:t>
      </w:r>
      <w:r w:rsidR="003900E4">
        <w:t xml:space="preserve">HIPPY parents </w:t>
      </w:r>
      <w:r w:rsidR="00656023" w:rsidRPr="00C36D3D">
        <w:rPr>
          <w:rFonts w:hint="eastAsia"/>
        </w:rPr>
        <w:t xml:space="preserve">reported </w:t>
      </w:r>
      <w:r w:rsidR="00854EC6">
        <w:t xml:space="preserve">an </w:t>
      </w:r>
      <w:r w:rsidR="003900E4">
        <w:t>increase</w:t>
      </w:r>
      <w:r w:rsidR="00854EC6">
        <w:t xml:space="preserve"> in</w:t>
      </w:r>
      <w:r w:rsidR="003900E4">
        <w:t xml:space="preserve"> </w:t>
      </w:r>
      <w:r w:rsidR="00656023" w:rsidRPr="00C36D3D">
        <w:rPr>
          <w:rFonts w:hint="eastAsia"/>
        </w:rPr>
        <w:t>time spent on educational activities, such as reading and numeracy exercises</w:t>
      </w:r>
      <w:r w:rsidR="003900E4">
        <w:t xml:space="preserve"> </w:t>
      </w:r>
      <w:sdt>
        <w:sdtPr>
          <w:id w:val="1931996723"/>
          <w:citation/>
        </w:sdtPr>
        <w:sdtEndPr/>
        <w:sdtContent>
          <w:r w:rsidR="003900E4">
            <w:fldChar w:fldCharType="begin"/>
          </w:r>
          <w:r w:rsidR="003900E4">
            <w:instrText xml:space="preserve">CITATION Con201 \p 44 \t  \l 3081 </w:instrText>
          </w:r>
          <w:r w:rsidR="003900E4">
            <w:fldChar w:fldCharType="separate"/>
          </w:r>
          <w:r w:rsidR="003E0E03">
            <w:rPr>
              <w:noProof/>
            </w:rPr>
            <w:t>(Connolly &amp; Mallett, 2020, p. 44)</w:t>
          </w:r>
          <w:r w:rsidR="003900E4">
            <w:fldChar w:fldCharType="end"/>
          </w:r>
        </w:sdtContent>
      </w:sdt>
      <w:r w:rsidR="003900E4">
        <w:t>.</w:t>
      </w:r>
      <w:r w:rsidR="00854EC6">
        <w:t xml:space="preserve"> Third, a</w:t>
      </w:r>
      <w:r w:rsidR="00656023" w:rsidRPr="00C36D3D">
        <w:rPr>
          <w:rFonts w:hint="eastAsia"/>
        </w:rPr>
        <w:t>t the end of the program, HIPPY parents</w:t>
      </w:r>
      <w:r w:rsidR="00656023" w:rsidRPr="00C36D3D">
        <w:t xml:space="preserve"> </w:t>
      </w:r>
      <w:r w:rsidR="00BD0C67">
        <w:t>also self</w:t>
      </w:r>
      <w:r w:rsidR="004A0DBF">
        <w:noBreakHyphen/>
      </w:r>
      <w:r w:rsidR="00656023" w:rsidRPr="00C36D3D">
        <w:t>reported increased rates of both in</w:t>
      </w:r>
      <w:r w:rsidR="004A0DBF">
        <w:noBreakHyphen/>
      </w:r>
      <w:r w:rsidR="00656023" w:rsidRPr="00C36D3D">
        <w:t>home and out</w:t>
      </w:r>
      <w:r w:rsidR="004A0DBF">
        <w:noBreakHyphen/>
      </w:r>
      <w:r w:rsidR="00656023" w:rsidRPr="00C36D3D">
        <w:t>of</w:t>
      </w:r>
      <w:r w:rsidR="004A0DBF">
        <w:noBreakHyphen/>
      </w:r>
      <w:r w:rsidR="00656023" w:rsidRPr="00C36D3D">
        <w:t xml:space="preserve">home activities compared to a matched comparison cohort via the LSAC </w:t>
      </w:r>
      <w:sdt>
        <w:sdtPr>
          <w:id w:val="-237552063"/>
          <w:citation/>
        </w:sdtPr>
        <w:sdtEndPr/>
        <w:sdtContent>
          <w:r w:rsidR="00BB00C7">
            <w:fldChar w:fldCharType="begin"/>
          </w:r>
          <w:r w:rsidR="00FD319D">
            <w:instrText xml:space="preserve">CITATION Lid11 \p 33&amp;#8211;35 \l 3081 </w:instrText>
          </w:r>
          <w:r w:rsidR="00BB00C7">
            <w:fldChar w:fldCharType="separate"/>
          </w:r>
          <w:r w:rsidR="00FD319D">
            <w:rPr>
              <w:noProof/>
            </w:rPr>
            <w:t>(Liddell, Barnett, Diallo Roost, &amp; McEachran, 2011, pp. 33–35)</w:t>
          </w:r>
          <w:r w:rsidR="00BB00C7">
            <w:fldChar w:fldCharType="end"/>
          </w:r>
        </w:sdtContent>
      </w:sdt>
      <w:r w:rsidR="00BB00C7">
        <w:t>.</w:t>
      </w:r>
      <w:r w:rsidR="008955AB">
        <w:t xml:space="preserve"> </w:t>
      </w:r>
      <w:r w:rsidR="00B3156D">
        <w:t xml:space="preserve">Finally, </w:t>
      </w:r>
      <w:r w:rsidR="00FC29D4">
        <w:t xml:space="preserve">a large majority of respondents to </w:t>
      </w:r>
      <w:r w:rsidR="00B3156D">
        <w:t xml:space="preserve">a recent </w:t>
      </w:r>
      <w:r w:rsidR="00FC29D4">
        <w:t xml:space="preserve">parent </w:t>
      </w:r>
      <w:r w:rsidR="00B3156D">
        <w:t xml:space="preserve">survey </w:t>
      </w:r>
      <w:r w:rsidR="00EA5AF5" w:rsidRPr="00EA5AF5">
        <w:t>indicated that HIPPY increased the frequency, duration and range of learning activities they undert</w:t>
      </w:r>
      <w:r w:rsidR="00FC29D4">
        <w:t>ook</w:t>
      </w:r>
      <w:r w:rsidR="00EA5AF5" w:rsidRPr="00EA5AF5">
        <w:t xml:space="preserve"> with their child</w:t>
      </w:r>
      <w:r w:rsidR="00800BE1">
        <w:t xml:space="preserve"> </w:t>
      </w:r>
      <w:sdt>
        <w:sdtPr>
          <w:id w:val="-1075047164"/>
          <w:citation/>
        </w:sdtPr>
        <w:sdtEndPr/>
        <w:sdtContent>
          <w:r w:rsidR="00800BE1">
            <w:fldChar w:fldCharType="begin"/>
          </w:r>
          <w:r w:rsidR="00491855">
            <w:instrText xml:space="preserve">CITATION Aus26 \p 25 \l 3081 </w:instrText>
          </w:r>
          <w:r w:rsidR="00800BE1">
            <w:fldChar w:fldCharType="separate"/>
          </w:r>
          <w:r w:rsidR="00491855">
            <w:rPr>
              <w:noProof/>
            </w:rPr>
            <w:t>(Australian Centre for Evaluation, 2026b, p. 25)</w:t>
          </w:r>
          <w:r w:rsidR="00800BE1">
            <w:fldChar w:fldCharType="end"/>
          </w:r>
        </w:sdtContent>
      </w:sdt>
      <w:r w:rsidR="00800BE1">
        <w:t>.</w:t>
      </w:r>
      <w:r w:rsidR="00EA5AF5" w:rsidRPr="00EA5AF5">
        <w:t xml:space="preserve"> </w:t>
      </w:r>
      <w:r w:rsidR="00175C5C">
        <w:t xml:space="preserve">Although these surveys may not be representative of the whole HIPPY parent population, these </w:t>
      </w:r>
      <w:r w:rsidR="00EA5AF5" w:rsidRPr="00EA5AF5">
        <w:t>finding</w:t>
      </w:r>
      <w:r w:rsidR="00175C5C">
        <w:t>s</w:t>
      </w:r>
      <w:r w:rsidR="00EA5AF5" w:rsidRPr="00EA5AF5">
        <w:t xml:space="preserve"> align closely with the program</w:t>
      </w:r>
      <w:r w:rsidR="004A0DBF">
        <w:t>’</w:t>
      </w:r>
      <w:r w:rsidR="00EA5AF5" w:rsidRPr="00EA5AF5">
        <w:t>s design, which emphasises empowering parents as educators.</w:t>
      </w:r>
    </w:p>
    <w:p w14:paraId="4C147475" w14:textId="15BDAC9F" w:rsidR="00D326E3" w:rsidRDefault="00703DB4" w:rsidP="00F12C1C">
      <w:r>
        <w:t>One caveat to t</w:t>
      </w:r>
      <w:r w:rsidR="0006207F">
        <w:t>hese</w:t>
      </w:r>
      <w:r>
        <w:t xml:space="preserve"> finding</w:t>
      </w:r>
      <w:r w:rsidR="0006207F">
        <w:t>s</w:t>
      </w:r>
      <w:r>
        <w:t xml:space="preserve"> </w:t>
      </w:r>
      <w:r w:rsidR="0006207F">
        <w:t xml:space="preserve">on </w:t>
      </w:r>
      <w:r>
        <w:t xml:space="preserve">parental behaviour is that </w:t>
      </w:r>
      <w:r w:rsidR="008258E1">
        <w:t>t</w:t>
      </w:r>
      <w:r w:rsidR="000D2DC7" w:rsidRPr="00C36D3D">
        <w:rPr>
          <w:rFonts w:hint="eastAsia"/>
        </w:rPr>
        <w:t xml:space="preserve">hese activities were measured </w:t>
      </w:r>
      <w:r w:rsidR="00134E36">
        <w:t xml:space="preserve">during, or </w:t>
      </w:r>
      <w:r w:rsidR="000D2DC7" w:rsidRPr="00C36D3D">
        <w:rPr>
          <w:rFonts w:hint="eastAsia"/>
        </w:rPr>
        <w:t>immediately after</w:t>
      </w:r>
      <w:r w:rsidR="00134E36">
        <w:t>,</w:t>
      </w:r>
      <w:r w:rsidR="000D2DC7" w:rsidRPr="00C36D3D">
        <w:rPr>
          <w:rFonts w:hint="eastAsia"/>
        </w:rPr>
        <w:t xml:space="preserve"> the program </w:t>
      </w:r>
      <w:r w:rsidR="000D2DC7">
        <w:t>completion</w:t>
      </w:r>
      <w:r w:rsidR="00A40AEA">
        <w:t xml:space="preserve">. In effect, these activities </w:t>
      </w:r>
      <w:r w:rsidR="008258E1">
        <w:t>may</w:t>
      </w:r>
      <w:r w:rsidR="000D2DC7">
        <w:t xml:space="preserve"> </w:t>
      </w:r>
      <w:r w:rsidR="000D2DC7" w:rsidRPr="00C36D3D">
        <w:rPr>
          <w:rFonts w:hint="eastAsia"/>
        </w:rPr>
        <w:t xml:space="preserve">be considered </w:t>
      </w:r>
      <w:r w:rsidR="000D2DC7">
        <w:t xml:space="preserve">as immediate </w:t>
      </w:r>
      <w:r w:rsidR="000D2DC7" w:rsidRPr="00C36D3D">
        <w:rPr>
          <w:rFonts w:hint="eastAsia"/>
        </w:rPr>
        <w:t>program outputs</w:t>
      </w:r>
      <w:r w:rsidR="00966D53">
        <w:t>—</w:t>
      </w:r>
      <w:r w:rsidR="000D2DC7" w:rsidRPr="00C36D3D">
        <w:rPr>
          <w:rFonts w:hint="eastAsia"/>
        </w:rPr>
        <w:t xml:space="preserve">rather than </w:t>
      </w:r>
      <w:r w:rsidR="008258E1">
        <w:t>program outcomes</w:t>
      </w:r>
      <w:r w:rsidR="00966D53">
        <w:t>—</w:t>
      </w:r>
      <w:r w:rsidR="000D2DC7" w:rsidRPr="00C36D3D">
        <w:rPr>
          <w:rFonts w:hint="eastAsia"/>
        </w:rPr>
        <w:t xml:space="preserve">since HIPPY explicitly encourages parents to engage in such activities. </w:t>
      </w:r>
      <w:r w:rsidR="000D2DC7">
        <w:t>E</w:t>
      </w:r>
      <w:r w:rsidR="000D2DC7" w:rsidRPr="00C36D3D">
        <w:t xml:space="preserve">xisting studies </w:t>
      </w:r>
      <w:r w:rsidR="000D2DC7">
        <w:t xml:space="preserve">did </w:t>
      </w:r>
      <w:r w:rsidR="000D2DC7" w:rsidRPr="00C36D3D">
        <w:t>not assess whether these behavioural changes persist beyond program completion.</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EB0F17" w:rsidRPr="004A0DBF" w14:paraId="2FF023B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33FC187" w14:textId="7268BEE8" w:rsidR="00EB0F17" w:rsidRPr="004A0DBF" w:rsidRDefault="006A09C5" w:rsidP="00FD08A6">
            <w:pPr>
              <w:pStyle w:val="BoxText"/>
              <w:rPr>
                <w:b/>
              </w:rPr>
            </w:pPr>
            <w:r w:rsidRPr="004A0DBF">
              <w:t>T</w:t>
            </w:r>
            <w:r w:rsidR="00EB0F17" w:rsidRPr="004A0DBF">
              <w:t>he available evidence in relation to parental behaviours is consistent across different studies, data sources and time periods</w:t>
            </w:r>
            <w:r w:rsidRPr="004A0DBF">
              <w:t>. The evidence is sufficient to establish a likely association</w:t>
            </w:r>
            <w:r w:rsidR="00EB0F17" w:rsidRPr="004A0DBF">
              <w:t xml:space="preserve"> and therefore </w:t>
            </w:r>
            <w:r w:rsidRPr="004A0DBF">
              <w:t xml:space="preserve">it is </w:t>
            </w:r>
            <w:r w:rsidR="00EB0F17" w:rsidRPr="004A0DBF">
              <w:t xml:space="preserve">suggestive that participating in HIPPY changes parents’ behaviours, at least through to program completion. </w:t>
            </w:r>
          </w:p>
        </w:tc>
      </w:tr>
    </w:tbl>
    <w:p w14:paraId="05C044A1" w14:textId="77777777" w:rsidR="00A676FC" w:rsidRPr="00A676FC" w:rsidRDefault="00A676FC" w:rsidP="00A676FC">
      <w:bookmarkStart w:id="102" w:name="_Toc224040972"/>
      <w:r w:rsidRPr="00A676FC">
        <w:br w:type="page"/>
      </w:r>
    </w:p>
    <w:p w14:paraId="5ED4864F" w14:textId="68B869D0" w:rsidR="00D326E3" w:rsidRDefault="00D326E3" w:rsidP="00B31B5F">
      <w:pPr>
        <w:pStyle w:val="Heading3"/>
      </w:pPr>
      <w:r>
        <w:lastRenderedPageBreak/>
        <w:t>Provision of a positive home</w:t>
      </w:r>
      <w:r w:rsidR="00A00FB8">
        <w:t>-</w:t>
      </w:r>
      <w:r>
        <w:t>learning environment</w:t>
      </w:r>
      <w:bookmarkEnd w:id="102"/>
    </w:p>
    <w:p w14:paraId="7DD1C4C2" w14:textId="22AD3BA5" w:rsidR="003C6631" w:rsidRPr="00F12C1C" w:rsidRDefault="00D326E3" w:rsidP="00F12C1C">
      <w:r w:rsidRPr="00F12C1C">
        <w:t>T</w:t>
      </w:r>
      <w:r w:rsidR="00511992" w:rsidRPr="00F12C1C">
        <w:t>he home</w:t>
      </w:r>
      <w:r w:rsidR="004A0DBF" w:rsidRPr="00F12C1C">
        <w:noBreakHyphen/>
      </w:r>
      <w:r w:rsidR="00511992" w:rsidRPr="00F12C1C">
        <w:t>learning environment refers to how the parent engages with their child. For example, whether the parent listens and respects the child</w:t>
      </w:r>
      <w:r w:rsidR="004A0DBF" w:rsidRPr="00F12C1C">
        <w:t>’</w:t>
      </w:r>
      <w:r w:rsidR="00511992" w:rsidRPr="00F12C1C">
        <w:t xml:space="preserve">s opinion, is sensitive to their needs during </w:t>
      </w:r>
      <w:r w:rsidR="007A4B8A" w:rsidRPr="00F12C1C">
        <w:t>educational</w:t>
      </w:r>
      <w:r w:rsidR="00511992" w:rsidRPr="00F12C1C">
        <w:t xml:space="preserve"> activit</w:t>
      </w:r>
      <w:r w:rsidR="007A4B8A" w:rsidRPr="00F12C1C">
        <w:t>ies</w:t>
      </w:r>
      <w:r w:rsidR="00511992" w:rsidRPr="00F12C1C">
        <w:t>, encourages the child to persevere with difficult activities, and encourages the child to explore and ask questions.</w:t>
      </w:r>
    </w:p>
    <w:p w14:paraId="1D8CF533" w14:textId="437E019D" w:rsidR="001C3A06" w:rsidRDefault="00491855" w:rsidP="00656023">
      <w:r>
        <w:t>Four</w:t>
      </w:r>
      <w:r w:rsidR="008258E1">
        <w:t xml:space="preserve"> evaluation</w:t>
      </w:r>
      <w:r w:rsidR="001A7E20">
        <w:t>s</w:t>
      </w:r>
      <w:r w:rsidR="008258E1">
        <w:t xml:space="preserve"> reported on </w:t>
      </w:r>
      <w:r w:rsidR="00862082">
        <w:t>parent</w:t>
      </w:r>
      <w:r w:rsidR="004A0DBF">
        <w:t>’</w:t>
      </w:r>
      <w:r w:rsidR="00862082">
        <w:t xml:space="preserve">s use of positive learning techniques </w:t>
      </w:r>
      <w:r w:rsidR="00743662">
        <w:t xml:space="preserve">to </w:t>
      </w:r>
      <w:r w:rsidR="00862082">
        <w:t>creat</w:t>
      </w:r>
      <w:r w:rsidR="00743662">
        <w:t>e</w:t>
      </w:r>
      <w:r w:rsidR="00862082">
        <w:t xml:space="preserve"> a </w:t>
      </w:r>
      <w:r w:rsidR="00862082" w:rsidRPr="005B1E86">
        <w:rPr>
          <w:i/>
          <w:iCs/>
        </w:rPr>
        <w:t>positive home</w:t>
      </w:r>
      <w:r w:rsidR="004A0DBF">
        <w:rPr>
          <w:i/>
          <w:iCs/>
        </w:rPr>
        <w:noBreakHyphen/>
      </w:r>
      <w:r w:rsidR="00862082" w:rsidRPr="005B1E86">
        <w:rPr>
          <w:i/>
          <w:iCs/>
        </w:rPr>
        <w:t>learning environment</w:t>
      </w:r>
      <w:r w:rsidR="00E46109">
        <w:t xml:space="preserve"> however the </w:t>
      </w:r>
      <w:r w:rsidR="00CB4E22">
        <w:t xml:space="preserve">evidence was </w:t>
      </w:r>
      <w:r w:rsidR="00D16D70">
        <w:t>limited</w:t>
      </w:r>
      <w:r w:rsidR="00862082">
        <w:t xml:space="preserve">. </w:t>
      </w:r>
    </w:p>
    <w:p w14:paraId="60191AA9" w14:textId="3E9F3A27" w:rsidR="00723217" w:rsidRDefault="00723217" w:rsidP="00656023">
      <w:r>
        <w:t xml:space="preserve">A recent survey delivered by the PRC found that 93% of parent respondents believed HIPPY had a positive or very positive impact on the way they interact with their child during learning activities </w:t>
      </w:r>
      <w:sdt>
        <w:sdtPr>
          <w:id w:val="800193394"/>
          <w:citation/>
        </w:sdtPr>
        <w:sdtEndPr/>
        <w:sdtContent>
          <w:r>
            <w:fldChar w:fldCharType="begin"/>
          </w:r>
          <w:r w:rsidR="00FD319D">
            <w:instrText xml:space="preserve">CITATION Aus26 \p 26&amp;#8211;27 \l 3081 </w:instrText>
          </w:r>
          <w:r>
            <w:fldChar w:fldCharType="separate"/>
          </w:r>
          <w:r w:rsidR="00FD319D">
            <w:rPr>
              <w:noProof/>
            </w:rPr>
            <w:t>(Australian Centre for Evaluation, 2026b, pp. 26–27)</w:t>
          </w:r>
          <w:r>
            <w:fldChar w:fldCharType="end"/>
          </w:r>
        </w:sdtContent>
      </w:sdt>
      <w:r>
        <w:t>. The survey showed similar results for parents</w:t>
      </w:r>
      <w:r w:rsidR="004A0DBF">
        <w:t>’</w:t>
      </w:r>
      <w:r>
        <w:t xml:space="preserve"> supporting and encouraging behaviours. However, these results are unlikely to be representative of the broader HIPPY </w:t>
      </w:r>
      <w:r w:rsidR="00AB4743">
        <w:t>parent population</w:t>
      </w:r>
      <w:r>
        <w:t xml:space="preserve">. </w:t>
      </w:r>
      <w:r w:rsidR="000E5961">
        <w:t xml:space="preserve">They reflect the views of parents who responded to the survey, who are likely to be the most enthusiastic and engaged HIPPY parents. </w:t>
      </w:r>
    </w:p>
    <w:p w14:paraId="124BF0FE" w14:textId="72791E51" w:rsidR="00B9638C" w:rsidRDefault="00723217" w:rsidP="00656023">
      <w:r>
        <w:t>A separate</w:t>
      </w:r>
      <w:r w:rsidR="004145DF">
        <w:t xml:space="preserve"> evaluation reported </w:t>
      </w:r>
      <w:r w:rsidR="00327AE0">
        <w:t xml:space="preserve">slight </w:t>
      </w:r>
      <w:r w:rsidR="000B5C84">
        <w:t>pre</w:t>
      </w:r>
      <w:r w:rsidR="004A0DBF">
        <w:noBreakHyphen/>
      </w:r>
      <w:r w:rsidR="000B5C84">
        <w:t>to</w:t>
      </w:r>
      <w:r w:rsidR="004A0DBF">
        <w:noBreakHyphen/>
      </w:r>
      <w:r w:rsidR="00486F84">
        <w:t>mid</w:t>
      </w:r>
      <w:r w:rsidR="004A0DBF">
        <w:noBreakHyphen/>
      </w:r>
      <w:r w:rsidR="000B5C84">
        <w:t xml:space="preserve">program </w:t>
      </w:r>
      <w:r w:rsidR="004145DF">
        <w:t xml:space="preserve">improvements in developmentally supportive parenting practices </w:t>
      </w:r>
      <w:r w:rsidR="00327AE0">
        <w:t>for one</w:t>
      </w:r>
      <w:r w:rsidR="004A0DBF">
        <w:noBreakHyphen/>
      </w:r>
      <w:r w:rsidR="00327AE0">
        <w:t>third of parents</w:t>
      </w:r>
      <w:r w:rsidR="00F26C30">
        <w:t xml:space="preserve">, as </w:t>
      </w:r>
      <w:r w:rsidR="00EA2D16">
        <w:t xml:space="preserve">assessed by coordinators using the </w:t>
      </w:r>
      <w:r w:rsidR="00EA2D16" w:rsidRPr="00EA2D16">
        <w:t xml:space="preserve">Parenting Interactions with Children: Checklist of Observations Linked to Outcomes </w:t>
      </w:r>
      <w:r w:rsidR="00EA2D16">
        <w:t xml:space="preserve">(PICCOLO) tool. However, </w:t>
      </w:r>
      <w:r w:rsidR="00A00FB8">
        <w:t>2</w:t>
      </w:r>
      <w:r w:rsidR="004A0DBF">
        <w:noBreakHyphen/>
      </w:r>
      <w:r w:rsidR="00EA2D16">
        <w:t>thirds of parents did not demonstrate any pre</w:t>
      </w:r>
      <w:r w:rsidR="004A0DBF">
        <w:noBreakHyphen/>
      </w:r>
      <w:r w:rsidR="00EA2D16">
        <w:t xml:space="preserve">post </w:t>
      </w:r>
      <w:r w:rsidR="00D217CB">
        <w:t>changes on th</w:t>
      </w:r>
      <w:r w:rsidR="00DE633C">
        <w:t xml:space="preserve">e PICCOLO </w:t>
      </w:r>
      <w:r w:rsidR="00D217CB">
        <w:t>measure, which includes parent</w:t>
      </w:r>
      <w:r w:rsidR="004A0DBF">
        <w:t>’</w:t>
      </w:r>
      <w:r w:rsidR="00D217CB">
        <w:t xml:space="preserve">s displays of affection, responsiveness, encouragement and teaching </w:t>
      </w:r>
      <w:sdt>
        <w:sdtPr>
          <w:id w:val="419065050"/>
          <w:citation/>
        </w:sdtPr>
        <w:sdtEndPr/>
        <w:sdtContent>
          <w:r w:rsidR="00D217CB">
            <w:fldChar w:fldCharType="begin"/>
          </w:r>
          <w:r w:rsidR="00FD319D">
            <w:instrText xml:space="preserve">CITATION Gra21 \p 142&amp;#8211;143 \l 3081 </w:instrText>
          </w:r>
          <w:r w:rsidR="00D217CB">
            <w:fldChar w:fldCharType="separate"/>
          </w:r>
          <w:r w:rsidR="00FD319D">
            <w:rPr>
              <w:noProof/>
            </w:rPr>
            <w:t>(Graham, et al., 2021, pp. 142–143)</w:t>
          </w:r>
          <w:r w:rsidR="00D217CB">
            <w:fldChar w:fldCharType="end"/>
          </w:r>
        </w:sdtContent>
      </w:sdt>
      <w:r w:rsidR="00D217CB">
        <w:t>.</w:t>
      </w:r>
      <w:r w:rsidR="00A17D2B">
        <w:t xml:space="preserve"> </w:t>
      </w:r>
    </w:p>
    <w:p w14:paraId="38CEB6F5" w14:textId="70D87332" w:rsidR="00862082" w:rsidRDefault="00917FDF" w:rsidP="00656023">
      <w:r>
        <w:t>Further, a</w:t>
      </w:r>
      <w:r w:rsidR="00EF2E22">
        <w:t xml:space="preserve">lthough many parents reported using </w:t>
      </w:r>
      <w:r w:rsidR="008B5274">
        <w:t xml:space="preserve">techniques such as </w:t>
      </w:r>
      <w:r w:rsidR="00B147EE">
        <w:t>specific praise (57%) outside of HIPPY</w:t>
      </w:r>
      <w:r w:rsidR="00A617C1">
        <w:t xml:space="preserve"> </w:t>
      </w:r>
      <w:r w:rsidR="00B92634">
        <w:rPr>
          <w:noProof/>
        </w:rPr>
        <w:t>(ACIL Allen, 2018, pp. 32</w:t>
      </w:r>
      <w:r w:rsidR="00A00FB8">
        <w:rPr>
          <w:noProof/>
        </w:rPr>
        <w:t>–</w:t>
      </w:r>
      <w:r w:rsidR="00B92634">
        <w:rPr>
          <w:noProof/>
        </w:rPr>
        <w:t>33; see also Connolly &amp; Mallett, 2020, pp. 45</w:t>
      </w:r>
      <w:r w:rsidR="00A00FB8">
        <w:rPr>
          <w:noProof/>
        </w:rPr>
        <w:t>–</w:t>
      </w:r>
      <w:r w:rsidR="00B92634">
        <w:rPr>
          <w:noProof/>
        </w:rPr>
        <w:t>46)</w:t>
      </w:r>
      <w:r w:rsidR="008B5274">
        <w:t xml:space="preserve">, </w:t>
      </w:r>
      <w:r w:rsidR="00A617C1">
        <w:t xml:space="preserve">other evidence indicates that </w:t>
      </w:r>
      <w:r w:rsidR="00A17D2B">
        <w:t>parents</w:t>
      </w:r>
      <w:r w:rsidR="004A0DBF">
        <w:t>’</w:t>
      </w:r>
      <w:r w:rsidR="00A17D2B">
        <w:t xml:space="preserve"> use of </w:t>
      </w:r>
      <w:r w:rsidR="0092411A">
        <w:t xml:space="preserve">praise for appropriate behaviours was </w:t>
      </w:r>
      <w:r w:rsidR="000F6807">
        <w:t xml:space="preserve">near the </w:t>
      </w:r>
      <w:r w:rsidR="004A0DBF">
        <w:t>‘</w:t>
      </w:r>
      <w:r w:rsidR="000F6807">
        <w:t>ceiling</w:t>
      </w:r>
      <w:r w:rsidR="004A0DBF">
        <w:t>’</w:t>
      </w:r>
      <w:r w:rsidR="000F6807">
        <w:t xml:space="preserve"> </w:t>
      </w:r>
      <w:r w:rsidR="00743662">
        <w:t xml:space="preserve">of 100% </w:t>
      </w:r>
      <w:r w:rsidR="00CE2ECA">
        <w:t>prior to the program</w:t>
      </w:r>
      <w:r w:rsidR="004A0DBF">
        <w:t>’</w:t>
      </w:r>
      <w:r w:rsidR="000F6807">
        <w:t xml:space="preserve">s commencement </w:t>
      </w:r>
      <w:sdt>
        <w:sdtPr>
          <w:id w:val="-123088615"/>
          <w:citation/>
        </w:sdtPr>
        <w:sdtEndPr/>
        <w:sdtContent>
          <w:r w:rsidR="00BE74D8">
            <w:fldChar w:fldCharType="begin"/>
          </w:r>
          <w:r w:rsidR="00BE74D8">
            <w:instrText xml:space="preserve">CITATION Gra21 \p 46 \l 3081 </w:instrText>
          </w:r>
          <w:r w:rsidR="00BE74D8">
            <w:fldChar w:fldCharType="separate"/>
          </w:r>
          <w:r w:rsidR="003E0E03">
            <w:rPr>
              <w:noProof/>
            </w:rPr>
            <w:t>(Graham, et al., 2021, p. 46)</w:t>
          </w:r>
          <w:r w:rsidR="00BE74D8">
            <w:fldChar w:fldCharType="end"/>
          </w:r>
        </w:sdtContent>
      </w:sdt>
      <w:r w:rsidR="00BE74D8">
        <w:t>.</w:t>
      </w:r>
      <w:r w:rsidR="00B935FC">
        <w:t xml:space="preserve">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2242DE" w:rsidRPr="004A0DBF" w14:paraId="62144DF7"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0754FA55" w14:textId="61D9A059" w:rsidR="002242DE" w:rsidRPr="004A0DBF" w:rsidRDefault="00C230C0" w:rsidP="00FD08A6">
            <w:pPr>
              <w:pStyle w:val="BoxText"/>
              <w:rPr>
                <w:b/>
              </w:rPr>
            </w:pPr>
            <w:bookmarkStart w:id="103" w:name="_Hlk218861320"/>
            <w:r w:rsidRPr="004A0DBF">
              <w:t>T</w:t>
            </w:r>
            <w:r w:rsidR="00A617C1" w:rsidRPr="004A0DBF">
              <w:t>here is</w:t>
            </w:r>
            <w:r w:rsidR="008E004C" w:rsidRPr="004A0DBF">
              <w:t xml:space="preserve"> </w:t>
            </w:r>
            <w:r w:rsidR="00AB4743" w:rsidRPr="004A0DBF">
              <w:t>limited</w:t>
            </w:r>
            <w:r w:rsidR="008E004C" w:rsidRPr="004A0DBF">
              <w:t xml:space="preserve"> evidence about HIPPY’s impact on parent</w:t>
            </w:r>
            <w:r w:rsidR="00357362" w:rsidRPr="004A0DBF">
              <w:t>s’</w:t>
            </w:r>
            <w:r w:rsidR="008E004C" w:rsidRPr="004A0DBF">
              <w:t xml:space="preserve"> provision of a positive home</w:t>
            </w:r>
            <w:r w:rsidR="00F41EAF" w:rsidRPr="004A0DBF">
              <w:noBreakHyphen/>
            </w:r>
            <w:r w:rsidR="008E004C" w:rsidRPr="004A0DBF">
              <w:t>learning environment</w:t>
            </w:r>
            <w:r w:rsidR="00D16D70" w:rsidRPr="004A0DBF">
              <w:t>, based mainly on parent surveys</w:t>
            </w:r>
            <w:r w:rsidR="008E004C" w:rsidRPr="004A0DBF">
              <w:t xml:space="preserve">. </w:t>
            </w:r>
            <w:r w:rsidR="0011015A" w:rsidRPr="004A0DBF">
              <w:t>While parents reported that HIPPY had a positive impact, other s</w:t>
            </w:r>
            <w:r w:rsidR="00D650C7" w:rsidRPr="004A0DBF">
              <w:t>ome survey</w:t>
            </w:r>
            <w:r w:rsidR="00A70EA7" w:rsidRPr="004A0DBF">
              <w:t xml:space="preserve">s showed </w:t>
            </w:r>
            <w:r w:rsidR="0011015A" w:rsidRPr="004A0DBF">
              <w:t xml:space="preserve">only </w:t>
            </w:r>
            <w:r w:rsidR="00A70EA7" w:rsidRPr="004A0DBF">
              <w:t>slight positive changes</w:t>
            </w:r>
            <w:r w:rsidR="00DE6E7C" w:rsidRPr="004A0DBF">
              <w:t>. And</w:t>
            </w:r>
            <w:r w:rsidR="00A70EA7" w:rsidRPr="004A0DBF">
              <w:t xml:space="preserve"> these </w:t>
            </w:r>
            <w:r w:rsidR="00DE6E7C" w:rsidRPr="004A0DBF">
              <w:t xml:space="preserve">surveys </w:t>
            </w:r>
            <w:r w:rsidR="00A70EA7" w:rsidRPr="004A0DBF">
              <w:t>are likely subject to selection bias</w:t>
            </w:r>
            <w:r w:rsidR="00DE6E7C" w:rsidRPr="004A0DBF">
              <w:t>, meaning the results may not be representative of the broader HIPPY parent population</w:t>
            </w:r>
            <w:r w:rsidR="00A70EA7" w:rsidRPr="004A0DBF">
              <w:t>.</w:t>
            </w:r>
            <w:r w:rsidR="00937294" w:rsidRPr="004A0DBF">
              <w:t xml:space="preserve"> </w:t>
            </w:r>
          </w:p>
        </w:tc>
      </w:tr>
    </w:tbl>
    <w:p w14:paraId="1E88B765" w14:textId="77777777" w:rsidR="00A676FC" w:rsidRPr="00A676FC" w:rsidRDefault="00A676FC" w:rsidP="00A676FC">
      <w:bookmarkStart w:id="104" w:name="_Toc224040973"/>
      <w:bookmarkEnd w:id="103"/>
      <w:r w:rsidRPr="00A676FC">
        <w:br w:type="page"/>
      </w:r>
    </w:p>
    <w:p w14:paraId="5FF3EBBB" w14:textId="23E836BD" w:rsidR="00CE7A53" w:rsidRDefault="000E3C61" w:rsidP="00CE7A53">
      <w:pPr>
        <w:pStyle w:val="Heading3"/>
      </w:pPr>
      <w:r>
        <w:lastRenderedPageBreak/>
        <w:t>Parents</w:t>
      </w:r>
      <w:r w:rsidR="004A0DBF">
        <w:t>’</w:t>
      </w:r>
      <w:r>
        <w:t xml:space="preserve"> c</w:t>
      </w:r>
      <w:r w:rsidR="00CE7A53">
        <w:t>onfidence</w:t>
      </w:r>
      <w:r w:rsidR="0081446D">
        <w:t xml:space="preserve"> and parenting skills</w:t>
      </w:r>
      <w:bookmarkEnd w:id="104"/>
    </w:p>
    <w:p w14:paraId="2651D621" w14:textId="7B73FB9E" w:rsidR="00167228" w:rsidRDefault="00253B3B" w:rsidP="00A676FC">
      <w:r>
        <w:t>Changes in p</w:t>
      </w:r>
      <w:r w:rsidR="00656023" w:rsidRPr="00C36D3D">
        <w:t>arental confidence</w:t>
      </w:r>
      <w:r w:rsidR="0081446D">
        <w:t xml:space="preserve"> and parenting skills</w:t>
      </w:r>
      <w:r w:rsidR="00656023" w:rsidRPr="00C36D3D">
        <w:t xml:space="preserve"> </w:t>
      </w:r>
      <w:r>
        <w:t xml:space="preserve">were </w:t>
      </w:r>
      <w:r w:rsidR="00656023" w:rsidRPr="00C36D3D">
        <w:t xml:space="preserve">assessed across </w:t>
      </w:r>
      <w:r w:rsidR="00987AA3">
        <w:t>5</w:t>
      </w:r>
      <w:r>
        <w:t xml:space="preserve"> </w:t>
      </w:r>
      <w:r w:rsidR="00656023" w:rsidRPr="00C36D3D">
        <w:t>evaluations</w:t>
      </w:r>
      <w:r>
        <w:t>.</w:t>
      </w:r>
      <w:r w:rsidR="00967862">
        <w:t xml:space="preserve"> </w:t>
      </w:r>
    </w:p>
    <w:p w14:paraId="0B107272" w14:textId="3C19768D" w:rsidR="00964B4A" w:rsidRDefault="00167228" w:rsidP="00A676FC">
      <w:pPr>
        <w:spacing w:before="100" w:after="100"/>
      </w:pPr>
      <w:r>
        <w:t>T</w:t>
      </w:r>
      <w:r w:rsidR="00072F81">
        <w:t>he</w:t>
      </w:r>
      <w:r>
        <w:t xml:space="preserve">re is considerable </w:t>
      </w:r>
      <w:r w:rsidR="0012537F">
        <w:t xml:space="preserve">evidence </w:t>
      </w:r>
      <w:r w:rsidR="009E2A4E">
        <w:t xml:space="preserve">in relation to </w:t>
      </w:r>
      <w:r w:rsidR="0012537F" w:rsidRPr="005B1E86">
        <w:rPr>
          <w:i/>
          <w:iCs/>
        </w:rPr>
        <w:t>parental</w:t>
      </w:r>
      <w:r w:rsidR="006926A9" w:rsidRPr="005B1E86">
        <w:rPr>
          <w:i/>
          <w:iCs/>
        </w:rPr>
        <w:t xml:space="preserve"> confidence</w:t>
      </w:r>
      <w:r w:rsidR="00072F81" w:rsidRPr="005B1E86">
        <w:rPr>
          <w:i/>
          <w:iCs/>
        </w:rPr>
        <w:t xml:space="preserve"> </w:t>
      </w:r>
      <w:r w:rsidR="009E2A4E">
        <w:t xml:space="preserve">however the findings are </w:t>
      </w:r>
      <w:r w:rsidR="00072F81">
        <w:t>mixed</w:t>
      </w:r>
      <w:r w:rsidR="006926A9">
        <w:t xml:space="preserve">. </w:t>
      </w:r>
    </w:p>
    <w:p w14:paraId="184BA7D0" w14:textId="4DE1FB38" w:rsidR="00964B4A" w:rsidRPr="00C36D3D" w:rsidRDefault="00964B4A" w:rsidP="00A676FC">
      <w:pPr>
        <w:spacing w:before="100" w:after="100"/>
      </w:pPr>
      <w:r>
        <w:t xml:space="preserve">A recent evaluation found parents consistently reported improved confidence across measures collected in BSL program data, a parent survey and interviews. The interviews provided clear examples to demonstrate how HIPPY </w:t>
      </w:r>
      <w:r w:rsidR="002F32D8">
        <w:t xml:space="preserve">had </w:t>
      </w:r>
      <w:r>
        <w:t>improve</w:t>
      </w:r>
      <w:r w:rsidR="002F32D8">
        <w:t>d</w:t>
      </w:r>
      <w:r>
        <w:t xml:space="preserve"> parents</w:t>
      </w:r>
      <w:r w:rsidR="004A0DBF">
        <w:t>’</w:t>
      </w:r>
      <w:r>
        <w:t xml:space="preserve"> confidence. Parents indicated that having learning materials prepared by a reputable organisation and practising teaching with the tutor both contributed to their confidence </w:t>
      </w:r>
      <w:sdt>
        <w:sdtPr>
          <w:id w:val="-515998942"/>
          <w:citation/>
        </w:sdtPr>
        <w:sdtEndPr/>
        <w:sdtContent>
          <w:r>
            <w:fldChar w:fldCharType="begin"/>
          </w:r>
          <w:r>
            <w:instrText xml:space="preserve">CITATION Aus26 \p 27 \l 3081 </w:instrText>
          </w:r>
          <w:r>
            <w:fldChar w:fldCharType="separate"/>
          </w:r>
          <w:r w:rsidR="003E0E03">
            <w:rPr>
              <w:noProof/>
            </w:rPr>
            <w:t>(Australian Centre for Evaluation, 2026b, p. 27)</w:t>
          </w:r>
          <w:r>
            <w:fldChar w:fldCharType="end"/>
          </w:r>
        </w:sdtContent>
      </w:sdt>
      <w:r>
        <w:t>.</w:t>
      </w:r>
    </w:p>
    <w:p w14:paraId="2B5C1231" w14:textId="0758A5F8" w:rsidR="00FB5875" w:rsidRDefault="00FA3395" w:rsidP="00A676FC">
      <w:pPr>
        <w:spacing w:before="100" w:after="100"/>
      </w:pPr>
      <w:r>
        <w:t xml:space="preserve">In an earlier study, </w:t>
      </w:r>
      <w:r w:rsidR="00656023" w:rsidRPr="00C36D3D">
        <w:t xml:space="preserve">HIPPY parents were </w:t>
      </w:r>
      <w:r w:rsidR="00167928">
        <w:t>also</w:t>
      </w:r>
      <w:r w:rsidR="00656023" w:rsidRPr="00C36D3D">
        <w:t xml:space="preserve"> more likely to give themselves a better rating as a parent</w:t>
      </w:r>
      <w:r w:rsidR="005C5E06">
        <w:t>, r</w:t>
      </w:r>
      <w:r w:rsidR="005C5E06" w:rsidRPr="00C36D3D">
        <w:t>elative to a matched comparison group from the LSAC,</w:t>
      </w:r>
      <w:r w:rsidR="004A0DBF">
        <w:t xml:space="preserve"> </w:t>
      </w:r>
      <w:sdt>
        <w:sdtPr>
          <w:id w:val="-1240480762"/>
          <w:citation/>
        </w:sdtPr>
        <w:sdtEndPr/>
        <w:sdtContent>
          <w:r w:rsidR="00656023" w:rsidRPr="00C36D3D">
            <w:fldChar w:fldCharType="begin"/>
          </w:r>
          <w:r w:rsidR="00FD319D">
            <w:instrText xml:space="preserve">CITATION Lid11 \p 44&amp;#8211;45 \l 3081 </w:instrText>
          </w:r>
          <w:r w:rsidR="00656023" w:rsidRPr="00C36D3D">
            <w:fldChar w:fldCharType="separate"/>
          </w:r>
          <w:r w:rsidR="00FD319D">
            <w:rPr>
              <w:noProof/>
            </w:rPr>
            <w:t>(Liddell, Barnett, Diallo Roost, &amp; McEachran, 2011, pp. 44–45)</w:t>
          </w:r>
          <w:r w:rsidR="00656023" w:rsidRPr="00C36D3D">
            <w:fldChar w:fldCharType="end"/>
          </w:r>
        </w:sdtContent>
      </w:sdt>
      <w:r w:rsidR="00656023" w:rsidRPr="00C36D3D">
        <w:t>. HIPPY parents also showed a</w:t>
      </w:r>
      <w:r w:rsidR="00F50D17">
        <w:t>n</w:t>
      </w:r>
      <w:r w:rsidR="00656023" w:rsidRPr="00C36D3D">
        <w:t xml:space="preserve"> increase in confidence as their child</w:t>
      </w:r>
      <w:r w:rsidR="004A0DBF">
        <w:t>’</w:t>
      </w:r>
      <w:r w:rsidR="00656023" w:rsidRPr="00C36D3D">
        <w:t xml:space="preserve">s first teacher between the beginning and the end of the program </w:t>
      </w:r>
      <w:sdt>
        <w:sdtPr>
          <w:id w:val="-923959184"/>
          <w:citation/>
        </w:sdtPr>
        <w:sdtEndPr/>
        <w:sdtContent>
          <w:r w:rsidR="00656023" w:rsidRPr="00C36D3D">
            <w:fldChar w:fldCharType="begin"/>
          </w:r>
          <w:r w:rsidR="00656023" w:rsidRPr="00C36D3D">
            <w:instrText xml:space="preserve">CITATION Lid11 \p 45 \l 3081 </w:instrText>
          </w:r>
          <w:r w:rsidR="00656023" w:rsidRPr="00C36D3D">
            <w:fldChar w:fldCharType="separate"/>
          </w:r>
          <w:r w:rsidR="003E0E03">
            <w:rPr>
              <w:noProof/>
            </w:rPr>
            <w:t>(Liddell, Barnett, Diallo Roost, &amp; McEachran, 2011, p. 45)</w:t>
          </w:r>
          <w:r w:rsidR="00656023" w:rsidRPr="00C36D3D">
            <w:fldChar w:fldCharType="end"/>
          </w:r>
        </w:sdtContent>
      </w:sdt>
      <w:r w:rsidR="00656023" w:rsidRPr="00C36D3D">
        <w:t>. However, parental ratings of confidence were already relatively high prior to participating in HIPPY</w:t>
      </w:r>
      <w:r w:rsidR="002C6703">
        <w:t xml:space="preserve">, with 90% of parents </w:t>
      </w:r>
      <w:r w:rsidR="003555EB">
        <w:t>rating themselves as confident or very confident being their child</w:t>
      </w:r>
      <w:r w:rsidR="004A0DBF">
        <w:t>’</w:t>
      </w:r>
      <w:r w:rsidR="003555EB">
        <w:t xml:space="preserve">s first teacher. </w:t>
      </w:r>
      <w:r w:rsidR="009D5F15">
        <w:t xml:space="preserve">These reported effects </w:t>
      </w:r>
      <w:r w:rsidR="001C28D7">
        <w:t>also do not rule out natural improvements in parenting confidence, versus HIPPY</w:t>
      </w:r>
      <w:r w:rsidR="004A0DBF">
        <w:noBreakHyphen/>
      </w:r>
      <w:r w:rsidR="001C28D7">
        <w:t>specific program effects.</w:t>
      </w:r>
    </w:p>
    <w:p w14:paraId="1D7F51BA" w14:textId="444E7385" w:rsidR="00105A2C" w:rsidRDefault="0044368B" w:rsidP="00A676FC">
      <w:r>
        <w:t>By contrast, a</w:t>
      </w:r>
      <w:r w:rsidR="00AF6E7E">
        <w:t xml:space="preserve"> study from 2021 </w:t>
      </w:r>
      <w:r w:rsidR="00210F81">
        <w:t xml:space="preserve">on the HIPPY Age 3 program </w:t>
      </w:r>
      <w:r w:rsidR="00AF6E7E">
        <w:t xml:space="preserve">used </w:t>
      </w:r>
      <w:r w:rsidR="00425711">
        <w:t>the Me as a Parent Scale (MaaPS</w:t>
      </w:r>
      <w:r w:rsidR="004A0DBF">
        <w:noBreakHyphen/>
      </w:r>
      <w:r w:rsidR="00425711">
        <w:t>SF) to assess parents</w:t>
      </w:r>
      <w:r w:rsidR="004A0DBF">
        <w:t>’</w:t>
      </w:r>
      <w:r w:rsidR="00425711">
        <w:t xml:space="preserve"> </w:t>
      </w:r>
      <w:r w:rsidR="004A0DBF">
        <w:t>‘</w:t>
      </w:r>
      <w:r w:rsidR="00425711">
        <w:t>confidence and efficacy.</w:t>
      </w:r>
      <w:r w:rsidR="004A0DBF">
        <w:t>’</w:t>
      </w:r>
      <w:r w:rsidR="00105A2C">
        <w:t xml:space="preserve"> The scale </w:t>
      </w:r>
      <w:r w:rsidR="00DF151E">
        <w:t>construct</w:t>
      </w:r>
      <w:r w:rsidR="00FC28CE">
        <w:t>s</w:t>
      </w:r>
      <w:r w:rsidR="00DF151E">
        <w:t xml:space="preserve"> an overall score based on </w:t>
      </w:r>
      <w:r w:rsidR="00E64855">
        <w:t>4 </w:t>
      </w:r>
      <w:r w:rsidR="0084303A">
        <w:t>self</w:t>
      </w:r>
      <w:r w:rsidR="004A0DBF">
        <w:noBreakHyphen/>
      </w:r>
      <w:r w:rsidR="0084303A">
        <w:t>assessed survey questions</w:t>
      </w:r>
      <w:r w:rsidR="00004699">
        <w:t>, each</w:t>
      </w:r>
      <w:r w:rsidR="0084303A">
        <w:t xml:space="preserve"> scored on a </w:t>
      </w:r>
      <w:r w:rsidR="00F744CB">
        <w:t>5</w:t>
      </w:r>
      <w:r w:rsidR="004A0DBF">
        <w:noBreakHyphen/>
      </w:r>
      <w:r w:rsidR="0084303A">
        <w:t>point scale</w:t>
      </w:r>
      <w:r w:rsidR="00C25461">
        <w:t xml:space="preserve">. </w:t>
      </w:r>
      <w:r w:rsidR="001E4551">
        <w:t>Parents completed the survey before and af</w:t>
      </w:r>
      <w:r w:rsidR="00BB7EAD">
        <w:t xml:space="preserve">ter </w:t>
      </w:r>
      <w:r w:rsidR="00BE1B60">
        <w:t>participating in HIPPY Age 3</w:t>
      </w:r>
      <w:r w:rsidR="00004699">
        <w:t>. T</w:t>
      </w:r>
      <w:r w:rsidR="00BE1B60">
        <w:t xml:space="preserve">he researchers found that </w:t>
      </w:r>
      <w:r w:rsidR="004A0DBF">
        <w:t>‘</w:t>
      </w:r>
      <w:r w:rsidR="0037785C">
        <w:t>confidence and efficacy</w:t>
      </w:r>
      <w:r w:rsidR="004A0DBF">
        <w:t>’</w:t>
      </w:r>
      <w:r w:rsidR="0037785C">
        <w:t xml:space="preserve"> improved for 25% of parents, while </w:t>
      </w:r>
      <w:r w:rsidR="006A1CA0">
        <w:t xml:space="preserve">64% showed no </w:t>
      </w:r>
      <w:r w:rsidR="00554D77">
        <w:t>material</w:t>
      </w:r>
      <w:r w:rsidR="006A1CA0">
        <w:t xml:space="preserve"> change</w:t>
      </w:r>
      <w:r w:rsidR="002E1BB3">
        <w:t xml:space="preserve"> and </w:t>
      </w:r>
      <w:r w:rsidR="002C016F">
        <w:t xml:space="preserve">the score fell for </w:t>
      </w:r>
      <w:r w:rsidR="0049371E">
        <w:t>11%</w:t>
      </w:r>
      <w:r w:rsidR="00FE3ED1">
        <w:t xml:space="preserve"> </w:t>
      </w:r>
      <w:r w:rsidR="002C016F">
        <w:t>of parents</w:t>
      </w:r>
      <w:r w:rsidR="00FE3ED1">
        <w:t xml:space="preserve"> </w:t>
      </w:r>
      <w:sdt>
        <w:sdtPr>
          <w:id w:val="7733503"/>
          <w:citation/>
        </w:sdtPr>
        <w:sdtEndPr/>
        <w:sdtContent>
          <w:r w:rsidR="00FE3ED1">
            <w:fldChar w:fldCharType="begin"/>
          </w:r>
          <w:r w:rsidR="00FD319D">
            <w:instrText xml:space="preserve">CITATION Gra21 \p 147&amp;#8211;148 \l 3081 </w:instrText>
          </w:r>
          <w:r w:rsidR="00FE3ED1">
            <w:fldChar w:fldCharType="separate"/>
          </w:r>
          <w:r w:rsidR="00FD319D">
            <w:rPr>
              <w:noProof/>
            </w:rPr>
            <w:t>(Graham, et al., 2021, pp. 147–148)</w:t>
          </w:r>
          <w:r w:rsidR="00FE3ED1">
            <w:fldChar w:fldCharType="end"/>
          </w:r>
        </w:sdtContent>
      </w:sdt>
      <w:r w:rsidR="002C016F">
        <w:t>.</w:t>
      </w:r>
    </w:p>
    <w:p w14:paraId="616C1C21" w14:textId="45B0AF49" w:rsidR="00F12C1C" w:rsidRDefault="00144763" w:rsidP="00A676FC">
      <w:r>
        <w:t>Finally</w:t>
      </w:r>
      <w:r w:rsidR="00B40DD5">
        <w:t xml:space="preserve">, </w:t>
      </w:r>
      <w:r w:rsidR="00B40DD5" w:rsidRPr="00C36D3D">
        <w:t>the HIPPY Longitudinal Study</w:t>
      </w:r>
      <w:r w:rsidR="00B40DD5">
        <w:t xml:space="preserve"> found that</w:t>
      </w:r>
      <w:r w:rsidR="00656023" w:rsidRPr="00C36D3D">
        <w:t xml:space="preserve"> 65% of parents rated their confidence to provide activities to help their child learn as good or very good</w:t>
      </w:r>
      <w:r w:rsidR="00947806">
        <w:t xml:space="preserve"> b</w:t>
      </w:r>
      <w:r w:rsidR="00947806" w:rsidRPr="00C36D3D">
        <w:t>y the end of the program</w:t>
      </w:r>
      <w:r w:rsidR="00656023" w:rsidRPr="00C36D3D">
        <w:t xml:space="preserve">, </w:t>
      </w:r>
      <w:r w:rsidR="00EF3865">
        <w:t xml:space="preserve">up </w:t>
      </w:r>
      <w:r w:rsidR="004C2030">
        <w:t>9</w:t>
      </w:r>
      <w:r w:rsidR="007A5968">
        <w:t> </w:t>
      </w:r>
      <w:r w:rsidR="004C2030">
        <w:t xml:space="preserve">percentage points </w:t>
      </w:r>
      <w:r w:rsidR="00EF3865">
        <w:t xml:space="preserve">from </w:t>
      </w:r>
      <w:r w:rsidR="00013C9C">
        <w:t xml:space="preserve">56% </w:t>
      </w:r>
      <w:r w:rsidR="004C2030">
        <w:t xml:space="preserve">at baseline. </w:t>
      </w:r>
      <w:r w:rsidR="0033752C">
        <w:t>However</w:t>
      </w:r>
      <w:r w:rsidR="00656023" w:rsidRPr="00C36D3D">
        <w:t>, parents</w:t>
      </w:r>
      <w:r w:rsidR="004E5544">
        <w:t xml:space="preserve"> also</w:t>
      </w:r>
      <w:r w:rsidR="00656023" w:rsidRPr="00C36D3D">
        <w:t xml:space="preserve"> showed decreases in self</w:t>
      </w:r>
      <w:r w:rsidR="004A0DBF">
        <w:noBreakHyphen/>
      </w:r>
      <w:r w:rsidR="00656023" w:rsidRPr="00C36D3D">
        <w:t>efficacy in the second year of HIPPY</w:t>
      </w:r>
      <w:r w:rsidR="00720BFD">
        <w:t xml:space="preserve">: </w:t>
      </w:r>
      <w:r w:rsidR="00C44E70">
        <w:t>post</w:t>
      </w:r>
      <w:r w:rsidR="004A0DBF">
        <w:noBreakHyphen/>
      </w:r>
      <w:r w:rsidR="00C44E70">
        <w:t xml:space="preserve">program, </w:t>
      </w:r>
      <w:r w:rsidR="00506A08">
        <w:t>a higher proportion</w:t>
      </w:r>
      <w:r w:rsidR="0092698C">
        <w:t xml:space="preserve"> of</w:t>
      </w:r>
      <w:r w:rsidR="00720BFD">
        <w:t xml:space="preserve"> parents </w:t>
      </w:r>
      <w:r w:rsidR="00656023" w:rsidRPr="00C36D3D">
        <w:t>report</w:t>
      </w:r>
      <w:r w:rsidR="00720BFD">
        <w:t>ed</w:t>
      </w:r>
      <w:r w:rsidR="00656023" w:rsidRPr="00C36D3D">
        <w:t xml:space="preserve"> not feeling </w:t>
      </w:r>
      <w:r w:rsidR="002431D4">
        <w:t xml:space="preserve">good about themselves as a parent, not feeling </w:t>
      </w:r>
      <w:r w:rsidR="00C97386">
        <w:t xml:space="preserve">they are doing the right thing as a parent, </w:t>
      </w:r>
      <w:r w:rsidR="008342C3">
        <w:t xml:space="preserve">not being the best parent that they can, and </w:t>
      </w:r>
      <w:r w:rsidR="00E064CD">
        <w:t xml:space="preserve">not enjoying doing things with their children </w:t>
      </w:r>
      <w:sdt>
        <w:sdtPr>
          <w:id w:val="643087281"/>
          <w:citation/>
        </w:sdtPr>
        <w:sdtEndPr/>
        <w:sdtContent>
          <w:r w:rsidR="00656023" w:rsidRPr="00C36D3D">
            <w:fldChar w:fldCharType="begin"/>
          </w:r>
          <w:r w:rsidR="00FD319D">
            <w:instrText xml:space="preserve">CITATION Con201 \p 39&amp;#8211;41 \t  \l 3081 </w:instrText>
          </w:r>
          <w:r w:rsidR="00656023" w:rsidRPr="00C36D3D">
            <w:fldChar w:fldCharType="separate"/>
          </w:r>
          <w:r w:rsidR="00FD319D">
            <w:rPr>
              <w:noProof/>
            </w:rPr>
            <w:t>(Connolly &amp; Mallett, 2020, pp. 39–41)</w:t>
          </w:r>
          <w:r w:rsidR="00656023" w:rsidRPr="00C36D3D">
            <w:fldChar w:fldCharType="end"/>
          </w:r>
        </w:sdtContent>
      </w:sdt>
      <w:r w:rsidR="00656023" w:rsidRPr="00C36D3D">
        <w:t>.</w:t>
      </w:r>
      <w:r w:rsidR="00073520" w:rsidRPr="00144763">
        <w:rPr>
          <w:rStyle w:val="FootnoteReference"/>
        </w:rPr>
        <w:footnoteReference w:id="13"/>
      </w:r>
      <w:r w:rsidR="00656023" w:rsidRPr="00C36D3D">
        <w:t xml:space="preserve"> </w:t>
      </w:r>
      <w:r w:rsidR="00813C53">
        <w:t>As pre/post comparisons, these changes may not be caused by the program</w:t>
      </w:r>
      <w:r w:rsidR="00073520">
        <w:t>: i</w:t>
      </w:r>
      <w:r w:rsidR="00813C53">
        <w:t>t</w:t>
      </w:r>
      <w:r w:rsidR="00073520">
        <w:t xml:space="preserve"> i</w:t>
      </w:r>
      <w:r w:rsidR="00813C53">
        <w:t>s possible that parents simply find parenting harder as their children age.</w:t>
      </w:r>
      <w:r w:rsidR="004A0DBF">
        <w:t xml:space="preserve"> </w:t>
      </w:r>
    </w:p>
    <w:p w14:paraId="1B82D425" w14:textId="548730E8" w:rsidR="00865DD6" w:rsidRDefault="00A05E01" w:rsidP="00A676FC">
      <w:r>
        <w:t>Evidence on i</w:t>
      </w:r>
      <w:r w:rsidR="00656023" w:rsidRPr="00C36D3D">
        <w:rPr>
          <w:rFonts w:hint="eastAsia"/>
        </w:rPr>
        <w:t xml:space="preserve">mprovements in </w:t>
      </w:r>
      <w:r w:rsidR="00656023" w:rsidRPr="005B1E86">
        <w:rPr>
          <w:rFonts w:hint="eastAsia"/>
          <w:i/>
          <w:iCs/>
        </w:rPr>
        <w:t>broader parenting skills</w:t>
      </w:r>
      <w:r w:rsidR="00656023" w:rsidRPr="00C36D3D">
        <w:rPr>
          <w:rFonts w:hint="eastAsia"/>
        </w:rPr>
        <w:t xml:space="preserve"> </w:t>
      </w:r>
      <w:r>
        <w:t>was also</w:t>
      </w:r>
      <w:r w:rsidR="00656023" w:rsidRPr="00C36D3D">
        <w:rPr>
          <w:rFonts w:hint="eastAsia"/>
        </w:rPr>
        <w:t xml:space="preserve"> mixed. While HIPPY parents reported </w:t>
      </w:r>
      <w:r w:rsidR="00950A08">
        <w:t xml:space="preserve">a reduction in hostile </w:t>
      </w:r>
      <w:r w:rsidR="00656023" w:rsidRPr="00C36D3D">
        <w:t>parenting practices</w:t>
      </w:r>
      <w:r w:rsidR="00656023" w:rsidRPr="00C36D3D">
        <w:rPr>
          <w:rFonts w:hint="eastAsia"/>
        </w:rPr>
        <w:t xml:space="preserve"> </w:t>
      </w:r>
      <w:r>
        <w:t xml:space="preserve">when compared with </w:t>
      </w:r>
      <w:r w:rsidR="00656023" w:rsidRPr="00C36D3D">
        <w:t xml:space="preserve">parents from a matched comparison group from the LSAC, </w:t>
      </w:r>
      <w:r w:rsidR="00656023" w:rsidRPr="00C36D3D">
        <w:rPr>
          <w:rFonts w:hint="eastAsia"/>
        </w:rPr>
        <w:t xml:space="preserve">there were no statistically significant improvements in </w:t>
      </w:r>
      <w:r w:rsidR="00B8296B">
        <w:t>other practices,</w:t>
      </w:r>
      <w:r w:rsidR="00656023" w:rsidRPr="00C36D3D">
        <w:rPr>
          <w:rFonts w:hint="eastAsia"/>
        </w:rPr>
        <w:t xml:space="preserve"> such as warmth and consistency</w:t>
      </w:r>
      <w:r w:rsidR="00656023" w:rsidRPr="00C36D3D">
        <w:t xml:space="preserve"> </w:t>
      </w:r>
      <w:sdt>
        <w:sdtPr>
          <w:id w:val="683949016"/>
          <w:citation/>
        </w:sdtPr>
        <w:sdtEndPr/>
        <w:sdtContent>
          <w:r w:rsidR="00656023" w:rsidRPr="00C36D3D">
            <w:fldChar w:fldCharType="begin"/>
          </w:r>
          <w:r w:rsidR="00656023" w:rsidRPr="00C36D3D">
            <w:instrText xml:space="preserve">CITATION Lid11 \p 32 \l 3081 </w:instrText>
          </w:r>
          <w:r w:rsidR="00656023" w:rsidRPr="00C36D3D">
            <w:fldChar w:fldCharType="separate"/>
          </w:r>
          <w:r w:rsidR="003E0E03">
            <w:rPr>
              <w:noProof/>
            </w:rPr>
            <w:t>(Liddell, Barnett, Diallo Roost, &amp; McEachran, 2011, p. 32)</w:t>
          </w:r>
          <w:r w:rsidR="00656023" w:rsidRPr="00C36D3D">
            <w:fldChar w:fldCharType="end"/>
          </w:r>
        </w:sdtContent>
      </w:sdt>
      <w:r w:rsidR="00656023" w:rsidRPr="00C36D3D">
        <w:t xml:space="preserve">. A similar pattern was observed in a more recent evaluation, with a very small improvement </w:t>
      </w:r>
      <w:r w:rsidR="00B8296B">
        <w:t xml:space="preserve">(reduction) </w:t>
      </w:r>
      <w:r w:rsidR="00656023" w:rsidRPr="00C36D3D">
        <w:t>in hostility/parental irritability</w:t>
      </w:r>
      <w:r w:rsidR="00592C62">
        <w:t xml:space="preserve"> from pre</w:t>
      </w:r>
      <w:r w:rsidR="004A0DBF">
        <w:noBreakHyphen/>
      </w:r>
      <w:r w:rsidR="001A6642">
        <w:t>program</w:t>
      </w:r>
      <w:r w:rsidR="00592C62">
        <w:t xml:space="preserve"> to mid</w:t>
      </w:r>
      <w:r w:rsidR="004A0DBF">
        <w:noBreakHyphen/>
      </w:r>
      <w:r w:rsidR="00592C62">
        <w:t>program. Notably</w:t>
      </w:r>
      <w:r w:rsidR="00C044E3">
        <w:t xml:space="preserve">, </w:t>
      </w:r>
      <w:r w:rsidR="0053378C">
        <w:t>reported hostility/irritability levels were higher than</w:t>
      </w:r>
      <w:r w:rsidR="00C563B1">
        <w:t xml:space="preserve"> mean </w:t>
      </w:r>
      <w:r w:rsidR="00631D5F">
        <w:t xml:space="preserve">levels of parents </w:t>
      </w:r>
      <w:r w:rsidR="00E955A8">
        <w:t xml:space="preserve">with similarly aged children as captured by the LSAC, even after </w:t>
      </w:r>
      <w:r w:rsidR="00656023" w:rsidRPr="00C36D3D">
        <w:t xml:space="preserve">completing </w:t>
      </w:r>
      <w:r w:rsidR="00592C62">
        <w:t xml:space="preserve">one year of </w:t>
      </w:r>
      <w:r w:rsidR="00656023" w:rsidRPr="00C36D3D">
        <w:t>HIPPY</w:t>
      </w:r>
      <w:r w:rsidR="00592C62">
        <w:t xml:space="preserve"> Age 3</w:t>
      </w:r>
      <w:r w:rsidR="00656023" w:rsidRPr="00C36D3D">
        <w:t xml:space="preserve"> </w:t>
      </w:r>
      <w:sdt>
        <w:sdtPr>
          <w:id w:val="-136800435"/>
          <w:citation/>
        </w:sdtPr>
        <w:sdtEndPr/>
        <w:sdtContent>
          <w:r w:rsidR="00656023" w:rsidRPr="00C36D3D">
            <w:fldChar w:fldCharType="begin"/>
          </w:r>
          <w:r w:rsidR="00656023" w:rsidRPr="00C36D3D">
            <w:instrText xml:space="preserve">CITATION Gra21 \p 46 \l 3081 </w:instrText>
          </w:r>
          <w:r w:rsidR="00656023" w:rsidRPr="00C36D3D">
            <w:fldChar w:fldCharType="separate"/>
          </w:r>
          <w:r w:rsidR="003E0E03">
            <w:rPr>
              <w:noProof/>
            </w:rPr>
            <w:t>(Graham, et al., 2021, p. 46)</w:t>
          </w:r>
          <w:r w:rsidR="00656023" w:rsidRPr="00C36D3D">
            <w:fldChar w:fldCharType="end"/>
          </w:r>
        </w:sdtContent>
      </w:sdt>
      <w:r w:rsidR="00656023" w:rsidRPr="00C36D3D">
        <w:t xml:space="preserve">. </w:t>
      </w:r>
    </w:p>
    <w:tbl>
      <w:tblPr>
        <w:tblStyle w:val="TableGrid"/>
        <w:tblW w:w="0" w:type="auto"/>
        <w:tblCellMar>
          <w:top w:w="198" w:type="dxa"/>
          <w:left w:w="227" w:type="dxa"/>
          <w:bottom w:w="198" w:type="dxa"/>
          <w:right w:w="227" w:type="dxa"/>
        </w:tblCellMar>
        <w:tblLook w:val="0620" w:firstRow="1" w:lastRow="0" w:firstColumn="0" w:lastColumn="0" w:noHBand="1" w:noVBand="1"/>
      </w:tblPr>
      <w:tblGrid>
        <w:gridCol w:w="9070"/>
      </w:tblGrid>
      <w:tr w:rsidR="002242DE" w:rsidRPr="004A0DBF" w14:paraId="568B6090"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BD21C10" w14:textId="5909226C" w:rsidR="002242DE" w:rsidRPr="004A0DBF" w:rsidRDefault="002B4A45" w:rsidP="00FD08A6">
            <w:pPr>
              <w:pStyle w:val="BoxText"/>
              <w:rPr>
                <w:b/>
              </w:rPr>
            </w:pPr>
            <w:r w:rsidRPr="004A0DBF">
              <w:t>There is limited evidence from the available research on whether HIPPY builds parent’s confidence and parenting skills. Although HIPPY may build some parents’ confidence, this improved confidence does not necessarily translate into widespread changes in overall parenting approaches.</w:t>
            </w:r>
          </w:p>
        </w:tc>
      </w:tr>
    </w:tbl>
    <w:p w14:paraId="6A567EBB" w14:textId="20CA601A" w:rsidR="00CE7A53" w:rsidRDefault="00813DA5" w:rsidP="00CE7A53">
      <w:pPr>
        <w:pStyle w:val="Heading3"/>
      </w:pPr>
      <w:bookmarkStart w:id="105" w:name="_Toc224040974"/>
      <w:r>
        <w:lastRenderedPageBreak/>
        <w:t>Parent</w:t>
      </w:r>
      <w:r w:rsidR="00A00FB8">
        <w:t>-</w:t>
      </w:r>
      <w:r>
        <w:t>c</w:t>
      </w:r>
      <w:r w:rsidR="00CE7A53">
        <w:t>hild</w:t>
      </w:r>
      <w:r>
        <w:t xml:space="preserve"> </w:t>
      </w:r>
      <w:r w:rsidR="00CE7A53">
        <w:t>relationship</w:t>
      </w:r>
      <w:bookmarkEnd w:id="105"/>
    </w:p>
    <w:p w14:paraId="7C567E19" w14:textId="2B23B9A9" w:rsidR="00656023" w:rsidRPr="00C36D3D" w:rsidRDefault="00656023" w:rsidP="00F12C1C">
      <w:r w:rsidRPr="00C36D3D">
        <w:t xml:space="preserve">Many of the existing evaluations </w:t>
      </w:r>
      <w:r w:rsidR="007B42EC">
        <w:t xml:space="preserve">assess the state of </w:t>
      </w:r>
      <w:r w:rsidRPr="00C36D3D">
        <w:t>the parent</w:t>
      </w:r>
      <w:r w:rsidR="004A0DBF">
        <w:noBreakHyphen/>
      </w:r>
      <w:r w:rsidRPr="00C36D3D">
        <w:t>child relationship via parent</w:t>
      </w:r>
      <w:r w:rsidR="004A0DBF">
        <w:t>’</w:t>
      </w:r>
      <w:r w:rsidRPr="00C36D3D">
        <w:t>s behaviours, including provision of a positive home</w:t>
      </w:r>
      <w:r w:rsidR="004A0DBF">
        <w:noBreakHyphen/>
      </w:r>
      <w:r w:rsidRPr="00C36D3D">
        <w:t xml:space="preserve">learning environment and </w:t>
      </w:r>
      <w:r w:rsidRPr="00317564">
        <w:t xml:space="preserve">how </w:t>
      </w:r>
      <w:r w:rsidRPr="00C36D3D">
        <w:t xml:space="preserve">the parent engages with their child. </w:t>
      </w:r>
      <w:r w:rsidR="00856D9B">
        <w:t>T</w:t>
      </w:r>
      <w:r w:rsidR="00317564">
        <w:t xml:space="preserve">hese points are discussed above, so </w:t>
      </w:r>
      <w:r w:rsidRPr="00C36D3D">
        <w:t xml:space="preserve">this section focuses on </w:t>
      </w:r>
      <w:r w:rsidR="00317564">
        <w:t xml:space="preserve">other </w:t>
      </w:r>
      <w:r w:rsidR="0083011A">
        <w:t xml:space="preserve">measures </w:t>
      </w:r>
      <w:r w:rsidRPr="00C36D3D">
        <w:t>of the parent/child relationship that are not already captured.</w:t>
      </w:r>
      <w:r w:rsidR="008409DA">
        <w:t xml:space="preserve"> T</w:t>
      </w:r>
      <w:r w:rsidR="00A35EF4">
        <w:t xml:space="preserve">his outcome was considered in </w:t>
      </w:r>
      <w:r w:rsidR="0099084A">
        <w:t>4</w:t>
      </w:r>
      <w:r w:rsidR="00E94656">
        <w:t> </w:t>
      </w:r>
      <w:r w:rsidR="00161F2E">
        <w:t>evaluations.</w:t>
      </w:r>
    </w:p>
    <w:p w14:paraId="56101716" w14:textId="370BB340" w:rsidR="00003732" w:rsidRDefault="0082654D" w:rsidP="00F12C1C">
      <w:r>
        <w:t>There is conflicting evidence about parents</w:t>
      </w:r>
      <w:r w:rsidR="004A0DBF">
        <w:t>’</w:t>
      </w:r>
      <w:r>
        <w:t xml:space="preserve"> perceptions as to whether HIPPY has improved their relationship with their child. On the one hand, in qualitative data (predominantly interviews with parents)</w:t>
      </w:r>
      <w:r w:rsidR="007A733A">
        <w:t>, parents report that HIPPY did improve the relationship (</w:t>
      </w:r>
      <w:r w:rsidR="007A733A" w:rsidRPr="00C36D3D">
        <w:t>see Graham et al., 2020; Liddell et al., 2009; Gilley, 2003)</w:t>
      </w:r>
      <w:r w:rsidR="007A733A">
        <w:t xml:space="preserve">. </w:t>
      </w:r>
      <w:r w:rsidR="0049400E" w:rsidRPr="00C36D3D">
        <w:t xml:space="preserve">The </w:t>
      </w:r>
      <w:r w:rsidR="006F38C2">
        <w:t>reasons for the improved</w:t>
      </w:r>
      <w:r w:rsidR="0049400E" w:rsidRPr="00C36D3D">
        <w:t xml:space="preserve"> relationship </w:t>
      </w:r>
      <w:r w:rsidR="006F38C2">
        <w:t>vary</w:t>
      </w:r>
      <w:r w:rsidR="00F85898">
        <w:t>—</w:t>
      </w:r>
      <w:r w:rsidR="0049400E" w:rsidRPr="00C36D3D">
        <w:t>some parents report</w:t>
      </w:r>
      <w:r w:rsidR="00B05EEA">
        <w:t>ed</w:t>
      </w:r>
      <w:r w:rsidR="0049400E" w:rsidRPr="00C36D3D">
        <w:t xml:space="preserve"> </w:t>
      </w:r>
      <w:r w:rsidR="00B05EEA">
        <w:t xml:space="preserve">that the </w:t>
      </w:r>
      <w:r w:rsidR="00B05EEA" w:rsidRPr="00C36D3D">
        <w:t>relationship</w:t>
      </w:r>
      <w:r w:rsidR="00B05EEA">
        <w:t xml:space="preserve"> </w:t>
      </w:r>
      <w:r w:rsidR="0049400E" w:rsidRPr="00C36D3D">
        <w:t xml:space="preserve">improved </w:t>
      </w:r>
      <w:r w:rsidR="00B05EEA">
        <w:t xml:space="preserve">due to </w:t>
      </w:r>
      <w:r w:rsidR="0049400E" w:rsidRPr="00C36D3D">
        <w:t>spending more time together, others report</w:t>
      </w:r>
      <w:r w:rsidR="00297079">
        <w:t xml:space="preserve">ed that </w:t>
      </w:r>
      <w:r w:rsidR="0049400E" w:rsidRPr="00C36D3D">
        <w:t>children respect</w:t>
      </w:r>
      <w:r w:rsidR="00297079">
        <w:t>ed</w:t>
      </w:r>
      <w:r w:rsidR="0049400E" w:rsidRPr="00C36D3D">
        <w:t xml:space="preserve"> their role as a teacher and parent more, and other parents report</w:t>
      </w:r>
      <w:r w:rsidR="00297079">
        <w:t>ed</w:t>
      </w:r>
      <w:r w:rsidR="0049400E" w:rsidRPr="00C36D3D">
        <w:t xml:space="preserve"> </w:t>
      </w:r>
      <w:r w:rsidR="00297079">
        <w:t xml:space="preserve">an </w:t>
      </w:r>
      <w:r w:rsidR="0049400E" w:rsidRPr="00C36D3D">
        <w:t>improved relationship due to improvements in the parent</w:t>
      </w:r>
      <w:r w:rsidR="004A0DBF">
        <w:t>’</w:t>
      </w:r>
      <w:r w:rsidR="0049400E" w:rsidRPr="00C36D3D">
        <w:t xml:space="preserve">s communication abilities. </w:t>
      </w:r>
      <w:r w:rsidR="007A733A">
        <w:t xml:space="preserve">However, </w:t>
      </w:r>
      <w:r w:rsidR="0057044B" w:rsidRPr="00C36D3D">
        <w:t xml:space="preserve">this </w:t>
      </w:r>
      <w:r w:rsidR="0057044B">
        <w:t xml:space="preserve">may </w:t>
      </w:r>
      <w:r w:rsidR="0057044B" w:rsidRPr="00C36D3D">
        <w:t>be subject to various re</w:t>
      </w:r>
      <w:r w:rsidR="00597BCC">
        <w:t>sponse</w:t>
      </w:r>
      <w:r w:rsidR="0057044B" w:rsidRPr="00C36D3D">
        <w:t xml:space="preserve"> biases</w:t>
      </w:r>
      <w:r w:rsidR="0057044B">
        <w:t xml:space="preserve"> if, </w:t>
      </w:r>
      <w:r w:rsidR="0057044B" w:rsidRPr="00C36D3D">
        <w:t xml:space="preserve">for example, parents feel that they should report a positive benefit of HIPPY to the researcher. </w:t>
      </w:r>
    </w:p>
    <w:p w14:paraId="704EF972" w14:textId="6EE73513" w:rsidR="0057044B" w:rsidRDefault="0057044B" w:rsidP="00F12C1C">
      <w:r>
        <w:t>On the other hand</w:t>
      </w:r>
      <w:r w:rsidRPr="00C36D3D">
        <w:t xml:space="preserve">, </w:t>
      </w:r>
      <w:r w:rsidR="00FA11D9">
        <w:t>quantitative</w:t>
      </w:r>
      <w:r w:rsidRPr="00C36D3D">
        <w:t xml:space="preserve"> data </w:t>
      </w:r>
      <w:r w:rsidR="002E0BC9">
        <w:t xml:space="preserve">cited in </w:t>
      </w:r>
      <w:r w:rsidR="00B33ED3">
        <w:t>2</w:t>
      </w:r>
      <w:r w:rsidR="00246E0C">
        <w:t xml:space="preserve"> evaluations </w:t>
      </w:r>
      <w:r w:rsidRPr="00C36D3D">
        <w:t xml:space="preserve">suggests that a majority of parents reported having a good relationship with their child </w:t>
      </w:r>
      <w:r w:rsidRPr="00246E0C">
        <w:rPr>
          <w:i/>
          <w:iCs/>
        </w:rPr>
        <w:t xml:space="preserve">prior </w:t>
      </w:r>
      <w:r w:rsidRPr="00C36D3D">
        <w:t xml:space="preserve">to the program </w:t>
      </w:r>
      <w:sdt>
        <w:sdtPr>
          <w:id w:val="991675442"/>
          <w:citation/>
        </w:sdtPr>
        <w:sdtEndPr/>
        <w:sdtContent>
          <w:r w:rsidRPr="00C36D3D">
            <w:fldChar w:fldCharType="begin"/>
          </w:r>
          <w:r w:rsidRPr="00C36D3D">
            <w:instrText xml:space="preserve">CITATION Lid09 \p 30 \l 3081 </w:instrText>
          </w:r>
          <w:r w:rsidRPr="00C36D3D">
            <w:fldChar w:fldCharType="separate"/>
          </w:r>
          <w:r w:rsidR="003E0E03">
            <w:rPr>
              <w:noProof/>
            </w:rPr>
            <w:t>(Liddell, Barnett, Hughes, &amp; Diallo</w:t>
          </w:r>
          <w:r w:rsidR="004A0DBF">
            <w:rPr>
              <w:noProof/>
            </w:rPr>
            <w:noBreakHyphen/>
          </w:r>
          <w:r w:rsidR="003E0E03">
            <w:rPr>
              <w:noProof/>
            </w:rPr>
            <w:t>Roost, 2009, p. 30)</w:t>
          </w:r>
          <w:r w:rsidRPr="00C36D3D">
            <w:fldChar w:fldCharType="end"/>
          </w:r>
        </w:sdtContent>
      </w:sdt>
      <w:r w:rsidRPr="00C36D3D">
        <w:t xml:space="preserve">, and there </w:t>
      </w:r>
      <w:r w:rsidR="003B2CF7">
        <w:t xml:space="preserve">were </w:t>
      </w:r>
      <w:r w:rsidRPr="00C36D3D">
        <w:t xml:space="preserve">only limited </w:t>
      </w:r>
      <w:r w:rsidR="008409DA">
        <w:t>gains</w:t>
      </w:r>
      <w:r w:rsidRPr="00C36D3D">
        <w:t xml:space="preserve"> in the quality of the parent</w:t>
      </w:r>
      <w:r w:rsidR="004A0DBF">
        <w:noBreakHyphen/>
      </w:r>
      <w:r w:rsidRPr="00C36D3D">
        <w:t>child relationship as report</w:t>
      </w:r>
      <w:r w:rsidRPr="00C805E4">
        <w:t xml:space="preserve">ed by parents </w:t>
      </w:r>
      <w:sdt>
        <w:sdtPr>
          <w:id w:val="658889414"/>
          <w:citation/>
        </w:sdtPr>
        <w:sdtEndPr/>
        <w:sdtContent>
          <w:r w:rsidRPr="00C805E4">
            <w:fldChar w:fldCharType="begin"/>
          </w:r>
          <w:r w:rsidRPr="00C805E4">
            <w:instrText xml:space="preserve">CITATION Gra21 \p 140 \l 3081 </w:instrText>
          </w:r>
          <w:r w:rsidRPr="00C805E4">
            <w:fldChar w:fldCharType="separate"/>
          </w:r>
          <w:r w:rsidR="003E0E03">
            <w:rPr>
              <w:noProof/>
            </w:rPr>
            <w:t>(Graham, et al., 2021, p. 140)</w:t>
          </w:r>
          <w:r w:rsidRPr="00C805E4">
            <w:fldChar w:fldCharType="end"/>
          </w:r>
        </w:sdtContent>
      </w:sdt>
      <w:r w:rsidR="0062436B" w:rsidRPr="00C805E4">
        <w:t>.</w:t>
      </w:r>
      <w:r w:rsidR="00EC1B21" w:rsidRPr="00EC1B21">
        <w:rPr>
          <w:rStyle w:val="FootnoteReference"/>
        </w:rPr>
        <w:footnoteReference w:id="14"/>
      </w:r>
      <w:r w:rsidR="0062436B" w:rsidRPr="00C805E4">
        <w:t xml:space="preserve"> The most recent </w:t>
      </w:r>
      <w:r w:rsidR="00FF202C" w:rsidRPr="00C805E4">
        <w:t xml:space="preserve">research on this outcome asked </w:t>
      </w:r>
      <w:r w:rsidR="00355FBB" w:rsidRPr="00C805E4">
        <w:t>parents,</w:t>
      </w:r>
      <w:r w:rsidR="00FF202C" w:rsidRPr="00C805E4">
        <w:t xml:space="preserve"> </w:t>
      </w:r>
      <w:r w:rsidR="004A0DBF">
        <w:t>‘</w:t>
      </w:r>
      <w:r w:rsidR="00C805E4" w:rsidRPr="00C805E4">
        <w:t>How would you describe your and your child</w:t>
      </w:r>
      <w:r w:rsidR="004A0DBF">
        <w:t>’</w:t>
      </w:r>
      <w:r w:rsidR="00C805E4" w:rsidRPr="00C805E4">
        <w:t>s everyday relationship?</w:t>
      </w:r>
      <w:r w:rsidR="004A0DBF">
        <w:t>’</w:t>
      </w:r>
      <w:r w:rsidR="00C805E4">
        <w:t xml:space="preserve"> Responses </w:t>
      </w:r>
      <w:r w:rsidR="00B33ED3">
        <w:t xml:space="preserve">ranged from </w:t>
      </w:r>
      <w:r w:rsidR="00332983">
        <w:t>1=very challenging to 5=very connected. Non</w:t>
      </w:r>
      <w:r w:rsidR="004A0DBF">
        <w:noBreakHyphen/>
      </w:r>
      <w:r w:rsidR="00332983">
        <w:t xml:space="preserve">HIPPY parents </w:t>
      </w:r>
      <w:r w:rsidR="006C75AD">
        <w:t xml:space="preserve">in a matched comparison group had a high mean score of </w:t>
      </w:r>
      <w:r w:rsidR="00016AF9">
        <w:t xml:space="preserve">4.40 but HIPPY parents scored even higher at </w:t>
      </w:r>
      <w:r w:rsidR="00A56129">
        <w:t xml:space="preserve">4.63 </w:t>
      </w:r>
      <w:sdt>
        <w:sdtPr>
          <w:id w:val="1569688183"/>
          <w:citation/>
        </w:sdtPr>
        <w:sdtEndPr/>
        <w:sdtContent>
          <w:r w:rsidR="00A56129">
            <w:fldChar w:fldCharType="begin"/>
          </w:r>
          <w:r w:rsidR="00BF3FE4">
            <w:instrText xml:space="preserve">CITATION Par25 \p 25 \l 3081 </w:instrText>
          </w:r>
          <w:r w:rsidR="00A56129">
            <w:fldChar w:fldCharType="separate"/>
          </w:r>
          <w:r w:rsidR="003E0E03">
            <w:rPr>
              <w:noProof/>
            </w:rPr>
            <w:t>(Parenting Research Centre, 2025, p. 25)</w:t>
          </w:r>
          <w:r w:rsidR="00A56129">
            <w:fldChar w:fldCharType="end"/>
          </w:r>
        </w:sdtContent>
      </w:sdt>
      <w:r w:rsidR="00A56129">
        <w:t>.</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461E2ED3"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7A37B4C0" w14:textId="1CB3073B" w:rsidR="00396EEC" w:rsidRPr="004A0DBF" w:rsidRDefault="00F42FCF" w:rsidP="00FD08A6">
            <w:pPr>
              <w:pStyle w:val="BoxText"/>
              <w:rPr>
                <w:b/>
              </w:rPr>
            </w:pPr>
            <w:r w:rsidRPr="004A0DBF">
              <w:t>Qualitative</w:t>
            </w:r>
            <w:r w:rsidR="00396EEC" w:rsidRPr="004A0DBF">
              <w:t xml:space="preserve"> evidence suggests that </w:t>
            </w:r>
            <w:r w:rsidR="005C5E24" w:rsidRPr="004A0DBF">
              <w:t xml:space="preserve">parents perceive some </w:t>
            </w:r>
            <w:r w:rsidR="00396EEC" w:rsidRPr="004A0DBF">
              <w:t>benefits of HIPPY to the parent</w:t>
            </w:r>
            <w:r w:rsidR="00F41EAF" w:rsidRPr="004A0DBF">
              <w:noBreakHyphen/>
            </w:r>
            <w:r w:rsidR="00396EEC" w:rsidRPr="004A0DBF">
              <w:t>child relationship</w:t>
            </w:r>
            <w:r w:rsidR="005C5E24" w:rsidRPr="004A0DBF">
              <w:t>.</w:t>
            </w:r>
            <w:r w:rsidR="00396EEC" w:rsidRPr="004A0DBF">
              <w:t xml:space="preserve"> </w:t>
            </w:r>
            <w:r w:rsidR="004D4E14" w:rsidRPr="004A0DBF">
              <w:t>However, q</w:t>
            </w:r>
            <w:r w:rsidR="00AF784E" w:rsidRPr="004A0DBF">
              <w:t xml:space="preserve">uantitative evidence </w:t>
            </w:r>
            <w:r w:rsidR="004D4E14" w:rsidRPr="004A0DBF">
              <w:t>indicates</w:t>
            </w:r>
            <w:r w:rsidR="00AF784E" w:rsidRPr="004A0DBF">
              <w:t xml:space="preserve"> that absent HIPPY</w:t>
            </w:r>
            <w:r w:rsidR="00476966" w:rsidRPr="004A0DBF">
              <w:t>, parents already rate their parent</w:t>
            </w:r>
            <w:r w:rsidR="00F41EAF" w:rsidRPr="004A0DBF">
              <w:noBreakHyphen/>
            </w:r>
            <w:r w:rsidR="00476966" w:rsidRPr="004A0DBF">
              <w:t>child relationship highly, which l</w:t>
            </w:r>
            <w:r w:rsidR="00856D9B" w:rsidRPr="004A0DBF">
              <w:t>ea</w:t>
            </w:r>
            <w:r w:rsidR="00476966" w:rsidRPr="004A0DBF">
              <w:t>ves little room for HIPPY to have large effects.</w:t>
            </w:r>
            <w:r w:rsidR="00396EEC" w:rsidRPr="004A0DBF">
              <w:t xml:space="preserve"> </w:t>
            </w:r>
            <w:r w:rsidR="004D4E14" w:rsidRPr="004A0DBF">
              <w:t>Overall, t</w:t>
            </w:r>
            <w:r w:rsidR="00813DA5" w:rsidRPr="004A0DBF">
              <w:t xml:space="preserve">here is </w:t>
            </w:r>
            <w:r w:rsidR="006829CB" w:rsidRPr="004A0DBF">
              <w:t xml:space="preserve">limited </w:t>
            </w:r>
            <w:r w:rsidR="00813DA5" w:rsidRPr="004A0DBF">
              <w:t xml:space="preserve">evidence </w:t>
            </w:r>
            <w:r w:rsidR="006829CB" w:rsidRPr="004A0DBF">
              <w:t xml:space="preserve">for this outcome. </w:t>
            </w:r>
          </w:p>
        </w:tc>
      </w:tr>
    </w:tbl>
    <w:p w14:paraId="6AE5F34B" w14:textId="77777777" w:rsidR="00A676FC" w:rsidRPr="00A676FC" w:rsidRDefault="00A676FC" w:rsidP="00A676FC">
      <w:bookmarkStart w:id="106" w:name="_Toc224040975"/>
      <w:bookmarkStart w:id="107" w:name="_Toc224041156"/>
      <w:bookmarkStart w:id="108" w:name="_Toc224041387"/>
      <w:bookmarkStart w:id="109" w:name="_Toc238652677"/>
      <w:r w:rsidRPr="00A676FC">
        <w:br w:type="page"/>
      </w:r>
    </w:p>
    <w:p w14:paraId="7BB56D9D" w14:textId="19A5060D" w:rsidR="001C36C7" w:rsidRDefault="00A423C3" w:rsidP="001C36C7">
      <w:pPr>
        <w:pStyle w:val="Heading2"/>
      </w:pPr>
      <w:r>
        <w:lastRenderedPageBreak/>
        <w:t>Famil</w:t>
      </w:r>
      <w:r w:rsidR="003678CD">
        <w:t>y</w:t>
      </w:r>
      <w:r>
        <w:t xml:space="preserve"> outcomes</w:t>
      </w:r>
      <w:bookmarkEnd w:id="106"/>
      <w:bookmarkEnd w:id="107"/>
      <w:bookmarkEnd w:id="108"/>
      <w:bookmarkEnd w:id="109"/>
    </w:p>
    <w:p w14:paraId="19D02732" w14:textId="6D0141B1" w:rsidR="001C36C7" w:rsidRPr="00C36D3D" w:rsidRDefault="001C36C7" w:rsidP="00F12C1C">
      <w:r w:rsidRPr="00C36D3D">
        <w:rPr>
          <w:rFonts w:hint="eastAsia"/>
        </w:rPr>
        <w:t>Beyond tutor outcomes</w:t>
      </w:r>
      <w:r w:rsidR="00130975">
        <w:t xml:space="preserve"> (which are discussed below), there </w:t>
      </w:r>
      <w:r w:rsidR="00582F2E">
        <w:t xml:space="preserve">is </w:t>
      </w:r>
      <w:r w:rsidR="00BF788E" w:rsidRPr="00BF788E">
        <w:t>suggestive evidence that HIPPY positively influences a family</w:t>
      </w:r>
      <w:r w:rsidR="004A0DBF">
        <w:t>’</w:t>
      </w:r>
      <w:r w:rsidR="00BF788E" w:rsidRPr="00BF788E">
        <w:t>s confidence to engage with their child</w:t>
      </w:r>
      <w:r w:rsidR="004A0DBF">
        <w:t>’</w:t>
      </w:r>
      <w:r w:rsidR="00BF788E" w:rsidRPr="00BF788E">
        <w:t>s school and advocate for their child</w:t>
      </w:r>
      <w:r w:rsidR="004A0DBF">
        <w:t>’</w:t>
      </w:r>
      <w:r w:rsidR="00BF788E" w:rsidRPr="00BF788E">
        <w:t>s education.</w:t>
      </w:r>
      <w:r w:rsidR="00BF788E">
        <w:t xml:space="preserve"> Otherwise, there</w:t>
      </w:r>
      <w:r w:rsidR="00DA1AA1">
        <w:t xml:space="preserve"> was </w:t>
      </w:r>
      <w:r w:rsidR="0095065C" w:rsidRPr="00C36D3D">
        <w:t>limited</w:t>
      </w:r>
      <w:r w:rsidRPr="00C36D3D">
        <w:rPr>
          <w:rFonts w:hint="eastAsia"/>
        </w:rPr>
        <w:t xml:space="preserve"> evidence on broader </w:t>
      </w:r>
      <w:r w:rsidR="00130975">
        <w:t xml:space="preserve">impacts for </w:t>
      </w:r>
      <w:r w:rsidR="0095065C" w:rsidRPr="00C36D3D">
        <w:t>famil</w:t>
      </w:r>
      <w:r w:rsidR="006C7A12">
        <w:t>ies</w:t>
      </w:r>
      <w:r w:rsidR="0095065C" w:rsidRPr="00C36D3D">
        <w:t xml:space="preserve"> </w:t>
      </w:r>
      <w:r w:rsidR="00130975">
        <w:t>or</w:t>
      </w:r>
      <w:r w:rsidR="0095065C" w:rsidRPr="00C36D3D">
        <w:t xml:space="preserve"> </w:t>
      </w:r>
      <w:r w:rsidR="006C7A12">
        <w:t xml:space="preserve">the </w:t>
      </w:r>
      <w:r w:rsidRPr="00C36D3D">
        <w:rPr>
          <w:rFonts w:hint="eastAsia"/>
        </w:rPr>
        <w:t>communit</w:t>
      </w:r>
      <w:r w:rsidR="006C7A12">
        <w:t>ies they are part of</w:t>
      </w:r>
      <w:r w:rsidR="00130975">
        <w:t>. T</w:t>
      </w:r>
      <w:r w:rsidRPr="00C36D3D">
        <w:t>his is largely because this outcome has not been the subject of evaluations</w:t>
      </w:r>
      <w:r w:rsidRPr="00C36D3D">
        <w:rPr>
          <w:rFonts w:hint="eastAsia"/>
        </w:rPr>
        <w:t xml:space="preserve">. While some studies mentioned potential social inclusion benefits for </w:t>
      </w:r>
      <w:r w:rsidR="00497996" w:rsidRPr="00C36D3D">
        <w:t>families</w:t>
      </w:r>
      <w:r w:rsidRPr="00C36D3D">
        <w:rPr>
          <w:rFonts w:hint="eastAsia"/>
        </w:rPr>
        <w:t>, there was no formal evaluation of HIPPY</w:t>
      </w:r>
      <w:r w:rsidR="004A0DBF">
        <w:t>’</w:t>
      </w:r>
      <w:r w:rsidRPr="00C36D3D">
        <w:rPr>
          <w:rFonts w:hint="eastAsia"/>
        </w:rPr>
        <w:t>s effect on community engagement or cohesion. This lack of research leaves a</w:t>
      </w:r>
      <w:r w:rsidR="00BB407A">
        <w:t xml:space="preserve"> </w:t>
      </w:r>
      <w:r w:rsidR="008A4B46">
        <w:t>possible</w:t>
      </w:r>
      <w:r w:rsidRPr="00C36D3D">
        <w:rPr>
          <w:rFonts w:hint="eastAsia"/>
        </w:rPr>
        <w:t xml:space="preserve"> gap in understanding the wider social benefits of the program</w:t>
      </w:r>
      <w:r w:rsidR="00575C9A" w:rsidRPr="00C36D3D">
        <w:t xml:space="preserve"> for families</w:t>
      </w:r>
      <w:r w:rsidRPr="00C36D3D">
        <w:rPr>
          <w:rFonts w:hint="eastAsia"/>
        </w:rPr>
        <w:t>.</w:t>
      </w:r>
      <w:r w:rsidRPr="00C36D3D">
        <w:t xml:space="preserve"> </w:t>
      </w:r>
    </w:p>
    <w:p w14:paraId="4A6A7539" w14:textId="546ACAE0" w:rsidR="00780880" w:rsidRDefault="00C23EFA" w:rsidP="00F12C1C">
      <w:r>
        <w:t xml:space="preserve">This section covers outcomes for families participating in HIPPY beyond those outcomes specific to the </w:t>
      </w:r>
      <w:r>
        <w:rPr>
          <w:i/>
          <w:iCs/>
        </w:rPr>
        <w:t xml:space="preserve">parent </w:t>
      </w:r>
      <w:r>
        <w:t>participating in HIPPY, including famil</w:t>
      </w:r>
      <w:r w:rsidR="00B24DC8">
        <w:t>ies</w:t>
      </w:r>
      <w:r w:rsidR="004A0DBF">
        <w:t>’</w:t>
      </w:r>
      <w:r w:rsidR="00780880">
        <w:t>:</w:t>
      </w:r>
    </w:p>
    <w:p w14:paraId="115F4B0B" w14:textId="3278780B" w:rsidR="00611428" w:rsidRDefault="00611428" w:rsidP="00F12C1C">
      <w:pPr>
        <w:pStyle w:val="Bullet"/>
      </w:pPr>
      <w:r w:rsidRPr="00F12C1C">
        <w:t>confidence</w:t>
      </w:r>
      <w:r>
        <w:t xml:space="preserve"> to advocate for (and engage with) their child</w:t>
      </w:r>
      <w:r w:rsidR="004A0DBF">
        <w:t>’</w:t>
      </w:r>
      <w:r>
        <w:t xml:space="preserve">s education at school, </w:t>
      </w:r>
    </w:p>
    <w:p w14:paraId="0E43E1F8" w14:textId="6C60D2DC" w:rsidR="00780880" w:rsidRDefault="0071223F" w:rsidP="00F12C1C">
      <w:pPr>
        <w:pStyle w:val="Bullet"/>
      </w:pPr>
      <w:r w:rsidRPr="00F12C1C">
        <w:t>knowledge</w:t>
      </w:r>
      <w:r>
        <w:t xml:space="preserve"> of and </w:t>
      </w:r>
      <w:r w:rsidR="00C23EFA">
        <w:t xml:space="preserve">confidence </w:t>
      </w:r>
      <w:r>
        <w:t xml:space="preserve">in </w:t>
      </w:r>
      <w:r w:rsidR="00C23EFA">
        <w:t>accessing local services</w:t>
      </w:r>
      <w:r>
        <w:t>,</w:t>
      </w:r>
    </w:p>
    <w:p w14:paraId="4481EAED" w14:textId="404F3AA3" w:rsidR="0071223F" w:rsidRDefault="00780880" w:rsidP="00F12C1C">
      <w:pPr>
        <w:pStyle w:val="Bullet"/>
      </w:pPr>
      <w:r>
        <w:t>so</w:t>
      </w:r>
      <w:r w:rsidR="00C23EFA">
        <w:t xml:space="preserve">cial </w:t>
      </w:r>
      <w:r w:rsidR="00C23EFA" w:rsidRPr="00F12C1C">
        <w:t>connection</w:t>
      </w:r>
      <w:r w:rsidR="0071223F" w:rsidRPr="00F12C1C">
        <w:t>s</w:t>
      </w:r>
      <w:r w:rsidR="0071223F">
        <w:t>,</w:t>
      </w:r>
      <w:r w:rsidR="00611428">
        <w:t xml:space="preserve"> and</w:t>
      </w:r>
    </w:p>
    <w:p w14:paraId="1D345C31" w14:textId="55761E3B" w:rsidR="00DC6AB5" w:rsidRDefault="0071223F" w:rsidP="00F12C1C">
      <w:pPr>
        <w:pStyle w:val="Bullet"/>
      </w:pPr>
      <w:r w:rsidRPr="00F12C1C">
        <w:t>contribution</w:t>
      </w:r>
      <w:r w:rsidR="00C23EFA">
        <w:t xml:space="preserve"> to their local community</w:t>
      </w:r>
      <w:r w:rsidR="00AA75C5">
        <w:t>.</w:t>
      </w:r>
    </w:p>
    <w:p w14:paraId="06F5F20D" w14:textId="28A93B21" w:rsidR="007C6F7F" w:rsidRPr="00C23EFA" w:rsidRDefault="007C6F7F" w:rsidP="00F12C1C">
      <w:pPr>
        <w:pStyle w:val="TableMainHeading"/>
      </w:pPr>
      <w:r>
        <w:t xml:space="preserve">Table 6: Evidence on Family </w:t>
      </w:r>
      <w:r w:rsidRPr="00F12C1C">
        <w:t>outcomes</w:t>
      </w:r>
    </w:p>
    <w:tbl>
      <w:tblPr>
        <w:tblStyle w:val="ListTable3-Accent2"/>
        <w:tblW w:w="5000" w:type="pct"/>
        <w:tblLook w:val="04A0" w:firstRow="1" w:lastRow="0" w:firstColumn="1" w:lastColumn="0" w:noHBand="0" w:noVBand="1"/>
      </w:tblPr>
      <w:tblGrid>
        <w:gridCol w:w="2100"/>
        <w:gridCol w:w="5163"/>
        <w:gridCol w:w="1797"/>
      </w:tblGrid>
      <w:tr w:rsidR="007327BA" w:rsidRPr="004A0DBF" w14:paraId="23DE5FD9" w14:textId="77777777" w:rsidTr="00FD08A6">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2121" w:type="dxa"/>
          </w:tcPr>
          <w:p w14:paraId="7879C6EC" w14:textId="77777777" w:rsidR="008B67E2" w:rsidRPr="00DC6AB5" w:rsidRDefault="008B67E2"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72D155E6"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63D956A8"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C16219" w:rsidRPr="004A0DBF" w14:paraId="73B29F98" w14:textId="77777777" w:rsidTr="00FD08A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A1C0D0B" w14:textId="77777777" w:rsidR="00B954FD" w:rsidRPr="004A0DBF" w:rsidRDefault="00B954FD" w:rsidP="00DC6AB5">
            <w:pPr>
              <w:pStyle w:val="TableTextLeft"/>
            </w:pPr>
            <w:r w:rsidRPr="004A0DBF">
              <w:t>Builds family confidence and skills to advocate for their child’s education</w:t>
            </w:r>
          </w:p>
        </w:tc>
        <w:tc>
          <w:tcPr>
            <w:tcW w:w="5245" w:type="dxa"/>
          </w:tcPr>
          <w:p w14:paraId="212D5BE7" w14:textId="3A5FE02B" w:rsidR="00B954FD" w:rsidRPr="004A0DBF" w:rsidRDefault="001A706F"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suggestive evidence that HIPPY positively influences a family’s confidence to engage with their child’s school and advocate for their child’s education. </w:t>
            </w:r>
            <w:r w:rsidR="00372EDB" w:rsidRPr="004A0DBF">
              <w:t xml:space="preserve">One study finds a positive association using an objective measure (teacher reports of parental contacts) and a matched comparison group. </w:t>
            </w:r>
            <w:r w:rsidR="00A61CF6">
              <w:t>3</w:t>
            </w:r>
            <w:r w:rsidR="00372EDB" w:rsidRPr="004A0DBF">
              <w:t xml:space="preserve"> other</w:t>
            </w:r>
            <w:r w:rsidRPr="004A0DBF">
              <w:t xml:space="preserve"> studies </w:t>
            </w:r>
            <w:r w:rsidR="00372EDB" w:rsidRPr="004A0DBF">
              <w:t xml:space="preserve">have greater limitations but tend to </w:t>
            </w:r>
            <w:r w:rsidRPr="004A0DBF">
              <w:t xml:space="preserve">point </w:t>
            </w:r>
            <w:r w:rsidR="00B954FD" w:rsidRPr="004A0DBF" w:rsidDel="00B55CB9">
              <w:t xml:space="preserve">to </w:t>
            </w:r>
            <w:r w:rsidR="00372EDB" w:rsidRPr="004A0DBF">
              <w:t>a similar conclusion.</w:t>
            </w:r>
          </w:p>
        </w:tc>
        <w:tc>
          <w:tcPr>
            <w:tcW w:w="1814" w:type="dxa"/>
          </w:tcPr>
          <w:p w14:paraId="642B7EF6" w14:textId="56D7365A" w:rsidR="00B954FD" w:rsidRPr="004A0DBF" w:rsidRDefault="00B55CB9" w:rsidP="00DC6AB5">
            <w:pPr>
              <w:pStyle w:val="TableTextLeft"/>
              <w:cnfStyle w:val="000000100000" w:firstRow="0" w:lastRow="0" w:firstColumn="0" w:lastColumn="0" w:oddVBand="0" w:evenVBand="0" w:oddHBand="1" w:evenHBand="0" w:firstRowFirstColumn="0" w:firstRowLastColumn="0" w:lastRowFirstColumn="0" w:lastRowLastColumn="0"/>
            </w:pPr>
            <w:r w:rsidRPr="004A0DBF">
              <w:t>Suggestive</w:t>
            </w:r>
          </w:p>
        </w:tc>
      </w:tr>
      <w:tr w:rsidR="00296704" w:rsidRPr="004A0DBF" w14:paraId="1C0F1E99" w14:textId="77777777" w:rsidTr="00FD08A6">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250FC221" w14:textId="27E2A990" w:rsidR="00EC6698" w:rsidRPr="004A0DBF" w:rsidRDefault="00EC6698" w:rsidP="00DC6AB5">
            <w:pPr>
              <w:pStyle w:val="TableTextLeft"/>
            </w:pPr>
            <w:r w:rsidRPr="004A0DBF">
              <w:t>Support family connections with the local community and services, and increase their confidence in accessing these services</w:t>
            </w:r>
          </w:p>
        </w:tc>
        <w:tc>
          <w:tcPr>
            <w:tcW w:w="5245" w:type="dxa"/>
          </w:tcPr>
          <w:p w14:paraId="68972B9A" w14:textId="53F36747" w:rsidR="00EC6698" w:rsidRPr="004A0DBF" w:rsidRDefault="00E7123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w:t>
            </w:r>
            <w:r w:rsidR="0080438F" w:rsidRPr="004A0DBF">
              <w:t>limited</w:t>
            </w:r>
            <w:r w:rsidRPr="004A0DBF">
              <w:t xml:space="preserve"> evidence on whether HIPPY improves famil</w:t>
            </w:r>
            <w:r w:rsidR="0080438F" w:rsidRPr="004A0DBF">
              <w:t>ies’</w:t>
            </w:r>
            <w:r w:rsidRPr="004A0DBF">
              <w:t xml:space="preserve"> confidence accessing local services, and </w:t>
            </w:r>
            <w:r w:rsidR="0080438F" w:rsidRPr="004A0DBF">
              <w:t>on whether</w:t>
            </w:r>
            <w:r w:rsidRPr="004A0DBF">
              <w:t xml:space="preserve"> HIPPY improves knowledge of local services. HIPPY’s impact on uptake of other services is not established.</w:t>
            </w:r>
          </w:p>
        </w:tc>
        <w:tc>
          <w:tcPr>
            <w:tcW w:w="1814" w:type="dxa"/>
          </w:tcPr>
          <w:p w14:paraId="0A7094F5" w14:textId="3BCDE38A" w:rsidR="00EC6698" w:rsidRPr="004A0DBF" w:rsidRDefault="0080152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r w:rsidR="006D1BC5" w:rsidRPr="004A0DBF">
              <w:t xml:space="preserve"> </w:t>
            </w:r>
          </w:p>
        </w:tc>
      </w:tr>
      <w:tr w:rsidR="00C16219" w:rsidRPr="004A0DBF" w14:paraId="3C1A63E4" w14:textId="77777777" w:rsidTr="00FD08A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B1591C7" w14:textId="516233D0" w:rsidR="00EC6698" w:rsidRPr="004A0DBF" w:rsidRDefault="00EC6698" w:rsidP="00DC6AB5">
            <w:pPr>
              <w:pStyle w:val="TableTextLeft"/>
            </w:pPr>
            <w:r w:rsidRPr="004A0DBF">
              <w:t>Broaden family social connections</w:t>
            </w:r>
          </w:p>
        </w:tc>
        <w:tc>
          <w:tcPr>
            <w:tcW w:w="5245" w:type="dxa"/>
          </w:tcPr>
          <w:p w14:paraId="558629A0" w14:textId="649EE951" w:rsidR="00EC6698" w:rsidRPr="004A0DBF" w:rsidRDefault="006D1BC5"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Evidence for </w:t>
            </w:r>
            <w:r w:rsidR="00E8765E" w:rsidRPr="004A0DBF">
              <w:t xml:space="preserve">HIPPY’s impact on parents’ and families’ social inclusion was </w:t>
            </w:r>
            <w:r w:rsidRPr="004A0DBF">
              <w:t>limited</w:t>
            </w:r>
            <w:r w:rsidR="00E8765E" w:rsidRPr="004A0DBF">
              <w:t>. The available evidence indicates that there may be a reported impact of participating in HIPPY on family’s social connections, but that this is more pronounced for families attending the site group gatherings.</w:t>
            </w:r>
          </w:p>
        </w:tc>
        <w:tc>
          <w:tcPr>
            <w:tcW w:w="1814" w:type="dxa"/>
          </w:tcPr>
          <w:p w14:paraId="16F7D105" w14:textId="3F69AD81" w:rsidR="00EC6698" w:rsidRPr="004A0DBF" w:rsidRDefault="006D1BC5"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Limited </w:t>
            </w:r>
          </w:p>
        </w:tc>
      </w:tr>
      <w:tr w:rsidR="00296704" w:rsidRPr="004A0DBF" w14:paraId="43A37AA4" w14:textId="77777777" w:rsidTr="00FD08A6">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5B76E8B5" w14:textId="783C9EB2" w:rsidR="00EC6698" w:rsidRPr="004A0DBF" w:rsidRDefault="00EC6698" w:rsidP="00DC6AB5">
            <w:pPr>
              <w:pStyle w:val="TableTextLeft"/>
            </w:pPr>
            <w:r w:rsidRPr="004A0DBF">
              <w:t>Contribute to an inclusive community that celebrates diversity and respect</w:t>
            </w:r>
          </w:p>
        </w:tc>
        <w:tc>
          <w:tcPr>
            <w:tcW w:w="5245" w:type="dxa"/>
          </w:tcPr>
          <w:p w14:paraId="7BCA6182" w14:textId="1CABB170" w:rsidR="00EC6698" w:rsidRPr="004A0DBF" w:rsidRDefault="00E8765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w:t>
            </w:r>
            <w:r w:rsidR="00E92DCC" w:rsidRPr="004A0DBF">
              <w:t>limited</w:t>
            </w:r>
            <w:r w:rsidRPr="004A0DBF">
              <w:t xml:space="preserve"> evidence </w:t>
            </w:r>
            <w:r w:rsidR="001A7E12" w:rsidRPr="004A0DBF">
              <w:t xml:space="preserve">of a positive association between HIPPY participation and an improvement </w:t>
            </w:r>
            <w:r w:rsidR="0018199A" w:rsidRPr="004A0DBF">
              <w:t>in how</w:t>
            </w:r>
            <w:r w:rsidRPr="004A0DBF">
              <w:t xml:space="preserve"> a family interacts with or perceives their community at large.</w:t>
            </w:r>
            <w:r w:rsidR="00537BC0" w:rsidRPr="004A0DBF">
              <w:t xml:space="preserve"> </w:t>
            </w:r>
          </w:p>
        </w:tc>
        <w:tc>
          <w:tcPr>
            <w:tcW w:w="1814" w:type="dxa"/>
          </w:tcPr>
          <w:p w14:paraId="1E0BBECD" w14:textId="76C58557" w:rsidR="00EC6698" w:rsidRPr="004A0DBF" w:rsidRDefault="00537BC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Limited </w:t>
            </w:r>
          </w:p>
        </w:tc>
      </w:tr>
    </w:tbl>
    <w:p w14:paraId="7EFC671A" w14:textId="77777777" w:rsidR="00F12C1C" w:rsidRPr="00F12C1C" w:rsidRDefault="00F12C1C" w:rsidP="00F12C1C">
      <w:bookmarkStart w:id="110" w:name="_Toc224040976"/>
      <w:r w:rsidRPr="00F12C1C">
        <w:br w:type="page"/>
      </w:r>
    </w:p>
    <w:p w14:paraId="2993D43E" w14:textId="40A46D28" w:rsidR="00BF070B" w:rsidRDefault="00BF070B" w:rsidP="00BF070B">
      <w:pPr>
        <w:pStyle w:val="Heading3"/>
      </w:pPr>
      <w:r>
        <w:lastRenderedPageBreak/>
        <w:t>Confidence to advocate for child</w:t>
      </w:r>
      <w:r w:rsidR="004A0DBF">
        <w:t>’</w:t>
      </w:r>
      <w:r>
        <w:t>s education</w:t>
      </w:r>
      <w:bookmarkEnd w:id="110"/>
    </w:p>
    <w:p w14:paraId="27420A3E" w14:textId="51911FCD" w:rsidR="00BF070B" w:rsidRDefault="00BF070B" w:rsidP="00F12C1C">
      <w:pPr>
        <w:spacing w:before="100" w:after="100"/>
      </w:pPr>
      <w:r>
        <w:t>A distinct longer</w:t>
      </w:r>
      <w:r w:rsidR="004A0DBF">
        <w:noBreakHyphen/>
      </w:r>
      <w:r>
        <w:t>term outcome for HIPPY relates to parent</w:t>
      </w:r>
      <w:r w:rsidR="004A0DBF">
        <w:t>’</w:t>
      </w:r>
      <w:r>
        <w:t>s confidence and skills to advocate for their child</w:t>
      </w:r>
      <w:r w:rsidR="004A0DBF">
        <w:t>’</w:t>
      </w:r>
      <w:r>
        <w:t>s education. This includes how parents and families interact with the child</w:t>
      </w:r>
      <w:r w:rsidR="004A0DBF">
        <w:t>’</w:t>
      </w:r>
      <w:r>
        <w:t xml:space="preserve">s school and teachers. </w:t>
      </w:r>
      <w:r w:rsidR="00A61CF6">
        <w:t>4</w:t>
      </w:r>
      <w:r w:rsidR="00491855">
        <w:t> </w:t>
      </w:r>
      <w:r>
        <w:t xml:space="preserve">evaluations reported on this outcome. </w:t>
      </w:r>
    </w:p>
    <w:p w14:paraId="2B8FBD73" w14:textId="17764B03" w:rsidR="00BF070B" w:rsidRPr="00C36D3D" w:rsidRDefault="00BF070B" w:rsidP="00F12C1C">
      <w:pPr>
        <w:spacing w:before="100" w:after="100"/>
      </w:pPr>
      <w:r w:rsidRPr="00C36D3D">
        <w:t xml:space="preserve">When considering </w:t>
      </w:r>
      <w:r w:rsidRPr="007D60BE">
        <w:rPr>
          <w:i/>
        </w:rPr>
        <w:t>confidence to engage with their child</w:t>
      </w:r>
      <w:r w:rsidR="004A0DBF">
        <w:rPr>
          <w:i/>
        </w:rPr>
        <w:t>’</w:t>
      </w:r>
      <w:r w:rsidRPr="007D60BE">
        <w:rPr>
          <w:i/>
        </w:rPr>
        <w:t>s school</w:t>
      </w:r>
      <w:r w:rsidRPr="00C36D3D">
        <w:t xml:space="preserve">, </w:t>
      </w:r>
      <w:r w:rsidR="00666663">
        <w:t>one</w:t>
      </w:r>
      <w:r w:rsidRPr="00C36D3D">
        <w:t xml:space="preserve"> evaluation </w:t>
      </w:r>
      <w:r w:rsidR="00666663">
        <w:t>found that</w:t>
      </w:r>
      <w:r w:rsidRPr="00C36D3D">
        <w:t xml:space="preserve"> 99% of parents reported feeling somewhat or very confident to communicate with teachers and staff at their child</w:t>
      </w:r>
      <w:r w:rsidR="004A0DBF">
        <w:t>’</w:t>
      </w:r>
      <w:r w:rsidRPr="00C36D3D">
        <w:t>s school</w:t>
      </w:r>
      <w:r w:rsidR="003F37EF">
        <w:t xml:space="preserve"> at the conclusion </w:t>
      </w:r>
      <w:r w:rsidR="00A036F1">
        <w:t>of HIPPY</w:t>
      </w:r>
      <w:r w:rsidRPr="00C36D3D">
        <w:t>. However, 89% of parents reported feeling confident to do so at the week 5 measurement</w:t>
      </w:r>
      <w:sdt>
        <w:sdtPr>
          <w:id w:val="-1505425006"/>
          <w:citation/>
        </w:sdtPr>
        <w:sdtEndPr/>
        <w:sdtContent>
          <w:r w:rsidRPr="00C36D3D">
            <w:fldChar w:fldCharType="begin"/>
          </w:r>
          <w:r w:rsidRPr="00C36D3D">
            <w:instrText xml:space="preserve">CITATION ACI18 \p 67 \l 3081 </w:instrText>
          </w:r>
          <w:r w:rsidRPr="00C36D3D">
            <w:fldChar w:fldCharType="separate"/>
          </w:r>
          <w:r w:rsidR="003E0E03">
            <w:rPr>
              <w:noProof/>
            </w:rPr>
            <w:t xml:space="preserve"> (ACIL Allen, 2018, p. 67)</w:t>
          </w:r>
          <w:r w:rsidRPr="00C36D3D">
            <w:fldChar w:fldCharType="end"/>
          </w:r>
        </w:sdtContent>
      </w:sdt>
      <w:r w:rsidR="009700F7">
        <w:t>.</w:t>
      </w:r>
      <w:r w:rsidRPr="00C36D3D">
        <w:t xml:space="preserve"> </w:t>
      </w:r>
      <w:r w:rsidR="005F41E3">
        <w:t xml:space="preserve">This may mean </w:t>
      </w:r>
      <w:r w:rsidRPr="00C36D3D">
        <w:t xml:space="preserve">that parents </w:t>
      </w:r>
      <w:r w:rsidR="009700F7">
        <w:t>gained a benefit</w:t>
      </w:r>
      <w:r w:rsidR="00180316">
        <w:t xml:space="preserve"> before week 5 of the program or that they </w:t>
      </w:r>
      <w:r w:rsidRPr="00C36D3D">
        <w:t xml:space="preserve">already had relatively high confidence to speak to teachers </w:t>
      </w:r>
      <w:r>
        <w:t>or others involved in</w:t>
      </w:r>
      <w:r w:rsidRPr="00C36D3D">
        <w:t xml:space="preserve"> their child</w:t>
      </w:r>
      <w:r w:rsidR="004A0DBF">
        <w:t>’</w:t>
      </w:r>
      <w:r w:rsidRPr="00C36D3D">
        <w:t xml:space="preserve">s </w:t>
      </w:r>
      <w:r>
        <w:t>education</w:t>
      </w:r>
      <w:r w:rsidRPr="00C36D3D">
        <w:t xml:space="preserve"> prior to joining HIPPY.</w:t>
      </w:r>
      <w:r w:rsidR="004C4E05" w:rsidRPr="00A64BA6">
        <w:rPr>
          <w:rStyle w:val="FootnoteReference"/>
        </w:rPr>
        <w:footnoteReference w:id="15"/>
      </w:r>
      <w:r w:rsidRPr="00C36D3D">
        <w:t xml:space="preserve"> </w:t>
      </w:r>
      <w:r w:rsidR="00903520">
        <w:t>A</w:t>
      </w:r>
      <w:r w:rsidR="00666663" w:rsidRPr="00C36D3D">
        <w:t xml:space="preserve">n early evaluation of HIPPY </w:t>
      </w:r>
      <w:r w:rsidR="00903520">
        <w:t xml:space="preserve">also found </w:t>
      </w:r>
      <w:r w:rsidR="00666663" w:rsidRPr="00C36D3D">
        <w:t>that parents believe</w:t>
      </w:r>
      <w:r w:rsidR="00666663">
        <w:t>d</w:t>
      </w:r>
      <w:r w:rsidR="00666663" w:rsidRPr="00C36D3D">
        <w:t xml:space="preserve"> that HIPPY positively influenced their ability to interact with their child</w:t>
      </w:r>
      <w:r w:rsidR="004A0DBF">
        <w:t>’</w:t>
      </w:r>
      <w:r w:rsidR="00666663" w:rsidRPr="00C36D3D">
        <w:t>s teacher</w:t>
      </w:r>
      <w:r w:rsidR="00903520">
        <w:t xml:space="preserve"> although f</w:t>
      </w:r>
      <w:r w:rsidR="00666663" w:rsidRPr="00C36D3D">
        <w:t>or some parents</w:t>
      </w:r>
      <w:r w:rsidR="00903520">
        <w:t xml:space="preserve"> </w:t>
      </w:r>
      <w:r w:rsidR="00666663" w:rsidRPr="00C36D3D">
        <w:t xml:space="preserve">this was solely due to improved English skills </w:t>
      </w:r>
      <w:sdt>
        <w:sdtPr>
          <w:id w:val="-1180498580"/>
          <w:citation/>
        </w:sdtPr>
        <w:sdtEndPr/>
        <w:sdtContent>
          <w:r w:rsidR="00666663" w:rsidRPr="00C36D3D">
            <w:fldChar w:fldCharType="begin"/>
          </w:r>
          <w:r w:rsidR="0020073F">
            <w:instrText xml:space="preserve">CITATION Gil03 \p 194 \l 3081 </w:instrText>
          </w:r>
          <w:r w:rsidR="00666663" w:rsidRPr="00C36D3D">
            <w:fldChar w:fldCharType="separate"/>
          </w:r>
          <w:r w:rsidR="003E0E03">
            <w:rPr>
              <w:noProof/>
            </w:rPr>
            <w:t>(Gilley, 2003, p. 194)</w:t>
          </w:r>
          <w:r w:rsidR="00666663" w:rsidRPr="00C36D3D">
            <w:fldChar w:fldCharType="end"/>
          </w:r>
        </w:sdtContent>
      </w:sdt>
      <w:r w:rsidR="00666663" w:rsidRPr="00C36D3D">
        <w:t>.</w:t>
      </w:r>
    </w:p>
    <w:p w14:paraId="6F9A84A1" w14:textId="3A3DEBD8" w:rsidR="00290477" w:rsidRDefault="00BF070B" w:rsidP="00F12C1C">
      <w:pPr>
        <w:spacing w:before="100" w:after="100"/>
      </w:pPr>
      <w:r>
        <w:t>There</w:t>
      </w:r>
      <w:r w:rsidRPr="00C36D3D">
        <w:t xml:space="preserve"> is some indicative evidence that HIPPY positively influences </w:t>
      </w:r>
      <w:r w:rsidRPr="007D60BE">
        <w:rPr>
          <w:i/>
        </w:rPr>
        <w:t>the number of engagements a family has with the school</w:t>
      </w:r>
      <w:r w:rsidRPr="00C36D3D">
        <w:t xml:space="preserve">. Relative to a matched comparison group drawn from the LSAC, teachers reported that HIPPY parents had significantly more contact with the </w:t>
      </w:r>
      <w:r w:rsidR="0018199A" w:rsidRPr="00C36D3D">
        <w:t>school and</w:t>
      </w:r>
      <w:r w:rsidRPr="00C36D3D">
        <w:t xml:space="preserve"> were more likely to be involved with the child</w:t>
      </w:r>
      <w:r w:rsidR="004A0DBF">
        <w:t>’</w:t>
      </w:r>
      <w:r w:rsidRPr="00C36D3D">
        <w:t xml:space="preserve">s learning and development </w:t>
      </w:r>
      <w:sdt>
        <w:sdtPr>
          <w:id w:val="1959903197"/>
          <w:citation/>
        </w:sdtPr>
        <w:sdtEndPr/>
        <w:sdtContent>
          <w:r w:rsidRPr="00C36D3D">
            <w:fldChar w:fldCharType="begin"/>
          </w:r>
          <w:r w:rsidR="00FD319D">
            <w:instrText xml:space="preserve">CITATION Lid11 \p 29&amp;#8211;30 \l 3081 </w:instrText>
          </w:r>
          <w:r w:rsidRPr="00C36D3D">
            <w:fldChar w:fldCharType="separate"/>
          </w:r>
          <w:r w:rsidR="00FD319D">
            <w:rPr>
              <w:noProof/>
            </w:rPr>
            <w:t>(Liddell, Barnett, Diallo Roost, &amp; McEachran, 2011, pp. 29–30)</w:t>
          </w:r>
          <w:r w:rsidRPr="00C36D3D">
            <w:fldChar w:fldCharType="end"/>
          </w:r>
        </w:sdtContent>
      </w:sdt>
      <w:r w:rsidRPr="00C36D3D">
        <w:t>. This echoes earlier qualitative evidence that parents reported feeling positively involved in their child</w:t>
      </w:r>
      <w:r w:rsidR="004A0DBF">
        <w:t>’</w:t>
      </w:r>
      <w:r w:rsidRPr="00C36D3D">
        <w:t xml:space="preserve">s education after the first year of HIPPY </w:t>
      </w:r>
      <w:r w:rsidR="00635F2B">
        <w:t>however it is unclear how much</w:t>
      </w:r>
      <w:r>
        <w:t xml:space="preserve"> that </w:t>
      </w:r>
      <w:r w:rsidR="00635F2B">
        <w:t xml:space="preserve">had changed since </w:t>
      </w:r>
      <w:r>
        <w:t xml:space="preserve">the </w:t>
      </w:r>
      <w:r w:rsidR="00635F2B">
        <w:t>program</w:t>
      </w:r>
      <w:r w:rsidR="004A0DBF">
        <w:t>’</w:t>
      </w:r>
      <w:r w:rsidR="00635F2B">
        <w:t>s commencement</w:t>
      </w:r>
      <w:r w:rsidRPr="00C36D3D">
        <w:t xml:space="preserve"> </w:t>
      </w:r>
      <w:sdt>
        <w:sdtPr>
          <w:id w:val="-915090710"/>
          <w:citation/>
        </w:sdtPr>
        <w:sdtEndPr/>
        <w:sdtContent>
          <w:r w:rsidRPr="00C36D3D">
            <w:fldChar w:fldCharType="begin"/>
          </w:r>
          <w:r w:rsidR="00FD319D">
            <w:instrText xml:space="preserve">CITATION Lid09 \p 32&amp;#8211;33 \l 3081 </w:instrText>
          </w:r>
          <w:r w:rsidRPr="00C36D3D">
            <w:fldChar w:fldCharType="separate"/>
          </w:r>
          <w:r w:rsidR="00FD319D">
            <w:rPr>
              <w:noProof/>
            </w:rPr>
            <w:t>(Liddell, Barnett, Hughes, &amp; Diallo-Roost, 2009, pp. 32–33)</w:t>
          </w:r>
          <w:r w:rsidRPr="00C36D3D">
            <w:fldChar w:fldCharType="end"/>
          </w:r>
        </w:sdtContent>
      </w:sdt>
      <w:r w:rsidR="00290477">
        <w:t>.</w:t>
      </w:r>
    </w:p>
    <w:p w14:paraId="44639ED9" w14:textId="7DF38361" w:rsidR="00BF070B" w:rsidRPr="00656023" w:rsidRDefault="005D7FC5" w:rsidP="00F12C1C">
      <w:pPr>
        <w:spacing w:before="100"/>
      </w:pPr>
      <w:r>
        <w:t xml:space="preserve">The results from the 2011 study using LSAC data are the most </w:t>
      </w:r>
      <w:r w:rsidR="00DB48F6">
        <w:t>reliable, because they use a matched comparison group and the data is based on teacher reports, a more objective measure. Parental self</w:t>
      </w:r>
      <w:r w:rsidR="004A0DBF">
        <w:noBreakHyphen/>
      </w:r>
      <w:r w:rsidR="00DB48F6">
        <w:t xml:space="preserve">report studies could </w:t>
      </w:r>
      <w:r w:rsidR="004141D8">
        <w:t>suffer from a degree of re</w:t>
      </w:r>
      <w:r w:rsidR="00FB0345">
        <w:t>sponse</w:t>
      </w:r>
      <w:r w:rsidR="004141D8">
        <w:t xml:space="preserve"> bias and </w:t>
      </w:r>
      <w:r w:rsidR="0040506F">
        <w:t xml:space="preserve">2 of the evaluations relied on before/after comparisons, which leaves open the question of how much </w:t>
      </w:r>
      <w:r w:rsidR="001D3B66">
        <w:t>parents</w:t>
      </w:r>
      <w:r w:rsidR="004A0DBF">
        <w:t>’</w:t>
      </w:r>
      <w:r w:rsidR="001D3B66">
        <w:t xml:space="preserve"> </w:t>
      </w:r>
      <w:r w:rsidR="0040506F">
        <w:t>confidence might have improved regardless of HIPPY.</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BF070B" w:rsidRPr="004A0DBF" w14:paraId="55227B4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CD1BBE8" w14:textId="3A21635E" w:rsidR="00BF070B" w:rsidRPr="004A0DBF" w:rsidRDefault="007566C9" w:rsidP="00FD08A6">
            <w:pPr>
              <w:pStyle w:val="BoxText"/>
              <w:rPr>
                <w:b/>
              </w:rPr>
            </w:pPr>
            <w:r w:rsidRPr="004A0DBF">
              <w:t xml:space="preserve">There is </w:t>
            </w:r>
            <w:r w:rsidR="00B8102B" w:rsidRPr="004A0DBF">
              <w:t>suggestive</w:t>
            </w:r>
            <w:r w:rsidRPr="004A0DBF">
              <w:t xml:space="preserve"> evidence that HIPPY positively influences a family’s confidence to engage with their child’s school and advocate for their child’s education. </w:t>
            </w:r>
            <w:r w:rsidR="00AE0EBD" w:rsidRPr="004A0DBF">
              <w:t xml:space="preserve">One study finds a positive association </w:t>
            </w:r>
            <w:r w:rsidR="008A0FB7" w:rsidRPr="004A0DBF">
              <w:t xml:space="preserve">using </w:t>
            </w:r>
            <w:r w:rsidR="00AE0EBD" w:rsidRPr="004A0DBF">
              <w:t>an objective measure (teacher reports of parental contacts) and a matched comparison</w:t>
            </w:r>
            <w:r w:rsidR="008A0FB7" w:rsidRPr="004A0DBF">
              <w:t xml:space="preserve"> group</w:t>
            </w:r>
            <w:r w:rsidR="00AE0EBD" w:rsidRPr="004A0DBF">
              <w:t xml:space="preserve">. </w:t>
            </w:r>
            <w:r w:rsidR="00A61CF6">
              <w:t>3</w:t>
            </w:r>
            <w:r w:rsidR="00AE0EBD" w:rsidRPr="004A0DBF">
              <w:t xml:space="preserve"> other</w:t>
            </w:r>
            <w:r w:rsidR="0053167B" w:rsidRPr="004A0DBF">
              <w:t xml:space="preserve"> studies </w:t>
            </w:r>
            <w:r w:rsidR="00AE0EBD" w:rsidRPr="004A0DBF">
              <w:t xml:space="preserve">have greater limitations but tend to </w:t>
            </w:r>
            <w:r w:rsidR="001A706F" w:rsidRPr="004A0DBF">
              <w:t xml:space="preserve">point </w:t>
            </w:r>
            <w:r w:rsidR="00AE0EBD" w:rsidRPr="004A0DBF">
              <w:t>to a similar conclusion.</w:t>
            </w:r>
            <w:r w:rsidR="001A706F" w:rsidRPr="004A0DBF">
              <w:t xml:space="preserve"> </w:t>
            </w:r>
          </w:p>
        </w:tc>
      </w:tr>
    </w:tbl>
    <w:p w14:paraId="15885920" w14:textId="77777777" w:rsidR="00A676FC" w:rsidRPr="00A676FC" w:rsidRDefault="00A676FC" w:rsidP="00A676FC">
      <w:bookmarkStart w:id="111" w:name="_Toc224040977"/>
      <w:r w:rsidRPr="00A676FC">
        <w:br w:type="page"/>
      </w:r>
    </w:p>
    <w:p w14:paraId="0F2C4076" w14:textId="288BC81A" w:rsidR="00A423C3" w:rsidRDefault="00F87267" w:rsidP="00F87267">
      <w:pPr>
        <w:pStyle w:val="Heading3"/>
      </w:pPr>
      <w:r>
        <w:lastRenderedPageBreak/>
        <w:t>Confidence accessing local services</w:t>
      </w:r>
      <w:bookmarkEnd w:id="111"/>
    </w:p>
    <w:p w14:paraId="4C9BEA61" w14:textId="7FA98447" w:rsidR="00692304" w:rsidRDefault="007748F2" w:rsidP="00F12C1C">
      <w:r>
        <w:t>HIPPY</w:t>
      </w:r>
      <w:r w:rsidR="004A0DBF">
        <w:t>’</w:t>
      </w:r>
      <w:r>
        <w:t xml:space="preserve">s theory of change posits that HIPPY provides parents </w:t>
      </w:r>
      <w:r w:rsidR="00DB76B0">
        <w:t xml:space="preserve">with </w:t>
      </w:r>
      <w:r>
        <w:t xml:space="preserve">connections with local community services and increases their confidence in accessing these services. </w:t>
      </w:r>
      <w:r w:rsidR="00A61CF6">
        <w:t>4</w:t>
      </w:r>
      <w:r w:rsidR="005D609D">
        <w:t xml:space="preserve"> evaluations assessed measures related to this outcome. </w:t>
      </w:r>
    </w:p>
    <w:p w14:paraId="13EC6481" w14:textId="3F39324F" w:rsidR="00F12C1C" w:rsidRPr="00C36D3D" w:rsidRDefault="00656023" w:rsidP="00F12C1C">
      <w:r w:rsidRPr="00C36D3D">
        <w:t>One evaluation suggested that</w:t>
      </w:r>
      <w:r w:rsidRPr="00C36D3D">
        <w:rPr>
          <w:rFonts w:hint="eastAsia"/>
        </w:rPr>
        <w:t xml:space="preserve"> HIPPY </w:t>
      </w:r>
      <w:r w:rsidRPr="00C36D3D">
        <w:t xml:space="preserve">parents </w:t>
      </w:r>
      <w:r w:rsidR="00F8729B">
        <w:t xml:space="preserve">agreed they were </w:t>
      </w:r>
      <w:r w:rsidRPr="00C36D3D">
        <w:rPr>
          <w:rFonts w:hint="eastAsia"/>
        </w:rPr>
        <w:t xml:space="preserve">more likely to </w:t>
      </w:r>
      <w:r w:rsidRPr="00CE5B8A">
        <w:rPr>
          <w:rFonts w:hint="eastAsia"/>
          <w:i/>
        </w:rPr>
        <w:t xml:space="preserve">know where to find </w:t>
      </w:r>
      <w:r w:rsidR="00667BE0">
        <w:rPr>
          <w:i/>
          <w:iCs/>
        </w:rPr>
        <w:t>information about</w:t>
      </w:r>
      <w:r w:rsidRPr="00CE5B8A">
        <w:rPr>
          <w:rFonts w:hint="eastAsia"/>
          <w:i/>
          <w:iCs/>
        </w:rPr>
        <w:t xml:space="preserve"> </w:t>
      </w:r>
      <w:r w:rsidRPr="00CE5B8A">
        <w:rPr>
          <w:rFonts w:hint="eastAsia"/>
          <w:i/>
        </w:rPr>
        <w:t>local services</w:t>
      </w:r>
      <w:r w:rsidR="00F8729B">
        <w:t xml:space="preserve"> </w:t>
      </w:r>
      <w:r w:rsidR="00535035">
        <w:t xml:space="preserve">compared to a matched </w:t>
      </w:r>
      <w:r w:rsidR="004E5428">
        <w:t xml:space="preserve">LSAC </w:t>
      </w:r>
      <w:r w:rsidR="00535035">
        <w:t>comparison group</w:t>
      </w:r>
      <w:r w:rsidR="00477A66">
        <w:t xml:space="preserve"> and after controlling for baseline differences.</w:t>
      </w:r>
      <w:r w:rsidRPr="00C36D3D">
        <w:t xml:space="preserve"> However, </w:t>
      </w:r>
      <w:r w:rsidR="000F7727">
        <w:t>there was no increase in parent</w:t>
      </w:r>
      <w:r w:rsidR="004A0DBF">
        <w:t>’</w:t>
      </w:r>
      <w:r w:rsidR="000F7727">
        <w:t>s knowledge of local services over time,</w:t>
      </w:r>
      <w:r w:rsidR="00947C95">
        <w:t xml:space="preserve"> </w:t>
      </w:r>
      <w:r w:rsidR="00CF06E1">
        <w:t>indicating that the</w:t>
      </w:r>
      <w:r w:rsidR="00947C95">
        <w:t xml:space="preserve"> result </w:t>
      </w:r>
      <w:r w:rsidR="00CF06E1">
        <w:t xml:space="preserve">is </w:t>
      </w:r>
      <w:r w:rsidR="00947C95">
        <w:t xml:space="preserve">sensitive to </w:t>
      </w:r>
      <w:r w:rsidR="00823BED">
        <w:t xml:space="preserve">how </w:t>
      </w:r>
      <w:r w:rsidR="00BB0B9F">
        <w:t xml:space="preserve">the data </w:t>
      </w:r>
      <w:r w:rsidR="00CF06E1">
        <w:t>we</w:t>
      </w:r>
      <w:r w:rsidR="00BB0B9F">
        <w:t>re</w:t>
      </w:r>
      <w:r w:rsidR="00823BED">
        <w:t xml:space="preserve"> analysed</w:t>
      </w:r>
      <w:sdt>
        <w:sdtPr>
          <w:rPr>
            <w:rFonts w:hint="eastAsia"/>
          </w:rPr>
          <w:id w:val="2047952657"/>
          <w:citation/>
        </w:sdtPr>
        <w:sdtEndPr/>
        <w:sdtContent>
          <w:r w:rsidRPr="00C36D3D">
            <w:fldChar w:fldCharType="begin"/>
          </w:r>
          <w:r w:rsidRPr="00C36D3D">
            <w:instrText xml:space="preserve">CITATION Lid11 \p 39 \l 3081 </w:instrText>
          </w:r>
          <w:r w:rsidRPr="00C36D3D">
            <w:fldChar w:fldCharType="separate"/>
          </w:r>
          <w:r w:rsidR="003E0E03">
            <w:rPr>
              <w:noProof/>
            </w:rPr>
            <w:t xml:space="preserve"> (Liddell, Barnett, Diallo Roost, &amp; McEachran, 2011, p. 39)</w:t>
          </w:r>
          <w:r w:rsidRPr="00C36D3D">
            <w:fldChar w:fldCharType="end"/>
          </w:r>
        </w:sdtContent>
      </w:sdt>
      <w:r w:rsidRPr="00C36D3D">
        <w:t xml:space="preserve">. </w:t>
      </w:r>
    </w:p>
    <w:p w14:paraId="5B5FCEBB" w14:textId="0ED8A5C6" w:rsidR="00656023" w:rsidRDefault="00656023" w:rsidP="00656023">
      <w:r w:rsidRPr="00C36D3D">
        <w:t xml:space="preserve">Many parents (87%) agreed that HIPPY had </w:t>
      </w:r>
      <w:r w:rsidRPr="00CE5B8A">
        <w:rPr>
          <w:i/>
        </w:rPr>
        <w:t>introduced them to useful groups or organisations in their community</w:t>
      </w:r>
      <w:r w:rsidR="00087535">
        <w:t>. H</w:t>
      </w:r>
      <w:r w:rsidRPr="00C36D3D">
        <w:t xml:space="preserve">owever, 80% of parents responded positively by week 5 for this outcome, and there </w:t>
      </w:r>
      <w:r w:rsidR="007041EC">
        <w:t>we</w:t>
      </w:r>
      <w:r w:rsidRPr="00C36D3D">
        <w:t xml:space="preserve">re no baseline results (week 0) </w:t>
      </w:r>
      <w:sdt>
        <w:sdtPr>
          <w:id w:val="1593963262"/>
          <w:citation/>
        </w:sdtPr>
        <w:sdtEndPr/>
        <w:sdtContent>
          <w:r w:rsidRPr="00C36D3D">
            <w:fldChar w:fldCharType="begin"/>
          </w:r>
          <w:r w:rsidR="00FD319D">
            <w:instrText xml:space="preserve">CITATION ACI18 \p 67&amp;#8211;68 \l 3081 </w:instrText>
          </w:r>
          <w:r w:rsidRPr="00C36D3D">
            <w:fldChar w:fldCharType="separate"/>
          </w:r>
          <w:r w:rsidR="00FD319D">
            <w:rPr>
              <w:noProof/>
            </w:rPr>
            <w:t>(ACIL Allen, 2018, pp. 67–68)</w:t>
          </w:r>
          <w:r w:rsidRPr="00C36D3D">
            <w:fldChar w:fldCharType="end"/>
          </w:r>
        </w:sdtContent>
      </w:sdt>
      <w:r w:rsidRPr="00C36D3D">
        <w:t xml:space="preserve">. </w:t>
      </w:r>
      <w:r w:rsidR="008B4222">
        <w:t xml:space="preserve">These results may be </w:t>
      </w:r>
      <w:r w:rsidR="00A9356C">
        <w:t xml:space="preserve">subject to response bias but, taken at face value, they suggest </w:t>
      </w:r>
      <w:r w:rsidR="00E230DD">
        <w:t xml:space="preserve">that </w:t>
      </w:r>
      <w:r w:rsidR="002A54F5" w:rsidRPr="00C36D3D">
        <w:t>most</w:t>
      </w:r>
      <w:r w:rsidRPr="00C36D3D">
        <w:t xml:space="preserve"> referrals happen</w:t>
      </w:r>
      <w:r w:rsidR="00E230DD">
        <w:t>ed</w:t>
      </w:r>
      <w:r w:rsidRPr="00C36D3D">
        <w:t xml:space="preserve"> at the beginning of the program,</w:t>
      </w:r>
      <w:r w:rsidR="00E230DD">
        <w:t xml:space="preserve"> with a modest increase thereafter.</w:t>
      </w:r>
    </w:p>
    <w:p w14:paraId="6E6FA9E0" w14:textId="714F7991" w:rsidR="00656023" w:rsidRPr="00656023" w:rsidRDefault="00957B49" w:rsidP="00656023">
      <w:r>
        <w:t xml:space="preserve">Another evaluation </w:t>
      </w:r>
      <w:r w:rsidR="00E83080">
        <w:t xml:space="preserve">used a pre/post analysis </w:t>
      </w:r>
      <w:r w:rsidR="002360F1">
        <w:t>with</w:t>
      </w:r>
      <w:r w:rsidR="00E83080">
        <w:t xml:space="preserve"> survey data from parents who had graduated from HIPPY. </w:t>
      </w:r>
      <w:r w:rsidR="002F5E06">
        <w:t xml:space="preserve">Parents were asked the question </w:t>
      </w:r>
      <w:r w:rsidR="004A0DBF">
        <w:t>‘</w:t>
      </w:r>
      <w:r w:rsidR="00E760DB" w:rsidRPr="00E760DB">
        <w:t>How confident do you feel about finding information about local services in your community when you need it?</w:t>
      </w:r>
      <w:r w:rsidR="004A0DBF">
        <w:t>’</w:t>
      </w:r>
      <w:r w:rsidR="00E760DB">
        <w:t xml:space="preserve"> </w:t>
      </w:r>
      <w:r w:rsidR="0011659A">
        <w:t>Responses could range from 1=Not at all to 5=Very</w:t>
      </w:r>
      <w:r w:rsidR="00543A0B">
        <w:t> </w:t>
      </w:r>
      <w:r w:rsidR="0011659A">
        <w:t xml:space="preserve">much. </w:t>
      </w:r>
      <w:r w:rsidR="007E5EE3">
        <w:t>Before commencing the mean response of parents who ultimately graduated from HIPPY</w:t>
      </w:r>
      <w:r w:rsidR="00543A0B">
        <w:t> </w:t>
      </w:r>
      <w:r w:rsidR="007E5EE3">
        <w:t>was</w:t>
      </w:r>
      <w:r w:rsidR="00543A0B">
        <w:t> </w:t>
      </w:r>
      <w:r w:rsidR="001D75A0">
        <w:t xml:space="preserve">3.89, after graduation it </w:t>
      </w:r>
      <w:r w:rsidR="00E309DE">
        <w:t xml:space="preserve">was </w:t>
      </w:r>
      <w:r w:rsidR="001D75A0">
        <w:t>4.38</w:t>
      </w:r>
      <w:r w:rsidR="00CE03AC">
        <w:t xml:space="preserve"> </w:t>
      </w:r>
      <w:sdt>
        <w:sdtPr>
          <w:id w:val="-1946993897"/>
          <w:citation/>
        </w:sdtPr>
        <w:sdtEndPr/>
        <w:sdtContent>
          <w:r w:rsidR="00CE03AC">
            <w:fldChar w:fldCharType="begin"/>
          </w:r>
          <w:r w:rsidR="005340C6">
            <w:instrText xml:space="preserve">CITATION Par25 \p 25 \l 3081 </w:instrText>
          </w:r>
          <w:r w:rsidR="00CE03AC">
            <w:fldChar w:fldCharType="separate"/>
          </w:r>
          <w:r w:rsidR="003E0E03">
            <w:rPr>
              <w:noProof/>
            </w:rPr>
            <w:t>(Parenting Research Centre, 2025, p. 25)</w:t>
          </w:r>
          <w:r w:rsidR="00CE03AC">
            <w:fldChar w:fldCharType="end"/>
          </w:r>
        </w:sdtContent>
      </w:sdt>
      <w:r w:rsidR="001D75A0">
        <w:t>.</w:t>
      </w:r>
      <w:r w:rsidR="00AD56E0" w:rsidRPr="00AD56E0">
        <w:rPr>
          <w:rStyle w:val="FootnoteReference"/>
        </w:rPr>
        <w:footnoteReference w:id="16"/>
      </w:r>
      <w:r w:rsidR="001D75A0">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2866830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DB37399" w14:textId="7D8999F2" w:rsidR="00396EEC" w:rsidRPr="004A0DBF" w:rsidRDefault="00A8678B" w:rsidP="00FD08A6">
            <w:pPr>
              <w:pStyle w:val="BoxText"/>
              <w:rPr>
                <w:b/>
              </w:rPr>
            </w:pPr>
            <w:r w:rsidRPr="004A0DBF">
              <w:t>T</w:t>
            </w:r>
            <w:r w:rsidR="00396EEC" w:rsidRPr="004A0DBF">
              <w:t xml:space="preserve">here is </w:t>
            </w:r>
            <w:r w:rsidR="001A112C" w:rsidRPr="004A0DBF">
              <w:t>limited</w:t>
            </w:r>
            <w:r w:rsidR="00396EEC" w:rsidRPr="004A0DBF">
              <w:t xml:space="preserve"> evidence on whether HIPPY improves famil</w:t>
            </w:r>
            <w:r w:rsidR="00673A5F" w:rsidRPr="004A0DBF">
              <w:t>ies’</w:t>
            </w:r>
            <w:r w:rsidR="00396EEC" w:rsidRPr="004A0DBF">
              <w:t xml:space="preserve"> confidence accessing local services, and </w:t>
            </w:r>
            <w:r w:rsidR="00673A5F" w:rsidRPr="004A0DBF">
              <w:t>on</w:t>
            </w:r>
            <w:r w:rsidR="00543A0B">
              <w:t> </w:t>
            </w:r>
            <w:r w:rsidR="00673A5F" w:rsidRPr="004A0DBF">
              <w:t>whether</w:t>
            </w:r>
            <w:r w:rsidR="00396EEC" w:rsidRPr="004A0DBF">
              <w:t xml:space="preserve"> HIPPY </w:t>
            </w:r>
            <w:r w:rsidR="00187F5A" w:rsidRPr="004A0DBF">
              <w:t>improves</w:t>
            </w:r>
            <w:r w:rsidR="00396EEC" w:rsidRPr="004A0DBF">
              <w:t xml:space="preserve"> knowledge of local services. HIPPY’s impact on uptake of other services is not</w:t>
            </w:r>
            <w:r w:rsidR="00543A0B">
              <w:t> </w:t>
            </w:r>
            <w:r w:rsidR="00396EEC" w:rsidRPr="004A0DBF">
              <w:t>established.</w:t>
            </w:r>
          </w:p>
        </w:tc>
      </w:tr>
    </w:tbl>
    <w:p w14:paraId="70BBE0BD" w14:textId="77777777" w:rsidR="00A676FC" w:rsidRPr="00A676FC" w:rsidRDefault="00A676FC" w:rsidP="00A676FC">
      <w:bookmarkStart w:id="112" w:name="_Toc224040978"/>
      <w:r w:rsidRPr="00A676FC">
        <w:br w:type="page"/>
      </w:r>
    </w:p>
    <w:p w14:paraId="6D9E867A" w14:textId="3AF8AAC3" w:rsidR="00F87267" w:rsidRDefault="006568DD" w:rsidP="00F87267">
      <w:pPr>
        <w:pStyle w:val="Heading3"/>
      </w:pPr>
      <w:r>
        <w:lastRenderedPageBreak/>
        <w:t>Family s</w:t>
      </w:r>
      <w:r w:rsidR="00F87267">
        <w:t>ocial connections</w:t>
      </w:r>
      <w:bookmarkEnd w:id="112"/>
    </w:p>
    <w:p w14:paraId="6C338F0A" w14:textId="0A35D3F7" w:rsidR="00692304" w:rsidRDefault="007810F9" w:rsidP="00656023">
      <w:r>
        <w:t xml:space="preserve">Family social connections relates to </w:t>
      </w:r>
      <w:r w:rsidR="000A343A">
        <w:t xml:space="preserve">the connections that HIPPY families make with other families and individuals in their local communities (in contrast to connections with local services, as </w:t>
      </w:r>
      <w:r w:rsidR="00AD39E3">
        <w:t xml:space="preserve">highlighted in the previous section). </w:t>
      </w:r>
      <w:r w:rsidR="006F6C5B">
        <w:t xml:space="preserve">This </w:t>
      </w:r>
      <w:r w:rsidR="00F547F0">
        <w:t>includes:</w:t>
      </w:r>
      <w:r w:rsidR="006F6C5B">
        <w:t xml:space="preserve"> the social connections families report having</w:t>
      </w:r>
      <w:r w:rsidR="00F053D7">
        <w:t xml:space="preserve"> with </w:t>
      </w:r>
      <w:r w:rsidR="00964DC6">
        <w:t>other</w:t>
      </w:r>
      <w:r w:rsidR="00F053D7">
        <w:t xml:space="preserve"> families and their community,</w:t>
      </w:r>
      <w:r w:rsidR="006F6C5B">
        <w:t xml:space="preserve"> </w:t>
      </w:r>
      <w:r w:rsidR="00B320C3">
        <w:t>the family</w:t>
      </w:r>
      <w:r w:rsidR="004A0DBF">
        <w:t>’</w:t>
      </w:r>
      <w:r w:rsidR="00B320C3">
        <w:t xml:space="preserve">s sense of community, </w:t>
      </w:r>
      <w:r w:rsidR="006F6C5B">
        <w:t>and the frequency of contact families</w:t>
      </w:r>
      <w:r w:rsidR="00F053D7">
        <w:t xml:space="preserve"> have with others. </w:t>
      </w:r>
      <w:r w:rsidR="00A61CF6">
        <w:t>3</w:t>
      </w:r>
      <w:r w:rsidR="00C2782B">
        <w:t xml:space="preserve"> evaluations reported on measures related to this outcome.</w:t>
      </w:r>
    </w:p>
    <w:p w14:paraId="5FA2ABDA" w14:textId="1FE2F296" w:rsidR="000F5207" w:rsidRDefault="00656023" w:rsidP="00656023">
      <w:r w:rsidRPr="00C36D3D">
        <w:rPr>
          <w:rFonts w:hint="eastAsia"/>
        </w:rPr>
        <w:t xml:space="preserve">ACIL Allen (2018) highlighted </w:t>
      </w:r>
      <w:r w:rsidR="00F053D7">
        <w:t>that</w:t>
      </w:r>
      <w:r w:rsidR="006E2401">
        <w:t xml:space="preserve"> at both </w:t>
      </w:r>
      <w:r w:rsidRPr="00C36D3D">
        <w:t>weeks 5 and 30, about half of parents reported making social connections through HIPPY</w:t>
      </w:r>
      <w:r w:rsidR="00124A07">
        <w:t>. However</w:t>
      </w:r>
      <w:r w:rsidR="007505FE">
        <w:t>,</w:t>
      </w:r>
      <w:r w:rsidRPr="00C36D3D">
        <w:t xml:space="preserve"> this dropped to 21% by graduation </w:t>
      </w:r>
      <w:sdt>
        <w:sdtPr>
          <w:id w:val="186193697"/>
          <w:citation/>
        </w:sdtPr>
        <w:sdtEndPr/>
        <w:sdtContent>
          <w:r w:rsidRPr="00C36D3D">
            <w:fldChar w:fldCharType="begin"/>
          </w:r>
          <w:r w:rsidR="00FD319D">
            <w:instrText xml:space="preserve">CITATION ACI18 \p 67&amp;#8211;68 \l 3081 </w:instrText>
          </w:r>
          <w:r w:rsidRPr="00C36D3D">
            <w:fldChar w:fldCharType="separate"/>
          </w:r>
          <w:r w:rsidR="00FD319D">
            <w:rPr>
              <w:noProof/>
            </w:rPr>
            <w:t>(ACIL Allen, 2018, pp. 67–68)</w:t>
          </w:r>
          <w:r w:rsidRPr="00C36D3D">
            <w:fldChar w:fldCharType="end"/>
          </w:r>
        </w:sdtContent>
      </w:sdt>
      <w:r w:rsidR="00E51EBC">
        <w:t xml:space="preserve">; this drop may be understandable </w:t>
      </w:r>
      <w:r w:rsidR="00FB690E">
        <w:t>as parents had already made</w:t>
      </w:r>
      <w:r w:rsidR="004A2F35">
        <w:t xml:space="preserve"> social connections through HIPPY prior to the program</w:t>
      </w:r>
      <w:r w:rsidR="004A0DBF">
        <w:t>’</w:t>
      </w:r>
      <w:r w:rsidR="004A2F35">
        <w:t>s end</w:t>
      </w:r>
      <w:r w:rsidRPr="00C36D3D">
        <w:t xml:space="preserve">. </w:t>
      </w:r>
      <w:r w:rsidR="00124A07">
        <w:t>Another evaluation also</w:t>
      </w:r>
      <w:r w:rsidRPr="00C36D3D">
        <w:rPr>
          <w:rFonts w:hint="eastAsia"/>
        </w:rPr>
        <w:t xml:space="preserve"> found no </w:t>
      </w:r>
      <w:r w:rsidR="007505FE">
        <w:t>statistically</w:t>
      </w:r>
      <w:r w:rsidRPr="00C36D3D">
        <w:rPr>
          <w:rFonts w:hint="eastAsia"/>
        </w:rPr>
        <w:t xml:space="preserve"> significant difference between HIPPY and </w:t>
      </w:r>
      <w:r w:rsidRPr="00C36D3D">
        <w:t xml:space="preserve">a matched comparison group of </w:t>
      </w:r>
      <w:r w:rsidRPr="00C36D3D">
        <w:rPr>
          <w:rFonts w:hint="eastAsia"/>
        </w:rPr>
        <w:t>LSAC parents in their contact with friends, family, or neighbours</w:t>
      </w:r>
      <w:r w:rsidR="006701CF">
        <w:t xml:space="preserve"> </w:t>
      </w:r>
      <w:sdt>
        <w:sdtPr>
          <w:id w:val="1489373024"/>
          <w:citation/>
        </w:sdtPr>
        <w:sdtEndPr/>
        <w:sdtContent>
          <w:r w:rsidR="00445381">
            <w:fldChar w:fldCharType="begin"/>
          </w:r>
          <w:r w:rsidR="00445381">
            <w:instrText xml:space="preserve">CITATION Lid11 \p 40 \l 3081 </w:instrText>
          </w:r>
          <w:r w:rsidR="00445381">
            <w:fldChar w:fldCharType="separate"/>
          </w:r>
          <w:r w:rsidR="003E0E03">
            <w:rPr>
              <w:noProof/>
            </w:rPr>
            <w:t>(Liddell, Barnett, Diallo Roost, &amp; McEachran, 2011, p. 40)</w:t>
          </w:r>
          <w:r w:rsidR="00445381">
            <w:fldChar w:fldCharType="end"/>
          </w:r>
        </w:sdtContent>
      </w:sdt>
      <w:r w:rsidRPr="00C36D3D">
        <w:t xml:space="preserve">. </w:t>
      </w:r>
    </w:p>
    <w:p w14:paraId="6C2161DC" w14:textId="7F242D65" w:rsidR="00656023" w:rsidRPr="00C36D3D" w:rsidRDefault="003470A1" w:rsidP="00656023">
      <w:r>
        <w:t>Similarly, t</w:t>
      </w:r>
      <w:r w:rsidR="00656023" w:rsidRPr="00C36D3D">
        <w:rPr>
          <w:rFonts w:hint="eastAsia"/>
        </w:rPr>
        <w:t>he Sense of Community Index</w:t>
      </w:r>
      <w:r w:rsidR="00656023" w:rsidRPr="00C36D3D">
        <w:rPr>
          <w:rFonts w:hint="eastAsia"/>
          <w:vertAlign w:val="superscript"/>
        </w:rPr>
        <w:t xml:space="preserve"> </w:t>
      </w:r>
      <w:r w:rsidR="00656023" w:rsidRPr="00C36D3D">
        <w:rPr>
          <w:rFonts w:hint="eastAsia"/>
        </w:rPr>
        <w:t xml:space="preserve">remained </w:t>
      </w:r>
      <w:r w:rsidR="00656023" w:rsidRPr="00C36D3D">
        <w:t xml:space="preserve">largely </w:t>
      </w:r>
      <w:r w:rsidR="00656023" w:rsidRPr="00C36D3D">
        <w:rPr>
          <w:rFonts w:hint="eastAsia"/>
        </w:rPr>
        <w:t>unchanged</w:t>
      </w:r>
      <w:r w:rsidR="00656023" w:rsidRPr="00C36D3D">
        <w:t xml:space="preserve"> after one year of HIPPY</w:t>
      </w:r>
      <w:r w:rsidR="00656023" w:rsidRPr="00C36D3D">
        <w:rPr>
          <w:rFonts w:hint="eastAsia"/>
        </w:rPr>
        <w:t>, with parent</w:t>
      </w:r>
      <w:r w:rsidR="004A0DBF">
        <w:t>’</w:t>
      </w:r>
      <w:r w:rsidR="00656023" w:rsidRPr="00C36D3D">
        <w:t xml:space="preserve">s scores at baseline and one year of HIPPY relatively stable </w:t>
      </w:r>
      <w:sdt>
        <w:sdtPr>
          <w:id w:val="-474136583"/>
          <w:citation/>
        </w:sdtPr>
        <w:sdtEndPr/>
        <w:sdtContent>
          <w:r w:rsidR="00656023" w:rsidRPr="00C36D3D">
            <w:fldChar w:fldCharType="begin"/>
          </w:r>
          <w:r w:rsidR="00656023" w:rsidRPr="00C36D3D">
            <w:instrText xml:space="preserve">CITATION Lid09 \p 40 \l 3081 </w:instrText>
          </w:r>
          <w:r w:rsidR="00656023" w:rsidRPr="00C36D3D">
            <w:fldChar w:fldCharType="separate"/>
          </w:r>
          <w:r w:rsidR="003E0E03">
            <w:rPr>
              <w:noProof/>
            </w:rPr>
            <w:t>(Liddell, Barnett, Hughes, &amp; Diallo</w:t>
          </w:r>
          <w:r w:rsidR="004A0DBF">
            <w:rPr>
              <w:noProof/>
            </w:rPr>
            <w:noBreakHyphen/>
          </w:r>
          <w:r w:rsidR="003E0E03">
            <w:rPr>
              <w:noProof/>
            </w:rPr>
            <w:t>Roost, 2009, p. 40)</w:t>
          </w:r>
          <w:r w:rsidR="00656023" w:rsidRPr="00C36D3D">
            <w:fldChar w:fldCharType="end"/>
          </w:r>
        </w:sdtContent>
      </w:sdt>
      <w:r w:rsidR="00106EBA">
        <w:t>. This suggests</w:t>
      </w:r>
      <w:r w:rsidR="00656023" w:rsidRPr="00C36D3D">
        <w:rPr>
          <w:rFonts w:hint="eastAsia"/>
        </w:rPr>
        <w:t xml:space="preserve"> that</w:t>
      </w:r>
      <w:r w:rsidR="00F91534">
        <w:t>, in contrast to the ACIL Allen finding,</w:t>
      </w:r>
      <w:r w:rsidR="00C46707">
        <w:t xml:space="preserve"> </w:t>
      </w:r>
      <w:r w:rsidR="00656023" w:rsidRPr="00C36D3D">
        <w:rPr>
          <w:rFonts w:hint="eastAsia"/>
        </w:rPr>
        <w:t>HIPPY</w:t>
      </w:r>
      <w:r w:rsidR="00F91534">
        <w:t xml:space="preserve"> did not</w:t>
      </w:r>
      <w:r w:rsidR="00C46707">
        <w:t xml:space="preserve"> </w:t>
      </w:r>
      <w:r w:rsidR="003B1D2A">
        <w:t xml:space="preserve">substantially </w:t>
      </w:r>
      <w:r w:rsidR="00656023" w:rsidRPr="00C36D3D">
        <w:rPr>
          <w:rFonts w:hint="eastAsia"/>
        </w:rPr>
        <w:t>alter parents</w:t>
      </w:r>
      <w:r w:rsidR="004A0DBF">
        <w:t>’</w:t>
      </w:r>
      <w:r w:rsidR="00656023" w:rsidRPr="00C36D3D">
        <w:rPr>
          <w:rFonts w:hint="eastAsia"/>
        </w:rPr>
        <w:t xml:space="preserve"> broader sense of belonging</w:t>
      </w:r>
      <w:r w:rsidR="00656023" w:rsidRPr="00C36D3D">
        <w:t xml:space="preserve"> </w:t>
      </w:r>
      <w:r w:rsidR="00F91534">
        <w:t>over the first year</w:t>
      </w:r>
      <w:r w:rsidR="00656023" w:rsidRPr="00C36D3D">
        <w:t>.</w:t>
      </w:r>
      <w:r w:rsidR="00642213" w:rsidRPr="00C36D3D">
        <w:rPr>
          <w:rStyle w:val="FootnoteReference"/>
        </w:rPr>
        <w:footnoteReference w:id="17"/>
      </w:r>
    </w:p>
    <w:p w14:paraId="76627AE8" w14:textId="5CD19138" w:rsidR="00656023" w:rsidRDefault="00656023" w:rsidP="00656023">
      <w:r w:rsidRPr="00C36D3D">
        <w:t xml:space="preserve">In contrast, </w:t>
      </w:r>
      <w:r w:rsidR="00C2782B">
        <w:t>in interviews</w:t>
      </w:r>
      <w:r w:rsidR="0055677B">
        <w:t>,</w:t>
      </w:r>
      <w:r w:rsidR="00C2782B">
        <w:t xml:space="preserve"> </w:t>
      </w:r>
      <w:r w:rsidRPr="00C36D3D">
        <w:t xml:space="preserve">a small number of parents </w:t>
      </w:r>
      <w:r w:rsidR="008B2F69">
        <w:t>reported</w:t>
      </w:r>
      <w:r w:rsidRPr="00C36D3D">
        <w:t xml:space="preserve"> </w:t>
      </w:r>
      <w:r w:rsidRPr="00C36D3D">
        <w:rPr>
          <w:rFonts w:hint="eastAsia"/>
        </w:rPr>
        <w:t>increased involvement in community activities, such as local events and volunteer work</w:t>
      </w:r>
      <w:r w:rsidRPr="00C36D3D">
        <w:t xml:space="preserve"> </w:t>
      </w:r>
      <w:sdt>
        <w:sdtPr>
          <w:id w:val="-701090142"/>
          <w:citation/>
        </w:sdtPr>
        <w:sdtEndPr/>
        <w:sdtContent>
          <w:r w:rsidRPr="00C36D3D">
            <w:fldChar w:fldCharType="begin"/>
          </w:r>
          <w:r w:rsidRPr="00C36D3D">
            <w:instrText xml:space="preserve"> CITATION Lid09 \l 3081 </w:instrText>
          </w:r>
          <w:r w:rsidRPr="00C36D3D">
            <w:fldChar w:fldCharType="separate"/>
          </w:r>
          <w:r w:rsidR="003E0E03">
            <w:rPr>
              <w:noProof/>
            </w:rPr>
            <w:t>(Liddell, Barnett, Hughes, &amp; Diallo</w:t>
          </w:r>
          <w:r w:rsidR="004A0DBF">
            <w:rPr>
              <w:noProof/>
            </w:rPr>
            <w:noBreakHyphen/>
          </w:r>
          <w:r w:rsidR="003E0E03">
            <w:rPr>
              <w:noProof/>
            </w:rPr>
            <w:t>Roost, 2009)</w:t>
          </w:r>
          <w:r w:rsidRPr="00C36D3D">
            <w:fldChar w:fldCharType="end"/>
          </w:r>
        </w:sdtContent>
      </w:sdt>
      <w:r w:rsidRPr="00C36D3D">
        <w:t xml:space="preserve">. It is plausible that these limited </w:t>
      </w:r>
      <w:r w:rsidR="009D71F1">
        <w:t>reported</w:t>
      </w:r>
      <w:r w:rsidRPr="00C36D3D">
        <w:t xml:space="preserve"> changes in social connection were driven by parent</w:t>
      </w:r>
      <w:r w:rsidR="004A0DBF">
        <w:t>’</w:t>
      </w:r>
      <w:r w:rsidRPr="00C36D3D">
        <w:t>s overall levels of participation in HIPPY: p</w:t>
      </w:r>
      <w:r w:rsidRPr="00C36D3D">
        <w:rPr>
          <w:rFonts w:hint="eastAsia"/>
        </w:rPr>
        <w:t>arents who attended HIPPY group meetings were more likely to</w:t>
      </w:r>
      <w:r w:rsidRPr="00C36D3D">
        <w:t xml:space="preserve"> report having built a support network through HIPPY</w:t>
      </w:r>
      <w:r w:rsidRPr="00C36D3D">
        <w:rPr>
          <w:rFonts w:hint="eastAsia"/>
        </w:rPr>
        <w:t xml:space="preserve">, while those who could not participate in group activities were less likely to develop new relationships </w:t>
      </w:r>
      <w:sdt>
        <w:sdtPr>
          <w:rPr>
            <w:rFonts w:hint="eastAsia"/>
          </w:rPr>
          <w:id w:val="-340009950"/>
          <w:citation/>
        </w:sdtPr>
        <w:sdtEndPr/>
        <w:sdtContent>
          <w:r w:rsidRPr="00C36D3D">
            <w:fldChar w:fldCharType="begin"/>
          </w:r>
          <w:r w:rsidRPr="00C36D3D">
            <w:instrText xml:space="preserve">CITATION Lid09 \p 39 \l 3081 </w:instrText>
          </w:r>
          <w:r w:rsidRPr="00C36D3D">
            <w:fldChar w:fldCharType="separate"/>
          </w:r>
          <w:r w:rsidR="003E0E03">
            <w:rPr>
              <w:noProof/>
            </w:rPr>
            <w:t>(Liddell, Barnett, Hughes, &amp; Diallo</w:t>
          </w:r>
          <w:r w:rsidR="004A0DBF">
            <w:rPr>
              <w:noProof/>
            </w:rPr>
            <w:noBreakHyphen/>
          </w:r>
          <w:r w:rsidR="003E0E03">
            <w:rPr>
              <w:noProof/>
            </w:rPr>
            <w:t>Roost, 2009, p. 39)</w:t>
          </w:r>
          <w:r w:rsidRPr="00C36D3D">
            <w:fldChar w:fldCharType="end"/>
          </w:r>
        </w:sdtContent>
      </w:sdt>
      <w:r w:rsidRPr="00C36D3D">
        <w:rPr>
          <w:rFonts w:hint="eastAsia"/>
        </w:rPr>
        <w:t>.</w:t>
      </w:r>
      <w:r w:rsidR="008B2F69">
        <w:t xml:space="preserve"> However, there is no evidence provided for this hypothesis.</w:t>
      </w:r>
    </w:p>
    <w:p w14:paraId="127F8ADB" w14:textId="0B326E38" w:rsidR="0096719A" w:rsidRPr="00656023" w:rsidRDefault="0096719A" w:rsidP="00656023">
      <w:r>
        <w:t>In</w:t>
      </w:r>
      <w:r w:rsidR="00E32C93">
        <w:t xml:space="preserve"> a recent study, the Parenting Research Centre found </w:t>
      </w:r>
      <w:r w:rsidR="00715A51">
        <w:t>sizeable</w:t>
      </w:r>
      <w:r w:rsidR="008060A8">
        <w:t xml:space="preserve"> and statistically </w:t>
      </w:r>
      <w:r w:rsidR="00DD52C2">
        <w:t xml:space="preserve">significant improvements on the survey questions </w:t>
      </w:r>
      <w:r w:rsidR="004A0DBF">
        <w:t>‘</w:t>
      </w:r>
      <w:r w:rsidR="00DD52C2">
        <w:t>How supported do you feel by others in your local community?</w:t>
      </w:r>
      <w:r w:rsidR="004A0DBF">
        <w:t>’</w:t>
      </w:r>
      <w:r w:rsidR="00DD52C2">
        <w:t xml:space="preserve"> and </w:t>
      </w:r>
      <w:r w:rsidR="004A0DBF">
        <w:t>‘</w:t>
      </w:r>
      <w:r w:rsidR="004376D1">
        <w:t xml:space="preserve">How often do you </w:t>
      </w:r>
      <w:r w:rsidR="00715A51">
        <w:t xml:space="preserve">participate </w:t>
      </w:r>
      <w:r w:rsidR="000D2326">
        <w:t>in activities or events in your local community?</w:t>
      </w:r>
      <w:r w:rsidR="004A0DBF">
        <w:t>’</w:t>
      </w:r>
      <w:r w:rsidR="00EA7FE1">
        <w:t xml:space="preserve"> </w:t>
      </w:r>
      <w:r w:rsidR="00162E56">
        <w:t xml:space="preserve">from enrolment in HIPPY to graduation </w:t>
      </w:r>
      <w:r w:rsidR="005B563D">
        <w:t>2</w:t>
      </w:r>
      <w:r w:rsidR="00162E56">
        <w:t xml:space="preserve"> years later. </w:t>
      </w:r>
      <w:r w:rsidR="00EA7FE1">
        <w:t>Both questions were measure</w:t>
      </w:r>
      <w:r w:rsidR="00FF04C2">
        <w:t>d</w:t>
      </w:r>
      <w:r w:rsidR="00EA7FE1">
        <w:t xml:space="preserve"> on a </w:t>
      </w:r>
      <w:r w:rsidR="005E63DE">
        <w:t>5</w:t>
      </w:r>
      <w:r w:rsidR="004A0DBF">
        <w:noBreakHyphen/>
      </w:r>
      <w:r w:rsidR="005E63DE">
        <w:t>point</w:t>
      </w:r>
      <w:r w:rsidR="004A4CD7">
        <w:t xml:space="preserve"> scale</w:t>
      </w:r>
      <w:r w:rsidR="006A3591">
        <w:t xml:space="preserve">. </w:t>
      </w:r>
      <w:r w:rsidR="00E16A49">
        <w:t>For the first question</w:t>
      </w:r>
      <w:r w:rsidR="006A3591">
        <w:t xml:space="preserve">, the mean response improved from </w:t>
      </w:r>
      <w:r w:rsidR="00E16A49">
        <w:t xml:space="preserve">3.79 to 4.33 and for the second it improved from </w:t>
      </w:r>
      <w:r w:rsidR="004E1126">
        <w:t>3.02 to 3.75</w:t>
      </w:r>
      <w:r w:rsidR="002D2FCE">
        <w:t xml:space="preserve"> </w:t>
      </w:r>
      <w:sdt>
        <w:sdtPr>
          <w:id w:val="-688910201"/>
          <w:citation/>
        </w:sdtPr>
        <w:sdtEndPr/>
        <w:sdtContent>
          <w:r w:rsidR="002D2FCE">
            <w:fldChar w:fldCharType="begin"/>
          </w:r>
          <w:r w:rsidR="00CD4BAB">
            <w:instrText xml:space="preserve">CITATION Par25 \p 25 \l 3081 </w:instrText>
          </w:r>
          <w:r w:rsidR="002D2FCE">
            <w:fldChar w:fldCharType="separate"/>
          </w:r>
          <w:r w:rsidR="003E0E03">
            <w:rPr>
              <w:noProof/>
            </w:rPr>
            <w:t>(Parenting Research Centre, 2025, p. 25)</w:t>
          </w:r>
          <w:r w:rsidR="002D2FCE">
            <w:fldChar w:fldCharType="end"/>
          </w:r>
        </w:sdtContent>
      </w:sdt>
      <w:r w:rsidR="004E1126">
        <w:t xml:space="preserve">. </w:t>
      </w:r>
      <w:r w:rsidR="00CA5C8B">
        <w:t xml:space="preserve">However, the pre to post comparison </w:t>
      </w:r>
      <w:r w:rsidR="00363F15">
        <w:t>may</w:t>
      </w:r>
      <w:r w:rsidR="00CA5C8B">
        <w:t xml:space="preserve"> not have a causal interpretation</w:t>
      </w:r>
      <w:r w:rsidR="00E546C6">
        <w:t xml:space="preserve"> as the authors explain</w:t>
      </w:r>
      <w:sdt>
        <w:sdtPr>
          <w:id w:val="-1799061829"/>
          <w:citation/>
        </w:sdtPr>
        <w:sdtEndPr/>
        <w:sdtContent>
          <w:r w:rsidR="00363F15">
            <w:fldChar w:fldCharType="begin"/>
          </w:r>
          <w:r w:rsidR="00363F15">
            <w:instrText xml:space="preserve">CITATION Par25 \p 42 \l 3081 </w:instrText>
          </w:r>
          <w:r w:rsidR="00363F15">
            <w:fldChar w:fldCharType="separate"/>
          </w:r>
          <w:r w:rsidR="003E0E03">
            <w:rPr>
              <w:noProof/>
            </w:rPr>
            <w:t xml:space="preserve"> (Parenting Research Centre, 2025, p. 42)</w:t>
          </w:r>
          <w:r w:rsidR="00363F15">
            <w:fldChar w:fldCharType="end"/>
          </w:r>
        </w:sdtContent>
      </w:sdt>
      <w:r w:rsidR="000A6799">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270A396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3FB9EDC" w14:textId="5E757CC8" w:rsidR="00396EEC" w:rsidRPr="004A0DBF" w:rsidRDefault="00363F15" w:rsidP="00FD08A6">
            <w:pPr>
              <w:pStyle w:val="BoxText"/>
              <w:rPr>
                <w:b/>
              </w:rPr>
            </w:pPr>
            <w:r w:rsidRPr="004A0DBF">
              <w:t xml:space="preserve">Evidence for </w:t>
            </w:r>
            <w:r w:rsidR="00396EEC" w:rsidRPr="004A0DBF">
              <w:rPr>
                <w:rFonts w:hint="eastAsia"/>
              </w:rPr>
              <w:t>HIPPY</w:t>
            </w:r>
            <w:r w:rsidR="00396EEC" w:rsidRPr="004A0DBF">
              <w:t>’</w:t>
            </w:r>
            <w:r w:rsidR="00396EEC" w:rsidRPr="004A0DBF">
              <w:rPr>
                <w:rFonts w:hint="eastAsia"/>
              </w:rPr>
              <w:t>s impact on parents</w:t>
            </w:r>
            <w:r w:rsidR="00396EEC" w:rsidRPr="004A0DBF">
              <w:t xml:space="preserve">’ and families’ </w:t>
            </w:r>
            <w:r w:rsidR="00396EEC" w:rsidRPr="004A0DBF">
              <w:rPr>
                <w:rFonts w:hint="eastAsia"/>
              </w:rPr>
              <w:t xml:space="preserve">social inclusion was </w:t>
            </w:r>
            <w:r w:rsidRPr="004A0DBF">
              <w:t>limited</w:t>
            </w:r>
            <w:r w:rsidR="00396EEC" w:rsidRPr="004A0DBF">
              <w:t xml:space="preserve">. The available evidence indicates that there may be a </w:t>
            </w:r>
            <w:r w:rsidR="00E43B1F" w:rsidRPr="004A0DBF">
              <w:t>reported</w:t>
            </w:r>
            <w:r w:rsidR="00396EEC" w:rsidRPr="004A0DBF">
              <w:t xml:space="preserve"> impact of participating in HIPPY on family’s social connections, </w:t>
            </w:r>
            <w:r w:rsidR="00E43B1F" w:rsidRPr="004A0DBF">
              <w:t>but that</w:t>
            </w:r>
            <w:r w:rsidR="00396EEC" w:rsidRPr="004A0DBF">
              <w:t xml:space="preserve"> this is more pronounced for families attending the site group gatherings. </w:t>
            </w:r>
          </w:p>
        </w:tc>
      </w:tr>
    </w:tbl>
    <w:p w14:paraId="00B316F5" w14:textId="77777777" w:rsidR="00A676FC" w:rsidRPr="00A676FC" w:rsidRDefault="00A676FC" w:rsidP="00A676FC">
      <w:bookmarkStart w:id="113" w:name="_Toc224040979"/>
      <w:r w:rsidRPr="00A676FC">
        <w:br w:type="page"/>
      </w:r>
    </w:p>
    <w:p w14:paraId="6182ED46" w14:textId="61792CA8" w:rsidR="00F85A27" w:rsidRDefault="00F85A27" w:rsidP="00F85A27">
      <w:pPr>
        <w:pStyle w:val="Heading3"/>
      </w:pPr>
      <w:r>
        <w:lastRenderedPageBreak/>
        <w:t>Contributions to the local community</w:t>
      </w:r>
      <w:bookmarkEnd w:id="113"/>
    </w:p>
    <w:p w14:paraId="5144BDB7" w14:textId="4F6807BD" w:rsidR="00656023" w:rsidRPr="00A110F3" w:rsidRDefault="00874261" w:rsidP="00656023">
      <w:r>
        <w:t>One of HIPPY</w:t>
      </w:r>
      <w:r w:rsidR="004A0DBF">
        <w:t>’</w:t>
      </w:r>
      <w:r>
        <w:t>s longer</w:t>
      </w:r>
      <w:r w:rsidR="004A0DBF">
        <w:noBreakHyphen/>
      </w:r>
      <w:r>
        <w:t>term outcomes specified in the program logic relates to a family</w:t>
      </w:r>
      <w:r w:rsidR="004A0DBF">
        <w:t>’</w:t>
      </w:r>
      <w:r>
        <w:t xml:space="preserve">s contribution to the local community, and specifically to a community that celebrates cultural diversity and respect. This outcome </w:t>
      </w:r>
      <w:r w:rsidR="0071404D">
        <w:t xml:space="preserve">has explicitly been distinguished from the previous </w:t>
      </w:r>
      <w:r w:rsidR="005B563D">
        <w:t>2</w:t>
      </w:r>
      <w:r w:rsidR="0071404D">
        <w:t xml:space="preserve"> in that it considers how</w:t>
      </w:r>
      <w:r w:rsidR="002E1E7C">
        <w:t xml:space="preserve"> families interact with</w:t>
      </w:r>
      <w:r w:rsidR="000A2B51">
        <w:t xml:space="preserve"> and perceive</w:t>
      </w:r>
      <w:r w:rsidR="002E1E7C">
        <w:t xml:space="preserve"> their local community</w:t>
      </w:r>
      <w:r w:rsidR="00A84F05">
        <w:t xml:space="preserve">, </w:t>
      </w:r>
      <w:r w:rsidR="00A84F05" w:rsidRPr="000A2B51">
        <w:t xml:space="preserve">rather than their </w:t>
      </w:r>
      <w:r w:rsidR="005553E3">
        <w:t>use</w:t>
      </w:r>
      <w:r w:rsidR="00A84F05" w:rsidRPr="000A2B51">
        <w:t xml:space="preserve"> of local services and connections with </w:t>
      </w:r>
      <w:r w:rsidR="004613F2">
        <w:t>other families</w:t>
      </w:r>
      <w:r w:rsidR="00A84F05" w:rsidRPr="000A2B51">
        <w:t>.</w:t>
      </w:r>
      <w:r w:rsidR="001664EB">
        <w:t xml:space="preserve"> </w:t>
      </w:r>
      <w:r w:rsidR="00A61CF6">
        <w:t>4</w:t>
      </w:r>
      <w:r w:rsidR="00F81278">
        <w:t xml:space="preserve"> </w:t>
      </w:r>
      <w:r w:rsidR="000A2B51">
        <w:t>evaluations report on measures relating to this outcome</w:t>
      </w:r>
      <w:r w:rsidR="00F81278">
        <w:t xml:space="preserve"> although, s</w:t>
      </w:r>
      <w:r w:rsidR="00F81278" w:rsidRPr="00A110F3">
        <w:t xml:space="preserve">imilarly to other family outcomes, </w:t>
      </w:r>
      <w:r w:rsidR="009E1CF8">
        <w:t>they did not do so in detail</w:t>
      </w:r>
      <w:r w:rsidR="00656023" w:rsidRPr="00A110F3">
        <w:t xml:space="preserve">. </w:t>
      </w:r>
    </w:p>
    <w:p w14:paraId="552F093E" w14:textId="4D00B8F9" w:rsidR="00656023" w:rsidRPr="00A110F3" w:rsidRDefault="00656023" w:rsidP="00656023">
      <w:r w:rsidRPr="00A110F3">
        <w:t xml:space="preserve">Following 12 months of HIPPY, 35% of parents who were asked about their </w:t>
      </w:r>
      <w:r w:rsidRPr="0090032F">
        <w:rPr>
          <w:i/>
        </w:rPr>
        <w:t>level of involvement with local community activities</w:t>
      </w:r>
      <w:r>
        <w:rPr>
          <w:i/>
        </w:rPr>
        <w:t xml:space="preserve"> </w:t>
      </w:r>
      <w:r w:rsidR="008549A7">
        <w:rPr>
          <w:i/>
        </w:rPr>
        <w:t>since doing HIPPY</w:t>
      </w:r>
      <w:r w:rsidRPr="00A110F3">
        <w:t xml:space="preserve"> indicated that their involvement had increased</w:t>
      </w:r>
      <w:r w:rsidR="00C425E8">
        <w:t xml:space="preserve"> a lot or a little</w:t>
      </w:r>
      <w:r w:rsidRPr="00A110F3">
        <w:t xml:space="preserve">. </w:t>
      </w:r>
      <w:r w:rsidR="00C425E8">
        <w:t xml:space="preserve">However, it is unclear whether </w:t>
      </w:r>
      <w:r w:rsidR="005E5A8C">
        <w:t>this increase can be attributed to HIPPY or would have occurred regardless. And i</w:t>
      </w:r>
      <w:r w:rsidRPr="00A110F3">
        <w:t xml:space="preserve">n contrast, 64% of families stated that their involvement with community activities had neither increased nor decreased </w:t>
      </w:r>
      <w:r w:rsidR="005E5A8C">
        <w:t>since doing HIPPY</w:t>
      </w:r>
      <w:r w:rsidRPr="00A110F3">
        <w:t xml:space="preserve"> </w:t>
      </w:r>
      <w:sdt>
        <w:sdtPr>
          <w:id w:val="-942914999"/>
          <w:citation/>
        </w:sdtPr>
        <w:sdtEndPr/>
        <w:sdtContent>
          <w:r w:rsidRPr="00A110F3">
            <w:fldChar w:fldCharType="begin"/>
          </w:r>
          <w:r w:rsidR="00FD319D">
            <w:instrText xml:space="preserve">CITATION Lid09 \p 41&amp;#8211;42 \l 3081 </w:instrText>
          </w:r>
          <w:r w:rsidRPr="00A110F3">
            <w:fldChar w:fldCharType="separate"/>
          </w:r>
          <w:r w:rsidR="00FD319D">
            <w:rPr>
              <w:noProof/>
            </w:rPr>
            <w:t>(Liddell, Barnett, Hughes, &amp; Diallo-Roost, 2009, pp. 41–42)</w:t>
          </w:r>
          <w:r w:rsidRPr="00A110F3">
            <w:fldChar w:fldCharType="end"/>
          </w:r>
        </w:sdtContent>
      </w:sdt>
      <w:r w:rsidRPr="00A110F3">
        <w:t xml:space="preserve">. </w:t>
      </w:r>
    </w:p>
    <w:p w14:paraId="088281B8" w14:textId="4096E524" w:rsidR="00656023" w:rsidRPr="00A110F3" w:rsidRDefault="00656023" w:rsidP="00656023">
      <w:r w:rsidRPr="00A110F3">
        <w:t xml:space="preserve">At the end of the program, HIPPY parents had higher ratings of </w:t>
      </w:r>
      <w:r w:rsidRPr="007D21A6">
        <w:rPr>
          <w:i/>
        </w:rPr>
        <w:t>neighbourhood belonging</w:t>
      </w:r>
      <w:r w:rsidRPr="00A110F3">
        <w:t xml:space="preserve"> tha</w:t>
      </w:r>
      <w:r w:rsidR="007D21A6">
        <w:t>n</w:t>
      </w:r>
      <w:r w:rsidRPr="00A110F3">
        <w:t xml:space="preserve"> a matched comparison group from the LSAC </w:t>
      </w:r>
      <w:sdt>
        <w:sdtPr>
          <w:id w:val="1653327018"/>
          <w:citation/>
        </w:sdtPr>
        <w:sdtEndPr/>
        <w:sdtContent>
          <w:r w:rsidRPr="00A110F3">
            <w:fldChar w:fldCharType="begin"/>
          </w:r>
          <w:r w:rsidRPr="00A110F3">
            <w:instrText xml:space="preserve">CITATION Lid11 \p 48 \l 3081 </w:instrText>
          </w:r>
          <w:r w:rsidRPr="00A110F3">
            <w:fldChar w:fldCharType="separate"/>
          </w:r>
          <w:r w:rsidR="003E0E03">
            <w:rPr>
              <w:noProof/>
            </w:rPr>
            <w:t>(Liddell, Barnett, Diallo Roost, &amp; McEachran, 2011, p. 48)</w:t>
          </w:r>
          <w:r w:rsidRPr="00A110F3">
            <w:fldChar w:fldCharType="end"/>
          </w:r>
        </w:sdtContent>
      </w:sdt>
      <w:r w:rsidRPr="00A110F3">
        <w:t>. However, these ratings of neighbourhood belonging included a parent</w:t>
      </w:r>
      <w:r w:rsidR="004A0DBF">
        <w:t>’</w:t>
      </w:r>
      <w:r w:rsidRPr="00A110F3">
        <w:t xml:space="preserve">s rating of other outcomes such as knowledge of local services, so the evidence on contributions to the local community </w:t>
      </w:r>
      <w:r w:rsidR="00902B0E">
        <w:t>was</w:t>
      </w:r>
      <w:r w:rsidRPr="00A110F3">
        <w:t xml:space="preserve"> </w:t>
      </w:r>
      <w:r w:rsidR="001058AB">
        <w:t xml:space="preserve">mixed with </w:t>
      </w:r>
      <w:r w:rsidR="00CA4588">
        <w:t>other outcomes</w:t>
      </w:r>
      <w:r w:rsidRPr="00A110F3">
        <w:t xml:space="preserve"> </w:t>
      </w:r>
      <w:r w:rsidR="00D80F6F">
        <w:t>that are addressed under separate headings above</w:t>
      </w:r>
      <w:r w:rsidRPr="00A110F3">
        <w:t xml:space="preserve">. </w:t>
      </w:r>
    </w:p>
    <w:p w14:paraId="0B6731E1" w14:textId="0BEBC7D5" w:rsidR="00656023" w:rsidRPr="00656023" w:rsidRDefault="00491855" w:rsidP="00656023">
      <w:r>
        <w:t>Two</w:t>
      </w:r>
      <w:r w:rsidR="00656023" w:rsidRPr="00A110F3">
        <w:t xml:space="preserve"> evaluation</w:t>
      </w:r>
      <w:r w:rsidR="00002D05">
        <w:t>s</w:t>
      </w:r>
      <w:r w:rsidR="00656023" w:rsidRPr="00A110F3">
        <w:t xml:space="preserve"> assess</w:t>
      </w:r>
      <w:r w:rsidR="00196423">
        <w:t>ed</w:t>
      </w:r>
      <w:r w:rsidR="00656023" w:rsidRPr="00A110F3">
        <w:t xml:space="preserve"> parent</w:t>
      </w:r>
      <w:r w:rsidR="004A0DBF">
        <w:t>’</w:t>
      </w:r>
      <w:r w:rsidR="00656023" w:rsidRPr="00A110F3">
        <w:t xml:space="preserve">s level of </w:t>
      </w:r>
      <w:r w:rsidR="00656023" w:rsidRPr="00196423">
        <w:rPr>
          <w:i/>
        </w:rPr>
        <w:t>perceived support from others in the community</w:t>
      </w:r>
      <w:r w:rsidR="00656023" w:rsidRPr="00A110F3">
        <w:t xml:space="preserve">, finding a small increase in how supported parents feel </w:t>
      </w:r>
      <w:r w:rsidR="00AA3EC6">
        <w:rPr>
          <w:noProof/>
        </w:rPr>
        <w:t>(Graham, et al., 2021, p. 139; Parenting Research Centre, 2025, p. 25)</w:t>
      </w:r>
      <w:r w:rsidR="00656023" w:rsidRPr="00A110F3">
        <w:t xml:space="preserve">. However, it is notable that this outcome relates to how the family </w:t>
      </w:r>
      <w:r w:rsidR="00656023" w:rsidRPr="00A110F3">
        <w:rPr>
          <w:i/>
          <w:iCs/>
        </w:rPr>
        <w:t>receives</w:t>
      </w:r>
      <w:r w:rsidR="00656023" w:rsidRPr="00A110F3">
        <w:t xml:space="preserve"> contributions from the local community, rather than </w:t>
      </w:r>
      <w:r w:rsidR="00656023" w:rsidRPr="00A110F3">
        <w:rPr>
          <w:i/>
          <w:iCs/>
        </w:rPr>
        <w:t>making</w:t>
      </w:r>
      <w:r w:rsidR="00656023" w:rsidRPr="00A110F3">
        <w:t xml:space="preserve"> contributions to the local community.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66EADE64"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2EC56CC7" w14:textId="05C7BEBA" w:rsidR="00654254" w:rsidRPr="004A0DBF" w:rsidRDefault="00654254" w:rsidP="00FD08A6">
            <w:pPr>
              <w:pStyle w:val="BoxText"/>
              <w:rPr>
                <w:b/>
              </w:rPr>
            </w:pPr>
            <w:r w:rsidRPr="004A0DBF">
              <w:t>The</w:t>
            </w:r>
            <w:r w:rsidR="00860846" w:rsidRPr="004A0DBF">
              <w:t xml:space="preserve">re is </w:t>
            </w:r>
            <w:r w:rsidR="009E611B" w:rsidRPr="004A0DBF">
              <w:t>limited</w:t>
            </w:r>
            <w:r w:rsidR="00860846" w:rsidRPr="004A0DBF">
              <w:t xml:space="preserve"> evidence </w:t>
            </w:r>
            <w:r w:rsidR="00FB0D8D" w:rsidRPr="004A0DBF">
              <w:t xml:space="preserve">of a positive association </w:t>
            </w:r>
            <w:r w:rsidR="00216A15" w:rsidRPr="004A0DBF">
              <w:t xml:space="preserve">between HIPPY participation and an improvement </w:t>
            </w:r>
            <w:r w:rsidR="00A661D0" w:rsidRPr="004A0DBF">
              <w:t>in how</w:t>
            </w:r>
            <w:r w:rsidR="00F90253" w:rsidRPr="004A0DBF">
              <w:t xml:space="preserve"> a family interacts with </w:t>
            </w:r>
            <w:r w:rsidR="000A2B51" w:rsidRPr="004A0DBF">
              <w:t xml:space="preserve">or perceives </w:t>
            </w:r>
            <w:r w:rsidR="00F90253" w:rsidRPr="004A0DBF">
              <w:t>their community at large.</w:t>
            </w:r>
          </w:p>
        </w:tc>
      </w:tr>
    </w:tbl>
    <w:p w14:paraId="73C6B4FC" w14:textId="77777777" w:rsidR="00F12C1C" w:rsidRPr="00F12C1C" w:rsidRDefault="00F12C1C" w:rsidP="00F12C1C">
      <w:bookmarkStart w:id="114" w:name="_Toc224040980"/>
      <w:bookmarkStart w:id="115" w:name="_Toc224041157"/>
      <w:bookmarkStart w:id="116" w:name="_Toc224041388"/>
      <w:r w:rsidRPr="00F12C1C">
        <w:br w:type="page"/>
      </w:r>
    </w:p>
    <w:p w14:paraId="1B70F750" w14:textId="48EAD3A8" w:rsidR="00EE2971" w:rsidRDefault="00962406" w:rsidP="00EE2971">
      <w:pPr>
        <w:pStyle w:val="Heading2"/>
      </w:pPr>
      <w:bookmarkStart w:id="117" w:name="_Toc238652678"/>
      <w:r>
        <w:lastRenderedPageBreak/>
        <w:t>Tutors</w:t>
      </w:r>
      <w:r w:rsidR="004A0DBF">
        <w:t>’</w:t>
      </w:r>
      <w:r>
        <w:t xml:space="preserve"> outcomes</w:t>
      </w:r>
      <w:bookmarkEnd w:id="114"/>
      <w:bookmarkEnd w:id="115"/>
      <w:bookmarkEnd w:id="116"/>
      <w:bookmarkEnd w:id="117"/>
    </w:p>
    <w:p w14:paraId="31ED2C0D" w14:textId="5452D229" w:rsidR="001C1840" w:rsidRPr="00C36D3D" w:rsidRDefault="001C1840" w:rsidP="001C1840">
      <w:r w:rsidRPr="00C36D3D">
        <w:rPr>
          <w:rFonts w:hint="eastAsia"/>
        </w:rPr>
        <w:t xml:space="preserve">The available research on tutor outcomes is sparse, with qualitative interviews </w:t>
      </w:r>
      <w:r w:rsidR="00281ECA" w:rsidRPr="00C36D3D">
        <w:t xml:space="preserve">from </w:t>
      </w:r>
      <w:r w:rsidR="004C29EC" w:rsidRPr="00C36D3D">
        <w:t xml:space="preserve">a small number of </w:t>
      </w:r>
      <w:r w:rsidR="00281ECA" w:rsidRPr="00C36D3D">
        <w:t xml:space="preserve">papers </w:t>
      </w:r>
      <w:r w:rsidRPr="00CA4559">
        <w:t>and descriptive analyses conducted by the ACE and PRC</w:t>
      </w:r>
      <w:r w:rsidR="001478AB" w:rsidRPr="00C36D3D">
        <w:t xml:space="preserve"> </w:t>
      </w:r>
      <w:r w:rsidRPr="00C36D3D">
        <w:rPr>
          <w:rFonts w:hint="eastAsia"/>
        </w:rPr>
        <w:t>providing the primary insights</w:t>
      </w:r>
      <w:r w:rsidR="00C45807" w:rsidRPr="00C36D3D">
        <w:t xml:space="preserve"> on short</w:t>
      </w:r>
      <w:r w:rsidR="004A0DBF">
        <w:noBreakHyphen/>
      </w:r>
      <w:r w:rsidR="00C45807" w:rsidRPr="00C36D3D">
        <w:t>term outcomes for HIPPY tutors</w:t>
      </w:r>
      <w:r w:rsidRPr="00C36D3D">
        <w:rPr>
          <w:rFonts w:hint="eastAsia"/>
        </w:rPr>
        <w:t xml:space="preserve">. </w:t>
      </w:r>
      <w:r w:rsidR="007071BC" w:rsidRPr="00C36D3D">
        <w:t xml:space="preserve">Critically, </w:t>
      </w:r>
      <w:r w:rsidR="00C45807" w:rsidRPr="00C36D3D">
        <w:t>no</w:t>
      </w:r>
      <w:r w:rsidR="007071BC" w:rsidRPr="00C36D3D">
        <w:t xml:space="preserve"> work has systematically examined the long</w:t>
      </w:r>
      <w:r w:rsidR="004A0DBF">
        <w:noBreakHyphen/>
      </w:r>
      <w:r w:rsidR="007071BC" w:rsidRPr="00C36D3D">
        <w:t xml:space="preserve">term outcomes for HIPPY tutors, likely due to the limited sample size and difficulty isolating the effects of HIPPY on such outcomes. </w:t>
      </w:r>
    </w:p>
    <w:p w14:paraId="023C63C9" w14:textId="5CB920FF" w:rsidR="0071223F" w:rsidRDefault="00AA75C5" w:rsidP="001C1840">
      <w:r>
        <w:t>This section covers key tutor outcomes as specified in HIPPY</w:t>
      </w:r>
      <w:r w:rsidR="004A0DBF">
        <w:t>’</w:t>
      </w:r>
      <w:r>
        <w:t>s program logic:</w:t>
      </w:r>
    </w:p>
    <w:p w14:paraId="00AECBA0" w14:textId="77777777" w:rsidR="005E7867" w:rsidRDefault="00AA75C5" w:rsidP="0071223F">
      <w:pPr>
        <w:pStyle w:val="Bullet"/>
      </w:pPr>
      <w:r>
        <w:t xml:space="preserve"> participation in </w:t>
      </w:r>
      <w:r w:rsidR="005E7867">
        <w:t>regular</w:t>
      </w:r>
      <w:r>
        <w:t xml:space="preserve"> training</w:t>
      </w:r>
      <w:r w:rsidR="005E7867">
        <w:t xml:space="preserve"> and other professional development opportunities</w:t>
      </w:r>
    </w:p>
    <w:p w14:paraId="5DAFEDA0" w14:textId="77777777" w:rsidR="005E7867" w:rsidRDefault="005E7867" w:rsidP="0071223F">
      <w:pPr>
        <w:pStyle w:val="Bullet"/>
      </w:pPr>
      <w:r>
        <w:t>Confidence and skills in</w:t>
      </w:r>
      <w:r w:rsidR="00AA75C5">
        <w:t xml:space="preserve"> early childhood delivery, and </w:t>
      </w:r>
    </w:p>
    <w:p w14:paraId="40751BF6" w14:textId="3414D891" w:rsidR="00AA75C5" w:rsidRDefault="00AA75C5" w:rsidP="0071223F">
      <w:pPr>
        <w:pStyle w:val="Bullet"/>
      </w:pPr>
      <w:r>
        <w:t>transferable skills</w:t>
      </w:r>
      <w:r w:rsidR="001920EE">
        <w:t>, confidence and knowledge</w:t>
      </w:r>
      <w:r>
        <w:t xml:space="preserve"> for future employment.</w:t>
      </w:r>
    </w:p>
    <w:p w14:paraId="615CF6E3" w14:textId="6F27DA66" w:rsidR="007C6F7F" w:rsidRPr="00C36D3D" w:rsidRDefault="007C6F7F" w:rsidP="00F12C1C">
      <w:pPr>
        <w:pStyle w:val="TableMainHeading"/>
      </w:pPr>
      <w:r>
        <w:t>Table 7: Evidence on tutors</w:t>
      </w:r>
      <w:r w:rsidR="004A0DBF">
        <w:t>’</w:t>
      </w:r>
      <w:r>
        <w:t xml:space="preserve"> outcomes</w:t>
      </w:r>
    </w:p>
    <w:tbl>
      <w:tblPr>
        <w:tblStyle w:val="ListTable3-Accent2"/>
        <w:tblW w:w="5000" w:type="pct"/>
        <w:tblLook w:val="04A0" w:firstRow="1" w:lastRow="0" w:firstColumn="1" w:lastColumn="0" w:noHBand="0" w:noVBand="1"/>
      </w:tblPr>
      <w:tblGrid>
        <w:gridCol w:w="2101"/>
        <w:gridCol w:w="5161"/>
        <w:gridCol w:w="1798"/>
      </w:tblGrid>
      <w:tr w:rsidR="00683B05" w:rsidRPr="004A0DBF" w14:paraId="4501D7F2" w14:textId="77777777" w:rsidTr="00DC6AB5">
        <w:trPr>
          <w:cnfStyle w:val="100000000000" w:firstRow="1" w:lastRow="0" w:firstColumn="0" w:lastColumn="0" w:oddVBand="0" w:evenVBand="0" w:oddHBand="0" w:evenHBand="0" w:firstRowFirstColumn="0" w:firstRowLastColumn="0" w:lastRowFirstColumn="0" w:lastRowLastColumn="0"/>
          <w:cantSplit/>
        </w:trPr>
        <w:tc>
          <w:tcPr>
            <w:cnfStyle w:val="001000000100" w:firstRow="0" w:lastRow="0" w:firstColumn="1" w:lastColumn="0" w:oddVBand="0" w:evenVBand="0" w:oddHBand="0" w:evenHBand="0" w:firstRowFirstColumn="1" w:firstRowLastColumn="0" w:lastRowFirstColumn="0" w:lastRowLastColumn="0"/>
            <w:tcW w:w="2121" w:type="dxa"/>
          </w:tcPr>
          <w:p w14:paraId="41CA2640" w14:textId="77777777" w:rsidR="00EC6698" w:rsidRPr="00DC6AB5" w:rsidRDefault="00EC6698"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032A362D" w14:textId="77777777" w:rsidR="00EC6698" w:rsidRPr="00DC6AB5" w:rsidRDefault="00EC6698"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056D166C" w14:textId="77777777" w:rsidR="00EC6698" w:rsidRPr="00DC6AB5" w:rsidRDefault="00EC6698"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683B05" w:rsidRPr="004A0DBF" w14:paraId="2D46AB80"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2C63DE9" w14:textId="5C1D50D6" w:rsidR="00573B90" w:rsidRPr="004A0DBF" w:rsidRDefault="00573B90" w:rsidP="00DC6AB5">
            <w:pPr>
              <w:pStyle w:val="TableTextLeft"/>
            </w:pPr>
            <w:r w:rsidRPr="004A0DBF">
              <w:t>Access to and participate in regular training and professional development opportunities</w:t>
            </w:r>
          </w:p>
        </w:tc>
        <w:tc>
          <w:tcPr>
            <w:tcW w:w="5245" w:type="dxa"/>
          </w:tcPr>
          <w:p w14:paraId="3A4210DA" w14:textId="19E942A8" w:rsidR="00573B90" w:rsidRPr="004A0DBF" w:rsidRDefault="0039473F"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w:t>
            </w:r>
            <w:r w:rsidR="00C56C79" w:rsidRPr="004A0DBF">
              <w:t>no</w:t>
            </w:r>
            <w:r w:rsidRPr="004A0DBF">
              <w:t xml:space="preserve"> evidence in the </w:t>
            </w:r>
            <w:r w:rsidR="00C56C79" w:rsidRPr="004A0DBF">
              <w:t>published evaluation</w:t>
            </w:r>
            <w:r w:rsidR="002C78C0" w:rsidRPr="004A0DBF">
              <w:t xml:space="preserve"> </w:t>
            </w:r>
            <w:r w:rsidRPr="004A0DBF">
              <w:t xml:space="preserve">literature on the extent to which HIPPY tutors participate in regular training and professional development </w:t>
            </w:r>
            <w:r w:rsidR="00BA6A78" w:rsidRPr="004A0DBF">
              <w:t xml:space="preserve">as part of </w:t>
            </w:r>
            <w:r w:rsidRPr="004A0DBF">
              <w:t xml:space="preserve">their employment. </w:t>
            </w:r>
            <w:r w:rsidR="00BA6A78" w:rsidRPr="004A0DBF">
              <w:t xml:space="preserve">Therefore, ACE </w:t>
            </w:r>
            <w:r w:rsidR="003F2A79" w:rsidRPr="004A0DBF">
              <w:t xml:space="preserve">did </w:t>
            </w:r>
            <w:r w:rsidR="00BA6A78" w:rsidRPr="004A0DBF">
              <w:t>not provide an evidence categorisation for this outcome</w:t>
            </w:r>
            <w:r w:rsidR="009831B0" w:rsidRPr="004A0DBF">
              <w:t xml:space="preserve">. </w:t>
            </w:r>
            <w:r w:rsidRPr="004A0DBF">
              <w:t xml:space="preserve">HIPPY program administrative data shows that almost one third of tutors undertake formal training or study </w:t>
            </w:r>
            <w:r w:rsidR="009831B0" w:rsidRPr="004A0DBF">
              <w:t xml:space="preserve">externally </w:t>
            </w:r>
            <w:r w:rsidRPr="004A0DBF">
              <w:t>while working as a tutor</w:t>
            </w:r>
            <w:r w:rsidR="009831B0" w:rsidRPr="004A0DBF">
              <w:t xml:space="preserve">. </w:t>
            </w:r>
          </w:p>
        </w:tc>
        <w:tc>
          <w:tcPr>
            <w:tcW w:w="1814" w:type="dxa"/>
          </w:tcPr>
          <w:p w14:paraId="138D42C1" w14:textId="24AEF46F" w:rsidR="00573B90" w:rsidRPr="004A0DBF" w:rsidRDefault="008E08A3"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Not </w:t>
            </w:r>
            <w:r w:rsidR="00C56C79" w:rsidRPr="004A0DBF">
              <w:t xml:space="preserve">categorised </w:t>
            </w:r>
          </w:p>
        </w:tc>
      </w:tr>
      <w:tr w:rsidR="00296704" w:rsidRPr="004A0DBF" w14:paraId="554C852A" w14:textId="77777777" w:rsidTr="00DC6AB5">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B2E089F" w14:textId="4E69FDC8" w:rsidR="00573B90" w:rsidRPr="004A0DBF" w:rsidRDefault="00573B90" w:rsidP="00DC6AB5">
            <w:pPr>
              <w:pStyle w:val="TableTextLeft"/>
            </w:pPr>
            <w:r w:rsidRPr="004A0DBF">
              <w:t>Develop confidence and knowledge and skills in early childhood service delivery</w:t>
            </w:r>
          </w:p>
        </w:tc>
        <w:tc>
          <w:tcPr>
            <w:tcW w:w="5245" w:type="dxa"/>
          </w:tcPr>
          <w:p w14:paraId="000D7B4E" w14:textId="47CE05CD" w:rsidR="00573B90" w:rsidRPr="004A0DBF" w:rsidRDefault="00E8765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There is limited evidence on the impact of working as a HIPPY tutor on building tutors’ confidence and skills in early childhood delivery. While there is some evidence from HIPPY tutors about the perceived benefits of working as a tutor, some potential downsides have also been reported. Whether the benefits are worth these potential downsides has not been established.</w:t>
            </w:r>
          </w:p>
        </w:tc>
        <w:tc>
          <w:tcPr>
            <w:tcW w:w="1814" w:type="dxa"/>
          </w:tcPr>
          <w:p w14:paraId="20401403" w14:textId="3EAFA603" w:rsidR="00573B90" w:rsidRPr="004A0DBF" w:rsidRDefault="00573B9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p>
        </w:tc>
      </w:tr>
      <w:tr w:rsidR="00683B05" w:rsidRPr="004A0DBF" w14:paraId="3E8912CA"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39D8E12" w14:textId="6817519A" w:rsidR="00573B90" w:rsidRPr="004A0DBF" w:rsidRDefault="00573B90" w:rsidP="00DC6AB5">
            <w:pPr>
              <w:pStyle w:val="TableTextLeft"/>
            </w:pPr>
            <w:r w:rsidRPr="004A0DBF">
              <w:t>Develop transferrable skills, confidence and knowledge for future employment</w:t>
            </w:r>
          </w:p>
        </w:tc>
        <w:tc>
          <w:tcPr>
            <w:tcW w:w="5245" w:type="dxa"/>
          </w:tcPr>
          <w:p w14:paraId="7E60455E" w14:textId="66E41226" w:rsidR="00573B90" w:rsidRPr="004A0DBF" w:rsidRDefault="003C59D0" w:rsidP="00DC6AB5">
            <w:pPr>
              <w:pStyle w:val="TableTextLeft"/>
              <w:cnfStyle w:val="000000100000" w:firstRow="0" w:lastRow="0" w:firstColumn="0" w:lastColumn="0" w:oddVBand="0" w:evenVBand="0" w:oddHBand="1" w:evenHBand="0" w:firstRowFirstColumn="0" w:firstRowLastColumn="0" w:lastRowFirstColumn="0" w:lastRowLastColumn="0"/>
            </w:pPr>
            <w:r w:rsidRPr="004A0DBF">
              <w:t>There is suggestive evidence that working as a HIPPY tutor improved tutors’ perceptions of employability and intentions to pursue future employment or studies.</w:t>
            </w:r>
          </w:p>
        </w:tc>
        <w:tc>
          <w:tcPr>
            <w:tcW w:w="1814" w:type="dxa"/>
          </w:tcPr>
          <w:p w14:paraId="4E5218AA" w14:textId="5699351D" w:rsidR="00573B90" w:rsidRPr="004A0DBF" w:rsidRDefault="003C59D0"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Suggestive </w:t>
            </w:r>
          </w:p>
        </w:tc>
      </w:tr>
    </w:tbl>
    <w:p w14:paraId="5FB74E48" w14:textId="77777777" w:rsidR="00A676FC" w:rsidRPr="00A676FC" w:rsidRDefault="00A676FC" w:rsidP="00A676FC">
      <w:bookmarkStart w:id="118" w:name="_Toc224040981"/>
      <w:r w:rsidRPr="00A676FC">
        <w:br w:type="page"/>
      </w:r>
    </w:p>
    <w:p w14:paraId="49155DC4" w14:textId="20D32821" w:rsidR="007C7AED" w:rsidRDefault="00F664F5" w:rsidP="007C7AED">
      <w:pPr>
        <w:pStyle w:val="Heading3"/>
      </w:pPr>
      <w:r>
        <w:lastRenderedPageBreak/>
        <w:t>Access to and p</w:t>
      </w:r>
      <w:r w:rsidR="007C7AED">
        <w:t>articipation in regular training and professional development</w:t>
      </w:r>
      <w:bookmarkEnd w:id="118"/>
    </w:p>
    <w:p w14:paraId="76E20554" w14:textId="3C781DEE" w:rsidR="002B0F97" w:rsidRDefault="0011390A" w:rsidP="00656023">
      <w:r>
        <w:t xml:space="preserve">Although provision of tutor training is a part of the HIPPY model, there is no </w:t>
      </w:r>
      <w:r w:rsidR="00CF465E">
        <w:t xml:space="preserve">evidence in the existing </w:t>
      </w:r>
      <w:r w:rsidR="00AA7927">
        <w:t xml:space="preserve">published </w:t>
      </w:r>
      <w:r w:rsidR="00CF465E">
        <w:t xml:space="preserve">evaluations </w:t>
      </w:r>
      <w:r>
        <w:t>on the frequency</w:t>
      </w:r>
      <w:r w:rsidR="002B0F97">
        <w:t xml:space="preserve"> of training </w:t>
      </w:r>
      <w:r w:rsidR="002B0F97" w:rsidRPr="0082764A">
        <w:rPr>
          <w:i/>
          <w:iCs/>
        </w:rPr>
        <w:t>tutors</w:t>
      </w:r>
      <w:r w:rsidR="002B0F97">
        <w:t xml:space="preserve"> are offered and participate in during their employment in HIPPY. </w:t>
      </w:r>
    </w:p>
    <w:p w14:paraId="6E35C995" w14:textId="506B7580" w:rsidR="00F12C1C" w:rsidRDefault="002B0F97" w:rsidP="00F12C1C">
      <w:pPr>
        <w:rPr>
          <w:bCs/>
          <w:szCs w:val="22"/>
        </w:rPr>
      </w:pPr>
      <w:r>
        <w:t>O</w:t>
      </w:r>
      <w:r w:rsidR="00AC5E45">
        <w:t xml:space="preserve">ne evaluation </w:t>
      </w:r>
      <w:r w:rsidR="006C1FC5">
        <w:t xml:space="preserve">reported that some tutors had </w:t>
      </w:r>
      <w:r w:rsidR="006C1FC5" w:rsidRPr="00C36D3D">
        <w:t xml:space="preserve">enrolled in further education </w:t>
      </w:r>
      <w:r w:rsidR="005F4D17">
        <w:t xml:space="preserve">in the childcare, early childhood education and community services and development sectors </w:t>
      </w:r>
      <w:r w:rsidR="006C1FC5" w:rsidRPr="00C36D3D">
        <w:t>due to their experience in HIPPY</w:t>
      </w:r>
      <w:r w:rsidR="005F4D17">
        <w:t xml:space="preserve"> </w:t>
      </w:r>
      <w:sdt>
        <w:sdtPr>
          <w:id w:val="164601598"/>
          <w:citation/>
        </w:sdtPr>
        <w:sdtEndPr/>
        <w:sdtContent>
          <w:r w:rsidR="00656023" w:rsidRPr="00C36D3D">
            <w:fldChar w:fldCharType="begin"/>
          </w:r>
          <w:r w:rsidR="00656023" w:rsidRPr="00C36D3D">
            <w:instrText xml:space="preserve">CITATION Lid09 \p 55 \l 3081 </w:instrText>
          </w:r>
          <w:r w:rsidR="00656023" w:rsidRPr="00C36D3D">
            <w:fldChar w:fldCharType="separate"/>
          </w:r>
          <w:r w:rsidR="003E0E03">
            <w:rPr>
              <w:noProof/>
            </w:rPr>
            <w:t>(Liddell, Barnett, Hughes, &amp; Diallo</w:t>
          </w:r>
          <w:r w:rsidR="004A0DBF">
            <w:rPr>
              <w:noProof/>
            </w:rPr>
            <w:noBreakHyphen/>
          </w:r>
          <w:r w:rsidR="003E0E03">
            <w:rPr>
              <w:noProof/>
            </w:rPr>
            <w:t>Roost, 2009, p. 55)</w:t>
          </w:r>
          <w:r w:rsidR="00656023" w:rsidRPr="00C36D3D">
            <w:fldChar w:fldCharType="end"/>
          </w:r>
        </w:sdtContent>
      </w:sdt>
      <w:r w:rsidR="006C1FC5" w:rsidRPr="00C36D3D">
        <w:t xml:space="preserve">. </w:t>
      </w:r>
      <w:r w:rsidR="00355AA9">
        <w:t>Although</w:t>
      </w:r>
      <w:r w:rsidR="00DE7AFE">
        <w:t xml:space="preserve"> </w:t>
      </w:r>
      <w:r w:rsidR="005F4D17">
        <w:t>this training was not provided as a part of HIPP</w:t>
      </w:r>
      <w:r w:rsidR="004B420F">
        <w:t>Y</w:t>
      </w:r>
      <w:r w:rsidR="00CB552F">
        <w:t>, it does demonstrate that some tutors</w:t>
      </w:r>
      <w:r w:rsidR="001F56EA">
        <w:t xml:space="preserve"> use their </w:t>
      </w:r>
      <w:r w:rsidR="000D2F70">
        <w:t xml:space="preserve">experiences in HIPPY as a platform for further education. </w:t>
      </w:r>
      <w:r w:rsidR="00741523">
        <w:t xml:space="preserve">Further, ACIL Allen reported that 35% of </w:t>
      </w:r>
      <w:r w:rsidR="00741523" w:rsidRPr="005358B8">
        <w:rPr>
          <w:i/>
          <w:iCs/>
        </w:rPr>
        <w:t>parents</w:t>
      </w:r>
      <w:r w:rsidR="00741523">
        <w:t xml:space="preserve"> surveyed by BSL participated in some form of training or education </w:t>
      </w:r>
      <w:r w:rsidR="000A1E24">
        <w:t xml:space="preserve">during their participation in HIPPY </w:t>
      </w:r>
      <w:sdt>
        <w:sdtPr>
          <w:id w:val="-711882721"/>
          <w:citation/>
        </w:sdtPr>
        <w:sdtEndPr/>
        <w:sdtContent>
          <w:r w:rsidR="000A1E24">
            <w:fldChar w:fldCharType="begin"/>
          </w:r>
          <w:r w:rsidR="000A1E24">
            <w:instrText xml:space="preserve">CITATION ACI18 \p 69 \l 3081 </w:instrText>
          </w:r>
          <w:r w:rsidR="000A1E24">
            <w:fldChar w:fldCharType="separate"/>
          </w:r>
          <w:r w:rsidR="003E0E03">
            <w:rPr>
              <w:noProof/>
            </w:rPr>
            <w:t>(ACIL Allen, 2018, p. 69)</w:t>
          </w:r>
          <w:r w:rsidR="000A1E24">
            <w:fldChar w:fldCharType="end"/>
          </w:r>
        </w:sdtContent>
      </w:sdt>
      <w:r w:rsidR="000A1E24">
        <w:t>.</w:t>
      </w:r>
      <w:r w:rsidR="00741523">
        <w:t xml:space="preserve"> </w:t>
      </w:r>
      <w:r w:rsidR="00CB0BB7">
        <w:t>In a more recent analysis by the ACE, this number was 30%</w:t>
      </w:r>
      <w:r w:rsidR="00A57382">
        <w:t xml:space="preserve"> </w:t>
      </w:r>
      <w:sdt>
        <w:sdtPr>
          <w:id w:val="-1152901979"/>
          <w:citation/>
        </w:sdtPr>
        <w:sdtEndPr/>
        <w:sdtContent>
          <w:r w:rsidR="00A57382">
            <w:fldChar w:fldCharType="begin"/>
          </w:r>
          <w:r w:rsidR="00A57382">
            <w:instrText xml:space="preserve">CITATION Aus5b \p 20 \l 3081 </w:instrText>
          </w:r>
          <w:r w:rsidR="00A57382">
            <w:fldChar w:fldCharType="separate"/>
          </w:r>
          <w:r w:rsidR="003E0E03">
            <w:rPr>
              <w:noProof/>
            </w:rPr>
            <w:t>(Australian Centre for Evaluation, 2026a, p. 20)</w:t>
          </w:r>
          <w:r w:rsidR="00A57382">
            <w:fldChar w:fldCharType="end"/>
          </w:r>
        </w:sdtContent>
      </w:sdt>
      <w:r w:rsidR="00CB0BB7">
        <w:t xml:space="preserve">. </w:t>
      </w:r>
      <w:r w:rsidR="00913EED">
        <w:t xml:space="preserve">The most common areas of study were </w:t>
      </w:r>
      <w:r w:rsidR="002A7261">
        <w:t xml:space="preserve">education and training, community services and development, and administration and office support. </w:t>
      </w:r>
      <w:r w:rsidR="00CB2209">
        <w:t>These findings</w:t>
      </w:r>
      <w:r w:rsidR="006D153A">
        <w:t xml:space="preserve"> suggest some </w:t>
      </w:r>
      <w:r w:rsidR="00AD300D">
        <w:t xml:space="preserve">level of access to training and/or professional </w:t>
      </w:r>
      <w:r w:rsidR="00A661D0">
        <w:t>development,</w:t>
      </w:r>
      <w:r w:rsidR="00FA4C96">
        <w:t xml:space="preserve"> but they only refer to education and training that tutors undertake outside of their employment with HIPPY</w:t>
      </w:r>
      <w:r w:rsidR="00AD300D">
        <w:t xml:space="preserve">. </w:t>
      </w:r>
    </w:p>
    <w:p w14:paraId="4A228929" w14:textId="6149FB2D" w:rsidR="00A071FE" w:rsidRPr="00656023" w:rsidRDefault="00A071FE" w:rsidP="00656023">
      <w:r>
        <w:rPr>
          <w:bCs/>
          <w:szCs w:val="22"/>
        </w:rPr>
        <w:t>When reviewing a draft of this report, HIPPY Australia advised that the relevant program data shows that tutors do participate in workplace training and professional development.</w:t>
      </w:r>
    </w:p>
    <w:tbl>
      <w:tblPr>
        <w:tblStyle w:val="TableGrid"/>
        <w:tblW w:w="0" w:type="auto"/>
        <w:shd w:val="clear" w:color="auto" w:fill="D8E6DF" w:themeFill="accent2" w:themeFillTint="33"/>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530A8CB6"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319E247" w14:textId="66C1607C" w:rsidR="00654254" w:rsidRPr="004A0DBF" w:rsidRDefault="00486FDA" w:rsidP="00FD08A6">
            <w:pPr>
              <w:pStyle w:val="BoxText"/>
              <w:rPr>
                <w:b/>
              </w:rPr>
            </w:pPr>
            <w:r w:rsidRPr="004A0DBF">
              <w:t xml:space="preserve">There is </w:t>
            </w:r>
            <w:r w:rsidR="00E07012" w:rsidRPr="004A0DBF">
              <w:t>no</w:t>
            </w:r>
            <w:r w:rsidRPr="004A0DBF">
              <w:t xml:space="preserve"> evidence in the </w:t>
            </w:r>
            <w:r w:rsidR="00E07012" w:rsidRPr="004A0DBF">
              <w:t>published evaluation</w:t>
            </w:r>
            <w:r w:rsidRPr="004A0DBF">
              <w:t xml:space="preserve"> literature on the extent to which HIPPY tutors participate in regular training and professional development </w:t>
            </w:r>
            <w:r w:rsidR="00296B28" w:rsidRPr="004A0DBF">
              <w:t>as part of</w:t>
            </w:r>
            <w:r w:rsidRPr="004A0DBF">
              <w:t xml:space="preserve"> their employment. </w:t>
            </w:r>
            <w:r w:rsidR="00296B28" w:rsidRPr="004A0DBF">
              <w:t xml:space="preserve">Therefore, ACE </w:t>
            </w:r>
            <w:r w:rsidR="003F2A79" w:rsidRPr="004A0DBF">
              <w:t>did</w:t>
            </w:r>
            <w:r w:rsidR="00296B28" w:rsidRPr="004A0DBF">
              <w:t xml:space="preserve"> not provide an evidence categorisation for this outcome. </w:t>
            </w:r>
            <w:r w:rsidR="00B5243E" w:rsidRPr="004A0DBF">
              <w:t xml:space="preserve">However, </w:t>
            </w:r>
            <w:r w:rsidRPr="004A0DBF">
              <w:t>HIPPY program administrative data shows that almost one</w:t>
            </w:r>
            <w:r w:rsidR="00F41EAF" w:rsidRPr="004A0DBF">
              <w:noBreakHyphen/>
            </w:r>
            <w:r w:rsidRPr="004A0DBF">
              <w:t>third of tutors undertake formal training or study</w:t>
            </w:r>
            <w:r w:rsidR="008219B3" w:rsidRPr="004A0DBF">
              <w:t xml:space="preserve"> externally</w:t>
            </w:r>
            <w:r w:rsidRPr="004A0DBF">
              <w:t xml:space="preserve"> while working as a tutor. </w:t>
            </w:r>
          </w:p>
        </w:tc>
      </w:tr>
    </w:tbl>
    <w:p w14:paraId="3949BA62" w14:textId="77777777" w:rsidR="008E517D" w:rsidRDefault="00F9733C" w:rsidP="00F9733C">
      <w:pPr>
        <w:pStyle w:val="Heading3"/>
      </w:pPr>
      <w:bookmarkStart w:id="119" w:name="_Toc224040982"/>
      <w:r>
        <w:t>Confidence and skills in early childhood delivery</w:t>
      </w:r>
      <w:bookmarkEnd w:id="119"/>
      <w:r w:rsidR="008E517D">
        <w:t xml:space="preserve"> </w:t>
      </w:r>
    </w:p>
    <w:p w14:paraId="3FE1FBAE" w14:textId="4AEC9F5A" w:rsidR="00165641" w:rsidRDefault="00775B50" w:rsidP="00656023">
      <w:r>
        <w:t>Evidence on the impact of HIPPY on tutors</w:t>
      </w:r>
      <w:r w:rsidR="004A0DBF">
        <w:t>’</w:t>
      </w:r>
      <w:r>
        <w:t xml:space="preserve"> skills and confidence in early childhood delivery comes from </w:t>
      </w:r>
      <w:r w:rsidR="00F96173">
        <w:t>3</w:t>
      </w:r>
      <w:r>
        <w:t xml:space="preserve"> evaluations</w:t>
      </w:r>
      <w:r w:rsidR="00F96173">
        <w:t xml:space="preserve">. </w:t>
      </w:r>
    </w:p>
    <w:p w14:paraId="762C4DC2" w14:textId="5D3E7BAF" w:rsidR="00656023" w:rsidRPr="00C36D3D" w:rsidRDefault="00491855" w:rsidP="00656023">
      <w:r w:rsidRPr="00491855">
        <w:rPr>
          <w:spacing w:val="-1"/>
        </w:rPr>
        <w:t>Two</w:t>
      </w:r>
      <w:r w:rsidR="00656023" w:rsidRPr="00491855">
        <w:rPr>
          <w:spacing w:val="-1"/>
        </w:rPr>
        <w:t xml:space="preserve"> evaluations reported qualitative findings that tutors felt they had gained skills from HIPPY, including</w:t>
      </w:r>
      <w:r w:rsidR="00656023" w:rsidRPr="00C36D3D">
        <w:t xml:space="preserve"> communication, teamwork and </w:t>
      </w:r>
      <w:r w:rsidR="00EA0272" w:rsidRPr="00C36D3D">
        <w:t>problem</w:t>
      </w:r>
      <w:r w:rsidR="004A0DBF">
        <w:noBreakHyphen/>
      </w:r>
      <w:r w:rsidR="00EA0272" w:rsidRPr="00C36D3D">
        <w:t>solving</w:t>
      </w:r>
      <w:r w:rsidR="00656023" w:rsidRPr="00C36D3D">
        <w:t xml:space="preserve"> skills </w:t>
      </w:r>
      <w:sdt>
        <w:sdtPr>
          <w:id w:val="864948075"/>
          <w:citation/>
        </w:sdtPr>
        <w:sdtEndPr/>
        <w:sdtContent>
          <w:r w:rsidR="00656023" w:rsidRPr="00C36D3D">
            <w:fldChar w:fldCharType="begin"/>
          </w:r>
          <w:r w:rsidR="00656023" w:rsidRPr="00C36D3D">
            <w:instrText xml:space="preserve">CITATION Lid09 \p 56 \l 3081 </w:instrText>
          </w:r>
          <w:r w:rsidR="00656023" w:rsidRPr="00C36D3D">
            <w:fldChar w:fldCharType="separate"/>
          </w:r>
          <w:r w:rsidR="003E0E03">
            <w:rPr>
              <w:noProof/>
            </w:rPr>
            <w:t>(Liddell, Barnett, Hughes, &amp; Diallo</w:t>
          </w:r>
          <w:r w:rsidR="004A0DBF">
            <w:rPr>
              <w:noProof/>
            </w:rPr>
            <w:noBreakHyphen/>
          </w:r>
          <w:r w:rsidR="003E0E03">
            <w:rPr>
              <w:noProof/>
            </w:rPr>
            <w:t>Roost, 2009, p. 56)</w:t>
          </w:r>
          <w:r w:rsidR="00656023" w:rsidRPr="00C36D3D">
            <w:fldChar w:fldCharType="end"/>
          </w:r>
        </w:sdtContent>
      </w:sdt>
      <w:r w:rsidR="00656023" w:rsidRPr="00C36D3D">
        <w:t>, alongside confidence and self</w:t>
      </w:r>
      <w:r w:rsidR="004A0DBF">
        <w:noBreakHyphen/>
      </w:r>
      <w:r w:rsidR="00656023" w:rsidRPr="00C36D3D">
        <w:t xml:space="preserve">confidence in a work situation </w:t>
      </w:r>
      <w:sdt>
        <w:sdtPr>
          <w:id w:val="-984998792"/>
          <w:citation/>
        </w:sdtPr>
        <w:sdtEndPr/>
        <w:sdtContent>
          <w:r w:rsidR="00656023" w:rsidRPr="00C36D3D">
            <w:fldChar w:fldCharType="begin"/>
          </w:r>
          <w:r w:rsidR="00FD319D">
            <w:instrText xml:space="preserve">CITATION Lid11 \p 50&amp;#8211;52 \l 3081 </w:instrText>
          </w:r>
          <w:r w:rsidR="00656023" w:rsidRPr="00C36D3D">
            <w:fldChar w:fldCharType="separate"/>
          </w:r>
          <w:r w:rsidR="00FD319D">
            <w:rPr>
              <w:noProof/>
            </w:rPr>
            <w:t>(Liddell, Barnett, Diallo Roost, &amp; McEachran, 2011, pp. 50–52)</w:t>
          </w:r>
          <w:r w:rsidR="00656023" w:rsidRPr="00C36D3D">
            <w:fldChar w:fldCharType="end"/>
          </w:r>
        </w:sdtContent>
      </w:sdt>
      <w:r w:rsidR="00656023" w:rsidRPr="00C36D3D">
        <w:t xml:space="preserve">. More recently, findings have emerged that suggest the majority of HIPPY tutors surveyed for the HIPPY tutors study agree or strongly agree that they have developed useful skills for future employment and have improved their confidence </w:t>
      </w:r>
      <w:sdt>
        <w:sdtPr>
          <w:id w:val="-278882437"/>
          <w:citation/>
        </w:sdtPr>
        <w:sdtEndPr/>
        <w:sdtContent>
          <w:r w:rsidR="00656023" w:rsidRPr="00C36D3D">
            <w:fldChar w:fldCharType="begin"/>
          </w:r>
          <w:r w:rsidR="00FD319D">
            <w:instrText xml:space="preserve">CITATION Con20 \p 27&amp;#8211;28 \t  \l 3081 </w:instrText>
          </w:r>
          <w:r w:rsidR="00656023" w:rsidRPr="00C36D3D">
            <w:fldChar w:fldCharType="separate"/>
          </w:r>
          <w:r w:rsidR="00FD319D">
            <w:rPr>
              <w:noProof/>
            </w:rPr>
            <w:t>(Connolly &amp; Chaitowitz, 2020, pp. 27–28)</w:t>
          </w:r>
          <w:r w:rsidR="00656023" w:rsidRPr="00C36D3D">
            <w:fldChar w:fldCharType="end"/>
          </w:r>
        </w:sdtContent>
      </w:sdt>
      <w:r w:rsidR="00656023" w:rsidRPr="00C36D3D">
        <w:t>.</w:t>
      </w:r>
      <w:r w:rsidR="00656023" w:rsidRPr="00C36D3D">
        <w:rPr>
          <w:rFonts w:hint="eastAsia"/>
        </w:rPr>
        <w:t xml:space="preserve"> </w:t>
      </w:r>
    </w:p>
    <w:p w14:paraId="4627B6BC" w14:textId="43477282" w:rsidR="00656023" w:rsidRPr="00656023" w:rsidRDefault="00656023" w:rsidP="00656023">
      <w:r w:rsidRPr="00C36D3D">
        <w:rPr>
          <w:rFonts w:hint="eastAsia"/>
        </w:rPr>
        <w:t xml:space="preserve">However, </w:t>
      </w:r>
      <w:r w:rsidRPr="00C36D3D">
        <w:t xml:space="preserve">some </w:t>
      </w:r>
      <w:r w:rsidRPr="00C36D3D">
        <w:rPr>
          <w:rFonts w:hint="eastAsia"/>
        </w:rPr>
        <w:t xml:space="preserve">quantitative findings were </w:t>
      </w:r>
      <w:r w:rsidRPr="00C36D3D">
        <w:t xml:space="preserve">much </w:t>
      </w:r>
      <w:r w:rsidRPr="00C36D3D">
        <w:rPr>
          <w:rFonts w:hint="eastAsia"/>
        </w:rPr>
        <w:t xml:space="preserve">less encouraging. </w:t>
      </w:r>
      <w:r w:rsidRPr="00C36D3D">
        <w:t xml:space="preserve">When considering employability skills, Liddell et al </w:t>
      </w:r>
      <w:sdt>
        <w:sdtPr>
          <w:id w:val="-1919095458"/>
          <w:citation/>
        </w:sdtPr>
        <w:sdtEndPr/>
        <w:sdtContent>
          <w:r w:rsidRPr="00C36D3D">
            <w:fldChar w:fldCharType="begin"/>
          </w:r>
          <w:r w:rsidRPr="00C36D3D">
            <w:instrText xml:space="preserve">CITATION Lid11 \n  \t  \l 3081 </w:instrText>
          </w:r>
          <w:r w:rsidRPr="00C36D3D">
            <w:fldChar w:fldCharType="separate"/>
          </w:r>
          <w:r w:rsidR="003E0E03">
            <w:rPr>
              <w:noProof/>
            </w:rPr>
            <w:t>(2011)</w:t>
          </w:r>
          <w:r w:rsidRPr="00C36D3D">
            <w:fldChar w:fldCharType="end"/>
          </w:r>
        </w:sdtContent>
      </w:sdt>
      <w:r w:rsidRPr="00C36D3D">
        <w:t xml:space="preserve"> reported significant decreases in tutors</w:t>
      </w:r>
      <w:r w:rsidR="004A0DBF">
        <w:t>’</w:t>
      </w:r>
      <w:r w:rsidRPr="00C36D3D">
        <w:t xml:space="preserve"> self</w:t>
      </w:r>
      <w:r w:rsidR="004A0DBF">
        <w:noBreakHyphen/>
      </w:r>
      <w:r w:rsidRPr="00C36D3D">
        <w:t>reported employability on several metrics (p. 53). This decrease in perceived employability occurred alongside a decrease in tutors</w:t>
      </w:r>
      <w:r w:rsidR="004A0DBF">
        <w:t>’</w:t>
      </w:r>
      <w:r w:rsidRPr="00C36D3D">
        <w:t xml:space="preserve"> self</w:t>
      </w:r>
      <w:r w:rsidR="004A0DBF">
        <w:noBreakHyphen/>
      </w:r>
      <w:r w:rsidRPr="00C36D3D">
        <w:t>reported self</w:t>
      </w:r>
      <w:r w:rsidR="004A0DBF">
        <w:noBreakHyphen/>
      </w:r>
      <w:r w:rsidRPr="00C36D3D">
        <w:t>efficacy and self</w:t>
      </w:r>
      <w:r w:rsidR="004A0DBF">
        <w:noBreakHyphen/>
      </w:r>
      <w:r w:rsidRPr="00C36D3D">
        <w:t>esteem, and a significant increase in tutors</w:t>
      </w:r>
      <w:r w:rsidR="004A0DBF">
        <w:t>’</w:t>
      </w:r>
      <w:r w:rsidRPr="00C36D3D">
        <w:t xml:space="preserve"> psychological distress. Although the paper includes a hypothesis for these changes, the quality of the evidence is limited. </w:t>
      </w:r>
      <w:r w:rsidRPr="00C36D3D">
        <w:rPr>
          <w:rFonts w:hint="eastAsia"/>
        </w:rPr>
        <w:t>T</w:t>
      </w:r>
      <w:r w:rsidRPr="00C36D3D">
        <w:t>ogether, t</w:t>
      </w:r>
      <w:r w:rsidRPr="00C36D3D">
        <w:rPr>
          <w:rFonts w:hint="eastAsia"/>
        </w:rPr>
        <w:t>hese mixed results suggest that while some tutors benefited professionally, others may have experienced increased stress or uncertainty.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4D2D90FF"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03862B08" w14:textId="7FA41C9B" w:rsidR="00654254" w:rsidRPr="004A0DBF" w:rsidRDefault="00654254" w:rsidP="00FD08A6">
            <w:pPr>
              <w:pStyle w:val="BoxText"/>
              <w:rPr>
                <w:b/>
              </w:rPr>
            </w:pPr>
            <w:r w:rsidRPr="004A0DBF">
              <w:t xml:space="preserve">There is </w:t>
            </w:r>
            <w:r w:rsidR="00F93D6D" w:rsidRPr="004A0DBF">
              <w:t>limited</w:t>
            </w:r>
            <w:r w:rsidRPr="004A0DBF">
              <w:t xml:space="preserve"> evidence </w:t>
            </w:r>
            <w:r w:rsidR="00546A5A" w:rsidRPr="004A0DBF">
              <w:t>on the impact of</w:t>
            </w:r>
            <w:r w:rsidRPr="004A0DBF">
              <w:t xml:space="preserve"> working as a HIPPY tutor </w:t>
            </w:r>
            <w:r w:rsidR="00546A5A" w:rsidRPr="004A0DBF">
              <w:t xml:space="preserve">on </w:t>
            </w:r>
            <w:r w:rsidR="00287A89" w:rsidRPr="004A0DBF">
              <w:t>building</w:t>
            </w:r>
            <w:r w:rsidRPr="004A0DBF">
              <w:t xml:space="preserve"> tutors’ confidence and skills in early childhood delivery. </w:t>
            </w:r>
            <w:r w:rsidR="00C159B7" w:rsidRPr="004A0DBF">
              <w:t>While</w:t>
            </w:r>
            <w:r w:rsidRPr="004A0DBF">
              <w:t xml:space="preserve"> there </w:t>
            </w:r>
            <w:r w:rsidR="00C159B7" w:rsidRPr="004A0DBF">
              <w:t xml:space="preserve">is some </w:t>
            </w:r>
            <w:r w:rsidR="00D14DBB" w:rsidRPr="004A0DBF">
              <w:t xml:space="preserve">evidence </w:t>
            </w:r>
            <w:r w:rsidR="001F549B" w:rsidRPr="004A0DBF">
              <w:t>from HIPPY tutors about the</w:t>
            </w:r>
            <w:r w:rsidR="00FC7FB6" w:rsidRPr="004A0DBF">
              <w:t xml:space="preserve"> perceived benefits of working as a tutor, </w:t>
            </w:r>
            <w:r w:rsidRPr="004A0DBF">
              <w:t xml:space="preserve">some potential downsides </w:t>
            </w:r>
            <w:r w:rsidR="00F94619" w:rsidRPr="004A0DBF">
              <w:t>have also been reported</w:t>
            </w:r>
            <w:r w:rsidRPr="004A0DBF">
              <w:t>. Whether the benefits are worth these potential downsides has not been established.</w:t>
            </w:r>
          </w:p>
        </w:tc>
      </w:tr>
    </w:tbl>
    <w:p w14:paraId="390C9903" w14:textId="3510CC6D" w:rsidR="00F9733C" w:rsidRDefault="008E517D" w:rsidP="00F9733C">
      <w:pPr>
        <w:pStyle w:val="Heading3"/>
      </w:pPr>
      <w:bookmarkStart w:id="120" w:name="_Toc224040983"/>
      <w:r>
        <w:lastRenderedPageBreak/>
        <w:t>T</w:t>
      </w:r>
      <w:r w:rsidR="00AB25EE">
        <w:t xml:space="preserve">ransferable skills </w:t>
      </w:r>
      <w:r w:rsidR="0038236C">
        <w:t xml:space="preserve">and confidence </w:t>
      </w:r>
      <w:r w:rsidR="00AB25EE">
        <w:t>for future employment</w:t>
      </w:r>
      <w:bookmarkEnd w:id="120"/>
    </w:p>
    <w:p w14:paraId="60A509CA" w14:textId="4608D779" w:rsidR="00165641" w:rsidRDefault="00AF2128" w:rsidP="00623041">
      <w:r>
        <w:t>A key</w:t>
      </w:r>
      <w:r w:rsidR="0020775C">
        <w:t xml:space="preserve"> intended outcome for HIPPY </w:t>
      </w:r>
      <w:r w:rsidR="009A0FDF">
        <w:t xml:space="preserve">tutors </w:t>
      </w:r>
      <w:r w:rsidR="0020775C">
        <w:t xml:space="preserve">is the </w:t>
      </w:r>
      <w:r w:rsidR="0026245F">
        <w:t xml:space="preserve">development of transferrable skills </w:t>
      </w:r>
      <w:r w:rsidR="0038236C">
        <w:t xml:space="preserve">and enhanced confidence </w:t>
      </w:r>
      <w:r w:rsidR="0026245F">
        <w:t xml:space="preserve">for </w:t>
      </w:r>
      <w:r w:rsidR="009A0FDF">
        <w:t>their</w:t>
      </w:r>
      <w:r w:rsidR="0026245F">
        <w:t xml:space="preserve"> future </w:t>
      </w:r>
      <w:r w:rsidR="0020775C">
        <w:t>employment</w:t>
      </w:r>
      <w:r w:rsidR="009A0FDF">
        <w:t xml:space="preserve">. </w:t>
      </w:r>
      <w:r w:rsidR="00A61CF6">
        <w:t>5</w:t>
      </w:r>
      <w:r w:rsidR="00FF3204">
        <w:t xml:space="preserve"> </w:t>
      </w:r>
      <w:r w:rsidR="001A2178">
        <w:t>evaluations reported on this outcome</w:t>
      </w:r>
      <w:r w:rsidR="00AA7927">
        <w:t xml:space="preserve">. </w:t>
      </w:r>
    </w:p>
    <w:p w14:paraId="66839C34" w14:textId="02F3B9F5" w:rsidR="00231D91" w:rsidRDefault="00561347" w:rsidP="009C2E6F">
      <w:r>
        <w:t>In one study, 17 out of 21 tutors interview</w:t>
      </w:r>
      <w:r w:rsidR="002501C4">
        <w:t>ed</w:t>
      </w:r>
      <w:r>
        <w:t xml:space="preserve"> </w:t>
      </w:r>
      <w:r w:rsidR="00754C6F">
        <w:t xml:space="preserve">felt that they would be </w:t>
      </w:r>
      <w:r w:rsidR="0083572F">
        <w:t>successful or very successful in finding a job</w:t>
      </w:r>
      <w:r w:rsidR="00720BB0">
        <w:t>.</w:t>
      </w:r>
      <w:r w:rsidR="00D83151">
        <w:t xml:space="preserve"> </w:t>
      </w:r>
      <w:r w:rsidR="00720BB0">
        <w:t>Q</w:t>
      </w:r>
      <w:r w:rsidR="00D83151">
        <w:t>uotes from the interviews show</w:t>
      </w:r>
      <w:r w:rsidR="00720BB0">
        <w:t>ed</w:t>
      </w:r>
      <w:r w:rsidR="00D83151">
        <w:t xml:space="preserve"> that </w:t>
      </w:r>
      <w:r w:rsidR="00D73D5A">
        <w:t xml:space="preserve">some tutors attributed </w:t>
      </w:r>
      <w:r w:rsidR="00FC5FDC">
        <w:t xml:space="preserve">this to their work </w:t>
      </w:r>
      <w:r w:rsidR="00BB4C66">
        <w:t>for HIPPY</w:t>
      </w:r>
      <w:r w:rsidR="002501C4">
        <w:t xml:space="preserve"> </w:t>
      </w:r>
      <w:sdt>
        <w:sdtPr>
          <w:id w:val="-1998947453"/>
          <w:citation/>
        </w:sdtPr>
        <w:sdtEndPr/>
        <w:sdtContent>
          <w:r w:rsidR="002501C4">
            <w:fldChar w:fldCharType="begin"/>
          </w:r>
          <w:r w:rsidR="00FD319D">
            <w:instrText xml:space="preserve">CITATION Lid11 \p 50&amp;#8211;52 \l 3081 </w:instrText>
          </w:r>
          <w:r w:rsidR="002501C4">
            <w:fldChar w:fldCharType="separate"/>
          </w:r>
          <w:r w:rsidR="00FD319D">
            <w:rPr>
              <w:noProof/>
            </w:rPr>
            <w:t>(Liddell, Barnett, Diallo Roost, &amp; McEachran, 2011, pp. 50–52)</w:t>
          </w:r>
          <w:r w:rsidR="002501C4">
            <w:fldChar w:fldCharType="end"/>
          </w:r>
        </w:sdtContent>
      </w:sdt>
      <w:r w:rsidR="002501C4">
        <w:t xml:space="preserve">. </w:t>
      </w:r>
      <w:r w:rsidR="00D17404">
        <w:t xml:space="preserve">Another report found that 88% of tutors </w:t>
      </w:r>
      <w:r w:rsidR="001421F8">
        <w:t>believe</w:t>
      </w:r>
      <w:r w:rsidR="005A7F87">
        <w:t>d</w:t>
      </w:r>
      <w:r w:rsidR="001421F8">
        <w:t xml:space="preserve"> that the skills they gained </w:t>
      </w:r>
      <w:r w:rsidR="005A7AC5">
        <w:t>through</w:t>
      </w:r>
      <w:r w:rsidR="001421F8">
        <w:t xml:space="preserve"> HIPPY</w:t>
      </w:r>
      <w:r w:rsidR="0083572F">
        <w:t xml:space="preserve"> </w:t>
      </w:r>
      <w:r w:rsidR="005A7AC5">
        <w:t>would be useful if they look</w:t>
      </w:r>
      <w:r w:rsidR="005A7F87">
        <w:t>ed</w:t>
      </w:r>
      <w:r w:rsidR="005A7AC5">
        <w:t xml:space="preserve"> for other work </w:t>
      </w:r>
      <w:sdt>
        <w:sdtPr>
          <w:id w:val="551815928"/>
          <w:citation/>
        </w:sdtPr>
        <w:sdtEndPr/>
        <w:sdtContent>
          <w:r w:rsidR="00D62871">
            <w:fldChar w:fldCharType="begin"/>
          </w:r>
          <w:r w:rsidR="00D62871">
            <w:instrText xml:space="preserve">CITATION Lid09 \p 55 \l 3081 </w:instrText>
          </w:r>
          <w:r w:rsidR="00D62871">
            <w:fldChar w:fldCharType="separate"/>
          </w:r>
          <w:r w:rsidR="003E0E03">
            <w:rPr>
              <w:noProof/>
            </w:rPr>
            <w:t>(Liddell, Barnett, Hughes, &amp; Diallo</w:t>
          </w:r>
          <w:r w:rsidR="004A0DBF">
            <w:rPr>
              <w:noProof/>
            </w:rPr>
            <w:noBreakHyphen/>
          </w:r>
          <w:r w:rsidR="003E0E03">
            <w:rPr>
              <w:noProof/>
            </w:rPr>
            <w:t>Roost, 2009, p. 55)</w:t>
          </w:r>
          <w:r w:rsidR="00D62871">
            <w:fldChar w:fldCharType="end"/>
          </w:r>
        </w:sdtContent>
      </w:sdt>
      <w:r w:rsidR="00D62871">
        <w:t>.</w:t>
      </w:r>
      <w:r w:rsidR="0083572F">
        <w:t xml:space="preserve"> </w:t>
      </w:r>
    </w:p>
    <w:p w14:paraId="0A41F031" w14:textId="215C04B5" w:rsidR="009C2E6F" w:rsidRDefault="00231D91" w:rsidP="009C2E6F">
      <w:r>
        <w:t>A</w:t>
      </w:r>
      <w:r w:rsidR="0052129B">
        <w:t xml:space="preserve"> third </w:t>
      </w:r>
      <w:r w:rsidR="009C2E6F">
        <w:t xml:space="preserve">evaluation reported that 76% of tutors </w:t>
      </w:r>
      <w:r w:rsidR="004A0DBF">
        <w:t>‘</w:t>
      </w:r>
      <w:r w:rsidR="009C2E6F">
        <w:t>agreed</w:t>
      </w:r>
      <w:r w:rsidR="004A0DBF">
        <w:t>’</w:t>
      </w:r>
      <w:r w:rsidR="009C2E6F">
        <w:t xml:space="preserve"> or </w:t>
      </w:r>
      <w:r w:rsidR="004A0DBF">
        <w:t>‘</w:t>
      </w:r>
      <w:r w:rsidR="009C2E6F">
        <w:t>strongly agreed</w:t>
      </w:r>
      <w:r w:rsidR="004A0DBF">
        <w:t>’</w:t>
      </w:r>
      <w:r w:rsidR="009C2E6F">
        <w:t xml:space="preserve"> that being involved in HIPPY gave them the confidence to start or continue with further study </w:t>
      </w:r>
      <w:sdt>
        <w:sdtPr>
          <w:id w:val="1740208827"/>
          <w:citation/>
        </w:sdtPr>
        <w:sdtEndPr/>
        <w:sdtContent>
          <w:r w:rsidR="009C2E6F">
            <w:fldChar w:fldCharType="begin"/>
          </w:r>
          <w:r w:rsidR="009C2E6F">
            <w:instrText xml:space="preserve">CITATION ACI18 \p 69 \l 3081 </w:instrText>
          </w:r>
          <w:r w:rsidR="009C2E6F">
            <w:fldChar w:fldCharType="separate"/>
          </w:r>
          <w:r w:rsidR="003E0E03">
            <w:rPr>
              <w:noProof/>
            </w:rPr>
            <w:t>(ACIL Allen, 2018, p. 69)</w:t>
          </w:r>
          <w:r w:rsidR="009C2E6F">
            <w:fldChar w:fldCharType="end"/>
          </w:r>
        </w:sdtContent>
      </w:sdt>
      <w:r w:rsidR="009C2E6F">
        <w:t>.</w:t>
      </w:r>
      <w:r w:rsidR="009C2E6F" w:rsidRPr="009C2E6F">
        <w:t xml:space="preserve"> </w:t>
      </w:r>
      <w:r>
        <w:t>In the same evaluation</w:t>
      </w:r>
      <w:r w:rsidR="009C2E6F">
        <w:t>, a</w:t>
      </w:r>
      <w:r w:rsidR="009C2E6F" w:rsidRPr="00C36D3D">
        <w:t xml:space="preserve">n analysis of consultations with HIPPY coordinators suggested that tutors also develop broad employability skills </w:t>
      </w:r>
      <w:r w:rsidR="00BA6D4E">
        <w:t xml:space="preserve">relevant </w:t>
      </w:r>
      <w:r w:rsidR="009C2E6F" w:rsidRPr="00C36D3D">
        <w:t xml:space="preserve">for community and health organisations, and not just limited to the early childhood sector </w:t>
      </w:r>
      <w:sdt>
        <w:sdtPr>
          <w:id w:val="1844057562"/>
          <w:citation/>
        </w:sdtPr>
        <w:sdtEndPr/>
        <w:sdtContent>
          <w:r w:rsidR="009C2E6F" w:rsidRPr="00C36D3D">
            <w:fldChar w:fldCharType="begin"/>
          </w:r>
          <w:r w:rsidR="009C2E6F" w:rsidRPr="00C36D3D">
            <w:instrText xml:space="preserve">CITATION ACI18 \p 70 \l 3081 </w:instrText>
          </w:r>
          <w:r w:rsidR="009C2E6F" w:rsidRPr="00C36D3D">
            <w:fldChar w:fldCharType="separate"/>
          </w:r>
          <w:r w:rsidR="003E0E03">
            <w:rPr>
              <w:noProof/>
            </w:rPr>
            <w:t>(ACIL Allen, 2018, p. 70)</w:t>
          </w:r>
          <w:r w:rsidR="009C2E6F" w:rsidRPr="00C36D3D">
            <w:fldChar w:fldCharType="end"/>
          </w:r>
        </w:sdtContent>
      </w:sdt>
      <w:r w:rsidR="009C2E6F" w:rsidRPr="00C36D3D">
        <w:t>.</w:t>
      </w:r>
    </w:p>
    <w:p w14:paraId="182F3C3F" w14:textId="18C3D112" w:rsidR="00656023" w:rsidRPr="00656023" w:rsidRDefault="00C673F3" w:rsidP="00656023">
      <w:r>
        <w:t xml:space="preserve">A survey of tutors found that </w:t>
      </w:r>
      <w:r w:rsidR="00623041" w:rsidRPr="00C36D3D">
        <w:t>65% tutors intended to find paid employment post</w:t>
      </w:r>
      <w:r w:rsidR="004A0DBF">
        <w:noBreakHyphen/>
      </w:r>
      <w:r w:rsidR="00623041" w:rsidRPr="00C36D3D">
        <w:t xml:space="preserve">HIPPY </w:t>
      </w:r>
      <w:sdt>
        <w:sdtPr>
          <w:id w:val="-334845354"/>
          <w:citation/>
        </w:sdtPr>
        <w:sdtEndPr/>
        <w:sdtContent>
          <w:r w:rsidR="00623041" w:rsidRPr="00C36D3D">
            <w:fldChar w:fldCharType="begin"/>
          </w:r>
          <w:r w:rsidR="00FD319D">
            <w:instrText xml:space="preserve">CITATION Con20 \p 28&amp;#8211;30 \t  \l 3081 </w:instrText>
          </w:r>
          <w:r w:rsidR="00623041" w:rsidRPr="00C36D3D">
            <w:fldChar w:fldCharType="separate"/>
          </w:r>
          <w:r w:rsidR="00FD319D">
            <w:rPr>
              <w:noProof/>
            </w:rPr>
            <w:t>(Connolly &amp; Chaitowitz, 2020, pp. 28–30)</w:t>
          </w:r>
          <w:r w:rsidR="00623041" w:rsidRPr="00C36D3D">
            <w:fldChar w:fldCharType="end"/>
          </w:r>
        </w:sdtContent>
      </w:sdt>
      <w:r w:rsidR="00623041" w:rsidRPr="00C36D3D">
        <w:t xml:space="preserve">. </w:t>
      </w:r>
      <w:r w:rsidR="001A1190">
        <w:t xml:space="preserve">Finally, </w:t>
      </w:r>
      <w:r w:rsidR="00FC709E">
        <w:t xml:space="preserve">exit surveys conducted by </w:t>
      </w:r>
      <w:r w:rsidR="008546CD">
        <w:t>HIPPY Australia</w:t>
      </w:r>
      <w:r w:rsidR="00FC709E">
        <w:t xml:space="preserve"> </w:t>
      </w:r>
      <w:r w:rsidR="00602DD1">
        <w:t xml:space="preserve">showed that </w:t>
      </w:r>
      <w:r w:rsidR="004C2CD5">
        <w:t xml:space="preserve">74% of tutors </w:t>
      </w:r>
      <w:r w:rsidR="00E50110">
        <w:t xml:space="preserve">were looking for or had found another job after leaving </w:t>
      </w:r>
      <w:r w:rsidR="00C13754">
        <w:t>their role as a tutor. Of these</w:t>
      </w:r>
      <w:r w:rsidR="00290588">
        <w:t xml:space="preserve">, 39% </w:t>
      </w:r>
      <w:r w:rsidR="00B51D8F">
        <w:t>had found another job in the HIPPY provider organisation</w:t>
      </w:r>
      <w:r w:rsidR="00CE17C2">
        <w:t xml:space="preserve"> </w:t>
      </w:r>
      <w:sdt>
        <w:sdtPr>
          <w:id w:val="-143208386"/>
          <w:citation/>
        </w:sdtPr>
        <w:sdtEndPr/>
        <w:sdtContent>
          <w:r w:rsidR="00A57382">
            <w:fldChar w:fldCharType="begin"/>
          </w:r>
          <w:r w:rsidR="00CE17C2">
            <w:instrText xml:space="preserve">CITATION Aus5b \p 25 \l 3081 </w:instrText>
          </w:r>
          <w:r w:rsidR="00A57382">
            <w:fldChar w:fldCharType="separate"/>
          </w:r>
          <w:r w:rsidR="003E0E03">
            <w:rPr>
              <w:noProof/>
            </w:rPr>
            <w:t>(Australian Centre for Evaluation, 2026a, p. 25)</w:t>
          </w:r>
          <w:r w:rsidR="00A57382">
            <w:fldChar w:fldCharType="end"/>
          </w:r>
        </w:sdtContent>
      </w:sdt>
      <w:r w:rsidR="00A57382">
        <w:t>.</w:t>
      </w:r>
      <w:r w:rsidR="00CE17C2">
        <w:t xml:space="preserve"> This suggests that </w:t>
      </w:r>
      <w:r w:rsidR="00171C4A">
        <w:t xml:space="preserve">HIPPY </w:t>
      </w:r>
      <w:r w:rsidR="00CE17C2">
        <w:t>provider organisations are creating pathways and career opportunities for at least some HIPPY tutors</w:t>
      </w:r>
      <w:r w:rsidR="00171C4A">
        <w:t>.</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0216C4ED"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743761B" w14:textId="39C3E4DF" w:rsidR="00654254" w:rsidRPr="004A0DBF" w:rsidRDefault="00654254" w:rsidP="00FD08A6">
            <w:pPr>
              <w:pStyle w:val="BoxText"/>
              <w:rPr>
                <w:b/>
              </w:rPr>
            </w:pPr>
            <w:r w:rsidRPr="004A0DBF">
              <w:t xml:space="preserve">There is </w:t>
            </w:r>
            <w:r w:rsidR="005F28D0" w:rsidRPr="004A0DBF">
              <w:t>suggestive</w:t>
            </w:r>
            <w:r w:rsidRPr="004A0DBF">
              <w:t xml:space="preserve"> evidence </w:t>
            </w:r>
            <w:r w:rsidR="005F28D0" w:rsidRPr="004A0DBF">
              <w:t xml:space="preserve">that </w:t>
            </w:r>
            <w:r w:rsidRPr="004A0DBF">
              <w:t xml:space="preserve">working as a HIPPY tutor improved tutors’ perceptions of employability and intentions </w:t>
            </w:r>
            <w:r w:rsidR="00F60B15" w:rsidRPr="004A0DBF">
              <w:t xml:space="preserve">to pursue </w:t>
            </w:r>
            <w:r w:rsidRPr="004A0DBF">
              <w:t>future employment</w:t>
            </w:r>
            <w:r w:rsidR="00F60B15" w:rsidRPr="004A0DBF">
              <w:t xml:space="preserve"> or studies.</w:t>
            </w:r>
          </w:p>
        </w:tc>
      </w:tr>
    </w:tbl>
    <w:p w14:paraId="0C83FFD3" w14:textId="77777777" w:rsidR="00DC6AB5" w:rsidRDefault="00DC6AB5">
      <w:pPr>
        <w:spacing w:before="0" w:after="160" w:line="259" w:lineRule="auto"/>
      </w:pPr>
      <w:bookmarkStart w:id="121" w:name="_Toc224041389"/>
      <w:bookmarkStart w:id="122" w:name="_Toc224040984"/>
      <w:bookmarkStart w:id="123" w:name="_Toc224041158"/>
      <w:r>
        <w:br w:type="page"/>
      </w:r>
    </w:p>
    <w:p w14:paraId="0B7C4151" w14:textId="7991D1D0" w:rsidR="00D71EA1" w:rsidRDefault="00041EA5" w:rsidP="00F12C1C">
      <w:pPr>
        <w:pStyle w:val="Heading1Numbered"/>
      </w:pPr>
      <w:bookmarkStart w:id="124" w:name="_Toc238652679"/>
      <w:r>
        <w:lastRenderedPageBreak/>
        <w:t xml:space="preserve">HIPPY </w:t>
      </w:r>
      <w:r w:rsidR="004A517F">
        <w:t>efficiency</w:t>
      </w:r>
      <w:r>
        <w:t xml:space="preserve"> and cost</w:t>
      </w:r>
      <w:r w:rsidR="00A00FB8">
        <w:t>-</w:t>
      </w:r>
      <w:r w:rsidRPr="00DC6AB5">
        <w:t>effectiveness</w:t>
      </w:r>
      <w:bookmarkEnd w:id="121"/>
      <w:bookmarkEnd w:id="122"/>
      <w:bookmarkEnd w:id="123"/>
      <w:bookmarkEnd w:id="124"/>
    </w:p>
    <w:p w14:paraId="6C35E091" w14:textId="3EE53C0E" w:rsidR="00EE2EA0" w:rsidRDefault="00563CE7" w:rsidP="00A66A5A">
      <w:pPr>
        <w:rPr>
          <w:b/>
        </w:rPr>
      </w:pPr>
      <w:r>
        <w:t>T</w:t>
      </w:r>
      <w:r w:rsidR="00EE2EA0" w:rsidRPr="00A66A5A">
        <w:t xml:space="preserve">his </w:t>
      </w:r>
      <w:r w:rsidR="0098618C">
        <w:t>section</w:t>
      </w:r>
      <w:r>
        <w:t xml:space="preserve"> </w:t>
      </w:r>
      <w:r w:rsidR="00EE2EA0" w:rsidRPr="00A66A5A">
        <w:t>examine</w:t>
      </w:r>
      <w:r>
        <w:t>s</w:t>
      </w:r>
      <w:r w:rsidR="00EE2EA0" w:rsidRPr="00A66A5A">
        <w:t xml:space="preserve"> </w:t>
      </w:r>
      <w:r>
        <w:t>the</w:t>
      </w:r>
      <w:r w:rsidR="00EE2EA0" w:rsidRPr="00A66A5A">
        <w:t xml:space="preserve"> efficiency and cost</w:t>
      </w:r>
      <w:r w:rsidR="004A0DBF">
        <w:noBreakHyphen/>
      </w:r>
      <w:r w:rsidR="00EE2EA0" w:rsidRPr="00A66A5A">
        <w:t>effectiveness of HIPPY. Efficiency, in this context, refers to the optimal use of resources to achieve the desired outcomes of the program. It encompasses the processes and practices that ensure the program is delivered in a timely and resource</w:t>
      </w:r>
      <w:r w:rsidR="004A0DBF">
        <w:noBreakHyphen/>
      </w:r>
      <w:r w:rsidR="00EE2EA0" w:rsidRPr="00A66A5A">
        <w:t>efficient manner. Cost</w:t>
      </w:r>
      <w:r w:rsidR="004A0DBF">
        <w:noBreakHyphen/>
      </w:r>
      <w:r w:rsidR="00EE2EA0" w:rsidRPr="00A66A5A">
        <w:t>effectiveness</w:t>
      </w:r>
      <w:r w:rsidR="000B7EE4">
        <w:t xml:space="preserve"> encompasses</w:t>
      </w:r>
      <w:r w:rsidR="00EE2EA0" w:rsidRPr="00A66A5A">
        <w:t xml:space="preserve"> the economic value of the program by comparing the costs incurred to the benefits (impacts) achieved. This analysis helps in understanding whether the financial investments in HIPPY yield substantial returns in terms of educational and social outcomes for the participants. </w:t>
      </w:r>
    </w:p>
    <w:p w14:paraId="33F50B39" w14:textId="221667E8" w:rsidR="00EE2971" w:rsidRDefault="000E3177" w:rsidP="00B52309">
      <w:pPr>
        <w:pStyle w:val="Heading2"/>
      </w:pPr>
      <w:bookmarkStart w:id="125" w:name="_Toc224040985"/>
      <w:r>
        <w:t>HIPPY</w:t>
      </w:r>
      <w:r w:rsidR="004A0DBF">
        <w:t>’</w:t>
      </w:r>
      <w:r>
        <w:t>s cost effectiveness</w:t>
      </w:r>
      <w:bookmarkEnd w:id="125"/>
    </w:p>
    <w:p w14:paraId="12019CA6" w14:textId="61E80A33" w:rsidR="00B534FF" w:rsidRDefault="00EE2971" w:rsidP="008D2028">
      <w:r w:rsidRPr="001E784E">
        <w:t>Several evaluations attempted to assess whether HIPPY delivers economic benefits relative to its costs. Liddell et al. (2011) estimated a benefit</w:t>
      </w:r>
      <w:r w:rsidR="004A0DBF">
        <w:noBreakHyphen/>
      </w:r>
      <w:r w:rsidRPr="001E784E">
        <w:t xml:space="preserve">cost ratio of 2.53:1, while ACIL Allen Consulting (2018) reported a ratio of 2.58:1, suggesting that every dollar invested in HIPPY generates more than </w:t>
      </w:r>
      <w:r w:rsidR="005B563D">
        <w:t>2</w:t>
      </w:r>
      <w:r w:rsidRPr="001E784E">
        <w:t xml:space="preserve"> dollars in societal benefits. </w:t>
      </w:r>
      <w:r w:rsidR="00827E18">
        <w:t xml:space="preserve">However, the ACE believes that these </w:t>
      </w:r>
      <w:r w:rsidR="00B534FF">
        <w:t>estimates of the benefit</w:t>
      </w:r>
      <w:r w:rsidR="004A0DBF">
        <w:noBreakHyphen/>
      </w:r>
      <w:r w:rsidR="00B534FF">
        <w:t xml:space="preserve">cost ratio are unreliable for </w:t>
      </w:r>
      <w:r w:rsidR="005B4CD3">
        <w:t>2 </w:t>
      </w:r>
      <w:r w:rsidR="00DF7247">
        <w:t>key reasons</w:t>
      </w:r>
      <w:r w:rsidR="004B50DA">
        <w:t>, with further information available in Appendix B</w:t>
      </w:r>
      <w:r w:rsidR="00DF7247">
        <w:t>.</w:t>
      </w:r>
    </w:p>
    <w:p w14:paraId="5110C1A0" w14:textId="246A9177" w:rsidR="00DF7247" w:rsidRDefault="00B534FF" w:rsidP="00DF7247">
      <w:r>
        <w:t xml:space="preserve">Most importantly, </w:t>
      </w:r>
      <w:r w:rsidRPr="001E784E">
        <w:t xml:space="preserve">the estimates of </w:t>
      </w:r>
      <w:r w:rsidRPr="00002212">
        <w:rPr>
          <w:i/>
          <w:iCs/>
        </w:rPr>
        <w:t>financial benefits</w:t>
      </w:r>
      <w:r w:rsidRPr="001E784E">
        <w:t xml:space="preserve"> </w:t>
      </w:r>
      <w:r w:rsidR="00E952DF">
        <w:t xml:space="preserve">(that is, the impact estimates) </w:t>
      </w:r>
      <w:r>
        <w:t xml:space="preserve">of HIPPY </w:t>
      </w:r>
      <w:r w:rsidRPr="001E784E">
        <w:t>were drawn from international early childhood interventions, such as the Perry Preschool Project and the Chicago Child</w:t>
      </w:r>
      <w:r w:rsidR="004A0DBF">
        <w:noBreakHyphen/>
      </w:r>
      <w:r w:rsidRPr="001E784E">
        <w:t>Parent Centre Program</w:t>
      </w:r>
      <w:r w:rsidR="00E952DF">
        <w:t xml:space="preserve">. This is because </w:t>
      </w:r>
      <w:r>
        <w:t xml:space="preserve">the </w:t>
      </w:r>
      <w:r w:rsidR="00D823E5">
        <w:t>long</w:t>
      </w:r>
      <w:r w:rsidR="004A0DBF">
        <w:noBreakHyphen/>
      </w:r>
      <w:r w:rsidR="00D823E5">
        <w:t xml:space="preserve">term </w:t>
      </w:r>
      <w:r>
        <w:t>benefits</w:t>
      </w:r>
      <w:r w:rsidR="00E952DF">
        <w:t xml:space="preserve"> (impacts)</w:t>
      </w:r>
      <w:r>
        <w:t xml:space="preserve"> for HIPPY in Australia have not yet been quantified</w:t>
      </w:r>
      <w:r w:rsidR="00E952DF">
        <w:t xml:space="preserve"> adequately, as described in </w:t>
      </w:r>
      <w:r w:rsidR="0098618C">
        <w:t>Section</w:t>
      </w:r>
      <w:r w:rsidR="00E952DF">
        <w:t xml:space="preserve"> 4</w:t>
      </w:r>
      <w:r w:rsidRPr="001E784E">
        <w:t xml:space="preserve">. These </w:t>
      </w:r>
      <w:r>
        <w:t xml:space="preserve">international </w:t>
      </w:r>
      <w:r w:rsidRPr="001E784E">
        <w:t>programs differ significantly from HIPPY in their structure and intensity</w:t>
      </w:r>
      <w:r>
        <w:t xml:space="preserve">. </w:t>
      </w:r>
    </w:p>
    <w:p w14:paraId="4EE3648C" w14:textId="1A58F023" w:rsidR="00B534FF" w:rsidRDefault="00B534FF" w:rsidP="00DF7247">
      <w:r>
        <w:t xml:space="preserve">For example, the Perry Preschool Project included a daily </w:t>
      </w:r>
      <w:r w:rsidR="008F213F">
        <w:t>2</w:t>
      </w:r>
      <w:r w:rsidR="004A0DBF">
        <w:noBreakHyphen/>
      </w:r>
      <w:r>
        <w:t>hour preschool program, and the Chicago Child</w:t>
      </w:r>
      <w:r w:rsidR="004A0DBF">
        <w:noBreakHyphen/>
      </w:r>
      <w:r>
        <w:t>Parent Centre Program included a half</w:t>
      </w:r>
      <w:r w:rsidR="004A0DBF">
        <w:noBreakHyphen/>
      </w:r>
      <w:r>
        <w:t xml:space="preserve">day preschool program for children, </w:t>
      </w:r>
      <w:r w:rsidR="008F213F">
        <w:t>5 </w:t>
      </w:r>
      <w:r>
        <w:t>days per week</w:t>
      </w:r>
      <w:r w:rsidR="008F213F">
        <w:t>. T</w:t>
      </w:r>
      <w:r>
        <w:t xml:space="preserve">hese are substantially more </w:t>
      </w:r>
      <w:r w:rsidR="00F33072">
        <w:t>time</w:t>
      </w:r>
      <w:r w:rsidR="004A0DBF">
        <w:noBreakHyphen/>
      </w:r>
      <w:r w:rsidR="00F017F8">
        <w:t>intensive</w:t>
      </w:r>
      <w:r w:rsidR="00F33072">
        <w:t xml:space="preserve"> and resource</w:t>
      </w:r>
      <w:r w:rsidR="004A0DBF">
        <w:noBreakHyphen/>
      </w:r>
      <w:r>
        <w:t>intensive</w:t>
      </w:r>
      <w:r w:rsidR="00F33072">
        <w:t>: they</w:t>
      </w:r>
      <w:r w:rsidR="00B53F1D">
        <w:t xml:space="preserve"> operate </w:t>
      </w:r>
      <w:r w:rsidR="00B4797B">
        <w:t>daily, versus HIPPY</w:t>
      </w:r>
      <w:r w:rsidR="004A0DBF">
        <w:t>’</w:t>
      </w:r>
      <w:r w:rsidR="00B4797B">
        <w:t xml:space="preserve">s </w:t>
      </w:r>
      <w:r w:rsidR="0024705C">
        <w:t xml:space="preserve">model of weekly or fortnightly activities, and they </w:t>
      </w:r>
      <w:r>
        <w:t>require greater investment in delivery expertise due to their preschool</w:t>
      </w:r>
      <w:r w:rsidR="004A0DBF">
        <w:noBreakHyphen/>
      </w:r>
      <w:r>
        <w:t>provider model</w:t>
      </w:r>
      <w:r w:rsidR="0024705C">
        <w:t xml:space="preserve"> requiring </w:t>
      </w:r>
      <w:r w:rsidR="008C4D59">
        <w:t xml:space="preserve">early childhood educators, </w:t>
      </w:r>
      <w:r>
        <w:t>versus HIPPY</w:t>
      </w:r>
      <w:r w:rsidR="004A0DBF">
        <w:t>’</w:t>
      </w:r>
      <w:r>
        <w:t>s parent</w:t>
      </w:r>
      <w:r w:rsidR="004A0DBF">
        <w:noBreakHyphen/>
      </w:r>
      <w:r>
        <w:t>provider model. Given the large differences between these programs, i</w:t>
      </w:r>
      <w:r w:rsidRPr="001E784E">
        <w:t xml:space="preserve">t is therefore </w:t>
      </w:r>
      <w:r>
        <w:t>likely</w:t>
      </w:r>
      <w:r w:rsidRPr="001E784E">
        <w:t xml:space="preserve"> that their long</w:t>
      </w:r>
      <w:r w:rsidR="004A0DBF">
        <w:noBreakHyphen/>
      </w:r>
      <w:r w:rsidRPr="001E784E">
        <w:t>term impacts differ substantially from HIPPY</w:t>
      </w:r>
      <w:r w:rsidR="004A0DBF">
        <w:t>’</w:t>
      </w:r>
      <w:r w:rsidRPr="001E784E">
        <w:t>s</w:t>
      </w:r>
      <w:r>
        <w:t>.</w:t>
      </w:r>
      <w:r w:rsidRPr="001E784E">
        <w:t xml:space="preserve"> </w:t>
      </w:r>
    </w:p>
    <w:p w14:paraId="28D71339" w14:textId="2D3E05B8" w:rsidR="001E784E" w:rsidRDefault="00A06BC4" w:rsidP="001E784E">
      <w:r>
        <w:t>As a result of</w:t>
      </w:r>
      <w:r w:rsidR="002F5CC8" w:rsidRPr="001E784E">
        <w:t xml:space="preserve"> these discrepancies, </w:t>
      </w:r>
      <w:r w:rsidR="00F937A4" w:rsidRPr="001E784E">
        <w:t>the cost</w:t>
      </w:r>
      <w:r w:rsidR="004A0DBF">
        <w:noBreakHyphen/>
      </w:r>
      <w:r w:rsidR="00F937A4" w:rsidRPr="001E784E">
        <w:t xml:space="preserve">benefit ratios calculated by earlier evaluations of HIPPY </w:t>
      </w:r>
      <w:r w:rsidR="007675A2">
        <w:t xml:space="preserve">Australia </w:t>
      </w:r>
      <w:r w:rsidR="00F937A4" w:rsidRPr="001E784E">
        <w:t xml:space="preserve">cannot be relied upon. </w:t>
      </w:r>
    </w:p>
    <w:p w14:paraId="30E2326B" w14:textId="1523E51D" w:rsidR="00EE2971" w:rsidRDefault="003F4D42" w:rsidP="00933C49">
      <w:r>
        <w:t xml:space="preserve">The recent evaluation </w:t>
      </w:r>
      <w:r w:rsidR="00B12060">
        <w:t xml:space="preserve">by the Parenting Research Centre does not </w:t>
      </w:r>
      <w:r w:rsidR="00A86405">
        <w:t>quantify the value of HIPPY</w:t>
      </w:r>
      <w:r w:rsidR="004A0DBF">
        <w:t>’</w:t>
      </w:r>
      <w:r w:rsidR="00A86405">
        <w:t>s benefits</w:t>
      </w:r>
      <w:r w:rsidR="00A676FC">
        <w:t> </w:t>
      </w:r>
      <w:r w:rsidR="00A86405">
        <w:t>and therefore does not allow for a full cost</w:t>
      </w:r>
      <w:r w:rsidR="004A0DBF">
        <w:noBreakHyphen/>
      </w:r>
      <w:r w:rsidR="00A86405">
        <w:t xml:space="preserve">benefit analysis. However, the report </w:t>
      </w:r>
      <w:r w:rsidR="00933C49">
        <w:t>does include</w:t>
      </w:r>
      <w:r w:rsidR="00A676FC">
        <w:t> </w:t>
      </w:r>
      <w:r w:rsidR="00933C49">
        <w:t>some analysis of HIPPY</w:t>
      </w:r>
      <w:r w:rsidR="004A0DBF">
        <w:t>’</w:t>
      </w:r>
      <w:r w:rsidR="00933C49">
        <w:t xml:space="preserve">s costs. The authors find that </w:t>
      </w:r>
      <w:r w:rsidR="00933C49" w:rsidRPr="001C3CC1">
        <w:t>HIPPY costs</w:t>
      </w:r>
      <w:r w:rsidR="005C7603" w:rsidRPr="00933C49">
        <w:t xml:space="preserve"> $6,0</w:t>
      </w:r>
      <w:r w:rsidR="00C076E7" w:rsidRPr="001C3CC1">
        <w:t>86</w:t>
      </w:r>
      <w:r w:rsidR="005C7603" w:rsidRPr="00933C49">
        <w:t xml:space="preserve"> per family per year</w:t>
      </w:r>
      <w:r w:rsidR="00872864" w:rsidRPr="001C3CC1">
        <w:t xml:space="preserve"> or</w:t>
      </w:r>
      <w:r w:rsidR="00A676FC">
        <w:t> </w:t>
      </w:r>
      <w:r w:rsidR="00872864" w:rsidRPr="001C3CC1">
        <w:t>$499</w:t>
      </w:r>
      <w:r w:rsidR="00A676FC">
        <w:t> </w:t>
      </w:r>
      <w:r w:rsidR="00872864" w:rsidRPr="001C3CC1">
        <w:t>per</w:t>
      </w:r>
      <w:r w:rsidR="00A676FC">
        <w:t> </w:t>
      </w:r>
      <w:r w:rsidR="00872864" w:rsidRPr="001C3CC1">
        <w:t>service occasion</w:t>
      </w:r>
      <w:r w:rsidR="00775328">
        <w:t xml:space="preserve"> </w:t>
      </w:r>
      <w:sdt>
        <w:sdtPr>
          <w:id w:val="-1371060901"/>
          <w:citation/>
        </w:sdtPr>
        <w:sdtEndPr/>
        <w:sdtContent>
          <w:r w:rsidR="000A6799">
            <w:fldChar w:fldCharType="begin"/>
          </w:r>
          <w:r w:rsidR="00C77441">
            <w:instrText xml:space="preserve">CITATION Par25 \p 39 \l 3081 </w:instrText>
          </w:r>
          <w:r w:rsidR="000A6799">
            <w:fldChar w:fldCharType="separate"/>
          </w:r>
          <w:r w:rsidR="003E0E03">
            <w:rPr>
              <w:noProof/>
            </w:rPr>
            <w:t>(Parenting Research Centre, 2025, p. 39)</w:t>
          </w:r>
          <w:r w:rsidR="000A6799">
            <w:fldChar w:fldCharType="end"/>
          </w:r>
        </w:sdtContent>
      </w:sdt>
      <w:r w:rsidR="005C7603" w:rsidRPr="00933C49">
        <w:t>.</w:t>
      </w:r>
      <w:r w:rsidR="006E4AAB" w:rsidRPr="00933C49">
        <w:t xml:space="preserve"> They not</w:t>
      </w:r>
      <w:r w:rsidR="00933C49" w:rsidRPr="001C3CC1">
        <w:t>e</w:t>
      </w:r>
      <w:r w:rsidR="006E4AAB" w:rsidRPr="00933C49">
        <w:t xml:space="preserve"> that there are similar</w:t>
      </w:r>
      <w:r w:rsidR="00A676FC">
        <w:t> </w:t>
      </w:r>
      <w:r w:rsidR="006E4AAB" w:rsidRPr="00933C49">
        <w:t>programs that are cheaper and less intensive as well as programs with a strong evidence base</w:t>
      </w:r>
      <w:r w:rsidR="00A676FC">
        <w:t> </w:t>
      </w:r>
      <w:r w:rsidR="006E4AAB" w:rsidRPr="00933C49">
        <w:t>that are</w:t>
      </w:r>
      <w:r w:rsidR="00A676FC">
        <w:t> </w:t>
      </w:r>
      <w:r w:rsidR="006E4AAB" w:rsidRPr="00933C49">
        <w:t xml:space="preserve">more </w:t>
      </w:r>
      <w:r w:rsidR="00933C49" w:rsidRPr="001C3CC1">
        <w:t>expensive</w:t>
      </w:r>
      <w:r w:rsidR="00933C49" w:rsidRPr="00933C49">
        <w:t>.</w:t>
      </w:r>
      <w:r w:rsidR="00933C49">
        <w:t xml:space="preserve">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3EB71AB1"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1DC58CCB" w14:textId="02702562" w:rsidR="00654254" w:rsidRPr="004A0DBF" w:rsidRDefault="00654254" w:rsidP="008D2028">
            <w:pPr>
              <w:rPr>
                <w:b/>
                <w:bCs/>
                <w:sz w:val="22"/>
                <w:szCs w:val="22"/>
              </w:rPr>
            </w:pPr>
            <w:r w:rsidRPr="004A0DBF">
              <w:rPr>
                <w:bCs/>
                <w:color w:val="auto"/>
                <w:sz w:val="22"/>
                <w:szCs w:val="22"/>
              </w:rPr>
              <w:t>The existing evidence on the cost</w:t>
            </w:r>
            <w:r w:rsidR="00F41EAF" w:rsidRPr="004A0DBF">
              <w:rPr>
                <w:bCs/>
                <w:color w:val="auto"/>
                <w:sz w:val="22"/>
                <w:szCs w:val="22"/>
              </w:rPr>
              <w:noBreakHyphen/>
            </w:r>
            <w:r w:rsidRPr="004A0DBF">
              <w:rPr>
                <w:bCs/>
                <w:color w:val="auto"/>
                <w:sz w:val="22"/>
                <w:szCs w:val="22"/>
              </w:rPr>
              <w:t xml:space="preserve">benefit of HIPPY is </w:t>
            </w:r>
            <w:r w:rsidR="003E7A88" w:rsidRPr="004A0DBF">
              <w:rPr>
                <w:color w:val="auto"/>
                <w:sz w:val="22"/>
                <w:szCs w:val="22"/>
              </w:rPr>
              <w:t>inconclusive</w:t>
            </w:r>
            <w:r w:rsidR="003E7A88" w:rsidRPr="004A0DBF">
              <w:rPr>
                <w:bCs/>
                <w:color w:val="auto"/>
                <w:sz w:val="22"/>
                <w:szCs w:val="22"/>
              </w:rPr>
              <w:t>.</w:t>
            </w:r>
            <w:r w:rsidRPr="004A0DBF">
              <w:rPr>
                <w:bCs/>
                <w:color w:val="auto"/>
                <w:sz w:val="22"/>
                <w:szCs w:val="22"/>
              </w:rPr>
              <w:t xml:space="preserve"> This is because the benefits of HIPPY in Australia are yet to be systematically established, so any attempt to put a monetary value on them (as is the case when assessing cost</w:t>
            </w:r>
            <w:r w:rsidR="00F41EAF" w:rsidRPr="004A0DBF">
              <w:rPr>
                <w:bCs/>
                <w:color w:val="auto"/>
                <w:sz w:val="22"/>
                <w:szCs w:val="22"/>
              </w:rPr>
              <w:noBreakHyphen/>
            </w:r>
            <w:r w:rsidRPr="004A0DBF">
              <w:rPr>
                <w:bCs/>
                <w:color w:val="auto"/>
                <w:sz w:val="22"/>
                <w:szCs w:val="22"/>
              </w:rPr>
              <w:t>effectiveness) is unlikely to be accurate and should be interpreted with caution.</w:t>
            </w:r>
          </w:p>
        </w:tc>
      </w:tr>
    </w:tbl>
    <w:p w14:paraId="668279C8" w14:textId="5883B511" w:rsidR="00CD73E0" w:rsidRDefault="00CD73E0">
      <w:pPr>
        <w:spacing w:before="0" w:after="160" w:line="259" w:lineRule="auto"/>
      </w:pPr>
      <w:r>
        <w:br w:type="page"/>
      </w:r>
    </w:p>
    <w:bookmarkStart w:id="126" w:name="_Toc224041390" w:displacedByCustomXml="next"/>
    <w:bookmarkStart w:id="127" w:name="_Toc224041159" w:displacedByCustomXml="next"/>
    <w:bookmarkStart w:id="128" w:name="_Toc224040986" w:displacedByCustomXml="next"/>
    <w:bookmarkStart w:id="129" w:name="_Toc238652680" w:displacedByCustomXml="next"/>
    <w:sdt>
      <w:sdtPr>
        <w:rPr>
          <w:rFonts w:ascii="Calibri Light" w:hAnsi="Calibri Light" w:cs="Times New Roman"/>
          <w:b w:val="0"/>
          <w:color w:val="auto"/>
          <w:kern w:val="0"/>
          <w:sz w:val="22"/>
          <w:szCs w:val="20"/>
        </w:rPr>
        <w:id w:val="-2060770754"/>
        <w:docPartObj>
          <w:docPartGallery w:val="Bibliographies"/>
          <w:docPartUnique/>
        </w:docPartObj>
      </w:sdtPr>
      <w:sdtEndPr>
        <w:rPr>
          <w:szCs w:val="22"/>
        </w:rPr>
      </w:sdtEndPr>
      <w:sdtContent>
        <w:p w14:paraId="12D5A53F" w14:textId="066A99AC" w:rsidR="00D71EA1" w:rsidRDefault="00D71EA1" w:rsidP="00F12C1C">
          <w:pPr>
            <w:pStyle w:val="Heading1"/>
          </w:pPr>
          <w:r w:rsidRPr="00557455">
            <w:t>References</w:t>
          </w:r>
          <w:bookmarkEnd w:id="129"/>
          <w:bookmarkEnd w:id="128"/>
          <w:bookmarkEnd w:id="127"/>
          <w:bookmarkEnd w:id="126"/>
        </w:p>
        <w:sdt>
          <w:sdtPr>
            <w:id w:val="-573587230"/>
            <w:bibliography/>
          </w:sdtPr>
          <w:sdtEndPr/>
          <w:sdtContent>
            <w:p w14:paraId="723E7717" w14:textId="77777777" w:rsidR="003E0E03" w:rsidRDefault="00D71EA1">
              <w:pPr>
                <w:pStyle w:val="Bibliography"/>
                <w:ind w:left="720" w:hanging="720"/>
                <w:rPr>
                  <w:noProof/>
                  <w:sz w:val="24"/>
                  <w:szCs w:val="24"/>
                </w:rPr>
              </w:pPr>
              <w:r>
                <w:fldChar w:fldCharType="begin"/>
              </w:r>
              <w:r>
                <w:instrText xml:space="preserve"> BIBLIOGRAPHY </w:instrText>
              </w:r>
              <w:r>
                <w:fldChar w:fldCharType="separate"/>
              </w:r>
              <w:r w:rsidR="003E0E03">
                <w:rPr>
                  <w:noProof/>
                </w:rPr>
                <w:t xml:space="preserve">ACIL Allen. (2017). </w:t>
              </w:r>
              <w:r w:rsidR="003E0E03">
                <w:rPr>
                  <w:i/>
                  <w:iCs/>
                  <w:noProof/>
                </w:rPr>
                <w:t>HIPPY Program Logic and Theory of Change.</w:t>
              </w:r>
              <w:r w:rsidR="003E0E03">
                <w:rPr>
                  <w:noProof/>
                </w:rPr>
                <w:t xml:space="preserve"> Department of Social Services.</w:t>
              </w:r>
            </w:p>
            <w:p w14:paraId="616BA769" w14:textId="77777777" w:rsidR="003E0E03" w:rsidRDefault="003E0E03">
              <w:pPr>
                <w:pStyle w:val="Bibliography"/>
                <w:ind w:left="720" w:hanging="720"/>
                <w:rPr>
                  <w:noProof/>
                </w:rPr>
              </w:pPr>
              <w:r>
                <w:rPr>
                  <w:noProof/>
                </w:rPr>
                <w:t xml:space="preserve">ACIL Allen. (2018). </w:t>
              </w:r>
              <w:r>
                <w:rPr>
                  <w:i/>
                  <w:iCs/>
                  <w:noProof/>
                </w:rPr>
                <w:t>Evaluation of the Home Interaction Program for Parents and Youngsters.</w:t>
              </w:r>
              <w:r>
                <w:rPr>
                  <w:noProof/>
                </w:rPr>
                <w:t xml:space="preserve"> ACIL Allen Consulting.</w:t>
              </w:r>
            </w:p>
            <w:p w14:paraId="7A02634C" w14:textId="0F2FA6F7" w:rsidR="003E0E03" w:rsidRDefault="003E0E03">
              <w:pPr>
                <w:pStyle w:val="Bibliography"/>
                <w:ind w:left="720" w:hanging="720"/>
                <w:rPr>
                  <w:noProof/>
                </w:rPr>
              </w:pPr>
              <w:r>
                <w:rPr>
                  <w:noProof/>
                </w:rPr>
                <w:t xml:space="preserve">AIHW. (2022). </w:t>
              </w:r>
              <w:r>
                <w:rPr>
                  <w:i/>
                  <w:iCs/>
                  <w:noProof/>
                </w:rPr>
                <w:t>Australia</w:t>
              </w:r>
              <w:r w:rsidR="004A0DBF">
                <w:rPr>
                  <w:i/>
                  <w:iCs/>
                  <w:noProof/>
                </w:rPr>
                <w:t>’</w:t>
              </w:r>
              <w:r>
                <w:rPr>
                  <w:i/>
                  <w:iCs/>
                  <w:noProof/>
                </w:rPr>
                <w:t>s children: The transition to primary school.</w:t>
              </w:r>
              <w:r>
                <w:rPr>
                  <w:noProof/>
                </w:rPr>
                <w:t xml:space="preserve"> Australian Institute of Health and Welfare. Retrieved from https://www.aihw.gov.au/reports/children</w:t>
              </w:r>
              <w:r w:rsidR="006432E5">
                <w:rPr>
                  <w:noProof/>
                </w:rPr>
                <w:t>-</w:t>
              </w:r>
              <w:r>
                <w:rPr>
                  <w:noProof/>
                </w:rPr>
                <w:t>youth/australias</w:t>
              </w:r>
              <w:r w:rsidR="006432E5">
                <w:rPr>
                  <w:noProof/>
                </w:rPr>
                <w:t>-</w:t>
              </w:r>
              <w:r>
                <w:rPr>
                  <w:noProof/>
                </w:rPr>
                <w:t>children/contents/education/transition</w:t>
              </w:r>
              <w:r w:rsidR="006432E5">
                <w:rPr>
                  <w:noProof/>
                </w:rPr>
                <w:t>-</w:t>
              </w:r>
              <w:r>
                <w:rPr>
                  <w:noProof/>
                </w:rPr>
                <w:t>primary</w:t>
              </w:r>
              <w:r w:rsidR="006432E5">
                <w:rPr>
                  <w:noProof/>
                </w:rPr>
                <w:t>-</w:t>
              </w:r>
              <w:r>
                <w:rPr>
                  <w:noProof/>
                </w:rPr>
                <w:t>school</w:t>
              </w:r>
            </w:p>
            <w:p w14:paraId="48A859FD" w14:textId="12DD6224" w:rsidR="003E0E03" w:rsidRDefault="003E0E03">
              <w:pPr>
                <w:pStyle w:val="Bibliography"/>
                <w:ind w:left="720" w:hanging="720"/>
                <w:rPr>
                  <w:noProof/>
                </w:rPr>
              </w:pPr>
              <w:r>
                <w:rPr>
                  <w:noProof/>
                </w:rPr>
                <w:t xml:space="preserve">Akhlagh, S., Mehana, M., &amp; Knaus, M. (2024). Supporting Refugees Participating in the Home Interaction Program for Parents and Youngsters in Regional Australia. </w:t>
              </w:r>
              <w:r>
                <w:rPr>
                  <w:i/>
                  <w:iCs/>
                  <w:noProof/>
                </w:rPr>
                <w:t>Journal of Ethnic and Cultural Studies, 11</w:t>
              </w:r>
              <w:r>
                <w:rPr>
                  <w:noProof/>
                </w:rPr>
                <w:t>(4), 210</w:t>
              </w:r>
              <w:r w:rsidR="00A00FB8">
                <w:rPr>
                  <w:noProof/>
                </w:rPr>
                <w:t>–</w:t>
              </w:r>
              <w:r>
                <w:rPr>
                  <w:noProof/>
                </w:rPr>
                <w:t>227.</w:t>
              </w:r>
            </w:p>
            <w:p w14:paraId="7D9110A7" w14:textId="0FA72210" w:rsidR="003E0E03" w:rsidRDefault="003E0E03">
              <w:pPr>
                <w:pStyle w:val="Bibliography"/>
                <w:ind w:left="720" w:hanging="720"/>
                <w:rPr>
                  <w:noProof/>
                </w:rPr>
              </w:pPr>
              <w:r>
                <w:rPr>
                  <w:noProof/>
                </w:rPr>
                <w:t xml:space="preserve">Australian Bureau of Statistics. (2025, March 27). </w:t>
              </w:r>
              <w:r>
                <w:rPr>
                  <w:i/>
                  <w:iCs/>
                  <w:noProof/>
                </w:rPr>
                <w:t>Australia</w:t>
              </w:r>
              <w:r w:rsidR="004A0DBF">
                <w:rPr>
                  <w:i/>
                  <w:iCs/>
                  <w:noProof/>
                </w:rPr>
                <w:t>’</w:t>
              </w:r>
              <w:r>
                <w:rPr>
                  <w:i/>
                  <w:iCs/>
                  <w:noProof/>
                </w:rPr>
                <w:t>s Population by Country of Birth</w:t>
              </w:r>
              <w:r>
                <w:rPr>
                  <w:noProof/>
                </w:rPr>
                <w:t>. Retrieved from https://www.abs.gov.au/statistics/people/population/australias</w:t>
              </w:r>
              <w:r w:rsidR="006432E5">
                <w:rPr>
                  <w:noProof/>
                </w:rPr>
                <w:t>-</w:t>
              </w:r>
              <w:r>
                <w:rPr>
                  <w:noProof/>
                </w:rPr>
                <w:t>population</w:t>
              </w:r>
              <w:r w:rsidR="006432E5">
                <w:rPr>
                  <w:noProof/>
                </w:rPr>
                <w:t>-</w:t>
              </w:r>
              <w:r>
                <w:rPr>
                  <w:noProof/>
                </w:rPr>
                <w:t>country</w:t>
              </w:r>
              <w:r w:rsidR="006432E5">
                <w:rPr>
                  <w:noProof/>
                </w:rPr>
                <w:t>-</w:t>
              </w:r>
              <w:r>
                <w:rPr>
                  <w:noProof/>
                </w:rPr>
                <w:t>birth/latest</w:t>
              </w:r>
              <w:r w:rsidR="006432E5">
                <w:rPr>
                  <w:noProof/>
                </w:rPr>
                <w:t>-</w:t>
              </w:r>
              <w:r>
                <w:rPr>
                  <w:noProof/>
                </w:rPr>
                <w:t>release</w:t>
              </w:r>
            </w:p>
            <w:p w14:paraId="4138DD64" w14:textId="6B22B90A" w:rsidR="003E0E03" w:rsidRDefault="003E0E03">
              <w:pPr>
                <w:pStyle w:val="Bibliography"/>
                <w:ind w:left="720" w:hanging="720"/>
                <w:rPr>
                  <w:noProof/>
                </w:rPr>
              </w:pPr>
              <w:r>
                <w:rPr>
                  <w:noProof/>
                </w:rPr>
                <w:t xml:space="preserve">Australian Bureau of Statistics. (2025, March 27). </w:t>
              </w:r>
              <w:r>
                <w:rPr>
                  <w:i/>
                  <w:iCs/>
                  <w:noProof/>
                </w:rPr>
                <w:t>Estimates of Aboriginal and Torres Strait Islander Australians</w:t>
              </w:r>
              <w:r>
                <w:rPr>
                  <w:noProof/>
                </w:rPr>
                <w:t>. Retrieved from https://www.abs.gov.au/statistics/people/aboriginal</w:t>
              </w:r>
              <w:r w:rsidR="006432E5">
                <w:rPr>
                  <w:noProof/>
                </w:rPr>
                <w:t>-</w:t>
              </w:r>
              <w:r>
                <w:rPr>
                  <w:noProof/>
                </w:rPr>
                <w:t>and</w:t>
              </w:r>
              <w:r w:rsidR="006432E5">
                <w:rPr>
                  <w:noProof/>
                </w:rPr>
                <w:t>-</w:t>
              </w:r>
              <w:r>
                <w:rPr>
                  <w:noProof/>
                </w:rPr>
                <w:t>torres</w:t>
              </w:r>
              <w:r w:rsidR="006432E5">
                <w:rPr>
                  <w:noProof/>
                </w:rPr>
                <w:t>-</w:t>
              </w:r>
              <w:r>
                <w:rPr>
                  <w:noProof/>
                </w:rPr>
                <w:t>strait</w:t>
              </w:r>
              <w:r w:rsidR="006432E5">
                <w:rPr>
                  <w:noProof/>
                </w:rPr>
                <w:t>-</w:t>
              </w:r>
              <w:r>
                <w:rPr>
                  <w:noProof/>
                </w:rPr>
                <w:t>islander</w:t>
              </w:r>
              <w:r w:rsidR="006432E5">
                <w:rPr>
                  <w:noProof/>
                </w:rPr>
                <w:t>-</w:t>
              </w:r>
              <w:r>
                <w:rPr>
                  <w:noProof/>
                </w:rPr>
                <w:t>peoples/estimates</w:t>
              </w:r>
              <w:r w:rsidR="006432E5">
                <w:rPr>
                  <w:noProof/>
                </w:rPr>
                <w:t>-</w:t>
              </w:r>
              <w:r>
                <w:rPr>
                  <w:noProof/>
                </w:rPr>
                <w:t>aboriginal</w:t>
              </w:r>
              <w:r w:rsidR="006432E5">
                <w:rPr>
                  <w:noProof/>
                </w:rPr>
                <w:t>-</w:t>
              </w:r>
              <w:r>
                <w:rPr>
                  <w:noProof/>
                </w:rPr>
                <w:t>and</w:t>
              </w:r>
              <w:r w:rsidR="006432E5">
                <w:rPr>
                  <w:noProof/>
                </w:rPr>
                <w:t>-</w:t>
              </w:r>
              <w:r>
                <w:rPr>
                  <w:noProof/>
                </w:rPr>
                <w:t>torres</w:t>
              </w:r>
              <w:r w:rsidR="006432E5">
                <w:rPr>
                  <w:noProof/>
                </w:rPr>
                <w:t>-</w:t>
              </w:r>
              <w:r>
                <w:rPr>
                  <w:noProof/>
                </w:rPr>
                <w:t>strait</w:t>
              </w:r>
              <w:r w:rsidR="006432E5">
                <w:rPr>
                  <w:noProof/>
                </w:rPr>
                <w:t>-</w:t>
              </w:r>
              <w:r>
                <w:rPr>
                  <w:noProof/>
                </w:rPr>
                <w:t>islander</w:t>
              </w:r>
              <w:r w:rsidR="006432E5">
                <w:rPr>
                  <w:noProof/>
                </w:rPr>
                <w:t>-</w:t>
              </w:r>
              <w:r>
                <w:rPr>
                  <w:noProof/>
                </w:rPr>
                <w:t>australians/latest</w:t>
              </w:r>
              <w:r w:rsidR="006432E5">
                <w:rPr>
                  <w:noProof/>
                </w:rPr>
                <w:t>-</w:t>
              </w:r>
              <w:r>
                <w:rPr>
                  <w:noProof/>
                </w:rPr>
                <w:t>release</w:t>
              </w:r>
            </w:p>
            <w:p w14:paraId="3D920F95" w14:textId="2710E9D6" w:rsidR="003E0E03" w:rsidRDefault="003E0E03">
              <w:pPr>
                <w:pStyle w:val="Bibliography"/>
                <w:ind w:left="720" w:hanging="720"/>
                <w:rPr>
                  <w:noProof/>
                </w:rPr>
              </w:pPr>
              <w:r>
                <w:rPr>
                  <w:noProof/>
                </w:rPr>
                <w:t xml:space="preserve">Australian Centre for Evaluation. (2026a). </w:t>
              </w:r>
              <w:r>
                <w:rPr>
                  <w:i/>
                  <w:iCs/>
                  <w:noProof/>
                </w:rPr>
                <w:t>Home Interaction Program for Parents and Youngsters (HIPPY) Descriptive Analysis Report.</w:t>
              </w:r>
              <w:r>
                <w:rPr>
                  <w:noProof/>
                </w:rPr>
                <w:t xml:space="preserve"> </w:t>
              </w:r>
            </w:p>
            <w:p w14:paraId="276CA132" w14:textId="4EE78784" w:rsidR="003E0E03" w:rsidRDefault="003E0E03">
              <w:pPr>
                <w:pStyle w:val="Bibliography"/>
                <w:ind w:left="720" w:hanging="720"/>
                <w:rPr>
                  <w:noProof/>
                </w:rPr>
              </w:pPr>
              <w:r>
                <w:rPr>
                  <w:noProof/>
                </w:rPr>
                <w:t xml:space="preserve">Australian Centre for Evaluation. (2026b). </w:t>
              </w:r>
              <w:r>
                <w:rPr>
                  <w:i/>
                  <w:iCs/>
                  <w:noProof/>
                </w:rPr>
                <w:t>An impact evaluation of the Home Interaction Program for Parents and Youngsters (HIPPY).</w:t>
              </w:r>
              <w:r>
                <w:rPr>
                  <w:noProof/>
                </w:rPr>
                <w:t xml:space="preserve"> </w:t>
              </w:r>
            </w:p>
            <w:p w14:paraId="0D70BB62" w14:textId="59663E10" w:rsidR="003E0E03" w:rsidRDefault="003E0E03">
              <w:pPr>
                <w:pStyle w:val="Bibliography"/>
                <w:ind w:left="720" w:hanging="720"/>
                <w:rPr>
                  <w:noProof/>
                </w:rPr>
              </w:pPr>
              <w:r>
                <w:rPr>
                  <w:noProof/>
                </w:rPr>
                <w:t>Baker, A., Piotrkowski, C., &amp; Brooks</w:t>
              </w:r>
              <w:r w:rsidR="006432E5">
                <w:rPr>
                  <w:noProof/>
                </w:rPr>
                <w:t>-</w:t>
              </w:r>
              <w:r>
                <w:rPr>
                  <w:noProof/>
                </w:rPr>
                <w:t xml:space="preserve">Gunn, J. (1999). The Home Instruction Program for Preschool Youngsters. </w:t>
              </w:r>
              <w:r>
                <w:rPr>
                  <w:i/>
                  <w:iCs/>
                  <w:noProof/>
                </w:rPr>
                <w:t>Future of Children, 9</w:t>
              </w:r>
              <w:r>
                <w:rPr>
                  <w:noProof/>
                </w:rPr>
                <w:t>(1), 116</w:t>
              </w:r>
              <w:r w:rsidR="00A00FB8">
                <w:rPr>
                  <w:noProof/>
                </w:rPr>
                <w:t>–</w:t>
              </w:r>
              <w:r>
                <w:rPr>
                  <w:noProof/>
                </w:rPr>
                <w:t>133.</w:t>
              </w:r>
            </w:p>
            <w:p w14:paraId="38D14544" w14:textId="77777777" w:rsidR="003E0E03" w:rsidRDefault="003E0E03">
              <w:pPr>
                <w:pStyle w:val="Bibliography"/>
                <w:ind w:left="720" w:hanging="720"/>
                <w:rPr>
                  <w:noProof/>
                </w:rPr>
              </w:pPr>
              <w:r>
                <w:rPr>
                  <w:noProof/>
                </w:rPr>
                <w:t xml:space="preserve">Connolly, J., &amp; Chaitowitz, R. (2020). </w:t>
              </w:r>
              <w:r>
                <w:rPr>
                  <w:i/>
                  <w:iCs/>
                  <w:noProof/>
                </w:rPr>
                <w:t>Transforming employment aspirations: Results of the HIPPY Tutors Study.</w:t>
              </w:r>
              <w:r>
                <w:rPr>
                  <w:noProof/>
                </w:rPr>
                <w:t xml:space="preserve"> Brotherhood of St Laurence.</w:t>
              </w:r>
            </w:p>
            <w:p w14:paraId="4F5B110D" w14:textId="1B105AEB" w:rsidR="003E0E03" w:rsidRDefault="003E0E03">
              <w:pPr>
                <w:pStyle w:val="Bibliography"/>
                <w:ind w:left="720" w:hanging="720"/>
                <w:rPr>
                  <w:noProof/>
                </w:rPr>
              </w:pPr>
              <w:r>
                <w:rPr>
                  <w:noProof/>
                </w:rPr>
                <w:t xml:space="preserve">Connolly, J., &amp; Mallett, S. (2020). </w:t>
              </w:r>
              <w:r>
                <w:rPr>
                  <w:i/>
                  <w:iCs/>
                  <w:noProof/>
                </w:rPr>
                <w:t>Changing children</w:t>
              </w:r>
              <w:r w:rsidR="004A0DBF">
                <w:rPr>
                  <w:i/>
                  <w:iCs/>
                  <w:noProof/>
                </w:rPr>
                <w:t>’</w:t>
              </w:r>
              <w:r>
                <w:rPr>
                  <w:i/>
                  <w:iCs/>
                  <w:noProof/>
                </w:rPr>
                <w:t>s trajectories: Results of the HIPPY Longitudinal Study.</w:t>
              </w:r>
              <w:r>
                <w:rPr>
                  <w:noProof/>
                </w:rPr>
                <w:t xml:space="preserve"> Brotherhood of St Laurence.</w:t>
              </w:r>
            </w:p>
            <w:p w14:paraId="73AA0745" w14:textId="77777777" w:rsidR="003E0E03" w:rsidRDefault="003E0E03">
              <w:pPr>
                <w:pStyle w:val="Bibliography"/>
                <w:ind w:left="720" w:hanging="720"/>
                <w:rPr>
                  <w:noProof/>
                </w:rPr>
              </w:pPr>
              <w:r>
                <w:rPr>
                  <w:noProof/>
                </w:rPr>
                <w:t xml:space="preserve">Department of Education. (2024). </w:t>
              </w:r>
              <w:r>
                <w:rPr>
                  <w:i/>
                  <w:iCs/>
                  <w:noProof/>
                </w:rPr>
                <w:t>Australian Early Development Census National Report 2024.</w:t>
              </w:r>
              <w:r>
                <w:rPr>
                  <w:noProof/>
                </w:rPr>
                <w:t xml:space="preserve"> </w:t>
              </w:r>
            </w:p>
            <w:p w14:paraId="5CE5E351" w14:textId="13B3ECDD" w:rsidR="003E0E03" w:rsidRDefault="003E0E03">
              <w:pPr>
                <w:pStyle w:val="Bibliography"/>
                <w:ind w:left="720" w:hanging="720"/>
                <w:rPr>
                  <w:noProof/>
                </w:rPr>
              </w:pPr>
              <w:r>
                <w:rPr>
                  <w:noProof/>
                </w:rPr>
                <w:t xml:space="preserve">Department of Social Services. (2023). </w:t>
              </w:r>
              <w:r>
                <w:rPr>
                  <w:i/>
                  <w:iCs/>
                  <w:noProof/>
                </w:rPr>
                <w:t>Home Interaction Program for Parents and Youngsters: Operational Guidelines 2022</w:t>
              </w:r>
              <w:r w:rsidR="00A00FB8">
                <w:rPr>
                  <w:i/>
                  <w:iCs/>
                  <w:noProof/>
                </w:rPr>
                <w:t>–</w:t>
              </w:r>
              <w:r>
                <w:rPr>
                  <w:i/>
                  <w:iCs/>
                  <w:noProof/>
                </w:rPr>
                <w:t>2027.</w:t>
              </w:r>
              <w:r>
                <w:rPr>
                  <w:noProof/>
                </w:rPr>
                <w:t xml:space="preserve"> </w:t>
              </w:r>
            </w:p>
            <w:p w14:paraId="7A4E8100" w14:textId="77777777" w:rsidR="003E0E03" w:rsidRDefault="003E0E03">
              <w:pPr>
                <w:pStyle w:val="Bibliography"/>
                <w:ind w:left="720" w:hanging="720"/>
                <w:rPr>
                  <w:noProof/>
                </w:rPr>
              </w:pPr>
              <w:r>
                <w:rPr>
                  <w:noProof/>
                </w:rPr>
                <w:t xml:space="preserve">Diallo Roost, F., McColl Jones, N., Allan, M., &amp; Dommers, E. (2014). </w:t>
              </w:r>
              <w:r>
                <w:rPr>
                  <w:i/>
                  <w:iCs/>
                  <w:noProof/>
                </w:rPr>
                <w:t>Recruiting and Retaining families in HIPPY.</w:t>
              </w:r>
              <w:r>
                <w:rPr>
                  <w:noProof/>
                </w:rPr>
                <w:t xml:space="preserve"> Brotherhood of St Laurence.</w:t>
              </w:r>
            </w:p>
            <w:p w14:paraId="30B7D064" w14:textId="77777777" w:rsidR="003E0E03" w:rsidRDefault="003E0E03">
              <w:pPr>
                <w:pStyle w:val="Bibliography"/>
                <w:ind w:left="720" w:hanging="720"/>
                <w:rPr>
                  <w:noProof/>
                </w:rPr>
              </w:pPr>
              <w:r>
                <w:rPr>
                  <w:noProof/>
                </w:rPr>
                <w:t xml:space="preserve">Foundations: What Works Centre for Children &amp; Families. (2019). </w:t>
              </w:r>
              <w:r>
                <w:rPr>
                  <w:i/>
                  <w:iCs/>
                  <w:noProof/>
                </w:rPr>
                <w:t>Guidebook Intervention Information Sheet: Home Instruction for Parents of Preschool Youngsters (Hippy).</w:t>
              </w:r>
              <w:r>
                <w:rPr>
                  <w:noProof/>
                </w:rPr>
                <w:t xml:space="preserve"> </w:t>
              </w:r>
            </w:p>
            <w:p w14:paraId="16C25BAE" w14:textId="77777777" w:rsidR="003E0E03" w:rsidRDefault="003E0E03">
              <w:pPr>
                <w:pStyle w:val="Bibliography"/>
                <w:ind w:left="720" w:hanging="720"/>
                <w:rPr>
                  <w:noProof/>
                </w:rPr>
              </w:pPr>
              <w:r>
                <w:rPr>
                  <w:noProof/>
                </w:rPr>
                <w:t xml:space="preserve">Gilley, T. (2003). </w:t>
              </w:r>
              <w:r>
                <w:rPr>
                  <w:i/>
                  <w:iCs/>
                  <w:noProof/>
                </w:rPr>
                <w:t>Early days, much promise: An evaluation of the Home Instruction Porgram for Preschool Youngsters.</w:t>
              </w:r>
              <w:r>
                <w:rPr>
                  <w:noProof/>
                </w:rPr>
                <w:t xml:space="preserve"> Brotherhood of St Laurence.</w:t>
              </w:r>
            </w:p>
            <w:p w14:paraId="3943E366" w14:textId="65E7C7CD" w:rsidR="003E0E03" w:rsidRDefault="003E0E03">
              <w:pPr>
                <w:pStyle w:val="Bibliography"/>
                <w:ind w:left="720" w:hanging="720"/>
                <w:rPr>
                  <w:noProof/>
                </w:rPr>
              </w:pPr>
              <w:r>
                <w:rPr>
                  <w:noProof/>
                </w:rPr>
                <w:t xml:space="preserve">Goldfeld, S., Price, A., Bryson, H., Bruce, T., Mensah, F., Orsini, F., . . . Kemp, L. (2017). </w:t>
              </w:r>
              <w:r w:rsidR="004A0DBF">
                <w:rPr>
                  <w:noProof/>
                </w:rPr>
                <w:t>‘</w:t>
              </w:r>
              <w:r>
                <w:rPr>
                  <w:noProof/>
                </w:rPr>
                <w:t>right@home</w:t>
              </w:r>
              <w:r w:rsidR="004A0DBF">
                <w:rPr>
                  <w:noProof/>
                </w:rPr>
                <w:t>’</w:t>
              </w:r>
              <w:r>
                <w:rPr>
                  <w:noProof/>
                </w:rPr>
                <w:t>: a</w:t>
              </w:r>
              <w:r w:rsidR="00A00FB8">
                <w:rPr>
                  <w:noProof/>
                </w:rPr>
                <w:t> </w:t>
              </w:r>
              <w:r>
                <w:rPr>
                  <w:noProof/>
                </w:rPr>
                <w:t xml:space="preserve">randomised controlled trial of sustained nurse home visiting from pregnancy to child age </w:t>
              </w:r>
              <w:r w:rsidRPr="00A00FB8">
                <w:t>2</w:t>
              </w:r>
              <w:r w:rsidR="00A00FB8">
                <w:t> </w:t>
              </w:r>
              <w:r w:rsidRPr="00A00FB8">
                <w:t>years</w:t>
              </w:r>
              <w:r>
                <w:rPr>
                  <w:noProof/>
                </w:rPr>
                <w:t xml:space="preserve">, versus usual care, to improve parent care, parent responsivity and the home learning environment at 2 years. </w:t>
              </w:r>
              <w:r>
                <w:rPr>
                  <w:i/>
                  <w:iCs/>
                  <w:noProof/>
                </w:rPr>
                <w:t>BMJ Open</w:t>
              </w:r>
              <w:r>
                <w:rPr>
                  <w:noProof/>
                </w:rPr>
                <w:t>.</w:t>
              </w:r>
            </w:p>
            <w:p w14:paraId="7C779AF0" w14:textId="24F9281B" w:rsidR="003E0E03" w:rsidRDefault="003E0E03">
              <w:pPr>
                <w:pStyle w:val="Bibliography"/>
                <w:ind w:left="720" w:hanging="720"/>
                <w:rPr>
                  <w:noProof/>
                </w:rPr>
              </w:pPr>
              <w:r>
                <w:rPr>
                  <w:noProof/>
                </w:rPr>
                <w:t xml:space="preserve">Goldstein, K. (2017). </w:t>
              </w:r>
              <w:r>
                <w:rPr>
                  <w:i/>
                  <w:iCs/>
                  <w:noProof/>
                </w:rPr>
                <w:t>Five Decades of HIPPY Research: A Preliminary Global Meta</w:t>
              </w:r>
              <w:r w:rsidR="006432E5">
                <w:rPr>
                  <w:i/>
                  <w:iCs/>
                  <w:noProof/>
                </w:rPr>
                <w:t>-</w:t>
              </w:r>
              <w:r>
                <w:rPr>
                  <w:i/>
                  <w:iCs/>
                  <w:noProof/>
                </w:rPr>
                <w:t>Analysis and Review of Significant Outcomes.</w:t>
              </w:r>
              <w:r>
                <w:rPr>
                  <w:noProof/>
                </w:rPr>
                <w:t xml:space="preserve"> Fitzroy: Brotherhood of St Laurence.</w:t>
              </w:r>
            </w:p>
            <w:p w14:paraId="137FF60E" w14:textId="77777777" w:rsidR="003E0E03" w:rsidRDefault="003E0E03">
              <w:pPr>
                <w:pStyle w:val="Bibliography"/>
                <w:ind w:left="720" w:hanging="720"/>
                <w:rPr>
                  <w:noProof/>
                </w:rPr>
              </w:pPr>
              <w:r>
                <w:rPr>
                  <w:noProof/>
                </w:rPr>
                <w:lastRenderedPageBreak/>
                <w:t xml:space="preserve">Graham, A., Wade, C., Matthews, J., Forbes, F., Almendingen, A., Abikar, A., . . . Clayton, O. (2021). </w:t>
              </w:r>
              <w:r>
                <w:rPr>
                  <w:i/>
                  <w:iCs/>
                  <w:noProof/>
                </w:rPr>
                <w:t>HIPPY Age 3 Developmental Evaluation: Final Report.</w:t>
              </w:r>
              <w:r>
                <w:rPr>
                  <w:noProof/>
                </w:rPr>
                <w:t xml:space="preserve"> Parenting Research Centre.</w:t>
              </w:r>
            </w:p>
            <w:p w14:paraId="2F0F3D25" w14:textId="77777777" w:rsidR="003E0E03" w:rsidRDefault="003E0E03">
              <w:pPr>
                <w:pStyle w:val="Bibliography"/>
                <w:ind w:left="720" w:hanging="720"/>
                <w:rPr>
                  <w:noProof/>
                </w:rPr>
              </w:pPr>
              <w:r>
                <w:rPr>
                  <w:noProof/>
                </w:rPr>
                <w:t xml:space="preserve">HIPPY Australia. (2024). </w:t>
              </w:r>
              <w:r>
                <w:rPr>
                  <w:i/>
                  <w:iCs/>
                  <w:noProof/>
                </w:rPr>
                <w:t>HIPPY Operations Guide (Working Copy).</w:t>
              </w:r>
              <w:r>
                <w:rPr>
                  <w:noProof/>
                </w:rPr>
                <w:t xml:space="preserve"> </w:t>
              </w:r>
            </w:p>
            <w:p w14:paraId="76A987E9" w14:textId="40E013F9" w:rsidR="003E0E03" w:rsidRDefault="003E0E03">
              <w:pPr>
                <w:pStyle w:val="Bibliography"/>
                <w:ind w:left="720" w:hanging="720"/>
                <w:rPr>
                  <w:noProof/>
                </w:rPr>
              </w:pPr>
              <w:r>
                <w:rPr>
                  <w:noProof/>
                </w:rPr>
                <w:t xml:space="preserve">HIPPY International. (2025, April 3). </w:t>
              </w:r>
              <w:r>
                <w:rPr>
                  <w:i/>
                  <w:iCs/>
                  <w:noProof/>
                </w:rPr>
                <w:t>HIPPY International</w:t>
              </w:r>
              <w:r>
                <w:rPr>
                  <w:noProof/>
                </w:rPr>
                <w:t>. Retrieved from HIPPY Worldwide: https://hippy</w:t>
              </w:r>
              <w:r w:rsidR="006432E5">
                <w:rPr>
                  <w:noProof/>
                </w:rPr>
                <w:t>-</w:t>
              </w:r>
              <w:r>
                <w:rPr>
                  <w:noProof/>
                </w:rPr>
                <w:t>international.org/worldwide/</w:t>
              </w:r>
            </w:p>
            <w:p w14:paraId="60CFDCD2" w14:textId="7CA5C4F4" w:rsidR="003E0E03" w:rsidRDefault="003E0E03">
              <w:pPr>
                <w:pStyle w:val="Bibliography"/>
                <w:ind w:left="720" w:hanging="720"/>
                <w:rPr>
                  <w:noProof/>
                </w:rPr>
              </w:pPr>
              <w:r>
                <w:rPr>
                  <w:noProof/>
                </w:rPr>
                <w:t xml:space="preserve">Kellard, K., &amp; Paddon, H. (2016). </w:t>
              </w:r>
              <w:r>
                <w:rPr>
                  <w:i/>
                  <w:iCs/>
                  <w:noProof/>
                </w:rPr>
                <w:t>Indigenous Participation in Early Childhood Education and Care</w:t>
              </w:r>
              <w:r w:rsidR="004A0DBF">
                <w:rPr>
                  <w:i/>
                  <w:iCs/>
                  <w:noProof/>
                </w:rPr>
                <w:t xml:space="preserve"> – </w:t>
              </w:r>
              <w:r>
                <w:rPr>
                  <w:i/>
                  <w:iCs/>
                  <w:noProof/>
                </w:rPr>
                <w:t>Qualitative Case Studies.</w:t>
              </w:r>
              <w:r>
                <w:rPr>
                  <w:noProof/>
                </w:rPr>
                <w:t xml:space="preserve"> Social Research Centre.</w:t>
              </w:r>
            </w:p>
            <w:p w14:paraId="215742C7" w14:textId="77777777" w:rsidR="003E0E03" w:rsidRDefault="003E0E03">
              <w:pPr>
                <w:pStyle w:val="Bibliography"/>
                <w:ind w:left="720" w:hanging="720"/>
                <w:rPr>
                  <w:noProof/>
                </w:rPr>
              </w:pPr>
              <w:r>
                <w:rPr>
                  <w:noProof/>
                </w:rPr>
                <w:t xml:space="preserve">Liddell, M., Barnett, T., Diallo Roost, F., &amp; McEachran, J. (2011). </w:t>
              </w:r>
              <w:r>
                <w:rPr>
                  <w:i/>
                  <w:iCs/>
                  <w:noProof/>
                </w:rPr>
                <w:t>Investing in our Future: An evaluation of the national rollout of the Home Interaction Program for Parents and Youngsters.</w:t>
              </w:r>
              <w:r>
                <w:rPr>
                  <w:noProof/>
                </w:rPr>
                <w:t xml:space="preserve"> Brotherhood of St Laurence.</w:t>
              </w:r>
            </w:p>
            <w:p w14:paraId="2BA981A5" w14:textId="79BFBF90" w:rsidR="003E0E03" w:rsidRDefault="003E0E03">
              <w:pPr>
                <w:pStyle w:val="Bibliography"/>
                <w:ind w:left="720" w:hanging="720"/>
                <w:rPr>
                  <w:noProof/>
                </w:rPr>
              </w:pPr>
              <w:r>
                <w:rPr>
                  <w:noProof/>
                </w:rPr>
                <w:t>Liddell, M., Barnett, T., Hughes, J., &amp; Diallo</w:t>
              </w:r>
              <w:r w:rsidR="006432E5">
                <w:rPr>
                  <w:noProof/>
                </w:rPr>
                <w:t>-</w:t>
              </w:r>
              <w:r>
                <w:rPr>
                  <w:noProof/>
                </w:rPr>
                <w:t xml:space="preserve">Roost, F. (2009). </w:t>
              </w:r>
              <w:r>
                <w:rPr>
                  <w:i/>
                  <w:iCs/>
                  <w:noProof/>
                </w:rPr>
                <w:t>The home learning environment and readiness for school: A 12 month evaluation of the Home Interaction Program for Parents and Youngsters (HIPPY) in Victoria and Tasmania.</w:t>
              </w:r>
              <w:r>
                <w:rPr>
                  <w:noProof/>
                </w:rPr>
                <w:t xml:space="preserve"> Fitzroy: Brotherhood of St Laurence.</w:t>
              </w:r>
            </w:p>
            <w:p w14:paraId="791EF0FF" w14:textId="2AF5D890" w:rsidR="003E0E03" w:rsidRDefault="003E0E03">
              <w:pPr>
                <w:pStyle w:val="Bibliography"/>
                <w:ind w:left="720" w:hanging="720"/>
                <w:rPr>
                  <w:noProof/>
                </w:rPr>
              </w:pPr>
              <w:r>
                <w:rPr>
                  <w:noProof/>
                </w:rPr>
                <w:t xml:space="preserve">NSW Department of Communities and Justice. (2026, March 24). </w:t>
              </w:r>
              <w:r>
                <w:rPr>
                  <w:i/>
                  <w:iCs/>
                  <w:noProof/>
                </w:rPr>
                <w:t>The Evidence Portal</w:t>
              </w:r>
              <w:r>
                <w:rPr>
                  <w:noProof/>
                </w:rPr>
                <w:t>. Retrieved from https://evidenceportal.dcj.nsw.gov.au/about</w:t>
              </w:r>
              <w:r w:rsidR="006432E5">
                <w:rPr>
                  <w:noProof/>
                </w:rPr>
                <w:t>-</w:t>
              </w:r>
              <w:r>
                <w:rPr>
                  <w:noProof/>
                </w:rPr>
                <w:t>the</w:t>
              </w:r>
              <w:r w:rsidR="006432E5">
                <w:rPr>
                  <w:noProof/>
                </w:rPr>
                <w:t>-</w:t>
              </w:r>
              <w:r>
                <w:rPr>
                  <w:noProof/>
                </w:rPr>
                <w:t>portal/understanding</w:t>
              </w:r>
              <w:r w:rsidR="006432E5">
                <w:rPr>
                  <w:noProof/>
                </w:rPr>
                <w:t>-</w:t>
              </w:r>
              <w:r>
                <w:rPr>
                  <w:noProof/>
                </w:rPr>
                <w:t>the</w:t>
              </w:r>
              <w:r w:rsidR="006432E5">
                <w:rPr>
                  <w:noProof/>
                </w:rPr>
                <w:t>-</w:t>
              </w:r>
              <w:r>
                <w:rPr>
                  <w:noProof/>
                </w:rPr>
                <w:t>strength</w:t>
              </w:r>
              <w:r w:rsidR="006432E5">
                <w:rPr>
                  <w:noProof/>
                </w:rPr>
                <w:t>-</w:t>
              </w:r>
              <w:r>
                <w:rPr>
                  <w:noProof/>
                </w:rPr>
                <w:t>of</w:t>
              </w:r>
              <w:r w:rsidR="006432E5">
                <w:rPr>
                  <w:noProof/>
                </w:rPr>
                <w:t>-</w:t>
              </w:r>
              <w:r>
                <w:rPr>
                  <w:noProof/>
                </w:rPr>
                <w:t>evidence</w:t>
              </w:r>
              <w:r w:rsidR="006432E5">
                <w:rPr>
                  <w:noProof/>
                </w:rPr>
                <w:t>-</w:t>
              </w:r>
              <w:r>
                <w:rPr>
                  <w:noProof/>
                </w:rPr>
                <w:t>rating.html</w:t>
              </w:r>
            </w:p>
            <w:p w14:paraId="20DF5702" w14:textId="46539120" w:rsidR="003E0E03" w:rsidRDefault="003E0E03">
              <w:pPr>
                <w:pStyle w:val="Bibliography"/>
                <w:ind w:left="720" w:hanging="720"/>
                <w:rPr>
                  <w:noProof/>
                </w:rPr>
              </w:pPr>
              <w:r>
                <w:rPr>
                  <w:noProof/>
                </w:rPr>
                <w:t>Olds, D. (2006). The nurse</w:t>
              </w:r>
              <w:r w:rsidR="006432E5">
                <w:rPr>
                  <w:noProof/>
                </w:rPr>
                <w:t>-</w:t>
              </w:r>
              <w:r>
                <w:rPr>
                  <w:noProof/>
                </w:rPr>
                <w:t>family partnership: An evidence</w:t>
              </w:r>
              <w:r w:rsidR="006432E5">
                <w:rPr>
                  <w:noProof/>
                </w:rPr>
                <w:t>-</w:t>
              </w:r>
              <w:r>
                <w:rPr>
                  <w:noProof/>
                </w:rPr>
                <w:t xml:space="preserve">based preventive intervention. </w:t>
              </w:r>
              <w:r>
                <w:rPr>
                  <w:i/>
                  <w:iCs/>
                  <w:noProof/>
                </w:rPr>
                <w:t>Infant Mental Health Journal, 27</w:t>
              </w:r>
              <w:r>
                <w:rPr>
                  <w:noProof/>
                </w:rPr>
                <w:t>(1), 5</w:t>
              </w:r>
              <w:r w:rsidR="00A00FB8">
                <w:rPr>
                  <w:noProof/>
                </w:rPr>
                <w:t>–</w:t>
              </w:r>
              <w:r>
                <w:rPr>
                  <w:noProof/>
                </w:rPr>
                <w:t>25.</w:t>
              </w:r>
            </w:p>
            <w:p w14:paraId="3319A6D1" w14:textId="77777777" w:rsidR="003E0E03" w:rsidRDefault="003E0E03">
              <w:pPr>
                <w:pStyle w:val="Bibliography"/>
                <w:ind w:left="720" w:hanging="720"/>
                <w:rPr>
                  <w:noProof/>
                </w:rPr>
              </w:pPr>
              <w:r>
                <w:rPr>
                  <w:noProof/>
                </w:rPr>
                <w:t xml:space="preserve">Parenting Research Centre. (2025). </w:t>
              </w:r>
              <w:r>
                <w:rPr>
                  <w:i/>
                  <w:iCs/>
                  <w:noProof/>
                </w:rPr>
                <w:t>Stream 1 Report (effectiveness and efficiency). Independent evaluation of the Home Interaction Program for Parents and Youngsters (HIPPY).</w:t>
              </w:r>
              <w:r>
                <w:rPr>
                  <w:noProof/>
                </w:rPr>
                <w:t xml:space="preserve"> Melbourne, Australia.</w:t>
              </w:r>
            </w:p>
            <w:p w14:paraId="7A217784" w14:textId="77777777" w:rsidR="003E0E03" w:rsidRDefault="003E0E03">
              <w:pPr>
                <w:pStyle w:val="Bibliography"/>
                <w:ind w:left="720" w:hanging="720"/>
                <w:rPr>
                  <w:noProof/>
                </w:rPr>
              </w:pPr>
              <w:r>
                <w:rPr>
                  <w:noProof/>
                </w:rPr>
                <w:t xml:space="preserve">Parenting Research Centre, IPS Management Consultants and Curijo. (2026). </w:t>
              </w:r>
              <w:r>
                <w:rPr>
                  <w:i/>
                  <w:iCs/>
                  <w:noProof/>
                </w:rPr>
                <w:t>Stream 2 Report (appropriateness and implementation). Independent evaluation of the Home Interaction Program for Parents and Youngsters (HIPPY).</w:t>
              </w:r>
              <w:r>
                <w:rPr>
                  <w:noProof/>
                </w:rPr>
                <w:t xml:space="preserve"> Melbourne, Australia.</w:t>
              </w:r>
            </w:p>
            <w:p w14:paraId="70F2E9C1" w14:textId="386C437E" w:rsidR="003E0E03" w:rsidRDefault="003E0E03">
              <w:pPr>
                <w:pStyle w:val="Bibliography"/>
                <w:ind w:left="720" w:hanging="720"/>
                <w:rPr>
                  <w:noProof/>
                </w:rPr>
              </w:pPr>
              <w:r>
                <w:rPr>
                  <w:noProof/>
                </w:rPr>
                <w:t>Prior, M., Bavin, E., &amp; Ong, B. (2010). Predictors of school readiness in five</w:t>
              </w:r>
              <w:r w:rsidR="006432E5">
                <w:rPr>
                  <w:noProof/>
                </w:rPr>
                <w:t>-</w:t>
              </w:r>
              <w:r>
                <w:rPr>
                  <w:noProof/>
                </w:rPr>
                <w:t>to</w:t>
              </w:r>
              <w:r w:rsidR="006432E5">
                <w:rPr>
                  <w:noProof/>
                </w:rPr>
                <w:t>-</w:t>
              </w:r>
              <w:r>
                <w:rPr>
                  <w:noProof/>
                </w:rPr>
                <w:t>six</w:t>
              </w:r>
              <w:r w:rsidR="006432E5">
                <w:rPr>
                  <w:noProof/>
                </w:rPr>
                <w:t>-</w:t>
              </w:r>
              <w:r>
                <w:rPr>
                  <w:noProof/>
                </w:rPr>
                <w:t>year</w:t>
              </w:r>
              <w:r w:rsidR="006432E5">
                <w:rPr>
                  <w:noProof/>
                </w:rPr>
                <w:t>-</w:t>
              </w:r>
              <w:r>
                <w:rPr>
                  <w:noProof/>
                </w:rPr>
                <w:t xml:space="preserve">old children from and Australian longitudinal community sample. </w:t>
              </w:r>
              <w:r>
                <w:rPr>
                  <w:i/>
                  <w:iCs/>
                  <w:noProof/>
                </w:rPr>
                <w:t>Educational Psychology, 31</w:t>
              </w:r>
              <w:r>
                <w:rPr>
                  <w:noProof/>
                </w:rPr>
                <w:t>(1), 3</w:t>
              </w:r>
              <w:r w:rsidR="006432E5">
                <w:rPr>
                  <w:noProof/>
                </w:rPr>
                <w:t>–</w:t>
              </w:r>
              <w:r>
                <w:rPr>
                  <w:noProof/>
                </w:rPr>
                <w:t>16.</w:t>
              </w:r>
            </w:p>
            <w:p w14:paraId="31FE730C" w14:textId="038F5F1B" w:rsidR="003E0E03" w:rsidRDefault="003E0E03">
              <w:pPr>
                <w:pStyle w:val="Bibliography"/>
                <w:ind w:left="720" w:hanging="720"/>
                <w:rPr>
                  <w:noProof/>
                </w:rPr>
              </w:pPr>
              <w:r>
                <w:rPr>
                  <w:noProof/>
                </w:rPr>
                <w:t xml:space="preserve">Smart, D., Sanson, A., Baxter, J., Edwards, B., &amp; Hayes, A. (2008). </w:t>
              </w:r>
              <w:r>
                <w:rPr>
                  <w:i/>
                  <w:iCs/>
                  <w:noProof/>
                </w:rPr>
                <w:t>Home</w:t>
              </w:r>
              <w:r w:rsidR="006432E5">
                <w:rPr>
                  <w:i/>
                  <w:iCs/>
                  <w:noProof/>
                </w:rPr>
                <w:t>-</w:t>
              </w:r>
              <w:r>
                <w:rPr>
                  <w:i/>
                  <w:iCs/>
                  <w:noProof/>
                </w:rPr>
                <w:t>to</w:t>
              </w:r>
              <w:r w:rsidR="006432E5">
                <w:rPr>
                  <w:i/>
                  <w:iCs/>
                  <w:noProof/>
                </w:rPr>
                <w:t>-</w:t>
              </w:r>
              <w:r>
                <w:rPr>
                  <w:i/>
                  <w:iCs/>
                  <w:noProof/>
                </w:rPr>
                <w:t>school transitions for financially disadvantaged children.</w:t>
              </w:r>
              <w:r>
                <w:rPr>
                  <w:noProof/>
                </w:rPr>
                <w:t xml:space="preserve"> Sydney: The Smith Family. Retrieved from https://www.thesmithfamily.com.au/</w:t>
              </w:r>
              <w:r w:rsidR="006432E5">
                <w:rPr>
                  <w:noProof/>
                </w:rPr>
                <w:t>-</w:t>
              </w:r>
              <w:r>
                <w:rPr>
                  <w:noProof/>
                </w:rPr>
                <w:t>/media/files/research/reports/home</w:t>
              </w:r>
              <w:r w:rsidR="006432E5">
                <w:rPr>
                  <w:noProof/>
                </w:rPr>
                <w:t>-</w:t>
              </w:r>
              <w:r>
                <w:rPr>
                  <w:noProof/>
                </w:rPr>
                <w:t>school</w:t>
              </w:r>
              <w:r w:rsidR="006432E5">
                <w:rPr>
                  <w:noProof/>
                </w:rPr>
                <w:t>-</w:t>
              </w:r>
              <w:r>
                <w:rPr>
                  <w:noProof/>
                </w:rPr>
                <w:t>summary</w:t>
              </w:r>
              <w:r w:rsidR="006432E5">
                <w:rPr>
                  <w:noProof/>
                </w:rPr>
                <w:t>-</w:t>
              </w:r>
              <w:r>
                <w:rPr>
                  <w:noProof/>
                </w:rPr>
                <w:t>2008.pdf</w:t>
              </w:r>
            </w:p>
            <w:p w14:paraId="0990566D" w14:textId="75FAF721" w:rsidR="003E0E03" w:rsidRDefault="003E0E03">
              <w:pPr>
                <w:pStyle w:val="Bibliography"/>
                <w:ind w:left="720" w:hanging="720"/>
                <w:rPr>
                  <w:noProof/>
                </w:rPr>
              </w:pPr>
              <w:r>
                <w:rPr>
                  <w:noProof/>
                </w:rPr>
                <w:t xml:space="preserve">Thrive by Five. (2025, March 3). </w:t>
              </w:r>
              <w:r>
                <w:rPr>
                  <w:i/>
                  <w:iCs/>
                  <w:noProof/>
                </w:rPr>
                <w:t>Childcare costs preventing women from re</w:t>
              </w:r>
              <w:r w:rsidR="006432E5">
                <w:rPr>
                  <w:i/>
                  <w:iCs/>
                  <w:noProof/>
                </w:rPr>
                <w:t>-</w:t>
              </w:r>
              <w:r>
                <w:rPr>
                  <w:i/>
                  <w:iCs/>
                  <w:noProof/>
                </w:rPr>
                <w:t>entering the workforce, new data shows</w:t>
              </w:r>
              <w:r>
                <w:rPr>
                  <w:noProof/>
                </w:rPr>
                <w:t>. Retrieved from https://thrivebyfive.org.au/news/childcare</w:t>
              </w:r>
              <w:r w:rsidR="006432E5">
                <w:rPr>
                  <w:noProof/>
                </w:rPr>
                <w:t>-</w:t>
              </w:r>
              <w:r>
                <w:rPr>
                  <w:noProof/>
                </w:rPr>
                <w:t>costs</w:t>
              </w:r>
              <w:r w:rsidR="006432E5">
                <w:rPr>
                  <w:noProof/>
                </w:rPr>
                <w:t>-</w:t>
              </w:r>
              <w:r>
                <w:rPr>
                  <w:noProof/>
                </w:rPr>
                <w:t>preventing</w:t>
              </w:r>
              <w:r w:rsidR="006432E5">
                <w:rPr>
                  <w:noProof/>
                </w:rPr>
                <w:t>-</w:t>
              </w:r>
              <w:r>
                <w:rPr>
                  <w:noProof/>
                </w:rPr>
                <w:t>women</w:t>
              </w:r>
              <w:r w:rsidR="006432E5">
                <w:rPr>
                  <w:noProof/>
                </w:rPr>
                <w:t>-</w:t>
              </w:r>
              <w:r>
                <w:rPr>
                  <w:noProof/>
                </w:rPr>
                <w:t>from</w:t>
              </w:r>
              <w:r w:rsidR="006432E5">
                <w:rPr>
                  <w:noProof/>
                </w:rPr>
                <w:t>-</w:t>
              </w:r>
              <w:r>
                <w:rPr>
                  <w:noProof/>
                </w:rPr>
                <w:t>re</w:t>
              </w:r>
              <w:r w:rsidR="006432E5">
                <w:rPr>
                  <w:noProof/>
                </w:rPr>
                <w:t>-</w:t>
              </w:r>
              <w:r>
                <w:rPr>
                  <w:noProof/>
                </w:rPr>
                <w:t>entering</w:t>
              </w:r>
              <w:r w:rsidR="006432E5">
                <w:rPr>
                  <w:noProof/>
                </w:rPr>
                <w:t>-</w:t>
              </w:r>
              <w:r>
                <w:rPr>
                  <w:noProof/>
                </w:rPr>
                <w:t>the</w:t>
              </w:r>
              <w:r w:rsidR="006432E5">
                <w:rPr>
                  <w:noProof/>
                </w:rPr>
                <w:t>-</w:t>
              </w:r>
              <w:r>
                <w:rPr>
                  <w:noProof/>
                </w:rPr>
                <w:t>workforce</w:t>
              </w:r>
              <w:r w:rsidR="006432E5">
                <w:rPr>
                  <w:noProof/>
                </w:rPr>
                <w:t>-</w:t>
              </w:r>
              <w:r>
                <w:rPr>
                  <w:noProof/>
                </w:rPr>
                <w:t>new</w:t>
              </w:r>
              <w:r w:rsidR="006432E5">
                <w:rPr>
                  <w:noProof/>
                </w:rPr>
                <w:t>-</w:t>
              </w:r>
              <w:r>
                <w:rPr>
                  <w:noProof/>
                </w:rPr>
                <w:t>data</w:t>
              </w:r>
              <w:r w:rsidR="006432E5">
                <w:rPr>
                  <w:noProof/>
                </w:rPr>
                <w:t>-</w:t>
              </w:r>
              <w:r>
                <w:rPr>
                  <w:noProof/>
                </w:rPr>
                <w:t>shows/</w:t>
              </w:r>
            </w:p>
            <w:p w14:paraId="293123D3" w14:textId="62D7A890" w:rsidR="00D71EA1" w:rsidRDefault="00D71EA1" w:rsidP="00F9341B">
              <w:r>
                <w:rPr>
                  <w:b/>
                  <w:bCs/>
                  <w:noProof/>
                </w:rPr>
                <w:fldChar w:fldCharType="end"/>
              </w:r>
            </w:p>
          </w:sdtContent>
        </w:sdt>
      </w:sdtContent>
    </w:sdt>
    <w:p w14:paraId="76A223AC" w14:textId="3F60AE22" w:rsidR="00017847" w:rsidRDefault="00017847">
      <w:pPr>
        <w:spacing w:before="0" w:after="160" w:line="259" w:lineRule="auto"/>
      </w:pPr>
      <w:r>
        <w:br w:type="page"/>
      </w:r>
    </w:p>
    <w:p w14:paraId="6AD8D4E8" w14:textId="26985051" w:rsidR="005B33C7" w:rsidRDefault="002E6EE0" w:rsidP="00F12C1C">
      <w:pPr>
        <w:pStyle w:val="Heading1"/>
      </w:pPr>
      <w:bookmarkStart w:id="130" w:name="_Toc224040987"/>
      <w:bookmarkStart w:id="131" w:name="_Toc224041160"/>
      <w:bookmarkStart w:id="132" w:name="_Toc224041391"/>
      <w:bookmarkStart w:id="133" w:name="_Toc238652681"/>
      <w:r>
        <w:lastRenderedPageBreak/>
        <w:t xml:space="preserve">Appendix A: </w:t>
      </w:r>
      <w:r w:rsidR="005B33C7" w:rsidRPr="00260114">
        <w:t>Glossary</w:t>
      </w:r>
      <w:r w:rsidR="005B33C7">
        <w:t xml:space="preserve"> of key terms</w:t>
      </w:r>
      <w:bookmarkEnd w:id="130"/>
      <w:bookmarkEnd w:id="131"/>
      <w:bookmarkEnd w:id="132"/>
      <w:bookmarkEnd w:id="133"/>
    </w:p>
    <w:tbl>
      <w:tblPr>
        <w:tblStyle w:val="ListTable3-Accent2"/>
        <w:tblW w:w="0" w:type="auto"/>
        <w:tblLook w:val="04A0" w:firstRow="1" w:lastRow="0" w:firstColumn="1" w:lastColumn="0" w:noHBand="0" w:noVBand="1"/>
      </w:tblPr>
      <w:tblGrid>
        <w:gridCol w:w="1967"/>
        <w:gridCol w:w="7093"/>
      </w:tblGrid>
      <w:tr w:rsidR="00502D2C" w14:paraId="6F12693E" w14:textId="77777777" w:rsidTr="00502D2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595B8549" w14:textId="68B0674D" w:rsidR="00502D2C" w:rsidRPr="00502D2C" w:rsidRDefault="00502D2C" w:rsidP="00502D2C">
            <w:pPr>
              <w:pStyle w:val="TableColumnHeadingLeft"/>
              <w:rPr>
                <w:b/>
                <w:bCs w:val="0"/>
                <w:color w:val="FFFFFF" w:themeColor="background1"/>
              </w:rPr>
            </w:pPr>
            <w:r>
              <w:rPr>
                <w:b/>
                <w:bCs w:val="0"/>
                <w:color w:val="FFFFFF" w:themeColor="background1"/>
              </w:rPr>
              <w:t xml:space="preserve">Term </w:t>
            </w:r>
          </w:p>
        </w:tc>
        <w:tc>
          <w:tcPr>
            <w:tcW w:w="7200" w:type="dxa"/>
          </w:tcPr>
          <w:p w14:paraId="271516A4" w14:textId="3EB29CBB" w:rsidR="00502D2C" w:rsidRPr="00502D2C" w:rsidRDefault="00502D2C" w:rsidP="00502D2C">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Pr>
                <w:b/>
                <w:bCs w:val="0"/>
                <w:color w:val="FFFFFF" w:themeColor="background1"/>
              </w:rPr>
              <w:t>Definition</w:t>
            </w:r>
          </w:p>
        </w:tc>
      </w:tr>
      <w:tr w:rsidR="00502D2C" w14:paraId="1303B6AF"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05C5D4B" w14:textId="33AB1EB1" w:rsidR="00502D2C" w:rsidRDefault="00502D2C" w:rsidP="00502D2C">
            <w:pPr>
              <w:pStyle w:val="TableTextLeft"/>
            </w:pPr>
            <w:r w:rsidRPr="00071728">
              <w:t>ANOVA</w:t>
            </w:r>
          </w:p>
        </w:tc>
        <w:tc>
          <w:tcPr>
            <w:tcW w:w="7200" w:type="dxa"/>
          </w:tcPr>
          <w:p w14:paraId="6273E421" w14:textId="54C4FFD7"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Analysis of Variance (ANOVA) is a statistical test used to compare the means of </w:t>
            </w:r>
            <w:r w:rsidR="005B563D">
              <w:t>2</w:t>
            </w:r>
            <w:r w:rsidRPr="00071728">
              <w:t xml:space="preserve"> or more groups to see if there are significant differences</w:t>
            </w:r>
            <w:r>
              <w:t xml:space="preserve"> in outcomes</w:t>
            </w:r>
            <w:r w:rsidRPr="00071728">
              <w:t>. It helps determine whether observed variations are likely due to chance or actual group differences.</w:t>
            </w:r>
          </w:p>
        </w:tc>
      </w:tr>
      <w:tr w:rsidR="00502D2C" w14:paraId="23C48896"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1084123F" w14:textId="456D4C65" w:rsidR="00502D2C" w:rsidRDefault="00502D2C" w:rsidP="00502D2C">
            <w:pPr>
              <w:pStyle w:val="TableTextLeft"/>
            </w:pPr>
            <w:r w:rsidRPr="00071728">
              <w:t>Ceiling effect</w:t>
            </w:r>
          </w:p>
        </w:tc>
        <w:tc>
          <w:tcPr>
            <w:tcW w:w="7200" w:type="dxa"/>
          </w:tcPr>
          <w:p w14:paraId="35BCB6FB" w14:textId="0902B0BD" w:rsid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A ceiling effect occurs when a measurement tool cannot capture higher levels of performance because many participants score at or near the maximum. This limits the ability to detect differences or improvements.</w:t>
            </w:r>
          </w:p>
        </w:tc>
      </w:tr>
      <w:tr w:rsidR="00502D2C" w14:paraId="15E6D310"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5B8AE52" w14:textId="475CB2A1" w:rsidR="00502D2C" w:rsidRDefault="00502D2C" w:rsidP="00502D2C">
            <w:pPr>
              <w:pStyle w:val="TableTextLeft"/>
            </w:pPr>
            <w:r w:rsidRPr="00071728">
              <w:t>Demand characteristics</w:t>
            </w:r>
          </w:p>
        </w:tc>
        <w:tc>
          <w:tcPr>
            <w:tcW w:w="7200" w:type="dxa"/>
          </w:tcPr>
          <w:p w14:paraId="590452BC" w14:textId="1BDD9946"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Demand characteristics are cues in a study that may lead participants to guess its purpose and change their behaviour. This can bias results by influencing </w:t>
            </w:r>
            <w:r>
              <w:t xml:space="preserve">participants’ </w:t>
            </w:r>
            <w:r w:rsidRPr="00071728">
              <w:t>responses away from natural behaviour.</w:t>
            </w:r>
          </w:p>
        </w:tc>
      </w:tr>
      <w:tr w:rsidR="00502D2C" w14:paraId="47C3DC31"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533BBB58" w14:textId="61FBC433" w:rsidR="00502D2C" w:rsidRDefault="00502D2C" w:rsidP="00502D2C">
            <w:pPr>
              <w:pStyle w:val="TableTextLeft"/>
            </w:pPr>
            <w:r w:rsidRPr="00071728">
              <w:t>False positive / false</w:t>
            </w:r>
            <w:r>
              <w:t> </w:t>
            </w:r>
            <w:r w:rsidRPr="00071728">
              <w:t>negative results</w:t>
            </w:r>
          </w:p>
        </w:tc>
        <w:tc>
          <w:tcPr>
            <w:tcW w:w="7200" w:type="dxa"/>
          </w:tcPr>
          <w:p w14:paraId="358EF117" w14:textId="56C0E966" w:rsid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A false positive occurs when a test incorrectly indicates the presence of an effect, while a false negative occurs when it fails to detect an effect that is truly there. Both errors reduce the accuracy of research findings.</w:t>
            </w:r>
          </w:p>
        </w:tc>
      </w:tr>
      <w:tr w:rsidR="00502D2C" w14:paraId="1ED211B1"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FE31FAA" w14:textId="299AC482" w:rsidR="00502D2C" w:rsidRDefault="00502D2C" w:rsidP="00502D2C">
            <w:pPr>
              <w:pStyle w:val="TableTextLeft"/>
            </w:pPr>
            <w:r w:rsidRPr="00071728">
              <w:t>Fidelity</w:t>
            </w:r>
          </w:p>
        </w:tc>
        <w:tc>
          <w:tcPr>
            <w:tcW w:w="7200" w:type="dxa"/>
          </w:tcPr>
          <w:p w14:paraId="07428AC3" w14:textId="5CF69764"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Fidelity refers to how closely a program or intervention is delivered as intended. High fidelity increases confidence that outcomes are due to the program rather than variations in delivery.</w:t>
            </w:r>
          </w:p>
        </w:tc>
      </w:tr>
      <w:tr w:rsidR="00502D2C" w14:paraId="4EB826FA"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756504A5" w14:textId="45FE2DCB" w:rsidR="00502D2C" w:rsidRDefault="00502D2C" w:rsidP="00502D2C">
            <w:pPr>
              <w:pStyle w:val="TableTextLeft"/>
            </w:pPr>
            <w:r w:rsidRPr="00071728">
              <w:t>Meta</w:t>
            </w:r>
            <w:r>
              <w:noBreakHyphen/>
            </w:r>
            <w:r w:rsidRPr="00071728">
              <w:t>analysis</w:t>
            </w:r>
          </w:p>
        </w:tc>
        <w:tc>
          <w:tcPr>
            <w:tcW w:w="7200" w:type="dxa"/>
          </w:tcPr>
          <w:p w14:paraId="3F703543" w14:textId="4264DAF7"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Meta</w:t>
            </w:r>
            <w:r>
              <w:noBreakHyphen/>
            </w:r>
            <w:r w:rsidRPr="00071728">
              <w:t>analysis is a statistical method that combines the results of multiple studies to identify overall trends and effects. It increases the power and reliability of conclusions by pooling data.</w:t>
            </w:r>
          </w:p>
        </w:tc>
      </w:tr>
      <w:tr w:rsidR="00502D2C" w14:paraId="7E69A855"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E70A4B4" w14:textId="6B3CD29B" w:rsidR="00502D2C" w:rsidRDefault="00502D2C" w:rsidP="00502D2C">
            <w:pPr>
              <w:pStyle w:val="TableTextLeft"/>
            </w:pPr>
            <w:r w:rsidRPr="00071728">
              <w:t>Multiple regression</w:t>
            </w:r>
          </w:p>
        </w:tc>
        <w:tc>
          <w:tcPr>
            <w:tcW w:w="7200" w:type="dxa"/>
          </w:tcPr>
          <w:p w14:paraId="526B6E0C" w14:textId="2E966BAB"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Multiple regression is a statistical technique that predicts the value of a dependent variable using </w:t>
            </w:r>
            <w:r w:rsidR="005B563D">
              <w:t>2</w:t>
            </w:r>
            <w:r w:rsidRPr="00071728">
              <w:t xml:space="preserve"> or more independent variables. It helps assess the relative influence of different factors on an outcome.</w:t>
            </w:r>
          </w:p>
        </w:tc>
      </w:tr>
      <w:tr w:rsidR="00502D2C" w14:paraId="4770338B"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065BD3D4" w14:textId="19ABD6CF" w:rsidR="00502D2C" w:rsidRDefault="00502D2C" w:rsidP="00502D2C">
            <w:pPr>
              <w:pStyle w:val="TableTextLeft"/>
            </w:pPr>
            <w:r w:rsidRPr="00071728">
              <w:t xml:space="preserve">Program </w:t>
            </w:r>
            <w:r>
              <w:t>l</w:t>
            </w:r>
            <w:r w:rsidRPr="00071728">
              <w:t>ogic</w:t>
            </w:r>
          </w:p>
        </w:tc>
        <w:tc>
          <w:tcPr>
            <w:tcW w:w="7200" w:type="dxa"/>
          </w:tcPr>
          <w:p w14:paraId="0BDA0EA3" w14:textId="037C0DD0"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AB5DD7">
              <w:t xml:space="preserve">A </w:t>
            </w:r>
            <w:r w:rsidRPr="00071728">
              <w:t xml:space="preserve">Program </w:t>
            </w:r>
            <w:r>
              <w:t>l</w:t>
            </w:r>
            <w:r w:rsidRPr="00071728">
              <w:t>ogic is a structured framework that outlines how a program</w:t>
            </w:r>
            <w:r>
              <w:t>’</w:t>
            </w:r>
            <w:r w:rsidRPr="00071728">
              <w:t>s activities are expected</w:t>
            </w:r>
            <w:r w:rsidR="003802C9">
              <w:t> </w:t>
            </w:r>
            <w:r w:rsidRPr="00071728">
              <w:t xml:space="preserve">to lead to intended outcomes. It links </w:t>
            </w:r>
            <w:r>
              <w:t>inputs</w:t>
            </w:r>
            <w:r w:rsidRPr="00071728">
              <w:t>, activities, outputs, and outcomes in a clear sequence.</w:t>
            </w:r>
          </w:p>
        </w:tc>
      </w:tr>
      <w:tr w:rsidR="00502D2C" w14:paraId="76CB06D4"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37AC695" w14:textId="76B8D7D3" w:rsidR="00502D2C" w:rsidRDefault="00502D2C" w:rsidP="00502D2C">
            <w:pPr>
              <w:pStyle w:val="TableTextLeft"/>
            </w:pPr>
            <w:r w:rsidRPr="00D80511">
              <w:t>Response bias</w:t>
            </w:r>
          </w:p>
        </w:tc>
        <w:tc>
          <w:tcPr>
            <w:tcW w:w="7200" w:type="dxa"/>
          </w:tcPr>
          <w:p w14:paraId="08210BB6" w14:textId="580635DB"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812289">
              <w:t>Response bias occurs when participants</w:t>
            </w:r>
            <w:r>
              <w:t>’</w:t>
            </w:r>
            <w:r w:rsidRPr="00812289">
              <w:t xml:space="preserve"> answer</w:t>
            </w:r>
            <w:r w:rsidRPr="00812289">
              <w:rPr>
                <w:i/>
                <w:iCs/>
              </w:rPr>
              <w:t>s</w:t>
            </w:r>
            <w:r w:rsidRPr="00812289">
              <w:t xml:space="preserve"> do not accurately reflect their true characteristics, experiences, or beliefs</w:t>
            </w:r>
            <w:r>
              <w:t xml:space="preserve"> and when this is a systematic effect on participants. Response bias occurs at the data collection stage. It is an overarching term that incorporates social desirability bias, which occurs when participants try to give an answer that they think the researcher or data collector will like. </w:t>
            </w:r>
          </w:p>
        </w:tc>
      </w:tr>
      <w:tr w:rsidR="00502D2C" w14:paraId="2EB6A66E"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29E72B1F" w14:textId="476D976C" w:rsidR="00502D2C" w:rsidRDefault="00502D2C" w:rsidP="00502D2C">
            <w:pPr>
              <w:pStyle w:val="TableTextLeft"/>
            </w:pPr>
            <w:r w:rsidRPr="00071728">
              <w:t>Selection bias</w:t>
            </w:r>
          </w:p>
        </w:tc>
        <w:tc>
          <w:tcPr>
            <w:tcW w:w="7200" w:type="dxa"/>
          </w:tcPr>
          <w:p w14:paraId="246E18B5" w14:textId="6C273B45"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Selection bias occurs when the participants or data included in a study are not representative of the target population. This can lead to inaccurate or misleading conclusions.</w:t>
            </w:r>
            <w:r>
              <w:t xml:space="preserve"> It is an overarching term that includes non</w:t>
            </w:r>
            <w:r>
              <w:noBreakHyphen/>
              <w:t xml:space="preserve">response bias, attrition bias and sampling bias. </w:t>
            </w:r>
          </w:p>
        </w:tc>
      </w:tr>
      <w:tr w:rsidR="00502D2C" w14:paraId="2BF6283E"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2ED3E8E0" w14:textId="5C7A5FC9" w:rsidR="00502D2C" w:rsidRDefault="00502D2C" w:rsidP="00502D2C">
            <w:pPr>
              <w:pStyle w:val="TableTextLeft"/>
            </w:pPr>
            <w:r w:rsidRPr="00071728">
              <w:t>Social desirability bias</w:t>
            </w:r>
          </w:p>
        </w:tc>
        <w:tc>
          <w:tcPr>
            <w:tcW w:w="7200" w:type="dxa"/>
          </w:tcPr>
          <w:p w14:paraId="1299A907" w14:textId="63688B3E"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Social desirability bias happens when participants give responses they believe are more socially acceptable rather than their true thoughts or behaviours. It often leads to underreporting of undesirable behaviours</w:t>
            </w:r>
            <w:r>
              <w:t xml:space="preserve"> or overreporting of desirable behaviours. </w:t>
            </w:r>
          </w:p>
        </w:tc>
      </w:tr>
      <w:tr w:rsidR="00502D2C" w14:paraId="700FA317"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70ABAB8" w14:textId="31BE53D1" w:rsidR="00502D2C" w:rsidRDefault="00502D2C" w:rsidP="00502D2C">
            <w:pPr>
              <w:pStyle w:val="TableTextLeft"/>
            </w:pPr>
            <w:r w:rsidRPr="00071728">
              <w:t>Statistical significance</w:t>
            </w:r>
          </w:p>
        </w:tc>
        <w:tc>
          <w:tcPr>
            <w:tcW w:w="7200" w:type="dxa"/>
          </w:tcPr>
          <w:p w14:paraId="01A9F459" w14:textId="658B198A"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Statistical significance indicates that the results of a study are unlikely to have occurred by chance, based on a chosen threshold (</w:t>
            </w:r>
            <w:r>
              <w:t>for example,</w:t>
            </w:r>
            <w:r w:rsidRPr="00071728">
              <w:t xml:space="preserve"> p &lt; 0.05). It suggests the findings are meaningful in a statistical sense</w:t>
            </w:r>
            <w:r>
              <w:t xml:space="preserve">. However, a result that is statistically significant may not be meaningful in </w:t>
            </w:r>
            <w:r w:rsidRPr="00071728">
              <w:t>practice</w:t>
            </w:r>
            <w:r>
              <w:t xml:space="preserve"> (which we refer to as practical significance)</w:t>
            </w:r>
            <w:r w:rsidRPr="00071728">
              <w:t>.</w:t>
            </w:r>
          </w:p>
        </w:tc>
      </w:tr>
      <w:tr w:rsidR="00502D2C" w14:paraId="22DE9C9F"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66812152" w14:textId="26A2216B" w:rsidR="00502D2C" w:rsidRDefault="00502D2C" w:rsidP="00502D2C">
            <w:pPr>
              <w:pStyle w:val="TableTextLeft"/>
            </w:pPr>
            <w:r w:rsidRPr="00071728">
              <w:t>t</w:t>
            </w:r>
            <w:r>
              <w:noBreakHyphen/>
            </w:r>
            <w:r w:rsidRPr="00071728">
              <w:t>test</w:t>
            </w:r>
          </w:p>
        </w:tc>
        <w:tc>
          <w:tcPr>
            <w:tcW w:w="7200" w:type="dxa"/>
          </w:tcPr>
          <w:p w14:paraId="02E83FA7" w14:textId="2AE6B085"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A t</w:t>
            </w:r>
            <w:r>
              <w:noBreakHyphen/>
            </w:r>
            <w:r w:rsidRPr="00071728">
              <w:t xml:space="preserve">test is a statistical test used to compare the means of </w:t>
            </w:r>
            <w:r w:rsidR="005B563D">
              <w:t>2</w:t>
            </w:r>
            <w:r w:rsidRPr="00071728">
              <w:t xml:space="preserve"> groups. It helps determine whether the observed difference between groups is likely due to chance.</w:t>
            </w:r>
          </w:p>
        </w:tc>
      </w:tr>
    </w:tbl>
    <w:p w14:paraId="6655A52B" w14:textId="77777777" w:rsidR="00017847" w:rsidRDefault="00017847">
      <w:pPr>
        <w:spacing w:before="0" w:after="160" w:line="259" w:lineRule="auto"/>
      </w:pPr>
      <w:bookmarkStart w:id="134" w:name="_Toc224040988"/>
      <w:bookmarkStart w:id="135" w:name="_Toc224041161"/>
      <w:bookmarkStart w:id="136" w:name="_Toc224041392"/>
      <w:r>
        <w:br w:type="page"/>
      </w:r>
    </w:p>
    <w:p w14:paraId="272F5965" w14:textId="5080554F" w:rsidR="006842F7" w:rsidRDefault="006842F7" w:rsidP="00017847">
      <w:pPr>
        <w:pStyle w:val="Heading1"/>
      </w:pPr>
      <w:bookmarkStart w:id="137" w:name="_Toc238652682"/>
      <w:r>
        <w:lastRenderedPageBreak/>
        <w:t xml:space="preserve">Appendix </w:t>
      </w:r>
      <w:r w:rsidR="0016777E">
        <w:t>B</w:t>
      </w:r>
      <w:r>
        <w:t>: Summary of impact evaluation methodological limitations</w:t>
      </w:r>
      <w:bookmarkEnd w:id="134"/>
      <w:bookmarkEnd w:id="135"/>
      <w:bookmarkEnd w:id="136"/>
      <w:bookmarkEnd w:id="137"/>
    </w:p>
    <w:p w14:paraId="633974CE" w14:textId="2E83A164" w:rsidR="006842F7" w:rsidRPr="00C36D3D" w:rsidRDefault="006842F7" w:rsidP="006842F7">
      <w:r w:rsidRPr="00C36D3D">
        <w:t>This section outlines the methodological approaches used in evaluating HIPPY</w:t>
      </w:r>
      <w:r w:rsidR="004A0DBF">
        <w:t>’</w:t>
      </w:r>
      <w:r>
        <w:t>s effectiveness</w:t>
      </w:r>
      <w:r w:rsidRPr="00C36D3D">
        <w:t>, including data sources, study design, and sample characteristics. It highlights the strengths of using multiple data collection methods while also addressing key limitations of the literature reviewed for this synthesis</w:t>
      </w:r>
      <w:r>
        <w:t xml:space="preserve">. </w:t>
      </w:r>
      <w:r w:rsidR="00B06114">
        <w:t>This</w:t>
      </w:r>
      <w:r>
        <w:t xml:space="preserve"> section focuses on</w:t>
      </w:r>
      <w:r w:rsidRPr="00C36D3D">
        <w:t xml:space="preserve"> the challenge in establishing </w:t>
      </w:r>
      <w:r w:rsidRPr="00B716A1">
        <w:rPr>
          <w:i/>
          <w:iCs/>
        </w:rPr>
        <w:t xml:space="preserve">causal </w:t>
      </w:r>
      <w:r w:rsidRPr="00C36D3D">
        <w:t>relationships</w:t>
      </w:r>
      <w:r>
        <w:t xml:space="preserve"> between HIPPY and its intended outcomes</w:t>
      </w:r>
      <w:r w:rsidRPr="00C36D3D">
        <w:t>. The section also discusses how different studies defined and measured outcomes, variations in comparison groups, and the extent to which findings from individual studies can be generalised.</w:t>
      </w:r>
    </w:p>
    <w:p w14:paraId="2E42F301" w14:textId="67DBF3FB" w:rsidR="006842F7" w:rsidRDefault="006842F7" w:rsidP="00B52309">
      <w:pPr>
        <w:pStyle w:val="Heading2noTOC"/>
      </w:pPr>
      <w:bookmarkStart w:id="138" w:name="_Toc224040989"/>
      <w:bookmarkStart w:id="139" w:name="_Hlk239175533"/>
      <w:r>
        <w:t>Challenges in establishing cause</w:t>
      </w:r>
      <w:r w:rsidR="00FD319D">
        <w:t>-</w:t>
      </w:r>
      <w:r>
        <w:t>effect findings</w:t>
      </w:r>
      <w:bookmarkEnd w:id="138"/>
    </w:p>
    <w:bookmarkEnd w:id="139"/>
    <w:p w14:paraId="597143FB" w14:textId="7900522A" w:rsidR="006842F7" w:rsidRDefault="006842F7" w:rsidP="006842F7">
      <w:r w:rsidRPr="00C36D3D">
        <w:t xml:space="preserve">The </w:t>
      </w:r>
      <w:r>
        <w:t>impact</w:t>
      </w:r>
      <w:r w:rsidRPr="00C36D3D">
        <w:t xml:space="preserve"> evaluations of HIPPY employed a mix of quantitative and qualitative methods, with varying levels of rigour. The most rigorous study used propensity score matching (PSM) to create a control group with data </w:t>
      </w:r>
      <w:r>
        <w:t>from the Longitudinal Survey of Australian Children (LSAC), conducted in 20</w:t>
      </w:r>
      <w:r w:rsidR="00E047B8">
        <w:t>04</w:t>
      </w:r>
      <w:r w:rsidR="00FD319D">
        <w:t>–</w:t>
      </w:r>
      <w:r w:rsidR="00E047B8">
        <w:t>2006</w:t>
      </w:r>
      <w:r>
        <w:t xml:space="preserve"> </w:t>
      </w:r>
      <w:r w:rsidRPr="00C36D3D">
        <w:t xml:space="preserve">(Liddell et al., 2011). However, despite the rigour of the approach, there are still some shortcomings of this study which mean it is difficult to make direct causal attributions between HIPPY and a particular outcome (see Appendix </w:t>
      </w:r>
      <w:r w:rsidR="00E047B8">
        <w:t xml:space="preserve">B </w:t>
      </w:r>
      <w:r w:rsidRPr="00C36D3D">
        <w:t xml:space="preserve">for further information). </w:t>
      </w:r>
    </w:p>
    <w:p w14:paraId="6949CD1F" w14:textId="5FCD4049" w:rsidR="006842F7" w:rsidRPr="00CF55BE" w:rsidRDefault="006842F7" w:rsidP="006842F7">
      <w:pPr>
        <w:rPr>
          <w:spacing w:val="-1"/>
        </w:rPr>
      </w:pPr>
      <w:r w:rsidRPr="00CF55BE">
        <w:rPr>
          <w:spacing w:val="-1"/>
        </w:rPr>
        <w:t xml:space="preserve">Other evaluations relied on </w:t>
      </w:r>
      <w:r w:rsidR="00442187" w:rsidRPr="00CF55BE">
        <w:rPr>
          <w:spacing w:val="-1"/>
        </w:rPr>
        <w:t xml:space="preserve">comparisons with Australian norms, </w:t>
      </w:r>
      <w:r w:rsidRPr="00CF55BE">
        <w:rPr>
          <w:spacing w:val="-1"/>
        </w:rPr>
        <w:t>pre</w:t>
      </w:r>
      <w:r w:rsidR="004A0DBF" w:rsidRPr="00CF55BE">
        <w:rPr>
          <w:spacing w:val="-1"/>
        </w:rPr>
        <w:noBreakHyphen/>
      </w:r>
      <w:r w:rsidR="00442187" w:rsidRPr="00CF55BE">
        <w:rPr>
          <w:spacing w:val="-1"/>
        </w:rPr>
        <w:t xml:space="preserve"> to </w:t>
      </w:r>
      <w:r w:rsidRPr="00CF55BE">
        <w:rPr>
          <w:spacing w:val="-1"/>
        </w:rPr>
        <w:t>post</w:t>
      </w:r>
      <w:r w:rsidR="004A0DBF" w:rsidRPr="00CF55BE">
        <w:rPr>
          <w:spacing w:val="-1"/>
        </w:rPr>
        <w:noBreakHyphen/>
      </w:r>
      <w:r w:rsidR="00442187" w:rsidRPr="00CF55BE">
        <w:rPr>
          <w:spacing w:val="-1"/>
        </w:rPr>
        <w:t>program</w:t>
      </w:r>
      <w:r w:rsidRPr="00CF55BE">
        <w:rPr>
          <w:spacing w:val="-1"/>
        </w:rPr>
        <w:t xml:space="preserve"> comparisons, </w:t>
      </w:r>
      <w:r w:rsidR="00504A6F" w:rsidRPr="00CF55BE">
        <w:rPr>
          <w:spacing w:val="-1"/>
        </w:rPr>
        <w:t xml:space="preserve">and </w:t>
      </w:r>
      <w:r w:rsidRPr="00CF55BE">
        <w:rPr>
          <w:spacing w:val="-1"/>
        </w:rPr>
        <w:t>tracking changes in participants without a control group</w:t>
      </w:r>
      <w:r w:rsidR="00504A6F" w:rsidRPr="00CF55BE">
        <w:rPr>
          <w:spacing w:val="-1"/>
        </w:rPr>
        <w:t xml:space="preserve"> – these make it challenging</w:t>
      </w:r>
      <w:r w:rsidRPr="00CF55BE">
        <w:rPr>
          <w:spacing w:val="-1"/>
        </w:rPr>
        <w:t xml:space="preserve"> to isolate program effects </w:t>
      </w:r>
      <w:sdt>
        <w:sdtPr>
          <w:rPr>
            <w:spacing w:val="-1"/>
          </w:rPr>
          <w:id w:val="-651291268"/>
          <w:citation/>
        </w:sdtPr>
        <w:sdtEndPr/>
        <w:sdtContent>
          <w:r w:rsidRPr="00CF55BE">
            <w:rPr>
              <w:spacing w:val="-1"/>
            </w:rPr>
            <w:fldChar w:fldCharType="begin"/>
          </w:r>
          <w:r w:rsidRPr="00CF55BE">
            <w:rPr>
              <w:spacing w:val="-1"/>
            </w:rPr>
            <w:instrText xml:space="preserve"> CITATION ACI18 \l 3081 </w:instrText>
          </w:r>
          <w:r w:rsidRPr="00CF55BE">
            <w:rPr>
              <w:spacing w:val="-1"/>
            </w:rPr>
            <w:fldChar w:fldCharType="separate"/>
          </w:r>
          <w:r w:rsidR="003E0E03" w:rsidRPr="00CF55BE">
            <w:rPr>
              <w:noProof/>
              <w:spacing w:val="-1"/>
            </w:rPr>
            <w:t>(ACIL Allen, 2018)</w:t>
          </w:r>
          <w:r w:rsidRPr="00CF55BE">
            <w:rPr>
              <w:spacing w:val="-1"/>
            </w:rPr>
            <w:fldChar w:fldCharType="end"/>
          </w:r>
        </w:sdtContent>
      </w:sdt>
      <w:sdt>
        <w:sdtPr>
          <w:rPr>
            <w:spacing w:val="-1"/>
          </w:rPr>
          <w:id w:val="-1795738831"/>
          <w:citation/>
        </w:sdtPr>
        <w:sdtEndPr/>
        <w:sdtContent>
          <w:r w:rsidRPr="00CF55BE">
            <w:rPr>
              <w:spacing w:val="-1"/>
            </w:rPr>
            <w:fldChar w:fldCharType="begin"/>
          </w:r>
          <w:r w:rsidRPr="00CF55BE">
            <w:rPr>
              <w:spacing w:val="-1"/>
            </w:rPr>
            <w:instrText xml:space="preserve">CITATION Con201 \t  \l 3081 </w:instrText>
          </w:r>
          <w:r w:rsidRPr="00CF55BE">
            <w:rPr>
              <w:spacing w:val="-1"/>
            </w:rPr>
            <w:fldChar w:fldCharType="separate"/>
          </w:r>
          <w:r w:rsidR="003E0E03" w:rsidRPr="00CF55BE">
            <w:rPr>
              <w:noProof/>
              <w:spacing w:val="-1"/>
            </w:rPr>
            <w:t xml:space="preserve"> (Connolly &amp; Mallett, 2020)</w:t>
          </w:r>
          <w:r w:rsidRPr="00CF55BE">
            <w:rPr>
              <w:spacing w:val="-1"/>
            </w:rPr>
            <w:fldChar w:fldCharType="end"/>
          </w:r>
        </w:sdtContent>
      </w:sdt>
      <w:r w:rsidRPr="00CF55BE">
        <w:rPr>
          <w:spacing w:val="-1"/>
        </w:rPr>
        <w:t>. Pre</w:t>
      </w:r>
      <w:r w:rsidR="004A0DBF" w:rsidRPr="00CF55BE">
        <w:rPr>
          <w:spacing w:val="-1"/>
        </w:rPr>
        <w:noBreakHyphen/>
      </w:r>
      <w:r w:rsidRPr="00CF55BE">
        <w:rPr>
          <w:spacing w:val="-1"/>
        </w:rPr>
        <w:t xml:space="preserve">post changes in outcomes are unlikely to be reliable in this case, and should not be used to make causal inferences, due to the potential for other changes to have occurred during the intervening </w:t>
      </w:r>
      <w:r w:rsidR="002701A4" w:rsidRPr="00CF55BE">
        <w:rPr>
          <w:spacing w:val="-1"/>
        </w:rPr>
        <w:t>period</w:t>
      </w:r>
      <w:r w:rsidRPr="00CF55BE">
        <w:rPr>
          <w:spacing w:val="-1"/>
        </w:rPr>
        <w:t xml:space="preserve"> (for example, child development independent of </w:t>
      </w:r>
      <w:r w:rsidR="0047563E" w:rsidRPr="00CF55BE">
        <w:rPr>
          <w:spacing w:val="-1"/>
        </w:rPr>
        <w:t>HIPPY,</w:t>
      </w:r>
      <w:r w:rsidRPr="00CF55BE">
        <w:rPr>
          <w:spacing w:val="-1"/>
        </w:rPr>
        <w:t xml:space="preserve"> or the parent gaining more parenting experience, again independent of HIPPY).</w:t>
      </w:r>
      <w:r w:rsidR="004A0DBF" w:rsidRPr="00CF55BE">
        <w:rPr>
          <w:spacing w:val="-1"/>
        </w:rPr>
        <w:t xml:space="preserve"> </w:t>
      </w:r>
    </w:p>
    <w:p w14:paraId="4F4F0F67" w14:textId="0D68AC9D" w:rsidR="006842F7" w:rsidRPr="00CF55BE" w:rsidRDefault="006842F7" w:rsidP="006842F7">
      <w:pPr>
        <w:rPr>
          <w:spacing w:val="-1"/>
        </w:rPr>
      </w:pPr>
      <w:r w:rsidRPr="00CF55BE">
        <w:rPr>
          <w:spacing w:val="-1"/>
        </w:rPr>
        <w:t>This synthesis also included a meta</w:t>
      </w:r>
      <w:r w:rsidR="004A0DBF" w:rsidRPr="00CF55BE">
        <w:rPr>
          <w:spacing w:val="-1"/>
        </w:rPr>
        <w:noBreakHyphen/>
      </w:r>
      <w:r w:rsidRPr="00CF55BE">
        <w:rPr>
          <w:spacing w:val="-1"/>
        </w:rPr>
        <w:t xml:space="preserve">analysis by Goldstein </w:t>
      </w:r>
      <w:sdt>
        <w:sdtPr>
          <w:rPr>
            <w:spacing w:val="-1"/>
          </w:rPr>
          <w:id w:val="608158272"/>
          <w:citation/>
        </w:sdtPr>
        <w:sdtEndPr/>
        <w:sdtContent>
          <w:r w:rsidRPr="00CF55BE">
            <w:rPr>
              <w:spacing w:val="-1"/>
            </w:rPr>
            <w:fldChar w:fldCharType="begin"/>
          </w:r>
          <w:r w:rsidRPr="00CF55BE">
            <w:rPr>
              <w:spacing w:val="-1"/>
            </w:rPr>
            <w:instrText xml:space="preserve">CITATION Gol17 \n  \t  \l 3081 </w:instrText>
          </w:r>
          <w:r w:rsidRPr="00CF55BE">
            <w:rPr>
              <w:spacing w:val="-1"/>
            </w:rPr>
            <w:fldChar w:fldCharType="separate"/>
          </w:r>
          <w:r w:rsidR="003E0E03" w:rsidRPr="00CF55BE">
            <w:rPr>
              <w:noProof/>
              <w:spacing w:val="-1"/>
            </w:rPr>
            <w:t>(2017)</w:t>
          </w:r>
          <w:r w:rsidRPr="00CF55BE">
            <w:rPr>
              <w:spacing w:val="-1"/>
            </w:rPr>
            <w:fldChar w:fldCharType="end"/>
          </w:r>
        </w:sdtContent>
      </w:sdt>
      <w:r w:rsidRPr="00CF55BE">
        <w:rPr>
          <w:spacing w:val="-1"/>
        </w:rPr>
        <w:t xml:space="preserve">, which examines HIPPY outcomes across multiple international studies, rather than focusing solely on Australian data. </w:t>
      </w:r>
      <w:r w:rsidR="004501A0" w:rsidRPr="00CF55BE">
        <w:rPr>
          <w:spacing w:val="-1"/>
        </w:rPr>
        <w:t>Th</w:t>
      </w:r>
      <w:r w:rsidRPr="00CF55BE">
        <w:rPr>
          <w:spacing w:val="-1"/>
        </w:rPr>
        <w:t>ere are some serious shortcomings of this meta</w:t>
      </w:r>
      <w:r w:rsidR="004A0DBF" w:rsidRPr="00CF55BE">
        <w:rPr>
          <w:spacing w:val="-1"/>
        </w:rPr>
        <w:noBreakHyphen/>
      </w:r>
      <w:r w:rsidRPr="00CF55BE">
        <w:rPr>
          <w:spacing w:val="-1"/>
        </w:rPr>
        <w:t xml:space="preserve">analysis: it relied on data published online at hippyresearch.org (which no longer </w:t>
      </w:r>
      <w:r w:rsidR="00E9517E" w:rsidRPr="00CF55BE">
        <w:rPr>
          <w:spacing w:val="-1"/>
        </w:rPr>
        <w:t>exists but</w:t>
      </w:r>
      <w:r w:rsidRPr="00CF55BE">
        <w:rPr>
          <w:spacing w:val="-1"/>
        </w:rPr>
        <w:t xml:space="preserve"> was presumably maintained by HIPPY International</w:t>
      </w:r>
      <w:r w:rsidR="0047563E" w:rsidRPr="00CF55BE">
        <w:rPr>
          <w:spacing w:val="-1"/>
        </w:rPr>
        <w:t>) and</w:t>
      </w:r>
      <w:r w:rsidRPr="00CF55BE">
        <w:rPr>
          <w:spacing w:val="-1"/>
        </w:rPr>
        <w:t xml:space="preserve"> did not include unpublished studies. In addition, the authors explicitly state that they excluded statistically insignificant findings from the meta</w:t>
      </w:r>
      <w:r w:rsidR="004A0DBF" w:rsidRPr="00CF55BE">
        <w:rPr>
          <w:spacing w:val="-1"/>
        </w:rPr>
        <w:noBreakHyphen/>
      </w:r>
      <w:r w:rsidRPr="00CF55BE">
        <w:rPr>
          <w:spacing w:val="-1"/>
        </w:rPr>
        <w:t xml:space="preserve">analysis </w:t>
      </w:r>
      <w:sdt>
        <w:sdtPr>
          <w:rPr>
            <w:spacing w:val="-1"/>
          </w:rPr>
          <w:id w:val="1962527017"/>
          <w:citation/>
        </w:sdtPr>
        <w:sdtEndPr/>
        <w:sdtContent>
          <w:r w:rsidRPr="00CF55BE">
            <w:rPr>
              <w:spacing w:val="-1"/>
            </w:rPr>
            <w:fldChar w:fldCharType="begin"/>
          </w:r>
          <w:r w:rsidRPr="00CF55BE">
            <w:rPr>
              <w:spacing w:val="-1"/>
            </w:rPr>
            <w:instrText xml:space="preserve">CITATION Gol17 \p 8 \l 3081 </w:instrText>
          </w:r>
          <w:r w:rsidRPr="00CF55BE">
            <w:rPr>
              <w:spacing w:val="-1"/>
            </w:rPr>
            <w:fldChar w:fldCharType="separate"/>
          </w:r>
          <w:r w:rsidR="003E0E03" w:rsidRPr="00CF55BE">
            <w:rPr>
              <w:noProof/>
              <w:spacing w:val="-1"/>
            </w:rPr>
            <w:t>(Goldstein, 2017, p. 8)</w:t>
          </w:r>
          <w:r w:rsidRPr="00CF55BE">
            <w:rPr>
              <w:spacing w:val="-1"/>
            </w:rPr>
            <w:fldChar w:fldCharType="end"/>
          </w:r>
        </w:sdtContent>
      </w:sdt>
      <w:r w:rsidRPr="00CF55BE">
        <w:rPr>
          <w:spacing w:val="-1"/>
        </w:rPr>
        <w:t xml:space="preserve">, and the data collection questionnaire explicitly asks about </w:t>
      </w:r>
      <w:r w:rsidRPr="00CF55BE">
        <w:rPr>
          <w:i/>
          <w:iCs/>
          <w:spacing w:val="-1"/>
        </w:rPr>
        <w:t xml:space="preserve">positive </w:t>
      </w:r>
      <w:r w:rsidRPr="00CF55BE">
        <w:rPr>
          <w:spacing w:val="-1"/>
        </w:rPr>
        <w:t>findings (Goldstein, 2017, p.47, p.55). This methodology raises concerns with selection bias (that is, only some studies on HIPPY were included in the meta</w:t>
      </w:r>
      <w:r w:rsidR="004A0DBF" w:rsidRPr="00CF55BE">
        <w:rPr>
          <w:spacing w:val="-1"/>
        </w:rPr>
        <w:noBreakHyphen/>
      </w:r>
      <w:r w:rsidRPr="00CF55BE">
        <w:rPr>
          <w:spacing w:val="-1"/>
        </w:rPr>
        <w:t>analysis), and publication bias (that is, only studies showing specific findings were highlighted). For this reason, the ACE</w:t>
      </w:r>
      <w:r w:rsidR="004A0DBF" w:rsidRPr="00CF55BE">
        <w:rPr>
          <w:spacing w:val="-1"/>
        </w:rPr>
        <w:t>’</w:t>
      </w:r>
      <w:r w:rsidRPr="00CF55BE">
        <w:rPr>
          <w:spacing w:val="-1"/>
        </w:rPr>
        <w:t>s judgement is that the meta</w:t>
      </w:r>
      <w:r w:rsidR="004A0DBF" w:rsidRPr="00CF55BE">
        <w:rPr>
          <w:spacing w:val="-1"/>
        </w:rPr>
        <w:noBreakHyphen/>
      </w:r>
      <w:r w:rsidRPr="00CF55BE">
        <w:rPr>
          <w:spacing w:val="-1"/>
        </w:rPr>
        <w:t xml:space="preserve">analysis is not a reliable source and so we do not rely on it for this synthesis, and only briefly summarise the findings in </w:t>
      </w:r>
      <w:r w:rsidR="00C5500A" w:rsidRPr="00CF55BE">
        <w:rPr>
          <w:spacing w:val="-1"/>
        </w:rPr>
        <w:t>the Impact Evaluation Summaries report</w:t>
      </w:r>
      <w:r w:rsidRPr="00CF55BE">
        <w:rPr>
          <w:spacing w:val="-1"/>
        </w:rPr>
        <w:t xml:space="preserve">. </w:t>
      </w:r>
    </w:p>
    <w:p w14:paraId="270EC6E6" w14:textId="78DFDEF8" w:rsidR="006842F7" w:rsidRPr="00C36D3D" w:rsidRDefault="006842F7" w:rsidP="006842F7">
      <w:r w:rsidRPr="00C36D3D">
        <w:t>Al</w:t>
      </w:r>
      <w:r>
        <w:t xml:space="preserve">though almost all evaluations </w:t>
      </w:r>
      <w:r w:rsidRPr="00C36D3D">
        <w:t xml:space="preserve">included </w:t>
      </w:r>
      <w:r>
        <w:t xml:space="preserve">surveys or </w:t>
      </w:r>
      <w:r w:rsidRPr="00C36D3D">
        <w:rPr>
          <w:rFonts w:hint="eastAsia"/>
        </w:rPr>
        <w:t>interviews with parents</w:t>
      </w:r>
      <w:r w:rsidRPr="00C36D3D">
        <w:t>/</w:t>
      </w:r>
      <w:r w:rsidRPr="00C36D3D">
        <w:rPr>
          <w:rFonts w:hint="eastAsia"/>
        </w:rPr>
        <w:t>tutors</w:t>
      </w:r>
      <w:r w:rsidRPr="00C36D3D">
        <w:t xml:space="preserve">/coordinators, </w:t>
      </w:r>
      <w:r>
        <w:t xml:space="preserve">these sources do not form a credible basis for inferences of causality. This is because the </w:t>
      </w:r>
      <w:r w:rsidRPr="00C36D3D">
        <w:rPr>
          <w:rFonts w:hint="eastAsia"/>
        </w:rPr>
        <w:t>self</w:t>
      </w:r>
      <w:r w:rsidR="004A0DBF">
        <w:rPr>
          <w:rFonts w:hint="eastAsia"/>
        </w:rPr>
        <w:noBreakHyphen/>
      </w:r>
      <w:r w:rsidRPr="00C36D3D">
        <w:rPr>
          <w:rFonts w:hint="eastAsia"/>
        </w:rPr>
        <w:t>reported nature of these interviews may introduce bias</w:t>
      </w:r>
      <w:r w:rsidRPr="00C36D3D">
        <w:t xml:space="preserve">, as participants might </w:t>
      </w:r>
      <w:r w:rsidRPr="00C36D3D">
        <w:rPr>
          <w:rFonts w:hint="eastAsia"/>
        </w:rPr>
        <w:t>overstate program benefits or underreport challenges</w:t>
      </w:r>
      <w:r w:rsidRPr="00C36D3D">
        <w:t>.</w:t>
      </w:r>
      <w:r>
        <w:t xml:space="preserve"> Thus, the ACE</w:t>
      </w:r>
      <w:r w:rsidR="004A0DBF">
        <w:t>’</w:t>
      </w:r>
      <w:r>
        <w:t>s judgement is that single findings based solely on self</w:t>
      </w:r>
      <w:r w:rsidR="004A0DBF">
        <w:noBreakHyphen/>
      </w:r>
      <w:r>
        <w:t>reported outcomes should not be relied upon</w:t>
      </w:r>
      <w:r w:rsidR="00504A6F">
        <w:t xml:space="preserve"> to provide a high degree of confidence in the findings</w:t>
      </w:r>
      <w:r>
        <w:t>. However, an exception to this is where multiple evaluations, using multiple sources of information (including self</w:t>
      </w:r>
      <w:r w:rsidR="004A0DBF">
        <w:noBreakHyphen/>
      </w:r>
      <w:r>
        <w:t xml:space="preserve">reported outcomes), report findings on similar outcomes in the same direction. </w:t>
      </w:r>
    </w:p>
    <w:tbl>
      <w:tblPr>
        <w:tblStyle w:val="TableGrid"/>
        <w:tblW w:w="9072" w:type="dxa"/>
        <w:shd w:val="clear" w:color="auto" w:fill="F9DECC" w:themeFill="accent6" w:themeFillTint="66"/>
        <w:tblCellMar>
          <w:top w:w="227" w:type="dxa"/>
          <w:left w:w="227" w:type="dxa"/>
          <w:bottom w:w="227" w:type="dxa"/>
          <w:right w:w="227" w:type="dxa"/>
        </w:tblCellMar>
        <w:tblLook w:val="04A0" w:firstRow="1" w:lastRow="0" w:firstColumn="1" w:lastColumn="0" w:noHBand="0" w:noVBand="1"/>
      </w:tblPr>
      <w:tblGrid>
        <w:gridCol w:w="9072"/>
      </w:tblGrid>
      <w:tr w:rsidR="006842F7" w:rsidRPr="004A0DBF" w14:paraId="4BAFD32B" w14:textId="77777777" w:rsidTr="00F12C1C">
        <w:trPr>
          <w:cnfStyle w:val="100000000000" w:firstRow="1" w:lastRow="0" w:firstColumn="0" w:lastColumn="0" w:oddVBand="0" w:evenVBand="0" w:oddHBand="0" w:evenHBand="0" w:firstRowFirstColumn="0" w:firstRowLastColumn="0" w:lastRowFirstColumn="0" w:lastRowLastColumn="0"/>
          <w:cantSplit/>
        </w:trPr>
        <w:tc>
          <w:tcPr>
            <w:tcW w:w="9072" w:type="dxa"/>
            <w:shd w:val="clear" w:color="auto" w:fill="D8E6DF" w:themeFill="accent2" w:themeFillTint="33"/>
          </w:tcPr>
          <w:p w14:paraId="7CF12F48" w14:textId="16514E51" w:rsidR="006842F7" w:rsidRPr="00B52309" w:rsidRDefault="006842F7" w:rsidP="00FD08A6">
            <w:pPr>
              <w:pStyle w:val="BoxText"/>
              <w:rPr>
                <w:b/>
                <w:color w:val="4D7861" w:themeColor="accent2"/>
                <w:spacing w:val="-2"/>
              </w:rPr>
            </w:pPr>
            <w:r w:rsidRPr="00B52309">
              <w:rPr>
                <w:spacing w:val="-2"/>
              </w:rPr>
              <w:t>The studies reviewed in this report do not provide a credible basis for causal inference. As a result, all findings and reported impacts should be interpreted with caution, as they do not establish direct cause</w:t>
            </w:r>
            <w:r w:rsidR="00F41EAF" w:rsidRPr="00B52309">
              <w:rPr>
                <w:spacing w:val="-2"/>
              </w:rPr>
              <w:noBreakHyphen/>
            </w:r>
            <w:r w:rsidRPr="00B52309">
              <w:rPr>
                <w:spacing w:val="-2"/>
              </w:rPr>
              <w:t>and</w:t>
            </w:r>
            <w:r w:rsidR="00F41EAF" w:rsidRPr="00B52309">
              <w:rPr>
                <w:spacing w:val="-2"/>
              </w:rPr>
              <w:noBreakHyphen/>
            </w:r>
            <w:r w:rsidRPr="00B52309">
              <w:rPr>
                <w:spacing w:val="-2"/>
              </w:rPr>
              <w:t>effect relationships, and at most may only reflect associations between HIPPY and the stated outcomes.</w:t>
            </w:r>
          </w:p>
        </w:tc>
      </w:tr>
    </w:tbl>
    <w:p w14:paraId="3344F5C2" w14:textId="77777777" w:rsidR="006842F7" w:rsidRDefault="006842F7" w:rsidP="00B52309">
      <w:pPr>
        <w:pStyle w:val="Heading2noTOC"/>
      </w:pPr>
      <w:bookmarkStart w:id="140" w:name="_Toc224040990"/>
      <w:bookmarkStart w:id="141" w:name="_Hlk239175567"/>
      <w:r>
        <w:lastRenderedPageBreak/>
        <w:t>Data sources and quality</w:t>
      </w:r>
      <w:bookmarkEnd w:id="140"/>
    </w:p>
    <w:bookmarkEnd w:id="141"/>
    <w:p w14:paraId="7794E4D8" w14:textId="7E4DE960" w:rsidR="006842F7" w:rsidRPr="00C36D3D" w:rsidRDefault="006842F7" w:rsidP="006842F7">
      <w:r w:rsidRPr="00C36D3D">
        <w:t xml:space="preserve">HIPPY evaluations in Australia relied on a diversity of data sources, including parent surveys, child assessments, teacher feedback, and administrative data, with the HIPPY Longitudinal Survey (HLS) being the most comprehensive dataset </w:t>
      </w:r>
      <w:sdt>
        <w:sdtPr>
          <w:id w:val="-1751570926"/>
          <w:citation/>
        </w:sdtPr>
        <w:sdtEndPr/>
        <w:sdtContent>
          <w:r w:rsidRPr="00C36D3D">
            <w:fldChar w:fldCharType="begin"/>
          </w:r>
          <w:r w:rsidRPr="00C36D3D">
            <w:instrText xml:space="preserve">CITATION Con201 \t  \l 3081 </w:instrText>
          </w:r>
          <w:r w:rsidRPr="00C36D3D">
            <w:fldChar w:fldCharType="separate"/>
          </w:r>
          <w:r w:rsidR="003E0E03">
            <w:rPr>
              <w:noProof/>
            </w:rPr>
            <w:t>(Connolly &amp; Mallett, 2020)</w:t>
          </w:r>
          <w:r w:rsidRPr="00C36D3D">
            <w:fldChar w:fldCharType="end"/>
          </w:r>
        </w:sdtContent>
      </w:sdt>
      <w:r w:rsidRPr="00C36D3D">
        <w:t>. This is a strength of the research, as the data from the existing evaluations does not come entirely from parental self</w:t>
      </w:r>
      <w:r w:rsidR="004A0DBF">
        <w:noBreakHyphen/>
      </w:r>
      <w:r w:rsidRPr="00C36D3D">
        <w:t xml:space="preserve">report. </w:t>
      </w:r>
    </w:p>
    <w:p w14:paraId="261C3CB7" w14:textId="4BCFD617" w:rsidR="006842F7" w:rsidRPr="00CF55BE" w:rsidRDefault="006842F7" w:rsidP="006842F7">
      <w:pPr>
        <w:rPr>
          <w:spacing w:val="-2"/>
        </w:rPr>
      </w:pPr>
      <w:r w:rsidRPr="00CF55BE">
        <w:rPr>
          <w:spacing w:val="-2"/>
        </w:rPr>
        <w:t xml:space="preserve">A key strength across evaluations was the consistent use of validated measures – in particular, the </w:t>
      </w:r>
      <w:r w:rsidRPr="00CF55BE">
        <w:rPr>
          <w:i/>
          <w:iCs/>
          <w:spacing w:val="-2"/>
        </w:rPr>
        <w:t>Who</w:t>
      </w:r>
      <w:r w:rsidR="00557455" w:rsidRPr="00CF55BE">
        <w:rPr>
          <w:i/>
          <w:iCs/>
          <w:spacing w:val="-2"/>
        </w:rPr>
        <w:t> </w:t>
      </w:r>
      <w:r w:rsidRPr="00CF55BE">
        <w:rPr>
          <w:i/>
          <w:iCs/>
          <w:spacing w:val="-2"/>
        </w:rPr>
        <w:t>Am I?</w:t>
      </w:r>
      <w:r w:rsidRPr="00CF55BE">
        <w:rPr>
          <w:spacing w:val="-2"/>
        </w:rPr>
        <w:t xml:space="preserve"> cognitive test (Liddell, 2011; Liddell, 2009; Gilley, 2002; Connolly &amp; Mallett, 2020) and the Strengths and Difficulties Questionnaire (Connolly &amp; Mallett, 2020; Liddell et al., 2011; Liddell et al., 2009). The validated tools made findings more comparable and replicable while aligning with HIPPY</w:t>
      </w:r>
      <w:r w:rsidR="004A0DBF" w:rsidRPr="00CF55BE">
        <w:rPr>
          <w:spacing w:val="-2"/>
        </w:rPr>
        <w:t>’</w:t>
      </w:r>
      <w:r w:rsidRPr="00CF55BE">
        <w:rPr>
          <w:spacing w:val="-2"/>
        </w:rPr>
        <w:t>s long</w:t>
      </w:r>
      <w:r w:rsidR="004A0DBF" w:rsidRPr="00CF55BE">
        <w:rPr>
          <w:spacing w:val="-2"/>
        </w:rPr>
        <w:noBreakHyphen/>
      </w:r>
      <w:r w:rsidRPr="00CF55BE">
        <w:rPr>
          <w:spacing w:val="-2"/>
        </w:rPr>
        <w:t xml:space="preserve">term goal of improving cognitive, social, and emotional outcomes, as outlined in the program logic. </w:t>
      </w:r>
    </w:p>
    <w:p w14:paraId="2451F0E7" w14:textId="7F89779C" w:rsidR="006842F7" w:rsidRPr="00C36D3D" w:rsidRDefault="006842F7" w:rsidP="006842F7">
      <w:r w:rsidRPr="00C36D3D">
        <w:t>However, there are some shortcomings of the data quality and methodological rigour. Although one study indicated an intention to undertake future data matching, to allow for AEDC and NAPLAN data to be used to assess long</w:t>
      </w:r>
      <w:r w:rsidR="004A0DBF">
        <w:noBreakHyphen/>
      </w:r>
      <w:r w:rsidRPr="00C36D3D">
        <w:t xml:space="preserve">term educational outcomes </w:t>
      </w:r>
      <w:sdt>
        <w:sdtPr>
          <w:id w:val="-821272008"/>
          <w:citation/>
        </w:sdtPr>
        <w:sdtEndPr/>
        <w:sdtContent>
          <w:r w:rsidRPr="00C36D3D">
            <w:fldChar w:fldCharType="begin"/>
          </w:r>
          <w:r w:rsidRPr="00C36D3D">
            <w:instrText xml:space="preserve">CITATION Con201 \p 26 \t  \l 3081 </w:instrText>
          </w:r>
          <w:r w:rsidRPr="00C36D3D">
            <w:fldChar w:fldCharType="separate"/>
          </w:r>
          <w:r w:rsidR="003E0E03">
            <w:rPr>
              <w:noProof/>
            </w:rPr>
            <w:t>(Connolly &amp; Mallett, 2020, p. 26)</w:t>
          </w:r>
          <w:r w:rsidRPr="00C36D3D">
            <w:fldChar w:fldCharType="end"/>
          </w:r>
        </w:sdtContent>
      </w:sdt>
      <w:r w:rsidRPr="00C36D3D">
        <w:t xml:space="preserve">, this has not yet been reported. Thus, no published study has investigated outcomes in the longer term. Some studies also had gaps in comparison groups for certain outcomes; for example, cognitive outcomes (via the Who Am I?) were not available for the comparison group in one evaluation </w:t>
      </w:r>
      <w:sdt>
        <w:sdtPr>
          <w:id w:val="1326085426"/>
          <w:citation/>
        </w:sdtPr>
        <w:sdtEndPr/>
        <w:sdtContent>
          <w:r w:rsidRPr="00C36D3D">
            <w:fldChar w:fldCharType="begin"/>
          </w:r>
          <w:r w:rsidRPr="00C36D3D">
            <w:instrText xml:space="preserve"> CITATION Lid11 \l 3081 </w:instrText>
          </w:r>
          <w:r w:rsidRPr="00C36D3D">
            <w:fldChar w:fldCharType="separate"/>
          </w:r>
          <w:r w:rsidR="003E0E03">
            <w:rPr>
              <w:noProof/>
            </w:rPr>
            <w:t>(Liddell, Barnett, Diallo Roost, &amp; McEachran, 2011)</w:t>
          </w:r>
          <w:r w:rsidRPr="00C36D3D">
            <w:fldChar w:fldCharType="end"/>
          </w:r>
        </w:sdtContent>
      </w:sdt>
      <w:r w:rsidRPr="00C36D3D">
        <w:t xml:space="preserve">. These data issues mean that the comparability of the studies to one another is limited. </w:t>
      </w:r>
    </w:p>
    <w:p w14:paraId="184CFE06" w14:textId="5EB21302" w:rsidR="006842F7" w:rsidRPr="0028154A" w:rsidRDefault="006842F7" w:rsidP="006842F7">
      <w:r w:rsidRPr="00C36D3D">
        <w:t>Finally, the cost</w:t>
      </w:r>
      <w:r w:rsidR="004A0DBF">
        <w:noBreakHyphen/>
      </w:r>
      <w:r w:rsidRPr="00C36D3D">
        <w:t>benefit analysis data is based almost entirely on international or non</w:t>
      </w:r>
      <w:r w:rsidR="004A0DBF">
        <w:noBreakHyphen/>
      </w:r>
      <w:r w:rsidRPr="00C36D3D">
        <w:t>HIPPY specific data. This means that the cost</w:t>
      </w:r>
      <w:r w:rsidR="004A0DBF">
        <w:noBreakHyphen/>
      </w:r>
      <w:r w:rsidRPr="00C36D3D">
        <w:t xml:space="preserve">benefit ratio reported by these evaluations is inaccurate, as it does not reflect the benefits of HIPPY in Australia, which are yet to be rigorously and systematically established. </w:t>
      </w:r>
    </w:p>
    <w:tbl>
      <w:tblPr>
        <w:tblStyle w:val="TableGrid"/>
        <w:tblW w:w="0" w:type="auto"/>
        <w:shd w:val="clear" w:color="auto" w:fill="B2CEBF" w:themeFill="accent2" w:themeFillTint="66"/>
        <w:tblCellMar>
          <w:top w:w="227" w:type="dxa"/>
          <w:left w:w="227" w:type="dxa"/>
          <w:bottom w:w="227" w:type="dxa"/>
          <w:right w:w="227" w:type="dxa"/>
        </w:tblCellMar>
        <w:tblLook w:val="04A0" w:firstRow="1" w:lastRow="0" w:firstColumn="1" w:lastColumn="0" w:noHBand="0" w:noVBand="1"/>
      </w:tblPr>
      <w:tblGrid>
        <w:gridCol w:w="9026"/>
      </w:tblGrid>
      <w:tr w:rsidR="006842F7" w:rsidRPr="004A0DBF" w14:paraId="5878FD91" w14:textId="77777777" w:rsidTr="00F12C1C">
        <w:trPr>
          <w:cnfStyle w:val="100000000000" w:firstRow="1" w:lastRow="0" w:firstColumn="0" w:lastColumn="0" w:oddVBand="0" w:evenVBand="0" w:oddHBand="0" w:evenHBand="0" w:firstRowFirstColumn="0" w:firstRowLastColumn="0" w:lastRowFirstColumn="0" w:lastRowLastColumn="0"/>
        </w:trPr>
        <w:tc>
          <w:tcPr>
            <w:tcW w:w="9026" w:type="dxa"/>
            <w:shd w:val="clear" w:color="auto" w:fill="D8E6DF" w:themeFill="accent2" w:themeFillTint="33"/>
          </w:tcPr>
          <w:p w14:paraId="5CB9ECD7" w14:textId="77777777" w:rsidR="006842F7" w:rsidRPr="004A0DBF" w:rsidRDefault="006842F7" w:rsidP="00FD08A6">
            <w:pPr>
              <w:pStyle w:val="BoxText"/>
              <w:rPr>
                <w:b/>
              </w:rPr>
            </w:pPr>
            <w:r w:rsidRPr="004A0DBF">
              <w:t xml:space="preserve">Using the same validated measures across multiple studies improves the comparability and replicability. If different studies using the same tools produce similar results, this may still converge to an understanding of the true impact of HIPPY, even without direct causal evidence. </w:t>
            </w:r>
          </w:p>
          <w:p w14:paraId="63BFEAF1" w14:textId="5FA3F06F" w:rsidR="006842F7" w:rsidRPr="004A0DBF" w:rsidRDefault="006842F7" w:rsidP="00FD08A6">
            <w:pPr>
              <w:pStyle w:val="BoxText"/>
              <w:rPr>
                <w:b/>
              </w:rPr>
            </w:pPr>
            <w:r w:rsidRPr="004A0DBF">
              <w:t>However, the data are still limited to short</w:t>
            </w:r>
            <w:r w:rsidR="00F41EAF" w:rsidRPr="004A0DBF">
              <w:noBreakHyphen/>
            </w:r>
            <w:r w:rsidRPr="004A0DBF">
              <w:t>term outcomes, and existing evaluations do not address any longer</w:t>
            </w:r>
            <w:r w:rsidR="00F41EAF" w:rsidRPr="004A0DBF">
              <w:noBreakHyphen/>
            </w:r>
            <w:r w:rsidRPr="004A0DBF">
              <w:t xml:space="preserve">term outcomes as a result of participation in HIPPY. </w:t>
            </w:r>
          </w:p>
          <w:p w14:paraId="54A4FC89" w14:textId="0626CCC7" w:rsidR="006842F7" w:rsidRPr="004A0DBF" w:rsidRDefault="006842F7" w:rsidP="00FD08A6">
            <w:pPr>
              <w:pStyle w:val="BoxText"/>
              <w:rPr>
                <w:b/>
                <w:color w:val="4D7861" w:themeColor="accent2"/>
              </w:rPr>
            </w:pPr>
            <w:r w:rsidRPr="004A0DBF">
              <w:t>All cost</w:t>
            </w:r>
            <w:r w:rsidR="00F41EAF" w:rsidRPr="004A0DBF">
              <w:noBreakHyphen/>
            </w:r>
            <w:r w:rsidRPr="004A0DBF">
              <w:t xml:space="preserve">benefit analyses for HIPPY in Australia are based on international evidence, and do not necessarily accurately reflect the benefits that HIPPY is providing to participants in Australia. </w:t>
            </w:r>
          </w:p>
        </w:tc>
      </w:tr>
    </w:tbl>
    <w:p w14:paraId="23D5200C" w14:textId="77777777" w:rsidR="00F12C1C" w:rsidRPr="00F12C1C" w:rsidRDefault="00F12C1C" w:rsidP="00F12C1C">
      <w:bookmarkStart w:id="142" w:name="_Toc224040991"/>
      <w:r w:rsidRPr="00F12C1C">
        <w:br w:type="page"/>
      </w:r>
    </w:p>
    <w:p w14:paraId="34A48FCC" w14:textId="2503F4DA" w:rsidR="006842F7" w:rsidRDefault="006842F7" w:rsidP="00B52309">
      <w:pPr>
        <w:pStyle w:val="Heading2noTOC"/>
      </w:pPr>
      <w:bookmarkStart w:id="143" w:name="_Hlk239175572"/>
      <w:r>
        <w:lastRenderedPageBreak/>
        <w:t>Multiple comparisons within studies</w:t>
      </w:r>
      <w:bookmarkEnd w:id="142"/>
    </w:p>
    <w:bookmarkEnd w:id="143"/>
    <w:p w14:paraId="282D6312" w14:textId="0775FC7B" w:rsidR="006842F7" w:rsidRPr="00C36D3D" w:rsidRDefault="006842F7" w:rsidP="006842F7">
      <w:r>
        <w:t>T</w:t>
      </w:r>
      <w:r w:rsidRPr="00C36D3D">
        <w:t>he reviewed evaluations used a diversity of measures to index children</w:t>
      </w:r>
      <w:r w:rsidR="004A0DBF">
        <w:t>’</w:t>
      </w:r>
      <w:r w:rsidRPr="00C36D3D">
        <w:t>s and parent</w:t>
      </w:r>
      <w:r w:rsidR="004A0DBF">
        <w:t>’</w:t>
      </w:r>
      <w:r w:rsidRPr="00C36D3D">
        <w:t xml:space="preserve">s outcomes. While this allows for a broad assessment of HIPPY, it also increases the likelihood of finding </w:t>
      </w:r>
      <w:r w:rsidR="004A0DBF">
        <w:t>‘</w:t>
      </w:r>
      <w:r w:rsidRPr="00C36D3D">
        <w:t>statistically significant</w:t>
      </w:r>
      <w:r w:rsidR="004A0DBF">
        <w:t>’</w:t>
      </w:r>
      <w:r w:rsidRPr="00C36D3D">
        <w:t xml:space="preserve"> results by chance</w:t>
      </w:r>
      <w:r>
        <w:t xml:space="preserve"> (that is, a </w:t>
      </w:r>
      <w:r w:rsidR="004A0DBF">
        <w:t>‘</w:t>
      </w:r>
      <w:r>
        <w:t>false positive</w:t>
      </w:r>
      <w:r w:rsidR="004A0DBF">
        <w:t>’</w:t>
      </w:r>
      <w:r>
        <w:t xml:space="preserve"> result</w:t>
      </w:r>
      <w:r w:rsidR="002442D7">
        <w:t>) and</w:t>
      </w:r>
      <w:r w:rsidR="00A47BBD">
        <w:t xml:space="preserve"> allows researchers the opportunity to choose which findings to emphasise, or not</w:t>
      </w:r>
      <w:r w:rsidRPr="00C36D3D">
        <w:t xml:space="preserve">. </w:t>
      </w:r>
      <w:r w:rsidR="00A47BBD">
        <w:t xml:space="preserve">Notably, </w:t>
      </w:r>
      <w:r w:rsidR="00A47BBD" w:rsidRPr="00C36D3D">
        <w:t>some studies emphasised significant results without putting the same focus on non</w:t>
      </w:r>
      <w:r w:rsidR="004A0DBF">
        <w:noBreakHyphen/>
      </w:r>
      <w:r w:rsidR="00A47BBD" w:rsidRPr="00C36D3D">
        <w:t>significant or negative findings</w:t>
      </w:r>
      <w:r w:rsidR="002315CA">
        <w:t xml:space="preserve"> (for example, see Liddell et al., 2011</w:t>
      </w:r>
      <w:r w:rsidR="005B441B">
        <w:t>)</w:t>
      </w:r>
      <w:r w:rsidR="00A47BBD" w:rsidRPr="00C36D3D">
        <w:t>, raising concerns about selective reporting, and that the reported outcomes may not fully reflect HIPPY</w:t>
      </w:r>
      <w:r w:rsidR="004A0DBF">
        <w:t>’</w:t>
      </w:r>
      <w:r w:rsidR="00A47BBD" w:rsidRPr="00C36D3D">
        <w:t>s actual impact on outcomes.</w:t>
      </w:r>
      <w:r w:rsidR="002315CA">
        <w:t xml:space="preserve"> Further, </w:t>
      </w:r>
      <w:r w:rsidRPr="00C36D3D">
        <w:t>none of the Australia</w:t>
      </w:r>
      <w:r>
        <w:t>n</w:t>
      </w:r>
      <w:r w:rsidRPr="00C36D3D">
        <w:t xml:space="preserve"> HIPPY evaluations applied statistical corrections to account for this issue, which is considered good practice in the literature. </w:t>
      </w:r>
    </w:p>
    <w:p w14:paraId="703E7AD5" w14:textId="77777777" w:rsidR="006842F7" w:rsidRDefault="006842F7" w:rsidP="00B52309">
      <w:pPr>
        <w:pStyle w:val="Heading2noTOC"/>
      </w:pPr>
      <w:bookmarkStart w:id="144" w:name="_Toc224040992"/>
      <w:bookmarkStart w:id="145" w:name="_Hlk239175580"/>
      <w:r>
        <w:t>Evaluation sample sizes, representativeness and attrition</w:t>
      </w:r>
      <w:bookmarkEnd w:id="144"/>
    </w:p>
    <w:bookmarkEnd w:id="145"/>
    <w:p w14:paraId="27FB40A8" w14:textId="4E28212C" w:rsidR="006842F7" w:rsidRPr="00C36D3D" w:rsidRDefault="006842F7" w:rsidP="006842F7">
      <w:r w:rsidRPr="00C36D3D">
        <w:rPr>
          <w:rFonts w:hint="eastAsia"/>
        </w:rPr>
        <w:t xml:space="preserve">Sample sizes </w:t>
      </w:r>
      <w:r w:rsidRPr="00C36D3D">
        <w:t xml:space="preserve">and representativeness </w:t>
      </w:r>
      <w:r w:rsidRPr="00C36D3D">
        <w:rPr>
          <w:rFonts w:hint="eastAsia"/>
        </w:rPr>
        <w:t>varied widely</w:t>
      </w:r>
      <w:r w:rsidRPr="00C36D3D">
        <w:t xml:space="preserve">. </w:t>
      </w:r>
      <w:r w:rsidR="00577761">
        <w:t>Recent</w:t>
      </w:r>
      <w:r w:rsidRPr="00C36D3D">
        <w:rPr>
          <w:rFonts w:hint="eastAsia"/>
        </w:rPr>
        <w:t xml:space="preserve"> studies </w:t>
      </w:r>
      <w:r w:rsidR="0018564B">
        <w:t xml:space="preserve">using administrative data </w:t>
      </w:r>
      <w:r w:rsidR="00281675">
        <w:t xml:space="preserve">had the largest sample sizes. </w:t>
      </w:r>
      <w:r w:rsidR="0030383B">
        <w:t xml:space="preserve">The Parenting Research centre had more than 1,200 families in their matched sample </w:t>
      </w:r>
      <w:sdt>
        <w:sdtPr>
          <w:id w:val="1344437510"/>
          <w:citation/>
        </w:sdtPr>
        <w:sdtEndPr/>
        <w:sdtContent>
          <w:r w:rsidR="0030383B">
            <w:fldChar w:fldCharType="begin"/>
          </w:r>
          <w:r w:rsidR="00FD319D">
            <w:instrText xml:space="preserve">CITATION Par25 \p 24&amp;#8211;25 \l 3081 </w:instrText>
          </w:r>
          <w:r w:rsidR="0030383B">
            <w:fldChar w:fldCharType="separate"/>
          </w:r>
          <w:r w:rsidR="00FD319D">
            <w:rPr>
              <w:noProof/>
            </w:rPr>
            <w:t>(Parenting Research Centre, 2025, pp. 24–25)</w:t>
          </w:r>
          <w:r w:rsidR="0030383B">
            <w:fldChar w:fldCharType="end"/>
          </w:r>
        </w:sdtContent>
      </w:sdt>
      <w:r w:rsidR="00607B54">
        <w:t>.</w:t>
      </w:r>
      <w:r w:rsidR="0030383B">
        <w:t xml:space="preserve"> </w:t>
      </w:r>
      <w:r w:rsidR="00607B54">
        <w:t>T</w:t>
      </w:r>
      <w:r w:rsidR="0030383B">
        <w:t xml:space="preserve">he ACE </w:t>
      </w:r>
      <w:r w:rsidR="00A21AB9">
        <w:t xml:space="preserve">had more than 1,600 HIPPY children </w:t>
      </w:r>
      <w:r w:rsidR="006311F4">
        <w:t xml:space="preserve">in our study sample and </w:t>
      </w:r>
      <w:r w:rsidR="005C2EAD">
        <w:t xml:space="preserve">administrative data on </w:t>
      </w:r>
      <w:r w:rsidR="006311F4">
        <w:t xml:space="preserve">over 100,000 children from </w:t>
      </w:r>
      <w:r w:rsidR="005C2EAD">
        <w:t>which to construct a control group</w:t>
      </w:r>
      <w:sdt>
        <w:sdtPr>
          <w:id w:val="-525860572"/>
          <w:citation/>
        </w:sdtPr>
        <w:sdtEndPr/>
        <w:sdtContent>
          <w:r w:rsidR="00936E60">
            <w:fldChar w:fldCharType="begin"/>
          </w:r>
          <w:r w:rsidR="002459A3">
            <w:instrText xml:space="preserve">CITATION Aus26 \p 16 \l 3081 </w:instrText>
          </w:r>
          <w:r w:rsidR="00936E60">
            <w:fldChar w:fldCharType="separate"/>
          </w:r>
          <w:r w:rsidR="003E0E03">
            <w:rPr>
              <w:noProof/>
            </w:rPr>
            <w:t>(Australian Centre for Evaluation, 2026b, p. 16)</w:t>
          </w:r>
          <w:r w:rsidR="00936E60">
            <w:fldChar w:fldCharType="end"/>
          </w:r>
        </w:sdtContent>
      </w:sdt>
      <w:r w:rsidR="002459A3">
        <w:t>.</w:t>
      </w:r>
      <w:r w:rsidR="004A0DBF">
        <w:rPr>
          <w:rFonts w:hint="eastAsia"/>
        </w:rPr>
        <w:t xml:space="preserve"> </w:t>
      </w:r>
      <w:r w:rsidR="002459A3">
        <w:t>Smaller studies</w:t>
      </w:r>
      <w:r w:rsidR="002459A3" w:rsidRPr="00C36D3D">
        <w:rPr>
          <w:rFonts w:hint="eastAsia"/>
        </w:rPr>
        <w:t xml:space="preserve"> </w:t>
      </w:r>
      <w:r w:rsidRPr="00C36D3D">
        <w:rPr>
          <w:rFonts w:hint="eastAsia"/>
        </w:rPr>
        <w:t xml:space="preserve">had fewer than </w:t>
      </w:r>
      <w:r w:rsidRPr="00C36D3D">
        <w:t>5</w:t>
      </w:r>
      <w:r w:rsidRPr="00C36D3D">
        <w:rPr>
          <w:rFonts w:hint="eastAsia"/>
        </w:rPr>
        <w:t xml:space="preserve">0 participants </w:t>
      </w:r>
      <w:sdt>
        <w:sdtPr>
          <w:rPr>
            <w:rFonts w:hint="eastAsia"/>
          </w:rPr>
          <w:id w:val="283085100"/>
          <w:citation/>
        </w:sdtPr>
        <w:sdtEndPr/>
        <w:sdtContent>
          <w:r w:rsidRPr="00C36D3D">
            <w:fldChar w:fldCharType="begin"/>
          </w:r>
          <w:r w:rsidR="0020073F">
            <w:instrText xml:space="preserve">CITATION Gil03 \l 3081 </w:instrText>
          </w:r>
          <w:r w:rsidRPr="00C36D3D">
            <w:fldChar w:fldCharType="separate"/>
          </w:r>
          <w:r w:rsidR="003E0E03">
            <w:rPr>
              <w:noProof/>
            </w:rPr>
            <w:t>(Gilley, 2003)</w:t>
          </w:r>
          <w:r w:rsidRPr="00C36D3D">
            <w:fldChar w:fldCharType="end"/>
          </w:r>
        </w:sdtContent>
      </w:sdt>
      <w:r w:rsidRPr="00C36D3D">
        <w:rPr>
          <w:rFonts w:hint="eastAsia"/>
        </w:rPr>
        <w:t xml:space="preserve">. </w:t>
      </w:r>
      <w:r w:rsidRPr="00C36D3D">
        <w:t xml:space="preserve">ACIL Allen </w:t>
      </w:r>
      <w:sdt>
        <w:sdtPr>
          <w:id w:val="-1157841774"/>
          <w:citation/>
        </w:sdtPr>
        <w:sdtEndPr/>
        <w:sdtContent>
          <w:r w:rsidRPr="00C36D3D">
            <w:fldChar w:fldCharType="begin"/>
          </w:r>
          <w:r w:rsidRPr="00C36D3D">
            <w:instrText xml:space="preserve">CITATION ACI18 \n  \t  \l 3081 </w:instrText>
          </w:r>
          <w:r w:rsidRPr="00C36D3D">
            <w:fldChar w:fldCharType="separate"/>
          </w:r>
          <w:r w:rsidR="003E0E03">
            <w:rPr>
              <w:noProof/>
            </w:rPr>
            <w:t>(2018)</w:t>
          </w:r>
          <w:r w:rsidRPr="00C36D3D">
            <w:fldChar w:fldCharType="end"/>
          </w:r>
        </w:sdtContent>
      </w:sdt>
      <w:r w:rsidRPr="00C36D3D">
        <w:t xml:space="preserve"> had </w:t>
      </w:r>
      <w:r w:rsidR="00D65F23">
        <w:t xml:space="preserve">a </w:t>
      </w:r>
      <w:r w:rsidRPr="00C36D3D">
        <w:t>large sample size due to its use of administrative data</w:t>
      </w:r>
      <w:r w:rsidR="004A0DBF">
        <w:t xml:space="preserve"> – </w:t>
      </w:r>
      <w:r w:rsidRPr="00C36D3D">
        <w:t xml:space="preserve">however, rather than analysing raw data, it appeared to rely on aggregated results supplied by BSL, which limits its depth. </w:t>
      </w:r>
    </w:p>
    <w:p w14:paraId="6CEC297F" w14:textId="305E6CE2" w:rsidR="006842F7" w:rsidRPr="00C36D3D" w:rsidRDefault="006842F7" w:rsidP="006842F7">
      <w:r w:rsidRPr="00C36D3D">
        <w:t>Further, some studies excluded key populations—for instance, Liddell et al. (2009) focused only on Tasmania and Victoria, while Liddell et al. (2011) did not include Victoria. In addition, Indigenous communities were often underrepresented, which limits the insights on program effectiveness for this group. For example, one evaluation excluded parent</w:t>
      </w:r>
      <w:r w:rsidR="004A0DBF">
        <w:noBreakHyphen/>
      </w:r>
      <w:r w:rsidRPr="00C36D3D">
        <w:t xml:space="preserve">child interview data from Alice Springs </w:t>
      </w:r>
      <w:sdt>
        <w:sdtPr>
          <w:id w:val="-1853948067"/>
          <w:citation/>
        </w:sdtPr>
        <w:sdtEndPr/>
        <w:sdtContent>
          <w:r w:rsidRPr="00C36D3D">
            <w:fldChar w:fldCharType="begin"/>
          </w:r>
          <w:r w:rsidRPr="00C36D3D">
            <w:instrText xml:space="preserve"> CITATION Lid11 \l 3081 </w:instrText>
          </w:r>
          <w:r w:rsidRPr="00C36D3D">
            <w:fldChar w:fldCharType="separate"/>
          </w:r>
          <w:r w:rsidR="003E0E03">
            <w:rPr>
              <w:noProof/>
            </w:rPr>
            <w:t>(Liddell, Barnett, Diallo Roost, &amp; McEachran, 2011)</w:t>
          </w:r>
          <w:r w:rsidRPr="00C36D3D">
            <w:fldChar w:fldCharType="end"/>
          </w:r>
        </w:sdtContent>
      </w:sdt>
      <w:r w:rsidRPr="00C36D3D">
        <w:t xml:space="preserve">, and another did not include newly established HIPPY sites, most of which were </w:t>
      </w:r>
      <w:r w:rsidR="00256672">
        <w:t>Indigenous</w:t>
      </w:r>
      <w:r w:rsidR="004A0DBF">
        <w:noBreakHyphen/>
      </w:r>
      <w:r w:rsidRPr="00C36D3D">
        <w:t xml:space="preserve">focused sites </w:t>
      </w:r>
      <w:sdt>
        <w:sdtPr>
          <w:id w:val="319857153"/>
          <w:citation/>
        </w:sdtPr>
        <w:sdtEndPr/>
        <w:sdtContent>
          <w:r w:rsidRPr="00C36D3D">
            <w:fldChar w:fldCharType="begin"/>
          </w:r>
          <w:r w:rsidRPr="00C36D3D">
            <w:instrText xml:space="preserve">CITATION Con201 \t  \l 3081 </w:instrText>
          </w:r>
          <w:r w:rsidRPr="00C36D3D">
            <w:fldChar w:fldCharType="separate"/>
          </w:r>
          <w:r w:rsidR="003E0E03">
            <w:rPr>
              <w:noProof/>
            </w:rPr>
            <w:t>(Connolly &amp; Mallett, 2020)</w:t>
          </w:r>
          <w:r w:rsidRPr="00C36D3D">
            <w:fldChar w:fldCharType="end"/>
          </w:r>
        </w:sdtContent>
      </w:sdt>
      <w:r w:rsidRPr="00C36D3D">
        <w:t xml:space="preserve">. </w:t>
      </w:r>
    </w:p>
    <w:p w14:paraId="3B00DD61" w14:textId="0604551E" w:rsidR="006842F7" w:rsidRPr="00C36D3D" w:rsidRDefault="006842F7" w:rsidP="006842F7">
      <w:r w:rsidRPr="00C36D3D">
        <w:t xml:space="preserve">The published evaluations also have relatively low participation rates, and high attrition rates – this raises the concern that selection bias plays a role in the outcomes observed (that is, the families who did not find HIPPY valuable either dropped out of HIPPY, and/or the evaluation). For example, an early study only interviewed 48% of families enrolled in the program </w:t>
      </w:r>
      <w:sdt>
        <w:sdtPr>
          <w:id w:val="1816297627"/>
          <w:citation/>
        </w:sdtPr>
        <w:sdtEndPr/>
        <w:sdtContent>
          <w:r w:rsidRPr="00C36D3D">
            <w:fldChar w:fldCharType="begin"/>
          </w:r>
          <w:r w:rsidRPr="00C36D3D">
            <w:instrText xml:space="preserve">CITATION Lid09 \p vi \l 3081 </w:instrText>
          </w:r>
          <w:r w:rsidRPr="00C36D3D">
            <w:fldChar w:fldCharType="separate"/>
          </w:r>
          <w:r w:rsidR="003E0E03">
            <w:rPr>
              <w:noProof/>
            </w:rPr>
            <w:t>(Liddell, Barnett, Hughes, &amp; Diallo</w:t>
          </w:r>
          <w:r w:rsidR="004A0DBF">
            <w:rPr>
              <w:noProof/>
            </w:rPr>
            <w:noBreakHyphen/>
          </w:r>
          <w:r w:rsidR="003E0E03">
            <w:rPr>
              <w:noProof/>
            </w:rPr>
            <w:t>Roost, 2009, p. vi)</w:t>
          </w:r>
          <w:r w:rsidRPr="00C36D3D">
            <w:fldChar w:fldCharType="end"/>
          </w:r>
        </w:sdtContent>
      </w:sdt>
      <w:r w:rsidRPr="00C36D3D">
        <w:t xml:space="preserve">; the HIPPY Longitudinal Study captured only 12.5% of HIPPY enrolments at the end of the </w:t>
      </w:r>
      <w:r w:rsidR="005B563D">
        <w:t>2</w:t>
      </w:r>
      <w:r w:rsidRPr="00C36D3D">
        <w:t xml:space="preserve"> year program, and 22% of the families originally included in the evaluation did not complete the end of program data collection </w:t>
      </w:r>
      <w:sdt>
        <w:sdtPr>
          <w:id w:val="627060151"/>
          <w:citation/>
        </w:sdtPr>
        <w:sdtEndPr/>
        <w:sdtContent>
          <w:r w:rsidRPr="00C36D3D">
            <w:fldChar w:fldCharType="begin"/>
          </w:r>
          <w:r w:rsidR="00FD319D">
            <w:instrText xml:space="preserve">CITATION Con201 \p 27&amp;#8211;28 \t  \l 3081 </w:instrText>
          </w:r>
          <w:r w:rsidRPr="00C36D3D">
            <w:fldChar w:fldCharType="separate"/>
          </w:r>
          <w:r w:rsidR="00FD319D">
            <w:rPr>
              <w:noProof/>
            </w:rPr>
            <w:t>(Connolly &amp; Mallett, 2020, pp. 27–28)</w:t>
          </w:r>
          <w:r w:rsidRPr="00C36D3D">
            <w:fldChar w:fldCharType="end"/>
          </w:r>
        </w:sdtContent>
      </w:sdt>
      <w:r w:rsidRPr="00C36D3D">
        <w:t xml:space="preserve">. Less than half of HIPPY children in another evaluation finished the </w:t>
      </w:r>
      <w:r w:rsidR="00502D2C">
        <w:t>2</w:t>
      </w:r>
      <w:r w:rsidR="004A0DBF">
        <w:noBreakHyphen/>
      </w:r>
      <w:r w:rsidRPr="00C36D3D">
        <w:t xml:space="preserve">year program </w:t>
      </w:r>
      <w:sdt>
        <w:sdtPr>
          <w:id w:val="632064120"/>
          <w:citation/>
        </w:sdtPr>
        <w:sdtEndPr/>
        <w:sdtContent>
          <w:r w:rsidRPr="00C36D3D">
            <w:fldChar w:fldCharType="begin"/>
          </w:r>
          <w:r w:rsidR="0020073F">
            <w:instrText xml:space="preserve">CITATION Gil03 \l 3081 </w:instrText>
          </w:r>
          <w:r w:rsidRPr="00C36D3D">
            <w:fldChar w:fldCharType="separate"/>
          </w:r>
          <w:r w:rsidR="003E0E03">
            <w:rPr>
              <w:noProof/>
            </w:rPr>
            <w:t>(Gilley, 2003)</w:t>
          </w:r>
          <w:r w:rsidRPr="00C36D3D">
            <w:fldChar w:fldCharType="end"/>
          </w:r>
        </w:sdtContent>
      </w:sdt>
      <w:r w:rsidRPr="00C36D3D">
        <w:t xml:space="preserve">. </w:t>
      </w:r>
    </w:p>
    <w:tbl>
      <w:tblPr>
        <w:tblStyle w:val="TableGrid"/>
        <w:tblW w:w="0" w:type="auto"/>
        <w:tblCellMar>
          <w:top w:w="227" w:type="dxa"/>
          <w:left w:w="227" w:type="dxa"/>
          <w:bottom w:w="227" w:type="dxa"/>
          <w:right w:w="227" w:type="dxa"/>
        </w:tblCellMar>
        <w:tblLook w:val="04A0" w:firstRow="1" w:lastRow="0" w:firstColumn="1" w:lastColumn="0" w:noHBand="0" w:noVBand="1"/>
      </w:tblPr>
      <w:tblGrid>
        <w:gridCol w:w="9026"/>
      </w:tblGrid>
      <w:tr w:rsidR="006842F7" w:rsidRPr="004A0DBF" w14:paraId="5F20C636" w14:textId="77777777" w:rsidTr="00F12C1C">
        <w:trPr>
          <w:cnfStyle w:val="100000000000" w:firstRow="1" w:lastRow="0" w:firstColumn="0" w:lastColumn="0" w:oddVBand="0" w:evenVBand="0" w:oddHBand="0" w:evenHBand="0" w:firstRowFirstColumn="0" w:firstRowLastColumn="0" w:lastRowFirstColumn="0" w:lastRowLastColumn="0"/>
        </w:trPr>
        <w:tc>
          <w:tcPr>
            <w:tcW w:w="9026" w:type="dxa"/>
            <w:shd w:val="clear" w:color="auto" w:fill="D8E6DF" w:themeFill="accent2" w:themeFillTint="33"/>
          </w:tcPr>
          <w:p w14:paraId="2B39AFFA" w14:textId="4926BF9F" w:rsidR="006842F7" w:rsidRPr="004A0DBF" w:rsidRDefault="006842F7" w:rsidP="00FD08A6">
            <w:pPr>
              <w:pStyle w:val="BoxText"/>
              <w:rPr>
                <w:b/>
                <w:vertAlign w:val="subscript"/>
              </w:rPr>
            </w:pPr>
            <w:r w:rsidRPr="004A0DBF">
              <w:t xml:space="preserve">Families who chose not to participate in the evaluation, who dropped out of the evaluation, or who failed to complete the </w:t>
            </w:r>
            <w:r w:rsidR="00017847">
              <w:t>2-</w:t>
            </w:r>
            <w:r w:rsidRPr="004A0DBF">
              <w:t xml:space="preserve">year program are likely to have different characteristics to those who completed the evaluation/program. This is likely to lead to bias in the findings. </w:t>
            </w:r>
          </w:p>
        </w:tc>
      </w:tr>
    </w:tbl>
    <w:p w14:paraId="17AAD8AE" w14:textId="77777777" w:rsidR="00C70BA4" w:rsidRDefault="00C70BA4">
      <w:pPr>
        <w:spacing w:before="0" w:after="160" w:line="259" w:lineRule="auto"/>
        <w:sectPr w:rsidR="00C70BA4" w:rsidSect="00CF55BE">
          <w:footerReference w:type="default" r:id="rId19"/>
          <w:pgSz w:w="11906" w:h="16838" w:code="9"/>
          <w:pgMar w:top="1418" w:right="1418" w:bottom="1418" w:left="1418" w:header="709" w:footer="709" w:gutter="0"/>
          <w:pgNumType w:start="1"/>
          <w:cols w:space="708"/>
          <w:docGrid w:linePitch="360"/>
        </w:sectPr>
      </w:pPr>
    </w:p>
    <w:p w14:paraId="1C199C3F" w14:textId="50F98F0A" w:rsidR="00C70BA4" w:rsidRDefault="00C70BA4" w:rsidP="00F12C1C">
      <w:pPr>
        <w:pStyle w:val="Heading1"/>
      </w:pPr>
      <w:bookmarkStart w:id="146" w:name="_Toc224040993"/>
      <w:bookmarkStart w:id="147" w:name="_Toc224041162"/>
      <w:bookmarkStart w:id="148" w:name="_Toc224041393"/>
      <w:bookmarkStart w:id="149" w:name="_Toc238652683"/>
      <w:r>
        <w:lastRenderedPageBreak/>
        <w:t xml:space="preserve">Appendix </w:t>
      </w:r>
      <w:r w:rsidR="0016777E">
        <w:t>C</w:t>
      </w:r>
      <w:r>
        <w:t>: HIPPY Program Logic</w:t>
      </w:r>
      <w:bookmarkEnd w:id="146"/>
      <w:bookmarkEnd w:id="147"/>
      <w:bookmarkEnd w:id="148"/>
      <w:bookmarkEnd w:id="149"/>
    </w:p>
    <w:p w14:paraId="49F8A302" w14:textId="77777777" w:rsidR="00557455" w:rsidRDefault="005F2817" w:rsidP="00543A0B">
      <w:pPr>
        <w:pStyle w:val="Heading2noTOC"/>
      </w:pPr>
      <w:r w:rsidRPr="007D4960">
        <w:t>Objective</w:t>
      </w:r>
    </w:p>
    <w:p w14:paraId="786722D3" w14:textId="2E3BDF77" w:rsidR="005F2817" w:rsidRDefault="005F2817" w:rsidP="007D4960">
      <w:r w:rsidRPr="005F2817">
        <w:t>To build the confidence and skills of parents/carers of children in disadvantaged communities to create a positive home learning environment that assists children prepare for school and strengthen the parent/carer child relationship.</w:t>
      </w:r>
    </w:p>
    <w:p w14:paraId="098FD971" w14:textId="77777777" w:rsidR="00557455" w:rsidRDefault="005F2817" w:rsidP="00543A0B">
      <w:pPr>
        <w:pStyle w:val="Heading2noTOC"/>
      </w:pPr>
      <w:r w:rsidRPr="007D4960">
        <w:t>Needs statement</w:t>
      </w:r>
    </w:p>
    <w:p w14:paraId="7E62CB7B" w14:textId="6080720F" w:rsidR="00557455" w:rsidRDefault="007D4960" w:rsidP="007D4960">
      <w:r w:rsidRPr="007D4960">
        <w:t>There is a link between disadvantage and poverty that can impact a child</w:t>
      </w:r>
      <w:r w:rsidR="004A0DBF">
        <w:t>’</w:t>
      </w:r>
      <w:r w:rsidRPr="007D4960">
        <w:t>s learning and subsequent life outcomes, including low educational outcomes that perpetuate intergenerational poverty. Early years learning aims to improve the wellbeing of children and young people, to enhance family and community functioning, and increase the participation of vulnerable people in community life.</w:t>
      </w:r>
    </w:p>
    <w:p w14:paraId="3DD34B5C" w14:textId="056FA1ED" w:rsidR="002F6477" w:rsidRPr="002F6477" w:rsidRDefault="00A676FC" w:rsidP="00A676FC">
      <w:pPr>
        <w:pStyle w:val="TableMainHeading"/>
      </w:pPr>
      <w:r>
        <w:t xml:space="preserve">Table </w:t>
      </w:r>
      <w:r w:rsidR="00EA3AC6">
        <w:t>8</w:t>
      </w:r>
      <w:r>
        <w:t>:</w:t>
      </w:r>
      <w:r w:rsidR="004046C9">
        <w:t xml:space="preserve"> HIPPY program logic – inputs, activities and outputs</w:t>
      </w:r>
    </w:p>
    <w:tbl>
      <w:tblPr>
        <w:tblStyle w:val="GridTable4-Accent2"/>
        <w:tblW w:w="5000" w:type="pct"/>
        <w:tblLook w:val="0620" w:firstRow="1" w:lastRow="0" w:firstColumn="0" w:lastColumn="0" w:noHBand="1" w:noVBand="1"/>
      </w:tblPr>
      <w:tblGrid>
        <w:gridCol w:w="3059"/>
        <w:gridCol w:w="3060"/>
        <w:gridCol w:w="3061"/>
      </w:tblGrid>
      <w:tr w:rsidR="002F6477" w:rsidRPr="004A0DBF" w14:paraId="3DE0E6C1" w14:textId="77777777" w:rsidTr="00FD08A6">
        <w:trPr>
          <w:cnfStyle w:val="100000000000" w:firstRow="1" w:lastRow="0" w:firstColumn="0" w:lastColumn="0" w:oddVBand="0" w:evenVBand="0" w:oddHBand="0" w:evenHBand="0" w:firstRowFirstColumn="0" w:firstRowLastColumn="0" w:lastRowFirstColumn="0" w:lastRowLastColumn="0"/>
          <w:trHeight w:val="221"/>
        </w:trPr>
        <w:tc>
          <w:tcPr>
            <w:tcW w:w="2504" w:type="dxa"/>
          </w:tcPr>
          <w:p w14:paraId="7D022778" w14:textId="66BFC181" w:rsidR="002F6477" w:rsidRPr="00543A0B" w:rsidRDefault="002F6477" w:rsidP="00543A0B">
            <w:pPr>
              <w:pStyle w:val="TableColumnHeadingLeft"/>
              <w:rPr>
                <w:b/>
                <w:bCs w:val="0"/>
                <w:color w:val="FFFFFF" w:themeColor="background1"/>
              </w:rPr>
            </w:pPr>
            <w:r w:rsidRPr="00543A0B">
              <w:rPr>
                <w:b/>
                <w:bCs w:val="0"/>
                <w:color w:val="FFFFFF" w:themeColor="background1"/>
              </w:rPr>
              <w:t>Inputs</w:t>
            </w:r>
          </w:p>
        </w:tc>
        <w:tc>
          <w:tcPr>
            <w:tcW w:w="2504" w:type="dxa"/>
          </w:tcPr>
          <w:p w14:paraId="56B130AF" w14:textId="3F8377BE" w:rsidR="002F6477" w:rsidRPr="00543A0B" w:rsidRDefault="002F6477" w:rsidP="00543A0B">
            <w:pPr>
              <w:pStyle w:val="TableColumnHeadingLeft"/>
              <w:rPr>
                <w:b/>
                <w:bCs w:val="0"/>
                <w:color w:val="FFFFFF" w:themeColor="background1"/>
              </w:rPr>
            </w:pPr>
            <w:r w:rsidRPr="00543A0B">
              <w:rPr>
                <w:b/>
                <w:bCs w:val="0"/>
                <w:color w:val="FFFFFF" w:themeColor="background1"/>
              </w:rPr>
              <w:t>Activities</w:t>
            </w:r>
          </w:p>
        </w:tc>
        <w:tc>
          <w:tcPr>
            <w:tcW w:w="2505" w:type="dxa"/>
          </w:tcPr>
          <w:p w14:paraId="66A5A0C8" w14:textId="12BFAA47" w:rsidR="002F6477" w:rsidRPr="00543A0B" w:rsidRDefault="002F6477" w:rsidP="00543A0B">
            <w:pPr>
              <w:pStyle w:val="TableColumnHeadingLeft"/>
              <w:rPr>
                <w:b/>
                <w:bCs w:val="0"/>
                <w:color w:val="FFFFFF" w:themeColor="background1"/>
              </w:rPr>
            </w:pPr>
            <w:r w:rsidRPr="00543A0B">
              <w:rPr>
                <w:b/>
                <w:bCs w:val="0"/>
                <w:color w:val="FFFFFF" w:themeColor="background1"/>
              </w:rPr>
              <w:t>Outputs</w:t>
            </w:r>
          </w:p>
        </w:tc>
      </w:tr>
      <w:tr w:rsidR="002F6477" w:rsidRPr="004A0DBF" w14:paraId="1716FC5C" w14:textId="77777777" w:rsidTr="00FD08A6">
        <w:trPr>
          <w:trHeight w:val="6211"/>
        </w:trPr>
        <w:tc>
          <w:tcPr>
            <w:tcW w:w="2504" w:type="dxa"/>
          </w:tcPr>
          <w:p w14:paraId="5B1B4903" w14:textId="7BBE11CB" w:rsidR="002F6477" w:rsidRPr="00FD08A6" w:rsidRDefault="002F6477" w:rsidP="00A676FC">
            <w:pPr>
              <w:pStyle w:val="TableTextBullet"/>
              <w:rPr>
                <w:b/>
                <w:bCs/>
              </w:rPr>
            </w:pPr>
            <w:r w:rsidRPr="00FD08A6">
              <w:rPr>
                <w:b/>
                <w:bCs/>
              </w:rPr>
              <w:t>Commonwealth funding</w:t>
            </w:r>
            <w:r w:rsidR="00A676FC" w:rsidRPr="00FD08A6">
              <w:rPr>
                <w:b/>
                <w:bCs/>
              </w:rPr>
              <w:t>.</w:t>
            </w:r>
          </w:p>
          <w:p w14:paraId="240C9B6F" w14:textId="77777777" w:rsidR="002F6477" w:rsidRPr="00FD08A6" w:rsidRDefault="002F6477" w:rsidP="00A676FC">
            <w:pPr>
              <w:pStyle w:val="TableTextBullet"/>
              <w:rPr>
                <w:b/>
                <w:bCs/>
              </w:rPr>
            </w:pPr>
            <w:r w:rsidRPr="00FD08A6">
              <w:rPr>
                <w:b/>
                <w:bCs/>
              </w:rPr>
              <w:t>Partnerships:</w:t>
            </w:r>
          </w:p>
          <w:p w14:paraId="3A760893" w14:textId="77777777" w:rsidR="002F6477" w:rsidRPr="00A676FC" w:rsidRDefault="002F6477" w:rsidP="00A676FC">
            <w:pPr>
              <w:pStyle w:val="TableTextDash"/>
              <w:rPr>
                <w:b/>
                <w:bCs/>
              </w:rPr>
            </w:pPr>
            <w:r w:rsidRPr="00A676FC">
              <w:t xml:space="preserve">DSS and Brotherhood of St Laurence (BSL) </w:t>
            </w:r>
          </w:p>
          <w:p w14:paraId="49228EF2" w14:textId="77777777" w:rsidR="002F6477" w:rsidRPr="00A676FC" w:rsidRDefault="002F6477" w:rsidP="00A676FC">
            <w:pPr>
              <w:pStyle w:val="TableTextDash"/>
              <w:rPr>
                <w:b/>
                <w:bCs/>
              </w:rPr>
            </w:pPr>
            <w:r w:rsidRPr="00A676FC">
              <w:t>BSL HIPPY Australia and HIPPY International</w:t>
            </w:r>
          </w:p>
          <w:p w14:paraId="603B98A6" w14:textId="77777777" w:rsidR="002F6477" w:rsidRPr="00A676FC" w:rsidRDefault="002F6477" w:rsidP="00A676FC">
            <w:pPr>
              <w:pStyle w:val="TableTextDash"/>
              <w:rPr>
                <w:b/>
                <w:bCs/>
              </w:rPr>
            </w:pPr>
            <w:r w:rsidRPr="00A676FC">
              <w:t>BSL &amp; local HIPPY Provider</w:t>
            </w:r>
          </w:p>
          <w:p w14:paraId="4F9957F0" w14:textId="77777777" w:rsidR="002F6477" w:rsidRPr="00A676FC" w:rsidRDefault="002F6477" w:rsidP="00A676FC">
            <w:pPr>
              <w:pStyle w:val="TableTextDash"/>
              <w:rPr>
                <w:b/>
                <w:bCs/>
              </w:rPr>
            </w:pPr>
            <w:r w:rsidRPr="00A676FC">
              <w:t>Local HIPPY Provider &amp; parents/carers and community</w:t>
            </w:r>
          </w:p>
          <w:p w14:paraId="592BEC73" w14:textId="77777777" w:rsidR="002F6477" w:rsidRPr="00A676FC" w:rsidRDefault="002F6477" w:rsidP="00A676FC">
            <w:pPr>
              <w:pStyle w:val="TableTextDash"/>
              <w:rPr>
                <w:b/>
                <w:bCs/>
              </w:rPr>
            </w:pPr>
            <w:r w:rsidRPr="00A676FC">
              <w:t>National Indigenous Australians Agency</w:t>
            </w:r>
          </w:p>
          <w:p w14:paraId="3F07448A" w14:textId="2E4729F7" w:rsidR="002F6477" w:rsidRPr="00FD08A6" w:rsidRDefault="002F6477" w:rsidP="00A676FC">
            <w:pPr>
              <w:pStyle w:val="TableTextBullet"/>
              <w:rPr>
                <w:b/>
                <w:bCs/>
                <w:szCs w:val="18"/>
              </w:rPr>
            </w:pPr>
            <w:r w:rsidRPr="00FD08A6">
              <w:rPr>
                <w:b/>
                <w:bCs/>
                <w:szCs w:val="18"/>
              </w:rPr>
              <w:t>HIPPY curriculum, guidance and promotional materials</w:t>
            </w:r>
            <w:r w:rsidR="00A676FC" w:rsidRPr="00FD08A6">
              <w:rPr>
                <w:b/>
                <w:bCs/>
                <w:szCs w:val="18"/>
              </w:rPr>
              <w:t>.</w:t>
            </w:r>
          </w:p>
          <w:p w14:paraId="2566DDFB" w14:textId="24431E3E" w:rsidR="002F6477" w:rsidRPr="00FD08A6" w:rsidRDefault="002F6477" w:rsidP="00A676FC">
            <w:pPr>
              <w:pStyle w:val="TableTextBullet"/>
              <w:rPr>
                <w:b/>
                <w:bCs/>
                <w:szCs w:val="18"/>
              </w:rPr>
            </w:pPr>
            <w:r w:rsidRPr="00FD08A6">
              <w:rPr>
                <w:b/>
                <w:bCs/>
                <w:szCs w:val="18"/>
              </w:rPr>
              <w:t>HIPPY site infrastructure (in</w:t>
            </w:r>
            <w:r w:rsidRPr="00FD08A6">
              <w:rPr>
                <w:b/>
                <w:bCs/>
                <w:szCs w:val="18"/>
              </w:rPr>
              <w:noBreakHyphen/>
              <w:t>kind contribution)</w:t>
            </w:r>
            <w:r w:rsidR="00A676FC" w:rsidRPr="00FD08A6">
              <w:rPr>
                <w:b/>
                <w:bCs/>
                <w:szCs w:val="18"/>
              </w:rPr>
              <w:t>.</w:t>
            </w:r>
          </w:p>
          <w:p w14:paraId="016395BA" w14:textId="77777777" w:rsidR="002F6477" w:rsidRPr="00FD08A6" w:rsidRDefault="002F6477" w:rsidP="00A676FC">
            <w:pPr>
              <w:pStyle w:val="TableTextBullet"/>
              <w:rPr>
                <w:b/>
                <w:bCs/>
                <w:szCs w:val="18"/>
              </w:rPr>
            </w:pPr>
            <w:r w:rsidRPr="00FD08A6">
              <w:rPr>
                <w:b/>
                <w:bCs/>
                <w:szCs w:val="18"/>
              </w:rPr>
              <w:t>Partnerships &amp; collaboration between:</w:t>
            </w:r>
          </w:p>
          <w:p w14:paraId="42735C0B" w14:textId="77777777" w:rsidR="002F6477" w:rsidRPr="00A676FC" w:rsidRDefault="002F6477" w:rsidP="00A676FC">
            <w:pPr>
              <w:pStyle w:val="TableTextDash"/>
              <w:rPr>
                <w:b/>
                <w:bCs/>
              </w:rPr>
            </w:pPr>
            <w:r w:rsidRPr="00A676FC">
              <w:t>HIPPY local workforce including Home Tutors</w:t>
            </w:r>
          </w:p>
          <w:p w14:paraId="47515AC0" w14:textId="77777777" w:rsidR="002F6477" w:rsidRPr="00A676FC" w:rsidRDefault="002F6477" w:rsidP="00A676FC">
            <w:pPr>
              <w:pStyle w:val="TableTextDash"/>
              <w:rPr>
                <w:b/>
                <w:bCs/>
              </w:rPr>
            </w:pPr>
            <w:r w:rsidRPr="00A676FC">
              <w:t>Local Advisors on Indigenous Early Childhood</w:t>
            </w:r>
          </w:p>
          <w:p w14:paraId="7801535A" w14:textId="78DE01D0" w:rsidR="002F6477" w:rsidRPr="004A0DBF" w:rsidRDefault="002F6477" w:rsidP="00A676FC">
            <w:pPr>
              <w:pStyle w:val="TableTextDash"/>
            </w:pPr>
            <w:r w:rsidRPr="00A676FC">
              <w:t>Network of community</w:t>
            </w:r>
            <w:r w:rsidRPr="00A676FC">
              <w:noBreakHyphen/>
              <w:t>based support services</w:t>
            </w:r>
          </w:p>
        </w:tc>
        <w:tc>
          <w:tcPr>
            <w:tcW w:w="2504" w:type="dxa"/>
          </w:tcPr>
          <w:p w14:paraId="1A742C0A" w14:textId="02B99E38" w:rsidR="002F6477" w:rsidRPr="00A676FC" w:rsidRDefault="002F6477" w:rsidP="00A676FC">
            <w:pPr>
              <w:pStyle w:val="TableTextBullet"/>
              <w:rPr>
                <w:b/>
                <w:bCs/>
              </w:rPr>
            </w:pPr>
            <w:r w:rsidRPr="00A676FC">
              <w:rPr>
                <w:b/>
                <w:bCs/>
              </w:rPr>
              <w:t>HIPPY Australia</w:t>
            </w:r>
            <w:r w:rsidR="00A676FC" w:rsidRPr="00A676FC">
              <w:rPr>
                <w:b/>
                <w:bCs/>
              </w:rPr>
              <w:t>:</w:t>
            </w:r>
          </w:p>
          <w:p w14:paraId="75CA3A1F" w14:textId="77777777" w:rsidR="002F6477" w:rsidRPr="004A0DBF" w:rsidRDefault="002F6477" w:rsidP="00A676FC">
            <w:pPr>
              <w:pStyle w:val="TableTextDash"/>
            </w:pPr>
            <w:r w:rsidRPr="004A0DBF">
              <w:t>Support local HIPPY providers to establish and sustain the capacity and capability required to deliver HIPPY</w:t>
            </w:r>
          </w:p>
          <w:p w14:paraId="6A24A3D5" w14:textId="77777777" w:rsidR="002F6477" w:rsidRPr="004A0DBF" w:rsidRDefault="002F6477" w:rsidP="00A676FC">
            <w:pPr>
              <w:pStyle w:val="TableTextDash"/>
            </w:pPr>
            <w:r w:rsidRPr="004A0DBF">
              <w:t xml:space="preserve">Provide resources to support recruitment, retention and engagement of families </w:t>
            </w:r>
          </w:p>
          <w:p w14:paraId="1AAE03DD" w14:textId="77777777" w:rsidR="002F6477" w:rsidRPr="004A0DBF" w:rsidRDefault="002F6477" w:rsidP="00A676FC">
            <w:pPr>
              <w:pStyle w:val="TableTextDash"/>
            </w:pPr>
            <w:r w:rsidRPr="004A0DBF">
              <w:t>Data collection, quality assessment, continual improvement and reporting</w:t>
            </w:r>
          </w:p>
          <w:p w14:paraId="20D6F4D4" w14:textId="77777777" w:rsidR="002F6477" w:rsidRPr="00A676FC" w:rsidRDefault="002F6477" w:rsidP="00A676FC">
            <w:pPr>
              <w:pStyle w:val="TableTextBullet"/>
              <w:rPr>
                <w:b/>
                <w:bCs/>
              </w:rPr>
            </w:pPr>
            <w:r w:rsidRPr="00A676FC">
              <w:rPr>
                <w:b/>
                <w:bCs/>
              </w:rPr>
              <w:t>HIPPY Research</w:t>
            </w:r>
          </w:p>
          <w:p w14:paraId="717B1DB0" w14:textId="77777777" w:rsidR="002F6477" w:rsidRPr="004A0DBF" w:rsidRDefault="002F6477" w:rsidP="00A676FC">
            <w:pPr>
              <w:pStyle w:val="TableTextDash"/>
            </w:pPr>
            <w:r w:rsidRPr="004A0DBF">
              <w:t>Building capacity of Aboriginal Community Controlled Organisations</w:t>
            </w:r>
          </w:p>
          <w:p w14:paraId="1B2EDD61" w14:textId="27307108" w:rsidR="002F6477" w:rsidRPr="004A0DBF" w:rsidRDefault="002F6477" w:rsidP="00A676FC">
            <w:pPr>
              <w:pStyle w:val="TableTextDash"/>
            </w:pPr>
            <w:r w:rsidRPr="004A0DBF">
              <w:t>HIPPY providers</w:t>
            </w:r>
            <w:r w:rsidR="00A676FC">
              <w:t>:</w:t>
            </w:r>
          </w:p>
          <w:p w14:paraId="6FEF9034" w14:textId="77777777" w:rsidR="002F6477" w:rsidRPr="004A0DBF" w:rsidRDefault="002F6477" w:rsidP="00A676FC">
            <w:pPr>
              <w:pStyle w:val="TableTextDash"/>
            </w:pPr>
            <w:r w:rsidRPr="004A0DBF">
              <w:t>Recruit and enrol eligible families</w:t>
            </w:r>
          </w:p>
          <w:p w14:paraId="547BFD0C" w14:textId="77777777" w:rsidR="002F6477" w:rsidRPr="004A0DBF" w:rsidRDefault="002F6477" w:rsidP="00A676FC">
            <w:pPr>
              <w:pStyle w:val="TableTextDash"/>
            </w:pPr>
            <w:r w:rsidRPr="004A0DBF">
              <w:t>Support and development of parents/carers of participating families</w:t>
            </w:r>
          </w:p>
          <w:p w14:paraId="33A78D67" w14:textId="77777777" w:rsidR="002F6477" w:rsidRPr="004A0DBF" w:rsidRDefault="002F6477" w:rsidP="00A676FC">
            <w:pPr>
              <w:pStyle w:val="TableTextDash"/>
            </w:pPr>
            <w:r w:rsidRPr="004A0DBF">
              <w:t>Deliver HIPPY to families</w:t>
            </w:r>
          </w:p>
          <w:p w14:paraId="3DE86C4E" w14:textId="77777777" w:rsidR="002F6477" w:rsidRPr="004A0DBF" w:rsidRDefault="002F6477" w:rsidP="00A676FC">
            <w:pPr>
              <w:pStyle w:val="TableTextDash"/>
            </w:pPr>
            <w:r w:rsidRPr="004A0DBF">
              <w:t>Establish Community Networks, Employment Pathways and Community of Practice</w:t>
            </w:r>
          </w:p>
          <w:p w14:paraId="188FB58B" w14:textId="77777777" w:rsidR="002F6477" w:rsidRPr="004A0DBF" w:rsidRDefault="002F6477" w:rsidP="00A676FC">
            <w:pPr>
              <w:pStyle w:val="TableTextDash"/>
            </w:pPr>
            <w:r w:rsidRPr="004A0DBF">
              <w:t xml:space="preserve">Recruit and train home tutors </w:t>
            </w:r>
          </w:p>
          <w:p w14:paraId="5C345ABA" w14:textId="24C8A4AD" w:rsidR="002F6477" w:rsidRPr="00A676FC" w:rsidRDefault="002F6477" w:rsidP="00A676FC">
            <w:pPr>
              <w:pStyle w:val="TableTextBullet"/>
              <w:rPr>
                <w:b/>
                <w:bCs/>
              </w:rPr>
            </w:pPr>
            <w:r w:rsidRPr="00A676FC">
              <w:rPr>
                <w:b/>
                <w:bCs/>
              </w:rPr>
              <w:t>DSS</w:t>
            </w:r>
            <w:r w:rsidR="00A676FC" w:rsidRPr="00A676FC">
              <w:rPr>
                <w:b/>
                <w:bCs/>
              </w:rPr>
              <w:t>:</w:t>
            </w:r>
          </w:p>
          <w:p w14:paraId="5F898B7A" w14:textId="77777777" w:rsidR="002F6477" w:rsidRPr="004A0DBF" w:rsidRDefault="002F6477" w:rsidP="00A676FC">
            <w:pPr>
              <w:pStyle w:val="TableTextDash"/>
            </w:pPr>
            <w:r w:rsidRPr="004A0DBF">
              <w:t>Contract management</w:t>
            </w:r>
          </w:p>
          <w:p w14:paraId="3AB8B577" w14:textId="457BF7AF" w:rsidR="002F6477" w:rsidRPr="004A0DBF" w:rsidRDefault="002F6477" w:rsidP="00A676FC">
            <w:pPr>
              <w:pStyle w:val="TableTextDash"/>
            </w:pPr>
            <w:r w:rsidRPr="004A0DBF">
              <w:t>HIPPY independent eval</w:t>
            </w:r>
          </w:p>
          <w:p w14:paraId="5B167085" w14:textId="7EEE85A8" w:rsidR="002F6477" w:rsidRPr="00A676FC" w:rsidRDefault="002F6477" w:rsidP="00A676FC">
            <w:pPr>
              <w:pStyle w:val="TableTextBullet"/>
              <w:rPr>
                <w:b/>
                <w:bCs/>
              </w:rPr>
            </w:pPr>
            <w:r w:rsidRPr="00A676FC">
              <w:rPr>
                <w:b/>
                <w:bCs/>
              </w:rPr>
              <w:t>NIAA</w:t>
            </w:r>
            <w:r w:rsidR="00A676FC" w:rsidRPr="00A676FC">
              <w:rPr>
                <w:b/>
                <w:bCs/>
              </w:rPr>
              <w:t>:</w:t>
            </w:r>
          </w:p>
          <w:p w14:paraId="65E78A58" w14:textId="6CEAB1F3" w:rsidR="002F6477" w:rsidRPr="004A0DBF" w:rsidRDefault="002F6477" w:rsidP="00A676FC">
            <w:pPr>
              <w:pStyle w:val="TableTextDash"/>
            </w:pPr>
            <w:r w:rsidRPr="004A0DBF">
              <w:t>Indigenous advice and linkages</w:t>
            </w:r>
          </w:p>
        </w:tc>
        <w:tc>
          <w:tcPr>
            <w:tcW w:w="2505" w:type="dxa"/>
          </w:tcPr>
          <w:p w14:paraId="4F240E79" w14:textId="77777777" w:rsidR="002F6477" w:rsidRPr="004A0DBF" w:rsidRDefault="002F6477" w:rsidP="00A676FC">
            <w:pPr>
              <w:pStyle w:val="TableTextBullet"/>
            </w:pPr>
            <w:r w:rsidRPr="004A0DBF">
              <w:t>Selected communities established and supported to deliver HIPPY</w:t>
            </w:r>
          </w:p>
          <w:p w14:paraId="354C1B03" w14:textId="77777777" w:rsidR="002F6477" w:rsidRPr="004A0DBF" w:rsidRDefault="002F6477" w:rsidP="00A676FC">
            <w:pPr>
              <w:pStyle w:val="TableTextBullet"/>
            </w:pPr>
            <w:r w:rsidRPr="004A0DBF">
              <w:t xml:space="preserve">Parents/carers engage in educational activities in the home and in their community </w:t>
            </w:r>
          </w:p>
          <w:p w14:paraId="43B520E0" w14:textId="77777777" w:rsidR="002F6477" w:rsidRPr="004A0DBF" w:rsidRDefault="002F6477" w:rsidP="00A676FC">
            <w:pPr>
              <w:pStyle w:val="TableTextBullet"/>
            </w:pPr>
            <w:r w:rsidRPr="004A0DBF">
              <w:t>Children participate in activities that support development across multiple developmental domains</w:t>
            </w:r>
          </w:p>
          <w:p w14:paraId="16BB029A" w14:textId="676E7CBC" w:rsidR="002F6477" w:rsidRPr="004A0DBF" w:rsidRDefault="002F6477" w:rsidP="00A676FC">
            <w:pPr>
              <w:pStyle w:val="TableTextBullet"/>
            </w:pPr>
            <w:r w:rsidRPr="004A0DBF">
              <w:t xml:space="preserve">Target Families participate in HIPPY over </w:t>
            </w:r>
            <w:r>
              <w:t>2</w:t>
            </w:r>
            <w:r w:rsidRPr="004A0DBF">
              <w:t xml:space="preserve"> years </w:t>
            </w:r>
          </w:p>
          <w:p w14:paraId="1F5F7D87" w14:textId="77777777" w:rsidR="002F6477" w:rsidRPr="004A0DBF" w:rsidRDefault="002F6477" w:rsidP="00A676FC">
            <w:pPr>
              <w:pStyle w:val="TableTextBullet"/>
            </w:pPr>
            <w:r w:rsidRPr="004A0DBF">
              <w:t xml:space="preserve">Families are made aware of local events and services </w:t>
            </w:r>
          </w:p>
          <w:p w14:paraId="2D5F64A2" w14:textId="77777777" w:rsidR="002F6477" w:rsidRPr="004A0DBF" w:rsidRDefault="002F6477" w:rsidP="00A676FC">
            <w:pPr>
              <w:pStyle w:val="TableTextBullet"/>
            </w:pPr>
            <w:r w:rsidRPr="004A0DBF">
              <w:t>HIPPY parents/carers realise the opportunity to work as HIPPY Tutors</w:t>
            </w:r>
          </w:p>
          <w:p w14:paraId="3FA4645B" w14:textId="77777777" w:rsidR="002F6477" w:rsidRPr="004A0DBF" w:rsidRDefault="002F6477" w:rsidP="00A676FC">
            <w:pPr>
              <w:pStyle w:val="TableTextBullet"/>
            </w:pPr>
            <w:r w:rsidRPr="004A0DBF">
              <w:t>Tutors have access to regular training and professional development opportunities</w:t>
            </w:r>
          </w:p>
          <w:p w14:paraId="20AAD82B" w14:textId="77777777" w:rsidR="002F6477" w:rsidRPr="004A0DBF" w:rsidRDefault="002F6477" w:rsidP="00A676FC">
            <w:pPr>
              <w:pStyle w:val="TableTextBullet"/>
            </w:pPr>
            <w:r w:rsidRPr="004A0DBF">
              <w:t xml:space="preserve">Service providers, including ACCOs, attend national learning event / receive coaching, participate in Community of Practice </w:t>
            </w:r>
          </w:p>
          <w:p w14:paraId="5533ACAE" w14:textId="77777777" w:rsidR="002F6477" w:rsidRPr="004A0DBF" w:rsidRDefault="002F6477" w:rsidP="00A676FC">
            <w:pPr>
              <w:pStyle w:val="TableTextBullet"/>
            </w:pPr>
            <w:r w:rsidRPr="004A0DBF">
              <w:t>Reports on program delivery:</w:t>
            </w:r>
          </w:p>
          <w:p w14:paraId="3A747EDB" w14:textId="77777777" w:rsidR="002F6477" w:rsidRPr="004A0DBF" w:rsidRDefault="002F6477" w:rsidP="00A676FC">
            <w:pPr>
              <w:pStyle w:val="TableTextBullet"/>
            </w:pPr>
            <w:r w:rsidRPr="004A0DBF">
              <w:t>Age 3 Transition Strategy</w:t>
            </w:r>
          </w:p>
          <w:p w14:paraId="223363C3" w14:textId="77777777" w:rsidR="002F6477" w:rsidRPr="004A0DBF" w:rsidRDefault="002F6477" w:rsidP="00A676FC">
            <w:pPr>
              <w:pStyle w:val="TableTextBullet"/>
            </w:pPr>
            <w:r w:rsidRPr="004A0DBF">
              <w:t>National Recruitment and Retention Strategy</w:t>
            </w:r>
          </w:p>
          <w:p w14:paraId="2886FF44" w14:textId="77777777" w:rsidR="002F6477" w:rsidRPr="004A0DBF" w:rsidRDefault="002F6477" w:rsidP="00A676FC">
            <w:pPr>
              <w:pStyle w:val="TableTextBullet"/>
            </w:pPr>
            <w:r w:rsidRPr="004A0DBF">
              <w:t>HIPPY independent evaluation</w:t>
            </w:r>
          </w:p>
          <w:p w14:paraId="7EB34C79" w14:textId="536A216F" w:rsidR="002F6477" w:rsidRPr="004A0DBF" w:rsidRDefault="002F6477" w:rsidP="00A676FC">
            <w:pPr>
              <w:pStyle w:val="TableTextBullet"/>
            </w:pPr>
            <w:r w:rsidRPr="004A0DBF">
              <w:t>HIPPY aligns and contributes to NIAA Indigenous policies</w:t>
            </w:r>
          </w:p>
        </w:tc>
      </w:tr>
    </w:tbl>
    <w:p w14:paraId="0B16E337" w14:textId="5D4E0C1A" w:rsidR="002F6477" w:rsidRDefault="002F6477" w:rsidP="002F6477">
      <w:pPr>
        <w:pStyle w:val="TableMainHeading"/>
      </w:pPr>
      <w:bookmarkStart w:id="150" w:name="_Hlk238654262"/>
      <w:r>
        <w:lastRenderedPageBreak/>
        <w:t>Table</w:t>
      </w:r>
      <w:r w:rsidR="004046C9">
        <w:t xml:space="preserve"> 9</w:t>
      </w:r>
      <w:r>
        <w:t xml:space="preserve">: </w:t>
      </w:r>
      <w:bookmarkEnd w:id="150"/>
      <w:r w:rsidR="004046C9">
        <w:t>HIPPY program logic - outcomes</w:t>
      </w:r>
    </w:p>
    <w:tbl>
      <w:tblPr>
        <w:tblStyle w:val="ListTable3-Accent2"/>
        <w:tblW w:w="9180" w:type="dxa"/>
        <w:tblLook w:val="04A0" w:firstRow="1" w:lastRow="0" w:firstColumn="1" w:lastColumn="0" w:noHBand="0" w:noVBand="1"/>
      </w:tblPr>
      <w:tblGrid>
        <w:gridCol w:w="1177"/>
        <w:gridCol w:w="2667"/>
        <w:gridCol w:w="2668"/>
        <w:gridCol w:w="2668"/>
      </w:tblGrid>
      <w:tr w:rsidR="00543A0B" w:rsidRPr="004A0DBF" w14:paraId="111A4B7E" w14:textId="77777777" w:rsidTr="00A676FC">
        <w:trPr>
          <w:cnfStyle w:val="100000000000" w:firstRow="1" w:lastRow="0" w:firstColumn="0" w:lastColumn="0" w:oddVBand="0" w:evenVBand="0" w:oddHBand="0" w:evenHBand="0" w:firstRowFirstColumn="0" w:firstRowLastColumn="0" w:lastRowFirstColumn="0" w:lastRowLastColumn="0"/>
          <w:trHeight w:val="221"/>
        </w:trPr>
        <w:tc>
          <w:tcPr>
            <w:cnfStyle w:val="001000000100" w:firstRow="0" w:lastRow="0" w:firstColumn="1" w:lastColumn="0" w:oddVBand="0" w:evenVBand="0" w:oddHBand="0" w:evenHBand="0" w:firstRowFirstColumn="1" w:firstRowLastColumn="0" w:lastRowFirstColumn="0" w:lastRowLastColumn="0"/>
            <w:tcW w:w="1177" w:type="dxa"/>
          </w:tcPr>
          <w:p w14:paraId="6D8FE0DA" w14:textId="448AB218" w:rsidR="00543A0B" w:rsidRPr="002F6477" w:rsidRDefault="002F6477" w:rsidP="00DC37CE">
            <w:pPr>
              <w:pStyle w:val="TableColumnHeadingLeft"/>
              <w:rPr>
                <w:b/>
                <w:color w:val="FFFFFF" w:themeColor="background1"/>
              </w:rPr>
            </w:pPr>
            <w:r w:rsidRPr="002F6477">
              <w:rPr>
                <w:b/>
                <w:color w:val="FFFFFF" w:themeColor="background1"/>
              </w:rPr>
              <w:t>Area</w:t>
            </w:r>
          </w:p>
        </w:tc>
        <w:tc>
          <w:tcPr>
            <w:tcW w:w="2667" w:type="dxa"/>
          </w:tcPr>
          <w:p w14:paraId="23AAC7BD" w14:textId="69164547"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Short</w:t>
            </w:r>
            <w:r w:rsidRPr="00543A0B">
              <w:rPr>
                <w:b/>
                <w:color w:val="FFFFFF" w:themeColor="background1"/>
              </w:rPr>
              <w:noBreakHyphen/>
              <w:t>term outcomes</w:t>
            </w:r>
            <w:r w:rsidRPr="00543A0B">
              <w:rPr>
                <w:rFonts w:ascii="Aptos Narrow" w:hAnsi="Aptos Narrow"/>
                <w:b/>
                <w:color w:val="FFFFFF" w:themeColor="background1"/>
              </w:rPr>
              <w:br/>
            </w:r>
            <w:r w:rsidRPr="00543A0B">
              <w:rPr>
                <w:rFonts w:cs="Calibri Light"/>
                <w:b/>
                <w:color w:val="FFFFFF" w:themeColor="background1"/>
                <w:sz w:val="18"/>
                <w:szCs w:val="18"/>
                <w:lang w:val="en-US"/>
              </w:rPr>
              <w:t>Year one of HIPPY </w:t>
            </w:r>
          </w:p>
        </w:tc>
        <w:tc>
          <w:tcPr>
            <w:tcW w:w="2668" w:type="dxa"/>
          </w:tcPr>
          <w:p w14:paraId="69BD64EA" w14:textId="0DCB2BAF"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Medium</w:t>
            </w:r>
            <w:r w:rsidRPr="00543A0B">
              <w:rPr>
                <w:b/>
                <w:color w:val="FFFFFF" w:themeColor="background1"/>
              </w:rPr>
              <w:noBreakHyphen/>
              <w:t>term outcomes</w:t>
            </w:r>
            <w:r w:rsidRPr="00543A0B">
              <w:rPr>
                <w:rFonts w:ascii="Aptos Narrow" w:hAnsi="Aptos Narrow"/>
                <w:b/>
                <w:color w:val="FFFFFF" w:themeColor="background1"/>
              </w:rPr>
              <w:br/>
            </w:r>
            <w:r w:rsidRPr="00543A0B">
              <w:rPr>
                <w:rFonts w:cs="Calibri Light"/>
                <w:b/>
                <w:color w:val="FFFFFF" w:themeColor="background1"/>
                <w:sz w:val="18"/>
                <w:szCs w:val="18"/>
              </w:rPr>
              <w:t>Year 2 of HIPPY</w:t>
            </w:r>
          </w:p>
        </w:tc>
        <w:tc>
          <w:tcPr>
            <w:tcW w:w="2668" w:type="dxa"/>
          </w:tcPr>
          <w:p w14:paraId="21D55B3F" w14:textId="77777777"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Long</w:t>
            </w:r>
            <w:r w:rsidRPr="00543A0B">
              <w:rPr>
                <w:b/>
                <w:color w:val="FFFFFF" w:themeColor="background1"/>
              </w:rPr>
              <w:noBreakHyphen/>
              <w:t>term outcomes</w:t>
            </w:r>
            <w:r w:rsidRPr="00543A0B">
              <w:rPr>
                <w:b/>
                <w:color w:val="FFFFFF" w:themeColor="background1"/>
              </w:rPr>
              <w:br/>
            </w:r>
            <w:r w:rsidRPr="00543A0B">
              <w:rPr>
                <w:rFonts w:cs="Calibri Light"/>
                <w:b/>
                <w:color w:val="FFFFFF" w:themeColor="background1"/>
                <w:sz w:val="18"/>
                <w:szCs w:val="18"/>
              </w:rPr>
              <w:t>After HIPPY</w:t>
            </w:r>
          </w:p>
        </w:tc>
      </w:tr>
      <w:tr w:rsidR="00543A0B" w:rsidRPr="004A0DBF" w14:paraId="75CB8F80" w14:textId="77777777" w:rsidTr="00A676F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1E07D56D" w14:textId="5C595DA3" w:rsidR="00543A0B" w:rsidRPr="004A0DBF" w:rsidRDefault="00543A0B" w:rsidP="00543A0B">
            <w:pPr>
              <w:pStyle w:val="TableTextLeft"/>
              <w:rPr>
                <w:b w:val="0"/>
                <w:bCs w:val="0"/>
                <w:lang w:val="en-US"/>
              </w:rPr>
            </w:pPr>
            <w:r w:rsidRPr="004A0DBF">
              <w:rPr>
                <w:lang w:val="en-US"/>
              </w:rPr>
              <w:t>Children</w:t>
            </w:r>
          </w:p>
        </w:tc>
        <w:tc>
          <w:tcPr>
            <w:tcW w:w="2667" w:type="dxa"/>
          </w:tcPr>
          <w:p w14:paraId="0402E5A9" w14:textId="34908689"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learn new skills as they engage in HIPPY Activities</w:t>
            </w:r>
            <w:r w:rsidRPr="004A0DBF">
              <w:rPr>
                <w:lang w:val="en-US"/>
              </w:rPr>
              <w:t> </w:t>
            </w:r>
          </w:p>
        </w:tc>
        <w:tc>
          <w:tcPr>
            <w:tcW w:w="2668" w:type="dxa"/>
          </w:tcPr>
          <w:p w14:paraId="76529441" w14:textId="74F6E5D9"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have the skills, knowledge and confidence to actively participate in formal learning</w:t>
            </w:r>
          </w:p>
        </w:tc>
        <w:tc>
          <w:tcPr>
            <w:tcW w:w="2668" w:type="dxa"/>
          </w:tcPr>
          <w:p w14:paraId="40DCE860" w14:textId="0C040797"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acquire skills and confidence that promote school readiness. Children are cognitively, socially and emotionally ready for school</w:t>
            </w:r>
          </w:p>
        </w:tc>
      </w:tr>
      <w:tr w:rsidR="00543A0B" w:rsidRPr="004A0DBF" w14:paraId="6FCBAFBC" w14:textId="77777777" w:rsidTr="00A676FC">
        <w:trPr>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5ED23AF7" w14:textId="7765164E" w:rsidR="00543A0B" w:rsidRPr="004A0DBF" w:rsidRDefault="00543A0B" w:rsidP="00543A0B">
            <w:pPr>
              <w:pStyle w:val="TableTextLeft"/>
              <w:rPr>
                <w:b w:val="0"/>
                <w:bCs w:val="0"/>
                <w:lang w:val="en-US"/>
              </w:rPr>
            </w:pPr>
            <w:r w:rsidRPr="004A0DBF">
              <w:rPr>
                <w:lang w:val="en-US"/>
              </w:rPr>
              <w:t xml:space="preserve">Families </w:t>
            </w:r>
            <w:r>
              <w:rPr>
                <w:lang w:val="en-US"/>
              </w:rPr>
              <w:t>–</w:t>
            </w:r>
            <w:r w:rsidRPr="004A0DBF">
              <w:rPr>
                <w:lang w:val="en-US"/>
              </w:rPr>
              <w:t>Parents</w:t>
            </w:r>
            <w:r w:rsidR="00A676FC">
              <w:rPr>
                <w:lang w:val="en-US"/>
              </w:rPr>
              <w:t xml:space="preserve"> </w:t>
            </w:r>
            <w:r w:rsidRPr="004A0DBF">
              <w:rPr>
                <w:lang w:val="en-US"/>
              </w:rPr>
              <w:t>/</w:t>
            </w:r>
            <w:r w:rsidR="00A676FC">
              <w:rPr>
                <w:lang w:val="en-US"/>
              </w:rPr>
              <w:t xml:space="preserve"> </w:t>
            </w:r>
            <w:r w:rsidRPr="004A0DBF">
              <w:rPr>
                <w:lang w:val="en-US"/>
              </w:rPr>
              <w:t>Carers</w:t>
            </w:r>
          </w:p>
        </w:tc>
        <w:tc>
          <w:tcPr>
            <w:tcW w:w="2667" w:type="dxa"/>
          </w:tcPr>
          <w:p w14:paraId="6E26C4AC" w14:textId="77777777"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rPr>
                <w:lang w:val="en-US"/>
              </w:rPr>
              <w:t>Parents/carers are learning about their child's learning style and engage in educational activities in the home</w:t>
            </w:r>
          </w:p>
          <w:p w14:paraId="422CF1E4" w14:textId="0D8C31EB" w:rsidR="00543A0B" w:rsidRPr="00543A0B"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t>Parents provide a positive home learning environment that supports children’s learning</w:t>
            </w:r>
          </w:p>
        </w:tc>
        <w:tc>
          <w:tcPr>
            <w:tcW w:w="2668" w:type="dxa"/>
          </w:tcPr>
          <w:p w14:paraId="5148A1B3" w14:textId="1669196D"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Parents/carers are active and confident as their child's first teacher to prepare their child ready for school</w:t>
            </w:r>
          </w:p>
        </w:tc>
        <w:tc>
          <w:tcPr>
            <w:tcW w:w="2668" w:type="dxa"/>
          </w:tcPr>
          <w:p w14:paraId="6A70431D" w14:textId="5FEADA1B"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Strengthens the parent/carer and child relationships</w:t>
            </w:r>
          </w:p>
        </w:tc>
      </w:tr>
      <w:tr w:rsidR="00543A0B" w:rsidRPr="004A0DBF" w14:paraId="1AA9C2F1" w14:textId="77777777" w:rsidTr="00A676FC">
        <w:trPr>
          <w:cnfStyle w:val="000000100000" w:firstRow="0" w:lastRow="0" w:firstColumn="0" w:lastColumn="0" w:oddVBand="0" w:evenVBand="0" w:oddHBand="1" w:evenHBand="0" w:firstRowFirstColumn="0" w:firstRowLastColumn="0" w:lastRowFirstColumn="0" w:lastRowLastColumn="0"/>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2885C098" w14:textId="26E4EAB9" w:rsidR="00543A0B" w:rsidRPr="004A0DBF" w:rsidRDefault="00543A0B" w:rsidP="00543A0B">
            <w:pPr>
              <w:pStyle w:val="TableTextLeft"/>
              <w:rPr>
                <w:b w:val="0"/>
                <w:bCs w:val="0"/>
                <w:lang w:val="en-US"/>
              </w:rPr>
            </w:pPr>
            <w:r w:rsidRPr="004A0DBF">
              <w:rPr>
                <w:lang w:val="en-US"/>
              </w:rPr>
              <w:t xml:space="preserve">Families </w:t>
            </w:r>
            <w:r>
              <w:rPr>
                <w:lang w:val="en-US"/>
              </w:rPr>
              <w:t>–</w:t>
            </w:r>
            <w:r w:rsidRPr="004A0DBF">
              <w:rPr>
                <w:lang w:val="en-US"/>
              </w:rPr>
              <w:t>Communities</w:t>
            </w:r>
          </w:p>
        </w:tc>
        <w:tc>
          <w:tcPr>
            <w:tcW w:w="2667" w:type="dxa"/>
          </w:tcPr>
          <w:p w14:paraId="5AD634AC" w14:textId="77777777" w:rsidR="00543A0B" w:rsidRPr="004A0DBF"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rPr>
                <w:lang w:val="en-US"/>
              </w:rPr>
              <w:t>Families feel connected with their local community including education settings and services</w:t>
            </w:r>
          </w:p>
          <w:p w14:paraId="2E3A4735" w14:textId="5813808A" w:rsidR="00543A0B" w:rsidRPr="002F6477"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rPr>
                <w:lang w:val="en-US"/>
              </w:rPr>
              <w:t>Families broaden their social connections and engagement opportunities</w:t>
            </w:r>
          </w:p>
        </w:tc>
        <w:tc>
          <w:tcPr>
            <w:tcW w:w="2668" w:type="dxa"/>
          </w:tcPr>
          <w:p w14:paraId="0CCA9ABE" w14:textId="5B0169C9" w:rsidR="00543A0B" w:rsidRPr="004A0DBF"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t>Families feeling confident in being able to access local services when required</w:t>
            </w:r>
          </w:p>
        </w:tc>
        <w:tc>
          <w:tcPr>
            <w:tcW w:w="2668" w:type="dxa"/>
          </w:tcPr>
          <w:p w14:paraId="553CBA2E" w14:textId="77777777" w:rsidR="00543A0B" w:rsidRPr="004A0DBF"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Contribute to a community that celebrates cultural diversity and respect</w:t>
            </w:r>
          </w:p>
          <w:p w14:paraId="539F205F" w14:textId="6B074A44" w:rsidR="00543A0B" w:rsidRPr="004A0DBF"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t>Parents/Carers have the confidence and skills to advocate for their child’s education</w:t>
            </w:r>
          </w:p>
        </w:tc>
      </w:tr>
      <w:tr w:rsidR="00543A0B" w:rsidRPr="004A0DBF" w14:paraId="24589201" w14:textId="77777777" w:rsidTr="00A676FC">
        <w:trPr>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4A3B3C6C" w14:textId="546C1437" w:rsidR="00543A0B" w:rsidRPr="004A0DBF" w:rsidRDefault="00543A0B" w:rsidP="00543A0B">
            <w:pPr>
              <w:pStyle w:val="TableTextLeft"/>
              <w:rPr>
                <w:lang w:val="en-US"/>
              </w:rPr>
            </w:pPr>
            <w:r w:rsidRPr="004A0DBF">
              <w:rPr>
                <w:lang w:val="en-US"/>
              </w:rPr>
              <w:t>Training and Employment</w:t>
            </w:r>
          </w:p>
        </w:tc>
        <w:tc>
          <w:tcPr>
            <w:tcW w:w="2667" w:type="dxa"/>
          </w:tcPr>
          <w:p w14:paraId="7FA8C74C" w14:textId="77777777"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rPr>
                <w:lang w:val="en-US"/>
              </w:rPr>
              <w:t>Tutors participate in regular training and professional development opportunities</w:t>
            </w:r>
          </w:p>
          <w:p w14:paraId="5D89CB1B" w14:textId="08F2AA9F"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rPr>
                <w:lang w:val="en-US"/>
              </w:rPr>
            </w:pPr>
            <w:r w:rsidRPr="004A0DBF">
              <w:rPr>
                <w:lang w:val="en-US"/>
              </w:rPr>
              <w:t>Tutors develop confidence, knowledge and skills in Early Childhood and Parenting service delivery</w:t>
            </w:r>
          </w:p>
        </w:tc>
        <w:tc>
          <w:tcPr>
            <w:tcW w:w="2668" w:type="dxa"/>
          </w:tcPr>
          <w:p w14:paraId="0A41BCC7" w14:textId="7F63C38D"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Tutors develop transferrable skills and confidence toward future employment or further education</w:t>
            </w:r>
          </w:p>
        </w:tc>
        <w:tc>
          <w:tcPr>
            <w:tcW w:w="2668" w:type="dxa"/>
          </w:tcPr>
          <w:p w14:paraId="16F3DC56" w14:textId="1EE99D0A"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Tutors have the confidence to and knowledge on how best to continue their employment or study</w:t>
            </w:r>
          </w:p>
        </w:tc>
      </w:tr>
    </w:tbl>
    <w:p w14:paraId="15B37897" w14:textId="7C9BC16A" w:rsidR="00C70BA4" w:rsidRPr="0083703C" w:rsidRDefault="00C70BA4" w:rsidP="0016777E"/>
    <w:sectPr w:rsidR="00C70BA4" w:rsidRPr="0083703C" w:rsidSect="006842F7">
      <w:pgSz w:w="11906" w:h="16838"/>
      <w:pgMar w:top="1440" w:right="1440"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3AEB9" w14:textId="77777777" w:rsidR="00CA3EC5" w:rsidRDefault="00CA3EC5">
      <w:pPr>
        <w:spacing w:before="0" w:after="0"/>
      </w:pPr>
      <w:r>
        <w:separator/>
      </w:r>
    </w:p>
  </w:endnote>
  <w:endnote w:type="continuationSeparator" w:id="0">
    <w:p w14:paraId="6CB59CB5" w14:textId="77777777" w:rsidR="00CA3EC5" w:rsidRDefault="00CA3EC5">
      <w:pPr>
        <w:spacing w:before="0" w:after="0"/>
      </w:pPr>
      <w:r>
        <w:continuationSeparator/>
      </w:r>
    </w:p>
  </w:endnote>
  <w:endnote w:type="continuationNotice" w:id="1">
    <w:p w14:paraId="3F8CCE7A" w14:textId="77777777" w:rsidR="00CA3EC5" w:rsidRDefault="00CA3E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low SemiBold">
    <w:charset w:val="00"/>
    <w:family w:val="auto"/>
    <w:pitch w:val="variable"/>
    <w:sig w:usb0="20000007" w:usb1="00000000" w:usb2="00000000" w:usb3="00000000" w:csb0="00000193" w:csb1="00000000"/>
  </w:font>
  <w:font w:name="Barlow">
    <w:charset w:val="00"/>
    <w:family w:val="auto"/>
    <w:pitch w:val="variable"/>
    <w:sig w:usb0="20000007" w:usb1="00000000" w:usb2="00000000" w:usb3="00000000" w:csb0="00000193" w:csb1="00000000"/>
  </w:font>
  <w:font w:name="Barlow Medium">
    <w:charset w:val="00"/>
    <w:family w:val="auto"/>
    <w:pitch w:val="variable"/>
    <w:sig w:usb0="20000007" w:usb1="00000000" w:usb2="00000000" w:usb3="00000000" w:csb0="00000193"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AD810" w14:textId="0538B448" w:rsidR="007530BC" w:rsidRDefault="004A50E8" w:rsidP="003F2129">
    <w:pPr>
      <w:pStyle w:val="FooterOdd"/>
    </w:pPr>
    <w:r>
      <w:rPr>
        <w:rStyle w:val="ui-provider"/>
      </w:rPr>
      <w:t>evaluation.treasury.gov.au</w:t>
    </w:r>
    <w:r>
      <w:tab/>
    </w:r>
    <w:r w:rsidR="00017847">
      <w:fldChar w:fldCharType="begin"/>
    </w:r>
    <w:r w:rsidR="00017847">
      <w:instrText xml:space="preserve"> STYLEREF  "Heading 1"  \* MERGEFORMAT </w:instrText>
    </w:r>
    <w:r w:rsidR="00017847">
      <w:rPr>
        <w:noProof/>
      </w:rPr>
      <w:fldChar w:fldCharType="end"/>
    </w:r>
    <w:r>
      <w:t xml:space="preserve"> | </w:t>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B4C9" w14:textId="1DD59E1D" w:rsidR="007530BC" w:rsidRDefault="00A676FC" w:rsidP="00FD319D">
    <w:pPr>
      <w:pStyle w:val="FooterEven"/>
      <w:tabs>
        <w:tab w:val="clear" w:pos="9072"/>
        <w:tab w:val="right" w:pos="9190"/>
      </w:tabs>
      <w:jc w:val="both"/>
    </w:pPr>
    <w:r>
      <w:rPr>
        <w:noProof w:val="0"/>
      </w:rPr>
      <w:fldChar w:fldCharType="begin"/>
    </w:r>
    <w:r>
      <w:rPr>
        <w:noProof w:val="0"/>
      </w:rPr>
      <w:instrText xml:space="preserve"> PAGE  \* roman  \* MERGEFORMAT </w:instrText>
    </w:r>
    <w:r>
      <w:rPr>
        <w:noProof w:val="0"/>
      </w:rPr>
      <w:fldChar w:fldCharType="separate"/>
    </w:r>
    <w:r>
      <w:t>v</w:t>
    </w:r>
    <w:r>
      <w:rPr>
        <w:noProof w:val="0"/>
      </w:rPr>
      <w:fldChar w:fldCharType="end"/>
    </w:r>
    <w:r w:rsidR="0055740D">
      <w:t xml:space="preserve"> | </w:t>
    </w:r>
    <w:r w:rsidR="00017847">
      <w:fldChar w:fldCharType="begin"/>
    </w:r>
    <w:r w:rsidR="00017847">
      <w:instrText xml:space="preserve"> STYLEREF  "Heading 1"  \* MERGEFORMAT </w:instrText>
    </w:r>
    <w:r w:rsidR="00017847">
      <w:fldChar w:fldCharType="end"/>
    </w:r>
    <w:r w:rsidR="0055740D">
      <w:tab/>
    </w:r>
    <w:r w:rsidR="0055740D" w:rsidRPr="007A182A">
      <w:t>evaluation.treasury.gov.au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52A0" w14:textId="4D20705A" w:rsidR="00A676FC" w:rsidRDefault="00A676FC" w:rsidP="00FD319D">
    <w:pPr>
      <w:pStyle w:val="FooterEven"/>
      <w:tabs>
        <w:tab w:val="clear" w:pos="9072"/>
        <w:tab w:val="right" w:pos="9190"/>
      </w:tabs>
      <w:jc w:val="both"/>
    </w:pPr>
    <w:r>
      <w:rPr>
        <w:noProof w:val="0"/>
      </w:rPr>
      <w:fldChar w:fldCharType="begin"/>
    </w:r>
    <w:r>
      <w:instrText xml:space="preserve"> PAGE   \* MERGEFORMAT </w:instrText>
    </w:r>
    <w:r>
      <w:rPr>
        <w:noProof w:val="0"/>
      </w:rPr>
      <w:fldChar w:fldCharType="separate"/>
    </w:r>
    <w:r>
      <w:rPr>
        <w:noProof w:val="0"/>
      </w:rPr>
      <w:t>2</w:t>
    </w:r>
    <w:r>
      <w:fldChar w:fldCharType="end"/>
    </w:r>
    <w:r>
      <w:t xml:space="preserve"> | </w:t>
    </w:r>
    <w:fldSimple w:instr=" STYLEREF  &quot;Heading 1&quot;  \* MERGEFORMAT ">
      <w:r w:rsidR="00C72040">
        <w:t>Executive summary</w:t>
      </w:r>
    </w:fldSimple>
    <w:r>
      <w:tab/>
    </w:r>
    <w:r w:rsidRPr="007A182A">
      <w:t>evaluation.treasury.gov.au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F8A9C" w14:textId="77777777" w:rsidR="00CA3EC5" w:rsidRPr="00ED5A20" w:rsidRDefault="00CA3EC5" w:rsidP="00F12C1C">
      <w:pPr>
        <w:spacing w:after="60"/>
        <w:rPr>
          <w:color w:val="4D7861" w:themeColor="accent2"/>
        </w:rPr>
      </w:pPr>
      <w:r w:rsidRPr="00ED5A20">
        <w:rPr>
          <w:color w:val="4D7861" w:themeColor="accent2"/>
        </w:rPr>
        <w:separator/>
      </w:r>
    </w:p>
  </w:footnote>
  <w:footnote w:type="continuationSeparator" w:id="0">
    <w:p w14:paraId="5D409499" w14:textId="77777777" w:rsidR="00CA3EC5" w:rsidRPr="00B737EB" w:rsidRDefault="00CA3EC5">
      <w:pPr>
        <w:spacing w:before="0" w:after="0"/>
        <w:rPr>
          <w:color w:val="2C384A" w:themeColor="accent1"/>
        </w:rPr>
      </w:pPr>
      <w:r w:rsidRPr="00B737EB">
        <w:rPr>
          <w:color w:val="2C384A" w:themeColor="accent1"/>
        </w:rPr>
        <w:continuationSeparator/>
      </w:r>
    </w:p>
  </w:footnote>
  <w:footnote w:type="continuationNotice" w:id="1">
    <w:p w14:paraId="1BB7B0B4" w14:textId="77777777" w:rsidR="00CA3EC5" w:rsidRDefault="00CA3EC5">
      <w:pPr>
        <w:spacing w:before="0" w:after="0"/>
      </w:pPr>
    </w:p>
  </w:footnote>
  <w:footnote w:id="2">
    <w:p w14:paraId="2E524ABC" w14:textId="34179C27" w:rsidR="0054067D" w:rsidRDefault="00DC6AB5" w:rsidP="00DC6AB5">
      <w:pPr>
        <w:pStyle w:val="FootnoteText"/>
      </w:pPr>
      <w:r w:rsidRPr="00DC6AB5">
        <w:rPr>
          <w:rStyle w:val="FootnoteReference"/>
          <w:vertAlign w:val="baseline"/>
        </w:rPr>
        <w:footnoteRef/>
      </w:r>
      <w:r w:rsidR="0054067D">
        <w:t xml:space="preserve"> </w:t>
      </w:r>
      <w:r>
        <w:tab/>
      </w:r>
      <w:r w:rsidR="00880807">
        <w:t xml:space="preserve">Detail provided to the ACE by BSL. </w:t>
      </w:r>
      <w:r w:rsidR="0054067D">
        <w:t xml:space="preserve">Note that this is not publicly available information. </w:t>
      </w:r>
      <w:r w:rsidR="00D57F66">
        <w:t>The value of the supplementation payment differs each year, depending on what is allocated by DSS and CPI. For 2024</w:t>
      </w:r>
      <w:r w:rsidR="00A00FB8">
        <w:t>–</w:t>
      </w:r>
      <w:r w:rsidR="00D57F66">
        <w:t>25, the</w:t>
      </w:r>
      <w:r>
        <w:t> </w:t>
      </w:r>
      <w:r w:rsidR="00D57F66">
        <w:t>payment was $24,242.</w:t>
      </w:r>
      <w:r w:rsidR="0054067D">
        <w:t xml:space="preserve"> </w:t>
      </w:r>
    </w:p>
  </w:footnote>
  <w:footnote w:id="3">
    <w:p w14:paraId="7C7E5546" w14:textId="7970B931" w:rsidR="0024195C" w:rsidRDefault="00DC6AB5" w:rsidP="00DC6AB5">
      <w:pPr>
        <w:pStyle w:val="FootnoteText"/>
      </w:pPr>
      <w:r w:rsidRPr="00DC6AB5">
        <w:rPr>
          <w:rStyle w:val="FootnoteReference"/>
          <w:vertAlign w:val="baseline"/>
        </w:rPr>
        <w:footnoteRef/>
      </w:r>
      <w:r w:rsidR="0024195C">
        <w:t xml:space="preserve"> </w:t>
      </w:r>
      <w:r>
        <w:tab/>
      </w:r>
      <w:r w:rsidR="0024195C">
        <w:t xml:space="preserve">Operational detail provided by BSL. </w:t>
      </w:r>
    </w:p>
  </w:footnote>
  <w:footnote w:id="4">
    <w:p w14:paraId="0755FE1D" w14:textId="51A61ABA" w:rsidR="003D2DA0" w:rsidRDefault="00DC6AB5" w:rsidP="00C76CC4">
      <w:pPr>
        <w:pStyle w:val="FootnoteText"/>
        <w:spacing w:line="216" w:lineRule="auto"/>
      </w:pPr>
      <w:r w:rsidRPr="00DC6AB5">
        <w:rPr>
          <w:rStyle w:val="FootnoteReference"/>
          <w:vertAlign w:val="baseline"/>
        </w:rPr>
        <w:footnoteRef/>
      </w:r>
      <w:r w:rsidR="00F12C1C">
        <w:t xml:space="preserve"> </w:t>
      </w:r>
      <w:r w:rsidR="00F12C1C">
        <w:tab/>
      </w:r>
      <w:r w:rsidR="003D2DA0">
        <w:t xml:space="preserve">As noted in </w:t>
      </w:r>
      <w:r w:rsidR="007C35C1">
        <w:t>Section </w:t>
      </w:r>
      <w:r w:rsidR="003D2DA0">
        <w:t xml:space="preserve">1, HIPPY Australia </w:t>
      </w:r>
      <w:r w:rsidR="003D2DA0" w:rsidRPr="00A0260B">
        <w:t xml:space="preserve">has </w:t>
      </w:r>
      <w:r w:rsidR="003D2DA0" w:rsidRPr="00C300DA">
        <w:t>a formal approval process</w:t>
      </w:r>
      <w:r w:rsidR="003D2DA0" w:rsidRPr="00A0260B">
        <w:t xml:space="preserve"> that</w:t>
      </w:r>
      <w:r w:rsidR="003D2DA0">
        <w:t xml:space="preserve"> allows for the possibility of adjustments to the core model. However, the HIPPY Operations Guide (2024) from HIPPY Australia notes that the essential features are non-negotiable and are present in </w:t>
      </w:r>
      <w:r w:rsidR="00A73E97">
        <w:t>‘</w:t>
      </w:r>
      <w:r w:rsidR="003D2DA0">
        <w:t>every HIPPY program across the globe</w:t>
      </w:r>
      <w:r w:rsidR="00A73E97">
        <w:t>’</w:t>
      </w:r>
      <w:r w:rsidR="003D2DA0">
        <w:t xml:space="preserve">, with some flexibility for local </w:t>
      </w:r>
      <w:r w:rsidR="003D2DA0">
        <w:rPr>
          <w:i/>
          <w:iCs/>
        </w:rPr>
        <w:t xml:space="preserve">implementation </w:t>
      </w:r>
      <w:r w:rsidR="003D2DA0">
        <w:t xml:space="preserve">of the core features. </w:t>
      </w:r>
    </w:p>
  </w:footnote>
  <w:footnote w:id="5">
    <w:p w14:paraId="5C49065F" w14:textId="4E42A7EE" w:rsidR="004B70D5" w:rsidRDefault="00DC6AB5" w:rsidP="00A00FB8">
      <w:pPr>
        <w:pStyle w:val="FootnoteText"/>
      </w:pPr>
      <w:r w:rsidRPr="00DC6AB5">
        <w:rPr>
          <w:rStyle w:val="FootnoteReference"/>
          <w:vertAlign w:val="baseline"/>
        </w:rPr>
        <w:footnoteRef/>
      </w:r>
      <w:r w:rsidR="004B70D5">
        <w:t xml:space="preserve"> </w:t>
      </w:r>
      <w:r w:rsidR="004B70D5">
        <w:tab/>
        <w:t xml:space="preserve">No pre-program data on use of everywhere learning was reported so it is unclear how much this increased from baseline. Program data from 2016 indicates that 96% of parents reported using HIPPY techniques (which included everywhere learning) at the beginning of the program </w:t>
      </w:r>
      <w:sdt>
        <w:sdtPr>
          <w:id w:val="498925159"/>
          <w:citation/>
        </w:sdtPr>
        <w:sdtEndPr/>
        <w:sdtContent>
          <w:r w:rsidR="004B70D5">
            <w:fldChar w:fldCharType="begin"/>
          </w:r>
          <w:r w:rsidR="004B70D5">
            <w:instrText xml:space="preserve">CITATION ACI18 \p 63 \l 3081 </w:instrText>
          </w:r>
          <w:r w:rsidR="004B70D5">
            <w:fldChar w:fldCharType="separate"/>
          </w:r>
          <w:r w:rsidR="003E0E03">
            <w:rPr>
              <w:noProof/>
            </w:rPr>
            <w:t>(ACIL Allen, 2018, p. 63)</w:t>
          </w:r>
          <w:r w:rsidR="004B70D5">
            <w:fldChar w:fldCharType="end"/>
          </w:r>
        </w:sdtContent>
      </w:sdt>
      <w:r w:rsidR="004B70D5">
        <w:t xml:space="preserve">, suggesting that the use of these techniques </w:t>
      </w:r>
      <w:r w:rsidR="004B70D5" w:rsidRPr="004B70D5">
        <w:rPr>
          <w:i/>
          <w:iCs/>
        </w:rPr>
        <w:t>may</w:t>
      </w:r>
      <w:r w:rsidR="004B70D5">
        <w:t xml:space="preserve"> already have been high in this cohort.</w:t>
      </w:r>
    </w:p>
  </w:footnote>
  <w:footnote w:id="6">
    <w:p w14:paraId="5D1F278C" w14:textId="62D92A50" w:rsidR="00F11BCA" w:rsidRDefault="00DC6AB5" w:rsidP="00DC6AB5">
      <w:pPr>
        <w:pStyle w:val="FootnoteText"/>
      </w:pPr>
      <w:r w:rsidRPr="00DC6AB5">
        <w:rPr>
          <w:rStyle w:val="FootnoteReference"/>
          <w:vertAlign w:val="baseline"/>
        </w:rPr>
        <w:footnoteRef/>
      </w:r>
      <w:r w:rsidR="00F11BCA">
        <w:t xml:space="preserve"> </w:t>
      </w:r>
      <w:r>
        <w:tab/>
      </w:r>
      <w:r w:rsidR="00F11BCA" w:rsidRPr="00F11BCA">
        <w:t xml:space="preserve">Australian </w:t>
      </w:r>
      <w:r w:rsidR="00F11BCA" w:rsidRPr="00DC6AB5">
        <w:t>evaluations</w:t>
      </w:r>
      <w:r w:rsidR="00F11BCA" w:rsidRPr="00F11BCA">
        <w:t xml:space="preserve"> summarised within Goldstein (2017) were still in scope for this synthesis. The limitations of the overarching meta-analysis do not reflect on the evaluations included in the meta</w:t>
      </w:r>
      <w:r w:rsidR="00F11BCA">
        <w:noBreakHyphen/>
      </w:r>
      <w:r w:rsidR="00F11BCA" w:rsidRPr="00F11BCA">
        <w:t>analysis.</w:t>
      </w:r>
    </w:p>
  </w:footnote>
  <w:footnote w:id="7">
    <w:p w14:paraId="091C4623" w14:textId="2951084C" w:rsidR="00E24E50" w:rsidRDefault="00DC6AB5" w:rsidP="00DC6AB5">
      <w:pPr>
        <w:pStyle w:val="FootnoteText"/>
      </w:pPr>
      <w:r w:rsidRPr="00DC6AB5">
        <w:rPr>
          <w:rStyle w:val="FootnoteReference"/>
          <w:vertAlign w:val="baseline"/>
        </w:rPr>
        <w:footnoteRef/>
      </w:r>
      <w:r w:rsidR="00E24E50">
        <w:t xml:space="preserve"> </w:t>
      </w:r>
      <w:r>
        <w:tab/>
      </w:r>
      <w:r w:rsidR="00E24E50">
        <w:t>For example, one evaluation noted: ‘</w:t>
      </w:r>
      <w:r w:rsidR="00E24E50" w:rsidRPr="00E24E50">
        <w:t xml:space="preserve">In the early years children learn at a fast rate. It is normal to see an improvement in a child’s </w:t>
      </w:r>
      <w:r w:rsidR="00E24E50" w:rsidRPr="00DC6AB5">
        <w:t>learning</w:t>
      </w:r>
      <w:r w:rsidR="00E24E50" w:rsidRPr="00E24E50">
        <w:t xml:space="preserve"> and acquisition of cognitive skills during this time. It was not surprising, then, to find that results from the ‘Who Am I?’ test showed an overall improvement in the HIPPY children’s pre</w:t>
      </w:r>
      <w:r w:rsidR="00E24E50">
        <w:noBreakHyphen/>
      </w:r>
      <w:r w:rsidR="00E24E50" w:rsidRPr="00E24E50">
        <w:t>numeracy and pre-literacy skills that was both large and statistically significant</w:t>
      </w:r>
      <w:r w:rsidR="00E24E50">
        <w:t xml:space="preserve">.’ </w:t>
      </w:r>
      <w:sdt>
        <w:sdtPr>
          <w:id w:val="-940678196"/>
          <w:citation/>
        </w:sdtPr>
        <w:sdtEndPr/>
        <w:sdtContent>
          <w:r w:rsidR="00F11D3D">
            <w:fldChar w:fldCharType="begin"/>
          </w:r>
          <w:r w:rsidR="00F11D3D">
            <w:rPr>
              <w:noProof/>
            </w:rPr>
            <w:instrText xml:space="preserve">CITATION Lid11 \p 24 \l 3081 </w:instrText>
          </w:r>
          <w:r w:rsidR="00F11D3D">
            <w:fldChar w:fldCharType="separate"/>
          </w:r>
          <w:r w:rsidR="003E0E03">
            <w:rPr>
              <w:noProof/>
            </w:rPr>
            <w:t>(Liddell, Barnett, Diallo Roost, &amp; McEachran, 2011, p. 24)</w:t>
          </w:r>
          <w:r w:rsidR="00F11D3D">
            <w:fldChar w:fldCharType="end"/>
          </w:r>
        </w:sdtContent>
      </w:sdt>
    </w:p>
  </w:footnote>
  <w:footnote w:id="8">
    <w:p w14:paraId="25EA1B07" w14:textId="13057484" w:rsidR="00F438E8" w:rsidRDefault="00DC6AB5" w:rsidP="00F12C1C">
      <w:pPr>
        <w:pStyle w:val="FootnoteText"/>
      </w:pPr>
      <w:r w:rsidRPr="00DC6AB5">
        <w:rPr>
          <w:rStyle w:val="FootnoteReference"/>
          <w:vertAlign w:val="baseline"/>
        </w:rPr>
        <w:footnoteRef/>
      </w:r>
      <w:r w:rsidR="00F438E8">
        <w:t xml:space="preserve"> </w:t>
      </w:r>
      <w:r w:rsidR="00F12C1C">
        <w:tab/>
      </w:r>
      <w:r w:rsidR="00F438E8" w:rsidRPr="00F438E8">
        <w:t xml:space="preserve">In each </w:t>
      </w:r>
      <w:r w:rsidR="00F438E8" w:rsidRPr="00F12C1C">
        <w:t>case</w:t>
      </w:r>
      <w:r w:rsidR="00F438E8" w:rsidRPr="00F438E8">
        <w:t>, these measures are based on assessments from parents, program coordinators or teachers. No evaluations assessed children’s confidence to engage in formal learning directly with the children themselves.</w:t>
      </w:r>
    </w:p>
  </w:footnote>
  <w:footnote w:id="9">
    <w:p w14:paraId="345C8E89" w14:textId="1340EC8D" w:rsidR="008A46E1" w:rsidRDefault="00DC6AB5" w:rsidP="00F12C1C">
      <w:pPr>
        <w:pStyle w:val="FootnoteText"/>
      </w:pPr>
      <w:r w:rsidRPr="00DC6AB5">
        <w:rPr>
          <w:rStyle w:val="FootnoteReference"/>
          <w:vertAlign w:val="baseline"/>
        </w:rPr>
        <w:footnoteRef/>
      </w:r>
      <w:r w:rsidR="008A46E1">
        <w:t xml:space="preserve"> </w:t>
      </w:r>
      <w:r w:rsidR="00F12C1C">
        <w:tab/>
      </w:r>
      <w:r w:rsidR="00481818">
        <w:t>A</w:t>
      </w:r>
      <w:r w:rsidR="00481818" w:rsidRPr="00481818">
        <w:t xml:space="preserve">s noted </w:t>
      </w:r>
      <w:r w:rsidR="00481818">
        <w:t>in the Strengths and Limitations section</w:t>
      </w:r>
      <w:r w:rsidR="00481818" w:rsidRPr="00481818">
        <w:t>, some caution is required in interpreting the comparison between HIPPY and LSAC children</w:t>
      </w:r>
      <w:r w:rsidR="00821C11">
        <w:t xml:space="preserve"> in Liddell et al (2011) since the 2 cohorts are not contemporaneous</w:t>
      </w:r>
      <w:r w:rsidR="00481818" w:rsidRPr="00481818">
        <w:t>.</w:t>
      </w:r>
      <w:r w:rsidR="00821C11">
        <w:t xml:space="preserve"> The results from the AEDC data </w:t>
      </w:r>
      <w:r w:rsidR="00B908E7">
        <w:t>(ACE 2026) do not suffer from this</w:t>
      </w:r>
      <w:r w:rsidR="00C45344">
        <w:t xml:space="preserve"> issue. Furthermore, they </w:t>
      </w:r>
      <w:r w:rsidR="00821C11">
        <w:t>make use of administrative data</w:t>
      </w:r>
      <w:r w:rsidR="00C45344">
        <w:t xml:space="preserve">, likely </w:t>
      </w:r>
      <w:r w:rsidR="00821C11">
        <w:t>produc</w:t>
      </w:r>
      <w:r w:rsidR="00C45344">
        <w:t>ing</w:t>
      </w:r>
      <w:r w:rsidR="00821C11">
        <w:t xml:space="preserve"> a more representative sample.</w:t>
      </w:r>
    </w:p>
  </w:footnote>
  <w:footnote w:id="10">
    <w:p w14:paraId="4D3224A0" w14:textId="7B7FBF57" w:rsidR="00E6103E" w:rsidRDefault="00DC6AB5" w:rsidP="00F12C1C">
      <w:pPr>
        <w:pStyle w:val="FootnoteText"/>
      </w:pPr>
      <w:r w:rsidRPr="00DC6AB5">
        <w:rPr>
          <w:rStyle w:val="FootnoteReference"/>
          <w:vertAlign w:val="baseline"/>
        </w:rPr>
        <w:footnoteRef/>
      </w:r>
      <w:r w:rsidR="00E6103E">
        <w:t xml:space="preserve"> </w:t>
      </w:r>
      <w:r w:rsidR="00F12C1C">
        <w:tab/>
      </w:r>
      <w:r w:rsidR="003C68BC">
        <w:t xml:space="preserve">This study </w:t>
      </w:r>
      <w:r w:rsidR="005206EE">
        <w:t xml:space="preserve">does not separate results for </w:t>
      </w:r>
      <w:r w:rsidR="005206EE" w:rsidRPr="005206EE">
        <w:t>‘enjoy learning more’ or ‘are more ready for school’</w:t>
      </w:r>
      <w:r w:rsidR="005206EE">
        <w:t>.</w:t>
      </w:r>
    </w:p>
  </w:footnote>
  <w:footnote w:id="11">
    <w:p w14:paraId="17C7A06F" w14:textId="131ECF11" w:rsidR="00A54BFD" w:rsidRPr="00543A0B" w:rsidRDefault="00DC6AB5" w:rsidP="00A676FC">
      <w:pPr>
        <w:pStyle w:val="FootnoteText"/>
      </w:pPr>
      <w:r w:rsidRPr="00543A0B">
        <w:rPr>
          <w:rStyle w:val="FootnoteReference"/>
          <w:sz w:val="20"/>
          <w:vertAlign w:val="baseline"/>
        </w:rPr>
        <w:footnoteRef/>
      </w:r>
      <w:r w:rsidR="00A54BFD" w:rsidRPr="00543A0B">
        <w:t xml:space="preserve"> </w:t>
      </w:r>
      <w:r w:rsidRPr="00543A0B">
        <w:tab/>
      </w:r>
      <w:r w:rsidR="00B54911" w:rsidRPr="00543A0B">
        <w:t xml:space="preserve">The question was: ‘What has your child achieved by doing HIPPY?’ The </w:t>
      </w:r>
      <w:r w:rsidR="00A54BFD" w:rsidRPr="00543A0B">
        <w:t xml:space="preserve">responses </w:t>
      </w:r>
      <w:r w:rsidR="00FE5736" w:rsidRPr="00543A0B">
        <w:t xml:space="preserve">may be interpreted in different ways. </w:t>
      </w:r>
      <w:r w:rsidR="00A54BFD" w:rsidRPr="00543A0B">
        <w:t>At week 5,</w:t>
      </w:r>
      <w:r w:rsidR="00560B97" w:rsidRPr="00543A0B">
        <w:t xml:space="preserve"> 88% agreed that ‘Made gains in the language/cognitive skills domain’</w:t>
      </w:r>
      <w:r w:rsidR="00F73DFD" w:rsidRPr="00543A0B">
        <w:t xml:space="preserve">, which seems positive but also surprisingly high at that early point in the program. </w:t>
      </w:r>
      <w:r w:rsidR="00E9535C" w:rsidRPr="00543A0B">
        <w:t>Furthermore, the proportion remained static at week 30 (87%) and graduation (89%).</w:t>
      </w:r>
      <w:r w:rsidR="00A54BFD" w:rsidRPr="00543A0B">
        <w:t xml:space="preserve"> </w:t>
      </w:r>
      <w:r w:rsidR="00D26799" w:rsidRPr="00543A0B">
        <w:t>The responses to ‘Made gains in the communication skills/general knowledge domain’</w:t>
      </w:r>
      <w:r w:rsidR="009140FE" w:rsidRPr="00543A0B">
        <w:t xml:space="preserve"> </w:t>
      </w:r>
      <w:r w:rsidR="009140FE" w:rsidRPr="00A676FC">
        <w:t>showed</w:t>
      </w:r>
      <w:r w:rsidR="009140FE" w:rsidRPr="00543A0B">
        <w:t xml:space="preserve"> a similar pattern from a similarly high starting point.</w:t>
      </w:r>
    </w:p>
  </w:footnote>
  <w:footnote w:id="12">
    <w:p w14:paraId="6D14668C" w14:textId="45D73A4B" w:rsidR="006C7434" w:rsidRDefault="00DC6AB5" w:rsidP="00F12C1C">
      <w:pPr>
        <w:pStyle w:val="FootnoteText"/>
      </w:pPr>
      <w:r w:rsidRPr="00DC6AB5">
        <w:rPr>
          <w:rStyle w:val="FootnoteReference"/>
          <w:vertAlign w:val="baseline"/>
        </w:rPr>
        <w:footnoteRef/>
      </w:r>
      <w:r w:rsidR="006C7434">
        <w:t xml:space="preserve"> </w:t>
      </w:r>
      <w:r w:rsidR="00F12C1C">
        <w:tab/>
      </w:r>
      <w:r w:rsidR="006C7434">
        <w:t xml:space="preserve">As </w:t>
      </w:r>
      <w:r w:rsidR="006C7434" w:rsidRPr="00F12C1C">
        <w:t>discussed</w:t>
      </w:r>
      <w:r w:rsidR="006C7434">
        <w:t xml:space="preserve"> in </w:t>
      </w:r>
      <w:r w:rsidR="002B1E48">
        <w:t>footnote </w:t>
      </w:r>
      <w:r w:rsidR="002B1E48" w:rsidRPr="00551E7E">
        <w:t>1</w:t>
      </w:r>
      <w:r w:rsidR="00543A0B">
        <w:t>0</w:t>
      </w:r>
      <w:r w:rsidR="002B1E48">
        <w:t>, these results are hard to interpret</w:t>
      </w:r>
      <w:r w:rsidR="0062313F">
        <w:t>. W</w:t>
      </w:r>
      <w:r w:rsidR="005A01D5">
        <w:t xml:space="preserve">hile the high rates at week 5 are </w:t>
      </w:r>
      <w:r w:rsidR="006C7434" w:rsidRPr="006C7434">
        <w:t>positive</w:t>
      </w:r>
      <w:r w:rsidR="005A01D5">
        <w:t xml:space="preserve">, they </w:t>
      </w:r>
      <w:r w:rsidR="006C7434" w:rsidRPr="006C7434">
        <w:t xml:space="preserve">also </w:t>
      </w:r>
      <w:r w:rsidR="005A01D5">
        <w:t xml:space="preserve">seem </w:t>
      </w:r>
      <w:r w:rsidR="006C7434" w:rsidRPr="006C7434">
        <w:t xml:space="preserve">surprisingly high at that early point in the program. Furthermore, the proportion remained </w:t>
      </w:r>
      <w:r w:rsidR="00581129">
        <w:t xml:space="preserve">mostly </w:t>
      </w:r>
      <w:r w:rsidR="006C7434" w:rsidRPr="006C7434">
        <w:t>static at week 30 and graduation.</w:t>
      </w:r>
    </w:p>
  </w:footnote>
  <w:footnote w:id="13">
    <w:p w14:paraId="4FE5D2FD" w14:textId="0636EA4F" w:rsidR="00073520" w:rsidRDefault="00DC6AB5" w:rsidP="00A676FC">
      <w:pPr>
        <w:pStyle w:val="FootnoteText"/>
        <w:spacing w:line="216" w:lineRule="auto"/>
      </w:pPr>
      <w:r w:rsidRPr="00DC6AB5">
        <w:rPr>
          <w:rStyle w:val="FootnoteReference"/>
          <w:vertAlign w:val="baseline"/>
        </w:rPr>
        <w:footnoteRef/>
      </w:r>
      <w:r w:rsidR="00073520">
        <w:t xml:space="preserve"> </w:t>
      </w:r>
      <w:r w:rsidR="00F12C1C">
        <w:tab/>
      </w:r>
      <w:r w:rsidR="00073520">
        <w:t>P</w:t>
      </w:r>
      <w:r w:rsidR="00073520" w:rsidRPr="00073520">
        <w:t>arents reported not feeling good about themselves as a parent</w:t>
      </w:r>
      <w:r w:rsidR="00073520">
        <w:t>:</w:t>
      </w:r>
      <w:r w:rsidR="00073520" w:rsidRPr="00073520">
        <w:t xml:space="preserve"> pre-program</w:t>
      </w:r>
      <w:r w:rsidR="00073520">
        <w:t>=</w:t>
      </w:r>
      <w:r w:rsidR="00073520" w:rsidRPr="00073520">
        <w:t>10%; post-program</w:t>
      </w:r>
      <w:r w:rsidR="00073520">
        <w:t>=</w:t>
      </w:r>
      <w:r w:rsidR="00073520" w:rsidRPr="00073520">
        <w:t>26%)</w:t>
      </w:r>
      <w:r w:rsidR="00073520">
        <w:t>. Parents</w:t>
      </w:r>
      <w:r w:rsidR="00073520" w:rsidRPr="00073520">
        <w:t xml:space="preserve"> not feeling they are doing the right thing as a parent</w:t>
      </w:r>
      <w:r w:rsidR="00073520">
        <w:t>:</w:t>
      </w:r>
      <w:r w:rsidR="00073520" w:rsidRPr="00073520">
        <w:t xml:space="preserve"> pre-program</w:t>
      </w:r>
      <w:r w:rsidR="00073520">
        <w:t>=</w:t>
      </w:r>
      <w:r w:rsidR="00073520" w:rsidRPr="00073520">
        <w:t>8%; post-program</w:t>
      </w:r>
      <w:r w:rsidR="00073520">
        <w:t>=</w:t>
      </w:r>
      <w:r w:rsidR="00073520" w:rsidRPr="00073520">
        <w:t>26%)</w:t>
      </w:r>
      <w:r w:rsidR="00073520">
        <w:t>. Parents</w:t>
      </w:r>
      <w:r w:rsidR="00073520" w:rsidRPr="00073520">
        <w:t xml:space="preserve"> not being the best parent that they can</w:t>
      </w:r>
      <w:r w:rsidR="00073520">
        <w:t>:</w:t>
      </w:r>
      <w:r w:rsidR="00073520" w:rsidRPr="00073520">
        <w:t xml:space="preserve"> pre-program</w:t>
      </w:r>
      <w:r w:rsidR="00073520">
        <w:t>=</w:t>
      </w:r>
      <w:r w:rsidR="00073520" w:rsidRPr="00073520">
        <w:t>6%; post-program</w:t>
      </w:r>
      <w:r w:rsidR="00073520">
        <w:t>=</w:t>
      </w:r>
      <w:r w:rsidR="00073520" w:rsidRPr="00073520">
        <w:t>25%)</w:t>
      </w:r>
      <w:r w:rsidR="00073520">
        <w:t xml:space="preserve">. Parents </w:t>
      </w:r>
      <w:r w:rsidR="00073520" w:rsidRPr="00073520">
        <w:t>not enjoying doing things with their children</w:t>
      </w:r>
      <w:r w:rsidR="00073520">
        <w:t>:</w:t>
      </w:r>
      <w:r w:rsidR="00073520" w:rsidRPr="00073520">
        <w:t xml:space="preserve"> pre</w:t>
      </w:r>
      <w:r w:rsidR="00073520">
        <w:noBreakHyphen/>
      </w:r>
      <w:r w:rsidR="00073520" w:rsidRPr="00073520">
        <w:t>program</w:t>
      </w:r>
      <w:r w:rsidR="00073520">
        <w:t>=</w:t>
      </w:r>
      <w:r w:rsidR="00073520" w:rsidRPr="00073520">
        <w:t>2%; post-program</w:t>
      </w:r>
      <w:r w:rsidR="00073520">
        <w:t>=</w:t>
      </w:r>
      <w:r w:rsidR="00073520" w:rsidRPr="00073520">
        <w:t>25%</w:t>
      </w:r>
      <w:r w:rsidR="00073520">
        <w:t>.</w:t>
      </w:r>
    </w:p>
  </w:footnote>
  <w:footnote w:id="14">
    <w:p w14:paraId="02BC34A6" w14:textId="0BD312EB" w:rsidR="00EC1B21" w:rsidRDefault="00DC6AB5" w:rsidP="00543A0B">
      <w:pPr>
        <w:pStyle w:val="FootnoteText"/>
      </w:pPr>
      <w:r w:rsidRPr="00DC6AB5">
        <w:rPr>
          <w:rStyle w:val="FootnoteReference"/>
          <w:vertAlign w:val="baseline"/>
        </w:rPr>
        <w:footnoteRef/>
      </w:r>
      <w:r w:rsidR="00EC1B21">
        <w:t xml:space="preserve"> </w:t>
      </w:r>
      <w:r w:rsidR="00543A0B">
        <w:tab/>
      </w:r>
      <w:r w:rsidR="00EC1B21">
        <w:t xml:space="preserve">Survey responses that asked the parents about their relationship with their child </w:t>
      </w:r>
      <w:r w:rsidR="00DA2CBE">
        <w:t xml:space="preserve">prior to the program should be interpreted with caution. These surveys </w:t>
      </w:r>
      <w:r w:rsidR="00512690">
        <w:t xml:space="preserve">were </w:t>
      </w:r>
      <w:r w:rsidR="00DA2CBE">
        <w:t>undertaken by HIPPY tutor</w:t>
      </w:r>
      <w:r w:rsidR="001D7FAD">
        <w:t>s</w:t>
      </w:r>
      <w:r w:rsidR="00DA2CBE">
        <w:t xml:space="preserve"> before they </w:t>
      </w:r>
      <w:r w:rsidR="001D7FAD">
        <w:t xml:space="preserve">had </w:t>
      </w:r>
      <w:r w:rsidR="00E178C6">
        <w:t>established a relationship with the parent</w:t>
      </w:r>
      <w:r w:rsidR="001D7FAD">
        <w:t>, so p</w:t>
      </w:r>
      <w:r w:rsidR="00EC1B21">
        <w:t xml:space="preserve">arents </w:t>
      </w:r>
      <w:r w:rsidR="00DA2CBE">
        <w:t xml:space="preserve">may </w:t>
      </w:r>
      <w:r w:rsidR="001D7FAD">
        <w:t xml:space="preserve">have felt </w:t>
      </w:r>
      <w:r w:rsidR="00EC1B21">
        <w:t xml:space="preserve">uncomfortable </w:t>
      </w:r>
      <w:r w:rsidR="001D7FAD">
        <w:t xml:space="preserve">about </w:t>
      </w:r>
      <w:r w:rsidR="00EC1B21">
        <w:t xml:space="preserve">acknowledging any difficulties in their parenting relationship to a stranger.  </w:t>
      </w:r>
    </w:p>
  </w:footnote>
  <w:footnote w:id="15">
    <w:p w14:paraId="3FDAAB63" w14:textId="1C6AFC24" w:rsidR="004C4E05" w:rsidRPr="00EE2F58" w:rsidRDefault="00DC6AB5" w:rsidP="00F12C1C">
      <w:pPr>
        <w:pStyle w:val="FootnoteText"/>
      </w:pPr>
      <w:r w:rsidRPr="00DC6AB5">
        <w:rPr>
          <w:rStyle w:val="FootnoteReference"/>
          <w:vertAlign w:val="baseline"/>
        </w:rPr>
        <w:footnoteRef/>
      </w:r>
      <w:r w:rsidR="00F12C1C">
        <w:t xml:space="preserve"> </w:t>
      </w:r>
      <w:r w:rsidR="00F12C1C">
        <w:tab/>
      </w:r>
      <w:r w:rsidR="004C4E05">
        <w:t xml:space="preserve">The data for this measure is presented in text in the report, but not in </w:t>
      </w:r>
      <w:r w:rsidR="006017D4">
        <w:t>Table 3.11</w:t>
      </w:r>
      <w:r w:rsidR="004C4E05">
        <w:t xml:space="preserve">. Note that </w:t>
      </w:r>
      <w:r w:rsidR="00A84B0F">
        <w:t xml:space="preserve">the ACE </w:t>
      </w:r>
      <w:r w:rsidR="00CB2566">
        <w:t>wa</w:t>
      </w:r>
      <w:r w:rsidR="00A84B0F">
        <w:t xml:space="preserve">s unable to identify which specific question </w:t>
      </w:r>
      <w:r w:rsidR="00A84B0F" w:rsidRPr="00F12C1C">
        <w:t>in</w:t>
      </w:r>
      <w:r w:rsidR="00A84B0F">
        <w:t xml:space="preserve"> the BSL data collection forms this measure refers to</w:t>
      </w:r>
      <w:r w:rsidR="00A64BA6">
        <w:t>,</w:t>
      </w:r>
      <w:r w:rsidR="00C70687">
        <w:t xml:space="preserve"> as it is unclear how parents could report on confidence engaging with school staff prior to commencing school</w:t>
      </w:r>
      <w:r w:rsidR="00937A84">
        <w:t xml:space="preserve">. </w:t>
      </w:r>
      <w:r w:rsidR="00B22615">
        <w:t>The closest similar question p</w:t>
      </w:r>
      <w:r w:rsidR="0034742B">
        <w:t xml:space="preserve">arents </w:t>
      </w:r>
      <w:r w:rsidR="00FD00C9">
        <w:t>we</w:t>
      </w:r>
      <w:r w:rsidR="0034742B">
        <w:t xml:space="preserve">re asked </w:t>
      </w:r>
      <w:r w:rsidR="00937A84">
        <w:t xml:space="preserve">in the 2023 data collection </w:t>
      </w:r>
      <w:r w:rsidR="0034742B">
        <w:t xml:space="preserve">is phrased: </w:t>
      </w:r>
      <w:r w:rsidR="000437BC">
        <w:t>’</w:t>
      </w:r>
      <w:r w:rsidR="0034742B">
        <w:t xml:space="preserve">How </w:t>
      </w:r>
      <w:r w:rsidR="00A84B0F">
        <w:t>comfortable do you feel speaking with teachers and other professionals about your child’s development?</w:t>
      </w:r>
      <w:r w:rsidR="000437BC">
        <w:t>’</w:t>
      </w:r>
      <w:r w:rsidR="00CD391E">
        <w:t xml:space="preserve">, which is not explicitly about </w:t>
      </w:r>
      <w:r w:rsidR="00EE2F58">
        <w:t xml:space="preserve">engagement with </w:t>
      </w:r>
      <w:r w:rsidR="00EE2F58">
        <w:rPr>
          <w:i/>
          <w:iCs/>
        </w:rPr>
        <w:t xml:space="preserve">school </w:t>
      </w:r>
      <w:r w:rsidR="00EE2F58">
        <w:t>teachers</w:t>
      </w:r>
      <w:r w:rsidR="006017D4">
        <w:t xml:space="preserve"> and staff, but with professionals more broadly. </w:t>
      </w:r>
    </w:p>
  </w:footnote>
  <w:footnote w:id="16">
    <w:p w14:paraId="7D4F4A57" w14:textId="28DF5E60" w:rsidR="00AD56E0" w:rsidRDefault="00DC6AB5" w:rsidP="00F12C1C">
      <w:pPr>
        <w:pStyle w:val="FootnoteText"/>
      </w:pPr>
      <w:r w:rsidRPr="00DC6AB5">
        <w:rPr>
          <w:rStyle w:val="FootnoteReference"/>
          <w:vertAlign w:val="baseline"/>
        </w:rPr>
        <w:footnoteRef/>
      </w:r>
      <w:r w:rsidR="00AD56E0">
        <w:t xml:space="preserve"> </w:t>
      </w:r>
      <w:r w:rsidR="00F12C1C">
        <w:tab/>
      </w:r>
      <w:r w:rsidR="00AD56E0">
        <w:t xml:space="preserve">Another study reported on which other DSS programs were used by HIPPY families however it did not attempt to establish whether usage of these other programs had been influenced by HIPPY. Financial Crisis and Material Aid, Communities for Children, and Children and Parent Support Services were the top DSS programs used by HIPPY families </w:t>
      </w:r>
      <w:sdt>
        <w:sdtPr>
          <w:id w:val="-372313466"/>
          <w:citation/>
        </w:sdtPr>
        <w:sdtEndPr/>
        <w:sdtContent>
          <w:r w:rsidR="00AD56E0">
            <w:fldChar w:fldCharType="begin"/>
          </w:r>
          <w:r w:rsidR="0010471A">
            <w:instrText xml:space="preserve">CITATION Aus5b \p 17 \l 3081 </w:instrText>
          </w:r>
          <w:r w:rsidR="00AD56E0">
            <w:fldChar w:fldCharType="separate"/>
          </w:r>
          <w:r w:rsidR="0010471A">
            <w:rPr>
              <w:noProof/>
            </w:rPr>
            <w:t>(Australian Centre for Evaluation, 2026a, p. 17)</w:t>
          </w:r>
          <w:r w:rsidR="00AD56E0">
            <w:fldChar w:fldCharType="end"/>
          </w:r>
        </w:sdtContent>
      </w:sdt>
      <w:r w:rsidR="00AD56E0">
        <w:t>.</w:t>
      </w:r>
    </w:p>
  </w:footnote>
  <w:footnote w:id="17">
    <w:p w14:paraId="3A6C4B1B" w14:textId="4307BCBF" w:rsidR="00642213" w:rsidRDefault="00DC6AB5" w:rsidP="00F12C1C">
      <w:pPr>
        <w:pStyle w:val="FootnoteText"/>
      </w:pPr>
      <w:r w:rsidRPr="00DC6AB5">
        <w:rPr>
          <w:rStyle w:val="FootnoteReference"/>
          <w:vertAlign w:val="baseline"/>
        </w:rPr>
        <w:footnoteRef/>
      </w:r>
      <w:r w:rsidR="00642213">
        <w:t xml:space="preserve"> </w:t>
      </w:r>
      <w:r w:rsidR="00F12C1C">
        <w:tab/>
      </w:r>
      <w:r w:rsidR="00642213" w:rsidRPr="00F12C1C">
        <w:t>Although</w:t>
      </w:r>
      <w:r w:rsidR="00642213">
        <w:t xml:space="preserve"> the Sense of Community Index </w:t>
      </w:r>
      <w:r w:rsidR="000F5207">
        <w:t>measures</w:t>
      </w:r>
      <w:r w:rsidR="00642213">
        <w:t xml:space="preserve"> a construct broader than social connections to others</w:t>
      </w:r>
      <w:r w:rsidR="000F5207">
        <w:t xml:space="preserve"> in their community</w:t>
      </w:r>
      <w:r w:rsidR="00642213">
        <w:t xml:space="preserve">, multiple items in the scale capture </w:t>
      </w:r>
      <w:r w:rsidR="000F5207">
        <w:t>this element</w:t>
      </w:r>
      <w:r w:rsidR="002C4B03">
        <w:t xml:space="preserve"> </w:t>
      </w:r>
      <w:sdt>
        <w:sdtPr>
          <w:id w:val="-1878004778"/>
          <w:citation/>
        </w:sdtPr>
        <w:sdtEndPr/>
        <w:sdtContent>
          <w:r w:rsidR="002C4B03">
            <w:fldChar w:fldCharType="begin"/>
          </w:r>
          <w:r w:rsidR="00FD319D">
            <w:instrText xml:space="preserve">CITATION Lid09 \p 39&amp;#8211;40 \l 3081 </w:instrText>
          </w:r>
          <w:r w:rsidR="002C4B03">
            <w:fldChar w:fldCharType="separate"/>
          </w:r>
          <w:r w:rsidR="00FD319D">
            <w:rPr>
              <w:noProof/>
            </w:rPr>
            <w:t>(Liddell, Barnett, Hughes, &amp; Diallo-Roost, 2009, pp. 39–40)</w:t>
          </w:r>
          <w:r w:rsidR="002C4B03">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10;&#10;Description automatically generated with medium confidence" style="width:104.25pt;height:15.75pt;visibility:visible;mso-wrap-style:square" o:bullet="t">
        <v:imagedata r:id="rId1" o:title="Logo&#10;&#10;Description automatically generated with medium confidence"/>
      </v:shape>
    </w:pict>
  </w:numPicBullet>
  <w:abstractNum w:abstractNumId="0" w15:restartNumberingAfterBreak="0">
    <w:nsid w:val="07ED3FC7"/>
    <w:multiLevelType w:val="multilevel"/>
    <w:tmpl w:val="79E48CD8"/>
    <w:styleLink w:val="Box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sz w:val="20"/>
      </w:rPr>
    </w:lvl>
    <w:lvl w:ilvl="1">
      <w:start w:val="1"/>
      <w:numFmt w:val="bullet"/>
      <w:lvlText w:val="–"/>
      <w:lvlJc w:val="left"/>
      <w:pPr>
        <w:tabs>
          <w:tab w:val="num" w:pos="567"/>
        </w:tabs>
        <w:ind w:left="567" w:hanging="284"/>
      </w:pPr>
      <w:rPr>
        <w:rFonts w:hint="default"/>
        <w:b w:val="0"/>
        <w:i w:val="0"/>
      </w:rPr>
    </w:lvl>
    <w:lvl w:ilvl="2">
      <w:start w:val="1"/>
      <w:numFmt w:val="bullet"/>
      <w:lvlText w:val=":"/>
      <w:lvlJc w:val="left"/>
      <w:pPr>
        <w:tabs>
          <w:tab w:val="num" w:pos="850"/>
        </w:tabs>
        <w:ind w:left="850" w:hanging="283"/>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 w15:restartNumberingAfterBreak="0">
    <w:nsid w:val="0B8F13AF"/>
    <w:multiLevelType w:val="multilevel"/>
    <w:tmpl w:val="0C7091F8"/>
    <w:lvl w:ilvl="0">
      <w:start w:val="1"/>
      <w:numFmt w:val="lowerLetter"/>
      <w:lvlText w:val="%1."/>
      <w:lvlJc w:val="left"/>
      <w:pPr>
        <w:tabs>
          <w:tab w:val="num" w:pos="425"/>
        </w:tabs>
        <w:ind w:left="425"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0653560"/>
    <w:multiLevelType w:val="multilevel"/>
    <w:tmpl w:val="72F8140E"/>
    <w:styleLink w:val="OutlineList"/>
    <w:lvl w:ilvl="0">
      <w:start w:val="1"/>
      <w:numFmt w:val="decimal"/>
      <w:pStyle w:val="OutlineNumbered1"/>
      <w:lvlText w:val="%1."/>
      <w:lvlJc w:val="left"/>
      <w:pPr>
        <w:tabs>
          <w:tab w:val="num" w:pos="851"/>
        </w:tabs>
        <w:ind w:left="851" w:hanging="851"/>
      </w:pPr>
      <w:rPr>
        <w:rFonts w:hint="default"/>
      </w:rPr>
    </w:lvl>
    <w:lvl w:ilvl="1">
      <w:start w:val="1"/>
      <w:numFmt w:val="decimal"/>
      <w:pStyle w:val="OutlineNumbered2"/>
      <w:lvlText w:val="%1.%2"/>
      <w:lvlJc w:val="left"/>
      <w:pPr>
        <w:tabs>
          <w:tab w:val="num" w:pos="1134"/>
        </w:tabs>
        <w:ind w:left="1134" w:hanging="1134"/>
      </w:pPr>
      <w:rPr>
        <w:rFonts w:hint="default"/>
      </w:rPr>
    </w:lvl>
    <w:lvl w:ilvl="2">
      <w:start w:val="1"/>
      <w:numFmt w:val="decimal"/>
      <w:pStyle w:val="OutlineNumbered3"/>
      <w:lvlText w:val="%1.%2.%3"/>
      <w:lvlJc w:val="left"/>
      <w:pPr>
        <w:tabs>
          <w:tab w:val="num" w:pos="1418"/>
        </w:tabs>
        <w:ind w:left="1418" w:hanging="141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4564F9D"/>
    <w:multiLevelType w:val="multilevel"/>
    <w:tmpl w:val="B0402706"/>
    <w:lvl w:ilvl="0">
      <w:start w:val="1"/>
      <w:numFmt w:val="bullet"/>
      <w:lvlRestart w:val="0"/>
      <w:pStyle w:val="Boxbullet"/>
      <w:lvlText w:val="•"/>
      <w:lvlJc w:val="left"/>
      <w:pPr>
        <w:tabs>
          <w:tab w:val="num" w:pos="283"/>
        </w:tabs>
        <w:ind w:left="284" w:hanging="284"/>
      </w:pPr>
      <w:rPr>
        <w:rFonts w:ascii="Times New Roman" w:hAnsi="Times New Roman" w:cs="Times New Roman" w:hint="default"/>
        <w:b w:val="0"/>
        <w:i w:val="0"/>
      </w:rPr>
    </w:lvl>
    <w:lvl w:ilvl="1">
      <w:start w:val="1"/>
      <w:numFmt w:val="bullet"/>
      <w:pStyle w:val="Boxdash"/>
      <w:lvlText w:val="–"/>
      <w:lvlJc w:val="left"/>
      <w:pPr>
        <w:tabs>
          <w:tab w:val="num" w:pos="567"/>
        </w:tabs>
        <w:ind w:left="568" w:hanging="284"/>
      </w:pPr>
      <w:rPr>
        <w:rFonts w:ascii="Times New Roman" w:hAnsi="Times New Roman" w:cs="Times New Roman" w:hint="default"/>
        <w:b w:val="0"/>
        <w:i w:val="0"/>
      </w:rPr>
    </w:lvl>
    <w:lvl w:ilvl="2">
      <w:start w:val="1"/>
      <w:numFmt w:val="bullet"/>
      <w:pStyle w:val="Boxdoubledot"/>
      <w:lvlText w:val=":"/>
      <w:lvlJc w:val="left"/>
      <w:pPr>
        <w:tabs>
          <w:tab w:val="num" w:pos="851"/>
        </w:tabs>
        <w:ind w:left="852" w:hanging="284"/>
      </w:pPr>
      <w:rPr>
        <w:rFonts w:ascii="Times New Roman" w:hAnsi="Times New Roman" w:cs="Times New Roman" w:hint="default"/>
        <w:b w:val="0"/>
        <w:i w:val="0"/>
      </w:rPr>
    </w:lvl>
    <w:lvl w:ilvl="3">
      <w:start w:val="1"/>
      <w:numFmt w:val="decimal"/>
      <w:lvlText w:val="(%4)"/>
      <w:lvlJc w:val="left"/>
      <w:pPr>
        <w:tabs>
          <w:tab w:val="num" w:pos="1135"/>
        </w:tabs>
        <w:ind w:left="1136" w:hanging="284"/>
      </w:pPr>
      <w:rPr>
        <w:rFonts w:hint="default"/>
        <w:b w:val="0"/>
        <w:i w:val="0"/>
      </w:rPr>
    </w:lvl>
    <w:lvl w:ilvl="4">
      <w:start w:val="1"/>
      <w:numFmt w:val="lowerLetter"/>
      <w:lvlText w:val="(%5)"/>
      <w:lvlJc w:val="left"/>
      <w:pPr>
        <w:tabs>
          <w:tab w:val="num" w:pos="1419"/>
        </w:tabs>
        <w:ind w:left="1420" w:hanging="284"/>
      </w:pPr>
      <w:rPr>
        <w:rFonts w:hint="default"/>
        <w:b w:val="0"/>
        <w:i w:val="0"/>
      </w:rPr>
    </w:lvl>
    <w:lvl w:ilvl="5">
      <w:start w:val="1"/>
      <w:numFmt w:val="lowerRoman"/>
      <w:lvlText w:val="(%6)"/>
      <w:lvlJc w:val="left"/>
      <w:pPr>
        <w:tabs>
          <w:tab w:val="num" w:pos="1703"/>
        </w:tabs>
        <w:ind w:left="1704" w:hanging="284"/>
      </w:pPr>
      <w:rPr>
        <w:rFonts w:hint="default"/>
        <w:b w:val="0"/>
        <w:i w:val="0"/>
      </w:rPr>
    </w:lvl>
    <w:lvl w:ilvl="6">
      <w:start w:val="1"/>
      <w:numFmt w:val="decimal"/>
      <w:lvlText w:val="%7."/>
      <w:lvlJc w:val="left"/>
      <w:pPr>
        <w:tabs>
          <w:tab w:val="num" w:pos="1987"/>
        </w:tabs>
        <w:ind w:left="1988" w:hanging="284"/>
      </w:pPr>
      <w:rPr>
        <w:rFonts w:hint="default"/>
        <w:b w:val="0"/>
        <w:i w:val="0"/>
      </w:rPr>
    </w:lvl>
    <w:lvl w:ilvl="7">
      <w:start w:val="1"/>
      <w:numFmt w:val="lowerLetter"/>
      <w:lvlText w:val="%8."/>
      <w:lvlJc w:val="left"/>
      <w:pPr>
        <w:tabs>
          <w:tab w:val="num" w:pos="2271"/>
        </w:tabs>
        <w:ind w:left="2272" w:hanging="284"/>
      </w:pPr>
      <w:rPr>
        <w:rFonts w:hint="default"/>
        <w:b w:val="0"/>
        <w:i w:val="0"/>
      </w:rPr>
    </w:lvl>
    <w:lvl w:ilvl="8">
      <w:start w:val="1"/>
      <w:numFmt w:val="lowerRoman"/>
      <w:lvlText w:val="%9."/>
      <w:lvlJc w:val="left"/>
      <w:pPr>
        <w:tabs>
          <w:tab w:val="num" w:pos="2555"/>
        </w:tabs>
        <w:ind w:left="2556" w:hanging="284"/>
      </w:pPr>
      <w:rPr>
        <w:rFonts w:hint="default"/>
        <w:b w:val="0"/>
        <w:i w:val="0"/>
      </w:rPr>
    </w:lvl>
  </w:abstractNum>
  <w:abstractNum w:abstractNumId="4" w15:restartNumberingAfterBreak="0">
    <w:nsid w:val="16CC4E5D"/>
    <w:multiLevelType w:val="multilevel"/>
    <w:tmpl w:val="D10E9CF6"/>
    <w:numStyleLink w:val="OneLevelList"/>
  </w:abstractNum>
  <w:abstractNum w:abstractNumId="5" w15:restartNumberingAfterBreak="0">
    <w:nsid w:val="17DF7717"/>
    <w:multiLevelType w:val="multilevel"/>
    <w:tmpl w:val="B91AC3AC"/>
    <w:lvl w:ilvl="0">
      <w:start w:val="1"/>
      <w:numFmt w:val="decimal"/>
      <w:lvlText w:val="%1."/>
      <w:lvlJc w:val="left"/>
      <w:pPr>
        <w:ind w:left="360" w:hanging="360"/>
      </w:pPr>
      <w:rPr>
        <w:rFonts w:hint="default"/>
      </w:rPr>
    </w:lvl>
    <w:lvl w:ilvl="1">
      <w:start w:val="1"/>
      <w:numFmt w:val="decimal"/>
      <w:pStyle w:val="Heading2Numbered"/>
      <w:lvlText w:val="%1.%2"/>
      <w:lvlJc w:val="left"/>
      <w:pPr>
        <w:ind w:left="720" w:hanging="360"/>
      </w:pPr>
      <w:rPr>
        <w:rFonts w:hint="default"/>
      </w:rPr>
    </w:lvl>
    <w:lvl w:ilvl="2">
      <w:start w:val="1"/>
      <w:numFmt w:val="decimal"/>
      <w:pStyle w:val="Heading3Numbered"/>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44218C"/>
    <w:multiLevelType w:val="multilevel"/>
    <w:tmpl w:val="6A62C794"/>
    <w:styleLink w:val="ListHeading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Times New Roman" w:hAnsi="Times New Roman" w:cs="Times New Roman"/>
      </w:rPr>
    </w:lvl>
    <w:lvl w:ilvl="2">
      <w:start w:val="1"/>
      <w:numFmt w:val="bullet"/>
      <w:lvlText w:val=":"/>
      <w:lvlJc w:val="left"/>
      <w:pPr>
        <w:tabs>
          <w:tab w:val="num" w:pos="1701"/>
        </w:tabs>
        <w:ind w:left="1701" w:hanging="567"/>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1847491"/>
    <w:multiLevelType w:val="multilevel"/>
    <w:tmpl w:val="6F92BA82"/>
    <w:lvl w:ilvl="0">
      <w:start w:val="1"/>
      <w:numFmt w:val="bullet"/>
      <w:lvlText w:val="•"/>
      <w:lvlJc w:val="left"/>
      <w:pPr>
        <w:ind w:left="284" w:hanging="284"/>
      </w:pPr>
      <w:rPr>
        <w:rFonts w:ascii="Times New Roman" w:hAnsi="Times New Roman" w:cs="Times New Roman" w:hint="default"/>
      </w:rPr>
    </w:lvl>
    <w:lvl w:ilvl="1">
      <w:start w:val="1"/>
      <w:numFmt w:val="bullet"/>
      <w:lvlText w:val="–"/>
      <w:lvlJc w:val="left"/>
      <w:pPr>
        <w:ind w:left="568" w:hanging="284"/>
      </w:pPr>
      <w:rPr>
        <w:rFonts w:ascii="Times New Roman" w:hAnsi="Times New Roman" w:cs="Times New Roman" w:hint="default"/>
      </w:rPr>
    </w:lvl>
    <w:lvl w:ilvl="2">
      <w:start w:val="1"/>
      <w:numFmt w:val="bulle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8" w15:restartNumberingAfterBreak="0">
    <w:nsid w:val="27440C8B"/>
    <w:multiLevelType w:val="multilevel"/>
    <w:tmpl w:val="9AFC5FD2"/>
    <w:lvl w:ilvl="0">
      <w:start w:val="1"/>
      <w:numFmt w:val="bullet"/>
      <w:lvlRestart w:val="0"/>
      <w:lvlText w:val="•"/>
      <w:lvlJc w:val="left"/>
      <w:pPr>
        <w:tabs>
          <w:tab w:val="num" w:pos="283"/>
        </w:tabs>
        <w:ind w:left="283" w:hanging="283"/>
      </w:pPr>
      <w:rPr>
        <w:rFonts w:ascii="Times New Roman" w:hAnsi="Times New Roman" w:cs="Times New Roman"/>
        <w:b w:val="0"/>
        <w:i w:val="0"/>
      </w:rPr>
    </w:lvl>
    <w:lvl w:ilvl="1">
      <w:start w:val="1"/>
      <w:numFmt w:val="bullet"/>
      <w:lvlText w:val="–"/>
      <w:lvlJc w:val="left"/>
      <w:pPr>
        <w:tabs>
          <w:tab w:val="num" w:pos="567"/>
        </w:tabs>
        <w:ind w:left="567" w:hanging="284"/>
      </w:pPr>
      <w:rPr>
        <w:rFonts w:ascii="Times New Roman" w:hAnsi="Times New Roman" w:cs="Times New Roman"/>
        <w:b w:val="0"/>
        <w:i w:val="0"/>
      </w:rPr>
    </w:lvl>
    <w:lvl w:ilvl="2">
      <w:start w:val="1"/>
      <w:numFmt w:val="bullet"/>
      <w:lvlText w:val=":"/>
      <w:lvlJc w:val="left"/>
      <w:pPr>
        <w:tabs>
          <w:tab w:val="num" w:pos="850"/>
        </w:tabs>
        <w:ind w:left="850" w:hanging="283"/>
      </w:pPr>
      <w:rPr>
        <w:rFonts w:ascii="Times New Roman" w:hAnsi="Times New Roman" w:cs="Times New Roman"/>
        <w:b w:val="0"/>
        <w:i w:val="0"/>
      </w:rPr>
    </w:lvl>
    <w:lvl w:ilvl="3">
      <w:start w:val="1"/>
      <w:numFmt w:val="decimal"/>
      <w:lvlText w:val="(%4)"/>
      <w:lvlJc w:val="left"/>
      <w:pPr>
        <w:tabs>
          <w:tab w:val="num" w:pos="1440"/>
        </w:tabs>
        <w:ind w:left="1440" w:hanging="360"/>
      </w:pPr>
      <w:rPr>
        <w:b w:val="0"/>
        <w:i w:val="0"/>
      </w:rPr>
    </w:lvl>
    <w:lvl w:ilvl="4">
      <w:start w:val="1"/>
      <w:numFmt w:val="lowerLetter"/>
      <w:lvlText w:val="(%5)"/>
      <w:lvlJc w:val="left"/>
      <w:pPr>
        <w:tabs>
          <w:tab w:val="num" w:pos="1800"/>
        </w:tabs>
        <w:ind w:left="1800" w:hanging="360"/>
      </w:pPr>
      <w:rPr>
        <w:b w:val="0"/>
        <w:i w:val="0"/>
      </w:rPr>
    </w:lvl>
    <w:lvl w:ilvl="5">
      <w:start w:val="1"/>
      <w:numFmt w:val="lowerRoman"/>
      <w:lvlText w:val="(%6)"/>
      <w:lvlJc w:val="left"/>
      <w:pPr>
        <w:tabs>
          <w:tab w:val="num" w:pos="2160"/>
        </w:tabs>
        <w:ind w:left="2160" w:hanging="360"/>
      </w:pPr>
      <w:rPr>
        <w:b w:val="0"/>
        <w:i w:val="0"/>
      </w:rPr>
    </w:lvl>
    <w:lvl w:ilvl="6">
      <w:start w:val="1"/>
      <w:numFmt w:val="decimal"/>
      <w:lvlText w:val="%7."/>
      <w:lvlJc w:val="left"/>
      <w:pPr>
        <w:tabs>
          <w:tab w:val="num" w:pos="2520"/>
        </w:tabs>
        <w:ind w:left="2520" w:hanging="360"/>
      </w:pPr>
      <w:rPr>
        <w:b w:val="0"/>
        <w:i w:val="0"/>
      </w:rPr>
    </w:lvl>
    <w:lvl w:ilvl="7">
      <w:start w:val="1"/>
      <w:numFmt w:val="lowerLetter"/>
      <w:lvlText w:val="%8."/>
      <w:lvlJc w:val="left"/>
      <w:pPr>
        <w:tabs>
          <w:tab w:val="num" w:pos="2880"/>
        </w:tabs>
        <w:ind w:left="2880" w:hanging="360"/>
      </w:pPr>
      <w:rPr>
        <w:b w:val="0"/>
        <w:i w:val="0"/>
      </w:rPr>
    </w:lvl>
    <w:lvl w:ilvl="8">
      <w:start w:val="1"/>
      <w:numFmt w:val="lowerRoman"/>
      <w:lvlText w:val="%9."/>
      <w:lvlJc w:val="left"/>
      <w:pPr>
        <w:tabs>
          <w:tab w:val="num" w:pos="3240"/>
        </w:tabs>
        <w:ind w:left="3240" w:hanging="360"/>
      </w:pPr>
      <w:rPr>
        <w:b w:val="0"/>
        <w:i w:val="0"/>
      </w:rPr>
    </w:lvl>
  </w:abstractNum>
  <w:abstractNum w:abstractNumId="9" w15:restartNumberingAfterBreak="0">
    <w:nsid w:val="27826BF0"/>
    <w:multiLevelType w:val="multilevel"/>
    <w:tmpl w:val="6D0AA75C"/>
    <w:lvl w:ilvl="0">
      <w:start w:val="1"/>
      <w:numFmt w:val="lowerRoman"/>
      <w:lvlText w:val="%1."/>
      <w:lvlJc w:val="left"/>
      <w:pPr>
        <w:tabs>
          <w:tab w:val="num" w:pos="720"/>
        </w:tabs>
        <w:ind w:left="720" w:hanging="720"/>
      </w:pPr>
      <w:rPr>
        <w:rFonts w:hint="default"/>
      </w:rPr>
    </w:lvl>
    <w:lvl w:ilvl="1">
      <w:start w:val="1"/>
      <w:numFmt w:val="lowerLetter"/>
      <w:pStyle w:val="AlphaParagraph"/>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787326C"/>
    <w:multiLevelType w:val="multilevel"/>
    <w:tmpl w:val="0E8E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A039F4"/>
    <w:multiLevelType w:val="hybridMultilevel"/>
    <w:tmpl w:val="151674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08C2710"/>
    <w:multiLevelType w:val="multilevel"/>
    <w:tmpl w:val="0D723674"/>
    <w:styleLink w:val="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rPr>
    </w:lvl>
    <w:lvl w:ilvl="1">
      <w:start w:val="1"/>
      <w:numFmt w:val="bullet"/>
      <w:lvlText w:val="–"/>
      <w:lvlJc w:val="left"/>
      <w:pPr>
        <w:tabs>
          <w:tab w:val="num" w:pos="567"/>
        </w:tabs>
        <w:ind w:left="567" w:hanging="284"/>
      </w:pPr>
      <w:rPr>
        <w:rFonts w:ascii="Times New Roman" w:hAnsi="Times New Roman" w:cs="Times New Roman" w:hint="default"/>
        <w:b w:val="0"/>
        <w:i w:val="0"/>
      </w:rPr>
    </w:lvl>
    <w:lvl w:ilvl="2">
      <w:start w:val="1"/>
      <w:numFmt w:val="bullet"/>
      <w:lvlText w:val=":"/>
      <w:lvlJc w:val="left"/>
      <w:pPr>
        <w:tabs>
          <w:tab w:val="num" w:pos="850"/>
        </w:tabs>
        <w:ind w:left="850" w:hanging="283"/>
      </w:pPr>
      <w:rPr>
        <w:rFonts w:ascii="Times New Roman" w:hAnsi="Times New Roman" w:cs="Times New Roman"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3" w15:restartNumberingAfterBreak="0">
    <w:nsid w:val="31EF577D"/>
    <w:multiLevelType w:val="hybridMultilevel"/>
    <w:tmpl w:val="49CA1762"/>
    <w:lvl w:ilvl="0" w:tplc="73E6BD10">
      <w:start w:val="1"/>
      <w:numFmt w:val="bullet"/>
      <w:lvlText w:val=""/>
      <w:lvlPicBulletId w:val="0"/>
      <w:lvlJc w:val="left"/>
      <w:pPr>
        <w:tabs>
          <w:tab w:val="num" w:pos="720"/>
        </w:tabs>
        <w:ind w:left="720" w:hanging="360"/>
      </w:pPr>
      <w:rPr>
        <w:rFonts w:ascii="Symbol" w:hAnsi="Symbol" w:hint="default"/>
      </w:rPr>
    </w:lvl>
    <w:lvl w:ilvl="1" w:tplc="9470300E" w:tentative="1">
      <w:start w:val="1"/>
      <w:numFmt w:val="bullet"/>
      <w:lvlText w:val=""/>
      <w:lvlJc w:val="left"/>
      <w:pPr>
        <w:tabs>
          <w:tab w:val="num" w:pos="1440"/>
        </w:tabs>
        <w:ind w:left="1440" w:hanging="360"/>
      </w:pPr>
      <w:rPr>
        <w:rFonts w:ascii="Symbol" w:hAnsi="Symbol" w:hint="default"/>
      </w:rPr>
    </w:lvl>
    <w:lvl w:ilvl="2" w:tplc="E56C24D0" w:tentative="1">
      <w:start w:val="1"/>
      <w:numFmt w:val="bullet"/>
      <w:lvlText w:val=""/>
      <w:lvlJc w:val="left"/>
      <w:pPr>
        <w:tabs>
          <w:tab w:val="num" w:pos="2160"/>
        </w:tabs>
        <w:ind w:left="2160" w:hanging="360"/>
      </w:pPr>
      <w:rPr>
        <w:rFonts w:ascii="Symbol" w:hAnsi="Symbol" w:hint="default"/>
      </w:rPr>
    </w:lvl>
    <w:lvl w:ilvl="3" w:tplc="9354613A" w:tentative="1">
      <w:start w:val="1"/>
      <w:numFmt w:val="bullet"/>
      <w:lvlText w:val=""/>
      <w:lvlJc w:val="left"/>
      <w:pPr>
        <w:tabs>
          <w:tab w:val="num" w:pos="2880"/>
        </w:tabs>
        <w:ind w:left="2880" w:hanging="360"/>
      </w:pPr>
      <w:rPr>
        <w:rFonts w:ascii="Symbol" w:hAnsi="Symbol" w:hint="default"/>
      </w:rPr>
    </w:lvl>
    <w:lvl w:ilvl="4" w:tplc="49326306" w:tentative="1">
      <w:start w:val="1"/>
      <w:numFmt w:val="bullet"/>
      <w:lvlText w:val=""/>
      <w:lvlJc w:val="left"/>
      <w:pPr>
        <w:tabs>
          <w:tab w:val="num" w:pos="3600"/>
        </w:tabs>
        <w:ind w:left="3600" w:hanging="360"/>
      </w:pPr>
      <w:rPr>
        <w:rFonts w:ascii="Symbol" w:hAnsi="Symbol" w:hint="default"/>
      </w:rPr>
    </w:lvl>
    <w:lvl w:ilvl="5" w:tplc="34667A02" w:tentative="1">
      <w:start w:val="1"/>
      <w:numFmt w:val="bullet"/>
      <w:lvlText w:val=""/>
      <w:lvlJc w:val="left"/>
      <w:pPr>
        <w:tabs>
          <w:tab w:val="num" w:pos="4320"/>
        </w:tabs>
        <w:ind w:left="4320" w:hanging="360"/>
      </w:pPr>
      <w:rPr>
        <w:rFonts w:ascii="Symbol" w:hAnsi="Symbol" w:hint="default"/>
      </w:rPr>
    </w:lvl>
    <w:lvl w:ilvl="6" w:tplc="03369734" w:tentative="1">
      <w:start w:val="1"/>
      <w:numFmt w:val="bullet"/>
      <w:lvlText w:val=""/>
      <w:lvlJc w:val="left"/>
      <w:pPr>
        <w:tabs>
          <w:tab w:val="num" w:pos="5040"/>
        </w:tabs>
        <w:ind w:left="5040" w:hanging="360"/>
      </w:pPr>
      <w:rPr>
        <w:rFonts w:ascii="Symbol" w:hAnsi="Symbol" w:hint="default"/>
      </w:rPr>
    </w:lvl>
    <w:lvl w:ilvl="7" w:tplc="282A4DD4" w:tentative="1">
      <w:start w:val="1"/>
      <w:numFmt w:val="bullet"/>
      <w:lvlText w:val=""/>
      <w:lvlJc w:val="left"/>
      <w:pPr>
        <w:tabs>
          <w:tab w:val="num" w:pos="5760"/>
        </w:tabs>
        <w:ind w:left="5760" w:hanging="360"/>
      </w:pPr>
      <w:rPr>
        <w:rFonts w:ascii="Symbol" w:hAnsi="Symbol" w:hint="default"/>
      </w:rPr>
    </w:lvl>
    <w:lvl w:ilvl="8" w:tplc="4D565DB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238442C"/>
    <w:multiLevelType w:val="multilevel"/>
    <w:tmpl w:val="20C6D62C"/>
    <w:styleLink w:val="ChartandTableFootnoteAlphaList"/>
    <w:lvl w:ilvl="0">
      <w:start w:val="1"/>
      <w:numFmt w:val="lowerLetter"/>
      <w:pStyle w:val="ChartandTableFootnoteAlpha"/>
      <w:lvlText w:val="(%1)"/>
      <w:lvlJc w:val="left"/>
      <w:pPr>
        <w:tabs>
          <w:tab w:val="num" w:pos="284"/>
        </w:tabs>
        <w:ind w:left="284" w:hanging="284"/>
      </w:pPr>
      <w:rPr>
        <w:rFonts w:ascii="Arial" w:hAnsi="Arial" w:hint="default"/>
        <w:b w:val="0"/>
        <w:i w:val="0"/>
        <w:sz w:val="1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30C16AD"/>
    <w:multiLevelType w:val="multilevel"/>
    <w:tmpl w:val="D10E9CF6"/>
    <w:styleLink w:val="OneLevelList"/>
    <w:lvl w:ilvl="0">
      <w:start w:val="1"/>
      <w:numFmt w:val="decimal"/>
      <w:lvlText w:val="%1."/>
      <w:lvlJc w:val="left"/>
      <w:pPr>
        <w:tabs>
          <w:tab w:val="num" w:pos="284"/>
        </w:tabs>
        <w:ind w:left="284"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BA30F56"/>
    <w:multiLevelType w:val="hybridMultilevel"/>
    <w:tmpl w:val="4120B5FE"/>
    <w:lvl w:ilvl="0" w:tplc="403CCFDC">
      <w:numFmt w:val="decimal"/>
      <w:lvlText w:val="%1."/>
      <w:lvlJc w:val="left"/>
      <w:pPr>
        <w:ind w:left="72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F136E3A"/>
    <w:multiLevelType w:val="hybridMultilevel"/>
    <w:tmpl w:val="5636CF92"/>
    <w:lvl w:ilvl="0" w:tplc="4B78A642">
      <w:start w:val="1"/>
      <w:numFmt w:val="bullet"/>
      <w:pStyle w:val="TableTextBullet"/>
      <w:lvlText w:val=""/>
      <w:lvlJc w:val="left"/>
      <w:pPr>
        <w:ind w:left="720" w:hanging="360"/>
      </w:pPr>
      <w:rPr>
        <w:rFonts w:ascii="Symbol" w:hAnsi="Symbol" w:hint="default"/>
        <w:sz w:val="16"/>
      </w:rPr>
    </w:lvl>
    <w:lvl w:ilvl="1" w:tplc="BD04BC64">
      <w:start w:val="1"/>
      <w:numFmt w:val="bullet"/>
      <w:pStyle w:val="TableTextDash"/>
      <w:lvlText w:val="-"/>
      <w:lvlJc w:val="left"/>
      <w:pPr>
        <w:ind w:left="1440" w:hanging="360"/>
      </w:pPr>
      <w:rPr>
        <w:rFonts w:ascii="Courier New" w:hAnsi="Courier New" w:hint="default"/>
        <w:sz w:val="18"/>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CE06931"/>
    <w:multiLevelType w:val="singleLevel"/>
    <w:tmpl w:val="36E09474"/>
    <w:lvl w:ilvl="0">
      <w:start w:val="1"/>
      <w:numFmt w:val="lowerLetter"/>
      <w:lvlText w:val="(%1)"/>
      <w:lvlJc w:val="left"/>
      <w:pPr>
        <w:ind w:left="360" w:hanging="360"/>
      </w:pPr>
      <w:rPr>
        <w:rFonts w:ascii="Arial" w:hAnsi="Arial" w:cs="Arial" w:hint="default"/>
        <w:b w:val="0"/>
        <w:i w:val="0"/>
        <w:sz w:val="16"/>
      </w:rPr>
    </w:lvl>
  </w:abstractNum>
  <w:abstractNum w:abstractNumId="19" w15:restartNumberingAfterBreak="0">
    <w:nsid w:val="510D2021"/>
    <w:multiLevelType w:val="multilevel"/>
    <w:tmpl w:val="72F8140E"/>
    <w:numStyleLink w:val="OutlineList"/>
  </w:abstractNum>
  <w:abstractNum w:abstractNumId="20" w15:restartNumberingAfterBreak="0">
    <w:nsid w:val="524F7347"/>
    <w:multiLevelType w:val="hybridMultilevel"/>
    <w:tmpl w:val="53CE8F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531938A3"/>
    <w:multiLevelType w:val="multilevel"/>
    <w:tmpl w:val="0A60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5E3546"/>
    <w:multiLevelType w:val="hybridMultilevel"/>
    <w:tmpl w:val="E26CE506"/>
    <w:lvl w:ilvl="0" w:tplc="2958817C">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9DC07F8"/>
    <w:multiLevelType w:val="hybridMultilevel"/>
    <w:tmpl w:val="EE4C8ADC"/>
    <w:lvl w:ilvl="0" w:tplc="2958817C">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CC253A7"/>
    <w:multiLevelType w:val="hybridMultilevel"/>
    <w:tmpl w:val="458693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CCD69BF"/>
    <w:multiLevelType w:val="hybridMultilevel"/>
    <w:tmpl w:val="03CE6AD6"/>
    <w:lvl w:ilvl="0" w:tplc="0C090001">
      <w:start w:val="1"/>
      <w:numFmt w:val="bullet"/>
      <w:lvlText w:val=""/>
      <w:lvlJc w:val="left"/>
      <w:pPr>
        <w:ind w:left="720" w:hanging="360"/>
      </w:pPr>
      <w:rPr>
        <w:rFonts w:ascii="Symbol" w:eastAsia="Times New Roman"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C20746"/>
    <w:multiLevelType w:val="multilevel"/>
    <w:tmpl w:val="5888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FF1E76"/>
    <w:multiLevelType w:val="multilevel"/>
    <w:tmpl w:val="D9FE9894"/>
    <w:lvl w:ilvl="0">
      <w:start w:val="1"/>
      <w:numFmt w:val="lowerRoman"/>
      <w:lvlText w:val="%1."/>
      <w:lvlJc w:val="right"/>
      <w:pPr>
        <w:tabs>
          <w:tab w:val="num" w:pos="567"/>
        </w:tabs>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3893AD1"/>
    <w:multiLevelType w:val="multilevel"/>
    <w:tmpl w:val="665C5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B02651"/>
    <w:multiLevelType w:val="hybridMultilevel"/>
    <w:tmpl w:val="AF50459C"/>
    <w:lvl w:ilvl="0" w:tplc="C71E7014">
      <w:start w:val="1"/>
      <w:numFmt w:val="decimal"/>
      <w:pStyle w:val="Heading1Numbered"/>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A3843F2"/>
    <w:multiLevelType w:val="multilevel"/>
    <w:tmpl w:val="C2E8E760"/>
    <w:styleLink w:val="CurrentList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181079"/>
    <w:multiLevelType w:val="multilevel"/>
    <w:tmpl w:val="6F92BA82"/>
    <w:lvl w:ilvl="0">
      <w:start w:val="1"/>
      <w:numFmt w:val="bullet"/>
      <w:pStyle w:val="Bullet"/>
      <w:lvlText w:val="•"/>
      <w:lvlJc w:val="left"/>
      <w:pPr>
        <w:ind w:left="284" w:hanging="284"/>
      </w:pPr>
      <w:rPr>
        <w:rFonts w:ascii="Times New Roman" w:hAnsi="Times New Roman" w:cs="Times New Roman" w:hint="default"/>
      </w:rPr>
    </w:lvl>
    <w:lvl w:ilvl="1">
      <w:start w:val="1"/>
      <w:numFmt w:val="bullet"/>
      <w:pStyle w:val="Dash"/>
      <w:lvlText w:val="–"/>
      <w:lvlJc w:val="left"/>
      <w:pPr>
        <w:ind w:left="568" w:hanging="284"/>
      </w:pPr>
      <w:rPr>
        <w:rFonts w:ascii="Times New Roman" w:hAnsi="Times New Roman" w:cs="Times New Roman" w:hint="default"/>
      </w:rPr>
    </w:lvl>
    <w:lvl w:ilvl="2">
      <w:start w:val="1"/>
      <w:numFmt w:val="bullet"/>
      <w:pStyle w:val="DoubleDo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32" w15:restartNumberingAfterBreak="0">
    <w:nsid w:val="6D8B4154"/>
    <w:multiLevelType w:val="multilevel"/>
    <w:tmpl w:val="C91E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B07056"/>
    <w:multiLevelType w:val="hybridMultilevel"/>
    <w:tmpl w:val="4314B9A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2381978"/>
    <w:multiLevelType w:val="multilevel"/>
    <w:tmpl w:val="AAC8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A70C5A"/>
    <w:multiLevelType w:val="multilevel"/>
    <w:tmpl w:val="34C489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A23583B"/>
    <w:multiLevelType w:val="hybridMultilevel"/>
    <w:tmpl w:val="D8C45E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9573DF"/>
    <w:multiLevelType w:val="hybridMultilevel"/>
    <w:tmpl w:val="EB607552"/>
    <w:lvl w:ilvl="0" w:tplc="702CA7FC">
      <w:start w:val="5"/>
      <w:numFmt w:val="bullet"/>
      <w:lvlText w:val="-"/>
      <w:lvlJc w:val="left"/>
      <w:pPr>
        <w:ind w:left="3960" w:hanging="360"/>
      </w:pPr>
      <w:rPr>
        <w:rFonts w:ascii="Calibri Light" w:eastAsia="Times New Roman" w:hAnsi="Calibri Light" w:cs="Calibri Light" w:hint="default"/>
      </w:rPr>
    </w:lvl>
    <w:lvl w:ilvl="1" w:tplc="0C090003" w:tentative="1">
      <w:start w:val="1"/>
      <w:numFmt w:val="bullet"/>
      <w:lvlText w:val="o"/>
      <w:lvlJc w:val="left"/>
      <w:pPr>
        <w:ind w:left="4680" w:hanging="360"/>
      </w:pPr>
      <w:rPr>
        <w:rFonts w:ascii="Courier New" w:hAnsi="Courier New" w:cs="Courier New" w:hint="default"/>
      </w:rPr>
    </w:lvl>
    <w:lvl w:ilvl="2" w:tplc="0C090005" w:tentative="1">
      <w:start w:val="1"/>
      <w:numFmt w:val="bullet"/>
      <w:lvlText w:val=""/>
      <w:lvlJc w:val="left"/>
      <w:pPr>
        <w:ind w:left="5400" w:hanging="360"/>
      </w:pPr>
      <w:rPr>
        <w:rFonts w:ascii="Wingdings" w:hAnsi="Wingdings" w:hint="default"/>
      </w:rPr>
    </w:lvl>
    <w:lvl w:ilvl="3" w:tplc="0C090001" w:tentative="1">
      <w:start w:val="1"/>
      <w:numFmt w:val="bullet"/>
      <w:lvlText w:val=""/>
      <w:lvlJc w:val="left"/>
      <w:pPr>
        <w:ind w:left="6120" w:hanging="360"/>
      </w:pPr>
      <w:rPr>
        <w:rFonts w:ascii="Symbol" w:hAnsi="Symbol" w:hint="default"/>
      </w:rPr>
    </w:lvl>
    <w:lvl w:ilvl="4" w:tplc="0C090003" w:tentative="1">
      <w:start w:val="1"/>
      <w:numFmt w:val="bullet"/>
      <w:lvlText w:val="o"/>
      <w:lvlJc w:val="left"/>
      <w:pPr>
        <w:ind w:left="6840" w:hanging="360"/>
      </w:pPr>
      <w:rPr>
        <w:rFonts w:ascii="Courier New" w:hAnsi="Courier New" w:cs="Courier New" w:hint="default"/>
      </w:rPr>
    </w:lvl>
    <w:lvl w:ilvl="5" w:tplc="0C090005" w:tentative="1">
      <w:start w:val="1"/>
      <w:numFmt w:val="bullet"/>
      <w:lvlText w:val=""/>
      <w:lvlJc w:val="left"/>
      <w:pPr>
        <w:ind w:left="7560" w:hanging="360"/>
      </w:pPr>
      <w:rPr>
        <w:rFonts w:ascii="Wingdings" w:hAnsi="Wingdings" w:hint="default"/>
      </w:rPr>
    </w:lvl>
    <w:lvl w:ilvl="6" w:tplc="0C090001" w:tentative="1">
      <w:start w:val="1"/>
      <w:numFmt w:val="bullet"/>
      <w:lvlText w:val=""/>
      <w:lvlJc w:val="left"/>
      <w:pPr>
        <w:ind w:left="8280" w:hanging="360"/>
      </w:pPr>
      <w:rPr>
        <w:rFonts w:ascii="Symbol" w:hAnsi="Symbol" w:hint="default"/>
      </w:rPr>
    </w:lvl>
    <w:lvl w:ilvl="7" w:tplc="0C090003" w:tentative="1">
      <w:start w:val="1"/>
      <w:numFmt w:val="bullet"/>
      <w:lvlText w:val="o"/>
      <w:lvlJc w:val="left"/>
      <w:pPr>
        <w:ind w:left="9000" w:hanging="360"/>
      </w:pPr>
      <w:rPr>
        <w:rFonts w:ascii="Courier New" w:hAnsi="Courier New" w:cs="Courier New" w:hint="default"/>
      </w:rPr>
    </w:lvl>
    <w:lvl w:ilvl="8" w:tplc="0C090005" w:tentative="1">
      <w:start w:val="1"/>
      <w:numFmt w:val="bullet"/>
      <w:lvlText w:val=""/>
      <w:lvlJc w:val="left"/>
      <w:pPr>
        <w:ind w:left="9720" w:hanging="360"/>
      </w:pPr>
      <w:rPr>
        <w:rFonts w:ascii="Wingdings" w:hAnsi="Wingdings" w:hint="default"/>
      </w:rPr>
    </w:lvl>
  </w:abstractNum>
  <w:abstractNum w:abstractNumId="38" w15:restartNumberingAfterBreak="0">
    <w:nsid w:val="7D6B5224"/>
    <w:multiLevelType w:val="multilevel"/>
    <w:tmpl w:val="91FE60A6"/>
    <w:name w:val="StandardBulletedList"/>
    <w:lvl w:ilvl="0">
      <w:start w:val="1"/>
      <w:numFmt w:val="bullet"/>
      <w:lvlText w:val="•"/>
      <w:lvlJc w:val="left"/>
      <w:pPr>
        <w:tabs>
          <w:tab w:val="num" w:pos="520"/>
        </w:tabs>
        <w:ind w:left="520" w:hanging="520"/>
      </w:pPr>
      <w:rPr>
        <w:rFonts w:ascii="Times New Roman" w:hAnsi="Times New Roman" w:cs="Times New Roman"/>
        <w:color w:val="auto"/>
      </w:rPr>
    </w:lvl>
    <w:lvl w:ilvl="1">
      <w:start w:val="1"/>
      <w:numFmt w:val="bullet"/>
      <w:lvlText w:val="–"/>
      <w:lvlJc w:val="left"/>
      <w:pPr>
        <w:tabs>
          <w:tab w:val="num" w:pos="1040"/>
        </w:tabs>
        <w:ind w:left="1040" w:hanging="520"/>
      </w:pPr>
      <w:rPr>
        <w:rFonts w:ascii="Times New Roman" w:hAnsi="Times New Roman" w:cs="Times New Roman"/>
      </w:rPr>
    </w:lvl>
    <w:lvl w:ilvl="2">
      <w:start w:val="1"/>
      <w:numFmt w:val="bullet"/>
      <w:lvlText w:val=":"/>
      <w:lvlJc w:val="left"/>
      <w:pPr>
        <w:tabs>
          <w:tab w:val="num" w:pos="1560"/>
        </w:tabs>
        <w:ind w:left="1560" w:hanging="520"/>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BF275E"/>
    <w:multiLevelType w:val="multilevel"/>
    <w:tmpl w:val="A6800B9E"/>
    <w:lvl w:ilvl="0">
      <w:start w:val="1"/>
      <w:numFmt w:val="decimal"/>
      <w:lvlRestart w:val="0"/>
      <w:lvlText w:val="%1."/>
      <w:lvlJc w:val="left"/>
      <w:pPr>
        <w:tabs>
          <w:tab w:val="num" w:pos="567"/>
        </w:tabs>
        <w:ind w:left="567" w:hanging="567"/>
      </w:pPr>
      <w:rPr>
        <w:rFonts w:hint="default"/>
        <w:b w:val="0"/>
        <w:i w:val="0"/>
      </w:rPr>
    </w:lvl>
    <w:lvl w:ilvl="1">
      <w:start w:val="1"/>
      <w:numFmt w:val="decimal"/>
      <w:lvlText w:val="%1.%2."/>
      <w:lvlJc w:val="left"/>
      <w:pPr>
        <w:tabs>
          <w:tab w:val="num" w:pos="1134"/>
        </w:tabs>
        <w:ind w:left="1134" w:hanging="567"/>
      </w:pPr>
      <w:rPr>
        <w:rFonts w:hint="default"/>
        <w:b w:val="0"/>
        <w:i w:val="0"/>
      </w:rPr>
    </w:lvl>
    <w:lvl w:ilvl="2">
      <w:start w:val="1"/>
      <w:numFmt w:val="decimal"/>
      <w:lvlText w:val="%1.%2.%3."/>
      <w:lvlJc w:val="left"/>
      <w:pPr>
        <w:tabs>
          <w:tab w:val="num" w:pos="1984"/>
        </w:tabs>
        <w:ind w:left="1984" w:hanging="850"/>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40" w15:restartNumberingAfterBreak="0">
    <w:nsid w:val="7F2E57A2"/>
    <w:multiLevelType w:val="multilevel"/>
    <w:tmpl w:val="D1ECFDF4"/>
    <w:lvl w:ilvl="0">
      <w:start w:val="1"/>
      <w:numFmt w:val="decimal"/>
      <w:lvlRestart w:val="0"/>
      <w:suff w:val="nothing"/>
      <w:lvlText w:val=""/>
      <w:lvlJc w:val="left"/>
      <w:pPr>
        <w:ind w:left="0" w:firstLine="0"/>
      </w:pPr>
      <w:rPr>
        <w:rFonts w:ascii="Arial" w:hAnsi="Arial" w:cs="Arial"/>
        <w:b/>
        <w:i w:val="0"/>
        <w:color w:val="000080"/>
        <w:sz w:val="24"/>
      </w:rPr>
    </w:lvl>
    <w:lvl w:ilvl="1">
      <w:start w:val="1"/>
      <w:numFmt w:val="lowerLetter"/>
      <w:lvlText w:val="(%2)"/>
      <w:lvlJc w:val="left"/>
      <w:pPr>
        <w:tabs>
          <w:tab w:val="num" w:pos="992"/>
        </w:tabs>
        <w:ind w:left="992" w:hanging="425"/>
      </w:pPr>
      <w:rPr>
        <w:rFonts w:ascii="Arial" w:hAnsi="Arial" w:cs="Arial"/>
        <w:b/>
        <w:i w:val="0"/>
        <w:color w:val="235292"/>
        <w:sz w:val="22"/>
      </w:rPr>
    </w:lvl>
    <w:lvl w:ilvl="2">
      <w:start w:val="1"/>
      <w:numFmt w:val="decimal"/>
      <w:lvlText w:val="%3"/>
      <w:lvlJc w:val="left"/>
      <w:pPr>
        <w:tabs>
          <w:tab w:val="num" w:pos="1418"/>
        </w:tabs>
        <w:ind w:left="1418" w:hanging="426"/>
      </w:pPr>
      <w:rPr>
        <w:rFonts w:ascii="Times New Roman" w:hAnsi="Times New Roman" w:cs="Times New Roman"/>
        <w:b w:val="0"/>
        <w:i w:val="0"/>
        <w:color w:val="000000"/>
      </w:rPr>
    </w:lvl>
    <w:lvl w:ilvl="3">
      <w:start w:val="1"/>
      <w:numFmt w:val="decimal"/>
      <w:lvlText w:val="%4"/>
      <w:lvlJc w:val="left"/>
      <w:pPr>
        <w:tabs>
          <w:tab w:val="num" w:pos="2268"/>
        </w:tabs>
        <w:ind w:left="2268" w:hanging="567"/>
      </w:pPr>
      <w:rPr>
        <w:rFonts w:ascii="Times New Roman" w:hAnsi="Times New Roman" w:cs="Times New Roman"/>
        <w:b w:val="0"/>
        <w:i w:val="0"/>
        <w:color w:val="000000"/>
      </w:rPr>
    </w:lvl>
    <w:lvl w:ilvl="4">
      <w:start w:val="1"/>
      <w:numFmt w:val="decimal"/>
      <w:lvlText w:val="%5"/>
      <w:lvlJc w:val="left"/>
      <w:pPr>
        <w:tabs>
          <w:tab w:val="num" w:pos="2835"/>
        </w:tabs>
        <w:ind w:left="2835" w:hanging="567"/>
      </w:pPr>
      <w:rPr>
        <w:rFonts w:ascii="Times New Roman" w:hAnsi="Times New Roman" w:cs="Times New Roman"/>
        <w:b w:val="0"/>
        <w:i w:val="0"/>
        <w:color w:val="000000"/>
      </w:rPr>
    </w:lvl>
    <w:lvl w:ilvl="5">
      <w:start w:val="1"/>
      <w:numFmt w:val="decimal"/>
      <w:lvlText w:val="%6"/>
      <w:lvlJc w:val="left"/>
      <w:pPr>
        <w:tabs>
          <w:tab w:val="num" w:pos="3402"/>
        </w:tabs>
        <w:ind w:left="3402" w:hanging="567"/>
      </w:pPr>
      <w:rPr>
        <w:rFonts w:ascii="Times New Roman" w:hAnsi="Times New Roman" w:cs="Times New Roman"/>
        <w:b w:val="0"/>
        <w:i w:val="0"/>
        <w:color w:val="000000"/>
      </w:rPr>
    </w:lvl>
    <w:lvl w:ilvl="6">
      <w:start w:val="1"/>
      <w:numFmt w:val="decimal"/>
      <w:lvlText w:val="%7"/>
      <w:lvlJc w:val="left"/>
      <w:pPr>
        <w:tabs>
          <w:tab w:val="num" w:pos="3969"/>
        </w:tabs>
        <w:ind w:left="3969" w:hanging="567"/>
      </w:pPr>
      <w:rPr>
        <w:rFonts w:ascii="Times New Roman" w:hAnsi="Times New Roman" w:cs="Times New Roman"/>
        <w:b w:val="0"/>
        <w:i w:val="0"/>
        <w:color w:val="000000"/>
      </w:rPr>
    </w:lvl>
    <w:lvl w:ilvl="7">
      <w:start w:val="1"/>
      <w:numFmt w:val="decimal"/>
      <w:lvlText w:val="%8"/>
      <w:lvlJc w:val="left"/>
      <w:pPr>
        <w:tabs>
          <w:tab w:val="num" w:pos="4536"/>
        </w:tabs>
        <w:ind w:left="4536" w:hanging="567"/>
      </w:pPr>
      <w:rPr>
        <w:rFonts w:ascii="Times New Roman" w:hAnsi="Times New Roman" w:cs="Times New Roman"/>
        <w:b w:val="0"/>
        <w:i w:val="0"/>
        <w:color w:val="000000"/>
      </w:rPr>
    </w:lvl>
    <w:lvl w:ilvl="8">
      <w:start w:val="1"/>
      <w:numFmt w:val="decimal"/>
      <w:lvlText w:val="%9"/>
      <w:lvlJc w:val="left"/>
      <w:pPr>
        <w:tabs>
          <w:tab w:val="num" w:pos="5103"/>
        </w:tabs>
        <w:ind w:left="5103" w:hanging="567"/>
      </w:pPr>
      <w:rPr>
        <w:rFonts w:ascii="Times New Roman" w:hAnsi="Times New Roman" w:cs="Times New Roman"/>
        <w:b w:val="0"/>
        <w:i w:val="0"/>
        <w:color w:val="000000"/>
      </w:rPr>
    </w:lvl>
  </w:abstractNum>
  <w:num w:numId="1" w16cid:durableId="1509446909">
    <w:abstractNumId w:val="12"/>
  </w:num>
  <w:num w:numId="2" w16cid:durableId="230386874">
    <w:abstractNumId w:val="0"/>
  </w:num>
  <w:num w:numId="3" w16cid:durableId="1716855291">
    <w:abstractNumId w:val="15"/>
  </w:num>
  <w:num w:numId="4" w16cid:durableId="797724066">
    <w:abstractNumId w:val="2"/>
  </w:num>
  <w:num w:numId="5" w16cid:durableId="306596971">
    <w:abstractNumId w:val="19"/>
    <w:lvlOverride w:ilvl="0">
      <w:lvl w:ilvl="0">
        <w:start w:val="1"/>
        <w:numFmt w:val="decimal"/>
        <w:pStyle w:val="OutlineNumbered1"/>
        <w:lvlText w:val="%1."/>
        <w:lvlJc w:val="left"/>
        <w:pPr>
          <w:tabs>
            <w:tab w:val="num" w:pos="851"/>
          </w:tabs>
          <w:ind w:left="851" w:hanging="851"/>
        </w:pPr>
        <w:rPr>
          <w:rFonts w:hint="default"/>
          <w:b/>
          <w:bCs/>
        </w:rPr>
      </w:lvl>
    </w:lvlOverride>
    <w:lvlOverride w:ilvl="1">
      <w:lvl w:ilvl="1">
        <w:start w:val="1"/>
        <w:numFmt w:val="decimal"/>
        <w:pStyle w:val="OutlineNumbered2"/>
        <w:lvlText w:val="%1.%2"/>
        <w:lvlJc w:val="left"/>
        <w:pPr>
          <w:tabs>
            <w:tab w:val="num" w:pos="1134"/>
          </w:tabs>
          <w:ind w:left="1134" w:hanging="1134"/>
        </w:pPr>
        <w:rPr>
          <w:rFonts w:hint="default"/>
        </w:rPr>
      </w:lvl>
    </w:lvlOverride>
    <w:lvlOverride w:ilvl="2">
      <w:lvl w:ilvl="2">
        <w:start w:val="1"/>
        <w:numFmt w:val="decimal"/>
        <w:pStyle w:val="OutlineNumbered3"/>
        <w:lvlText w:val="%1.%2.%3"/>
        <w:lvlJc w:val="left"/>
        <w:pPr>
          <w:tabs>
            <w:tab w:val="num" w:pos="1418"/>
          </w:tabs>
          <w:ind w:left="1418" w:hanging="1418"/>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739129519">
    <w:abstractNumId w:val="14"/>
    <w:lvlOverride w:ilvl="0">
      <w:lvl w:ilvl="0">
        <w:start w:val="1"/>
        <w:numFmt w:val="lowerLetter"/>
        <w:pStyle w:val="ChartandTableFootnoteAlpha"/>
        <w:lvlText w:val="(%1)"/>
        <w:lvlJc w:val="left"/>
        <w:pPr>
          <w:ind w:left="360" w:hanging="360"/>
        </w:pPr>
        <w:rPr>
          <w:rFonts w:ascii="Calibri" w:hAnsi="Calibri" w:hint="default"/>
          <w:b w:val="0"/>
          <w:i w:val="0"/>
          <w:caps w:val="0"/>
          <w:strike w:val="0"/>
          <w:dstrike w:val="0"/>
          <w:vanish w:val="0"/>
          <w:sz w:val="18"/>
          <w:vertAlign w:val="baseline"/>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16cid:durableId="1043020558">
    <w:abstractNumId w:val="5"/>
  </w:num>
  <w:num w:numId="8" w16cid:durableId="832991063">
    <w:abstractNumId w:val="9"/>
  </w:num>
  <w:num w:numId="9" w16cid:durableId="143200778">
    <w:abstractNumId w:val="14"/>
  </w:num>
  <w:num w:numId="10" w16cid:durableId="1017973052">
    <w:abstractNumId w:val="3"/>
  </w:num>
  <w:num w:numId="11" w16cid:durableId="1534227257">
    <w:abstractNumId w:val="31"/>
  </w:num>
  <w:num w:numId="12" w16cid:durableId="1924417077">
    <w:abstractNumId w:val="30"/>
  </w:num>
  <w:num w:numId="13" w16cid:durableId="486481582">
    <w:abstractNumId w:val="6"/>
  </w:num>
  <w:num w:numId="14" w16cid:durableId="1850871188">
    <w:abstractNumId w:val="29"/>
  </w:num>
  <w:num w:numId="15" w16cid:durableId="559559590">
    <w:abstractNumId w:val="24"/>
  </w:num>
  <w:num w:numId="16" w16cid:durableId="353462615">
    <w:abstractNumId w:val="25"/>
  </w:num>
  <w:num w:numId="17" w16cid:durableId="55252200">
    <w:abstractNumId w:val="37"/>
  </w:num>
  <w:num w:numId="18" w16cid:durableId="1873424245">
    <w:abstractNumId w:val="16"/>
  </w:num>
  <w:num w:numId="19" w16cid:durableId="476186192">
    <w:abstractNumId w:val="23"/>
  </w:num>
  <w:num w:numId="20" w16cid:durableId="1066294503">
    <w:abstractNumId w:val="22"/>
  </w:num>
  <w:num w:numId="21" w16cid:durableId="709110180">
    <w:abstractNumId w:val="4"/>
  </w:num>
  <w:num w:numId="22" w16cid:durableId="1591279926">
    <w:abstractNumId w:val="1"/>
  </w:num>
  <w:num w:numId="23" w16cid:durableId="215508863">
    <w:abstractNumId w:val="39"/>
  </w:num>
  <w:num w:numId="24" w16cid:durableId="1757362042">
    <w:abstractNumId w:val="40"/>
  </w:num>
  <w:num w:numId="25" w16cid:durableId="353965158">
    <w:abstractNumId w:val="18"/>
  </w:num>
  <w:num w:numId="26" w16cid:durableId="77220001">
    <w:abstractNumId w:val="8"/>
  </w:num>
  <w:num w:numId="27" w16cid:durableId="626086807">
    <w:abstractNumId w:val="27"/>
  </w:num>
  <w:num w:numId="28" w16cid:durableId="10540393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5910852">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6955640">
    <w:abstractNumId w:val="13"/>
  </w:num>
  <w:num w:numId="31" w16cid:durableId="525217854">
    <w:abstractNumId w:val="20"/>
  </w:num>
  <w:num w:numId="32" w16cid:durableId="17107575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98618205">
    <w:abstractNumId w:val="7"/>
  </w:num>
  <w:num w:numId="34" w16cid:durableId="1342707135">
    <w:abstractNumId w:val="36"/>
  </w:num>
  <w:num w:numId="35" w16cid:durableId="615330562">
    <w:abstractNumId w:val="33"/>
  </w:num>
  <w:num w:numId="36" w16cid:durableId="976495946">
    <w:abstractNumId w:val="34"/>
  </w:num>
  <w:num w:numId="37" w16cid:durableId="1509326444">
    <w:abstractNumId w:val="26"/>
  </w:num>
  <w:num w:numId="38" w16cid:durableId="938026826">
    <w:abstractNumId w:val="21"/>
  </w:num>
  <w:num w:numId="39" w16cid:durableId="1655599985">
    <w:abstractNumId w:val="32"/>
  </w:num>
  <w:num w:numId="40" w16cid:durableId="1573273181">
    <w:abstractNumId w:val="10"/>
  </w:num>
  <w:num w:numId="41" w16cid:durableId="1202934580">
    <w:abstractNumId w:val="28"/>
  </w:num>
  <w:num w:numId="42" w16cid:durableId="812143001">
    <w:abstractNumId w:val="11"/>
  </w:num>
  <w:num w:numId="43" w16cid:durableId="754588885">
    <w:abstractNumId w:val="17"/>
  </w:num>
  <w:num w:numId="44" w16cid:durableId="26682311">
    <w:abstractNumId w:val="19"/>
    <w:lvlOverride w:ilvl="0">
      <w:lvl w:ilvl="0">
        <w:numFmt w:val="decimal"/>
        <w:pStyle w:val="OutlineNumbered1"/>
        <w:lvlText w:val="%1."/>
        <w:lvlJc w:val="left"/>
        <w:pPr>
          <w:tabs>
            <w:tab w:val="num" w:pos="851"/>
          </w:tabs>
          <w:ind w:left="851" w:hanging="851"/>
        </w:pPr>
        <w:rPr>
          <w:rFonts w:hint="default"/>
          <w:b/>
          <w:bCs/>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5" w16cid:durableId="15060186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28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ecurityClassificationInHeader" w:val="False"/>
  </w:docVars>
  <w:rsids>
    <w:rsidRoot w:val="00073521"/>
    <w:rsid w:val="00000433"/>
    <w:rsid w:val="0000074D"/>
    <w:rsid w:val="00000837"/>
    <w:rsid w:val="0000097C"/>
    <w:rsid w:val="000009F2"/>
    <w:rsid w:val="00000B1D"/>
    <w:rsid w:val="00000CDC"/>
    <w:rsid w:val="00000D7F"/>
    <w:rsid w:val="00001104"/>
    <w:rsid w:val="0000117F"/>
    <w:rsid w:val="000014C5"/>
    <w:rsid w:val="0000157F"/>
    <w:rsid w:val="00001696"/>
    <w:rsid w:val="000016B6"/>
    <w:rsid w:val="00001724"/>
    <w:rsid w:val="00001742"/>
    <w:rsid w:val="00001781"/>
    <w:rsid w:val="00001B91"/>
    <w:rsid w:val="00001C0D"/>
    <w:rsid w:val="00001D88"/>
    <w:rsid w:val="00002004"/>
    <w:rsid w:val="00002212"/>
    <w:rsid w:val="0000222B"/>
    <w:rsid w:val="0000233E"/>
    <w:rsid w:val="00002791"/>
    <w:rsid w:val="00002959"/>
    <w:rsid w:val="00002AD6"/>
    <w:rsid w:val="00002D05"/>
    <w:rsid w:val="00002D5A"/>
    <w:rsid w:val="00002E08"/>
    <w:rsid w:val="00002FE2"/>
    <w:rsid w:val="00002FF4"/>
    <w:rsid w:val="00003097"/>
    <w:rsid w:val="000031B0"/>
    <w:rsid w:val="000033BC"/>
    <w:rsid w:val="000033DC"/>
    <w:rsid w:val="00003583"/>
    <w:rsid w:val="000035AE"/>
    <w:rsid w:val="000035B0"/>
    <w:rsid w:val="00003674"/>
    <w:rsid w:val="00003732"/>
    <w:rsid w:val="000039FA"/>
    <w:rsid w:val="00003B46"/>
    <w:rsid w:val="00003B54"/>
    <w:rsid w:val="00003D27"/>
    <w:rsid w:val="00003EF0"/>
    <w:rsid w:val="00003FD2"/>
    <w:rsid w:val="0000442A"/>
    <w:rsid w:val="00004699"/>
    <w:rsid w:val="000047F1"/>
    <w:rsid w:val="000049B3"/>
    <w:rsid w:val="00004B97"/>
    <w:rsid w:val="00004BA1"/>
    <w:rsid w:val="00004CD8"/>
    <w:rsid w:val="00004D4C"/>
    <w:rsid w:val="00004DA1"/>
    <w:rsid w:val="00004EFF"/>
    <w:rsid w:val="000053DA"/>
    <w:rsid w:val="0000545E"/>
    <w:rsid w:val="000054AC"/>
    <w:rsid w:val="00005C41"/>
    <w:rsid w:val="00005CE8"/>
    <w:rsid w:val="000061AD"/>
    <w:rsid w:val="00006466"/>
    <w:rsid w:val="00006511"/>
    <w:rsid w:val="00006593"/>
    <w:rsid w:val="00006690"/>
    <w:rsid w:val="000066DF"/>
    <w:rsid w:val="000068D0"/>
    <w:rsid w:val="00006CE3"/>
    <w:rsid w:val="00006E69"/>
    <w:rsid w:val="00006EA2"/>
    <w:rsid w:val="00006F76"/>
    <w:rsid w:val="0000704B"/>
    <w:rsid w:val="000070BD"/>
    <w:rsid w:val="000070C0"/>
    <w:rsid w:val="000071B5"/>
    <w:rsid w:val="0000734E"/>
    <w:rsid w:val="0000735C"/>
    <w:rsid w:val="0000739D"/>
    <w:rsid w:val="0000755A"/>
    <w:rsid w:val="00007582"/>
    <w:rsid w:val="00007607"/>
    <w:rsid w:val="0000767B"/>
    <w:rsid w:val="00007729"/>
    <w:rsid w:val="00007751"/>
    <w:rsid w:val="00007774"/>
    <w:rsid w:val="000077B9"/>
    <w:rsid w:val="00007871"/>
    <w:rsid w:val="000078BB"/>
    <w:rsid w:val="000078CE"/>
    <w:rsid w:val="00007C2C"/>
    <w:rsid w:val="00010069"/>
    <w:rsid w:val="00010077"/>
    <w:rsid w:val="000102A3"/>
    <w:rsid w:val="000107FE"/>
    <w:rsid w:val="0001080E"/>
    <w:rsid w:val="000108C0"/>
    <w:rsid w:val="00010A08"/>
    <w:rsid w:val="00010CED"/>
    <w:rsid w:val="00010D05"/>
    <w:rsid w:val="00010D60"/>
    <w:rsid w:val="00010E83"/>
    <w:rsid w:val="00010E88"/>
    <w:rsid w:val="00010F71"/>
    <w:rsid w:val="000110E1"/>
    <w:rsid w:val="00011170"/>
    <w:rsid w:val="000111CF"/>
    <w:rsid w:val="000113E2"/>
    <w:rsid w:val="0001148F"/>
    <w:rsid w:val="000114DD"/>
    <w:rsid w:val="0001156D"/>
    <w:rsid w:val="0001165C"/>
    <w:rsid w:val="00011662"/>
    <w:rsid w:val="00011725"/>
    <w:rsid w:val="000118BF"/>
    <w:rsid w:val="0001192F"/>
    <w:rsid w:val="00011A63"/>
    <w:rsid w:val="00011B44"/>
    <w:rsid w:val="00011B74"/>
    <w:rsid w:val="00011C82"/>
    <w:rsid w:val="00011D30"/>
    <w:rsid w:val="00011F76"/>
    <w:rsid w:val="00011FB2"/>
    <w:rsid w:val="00011FEB"/>
    <w:rsid w:val="000120CA"/>
    <w:rsid w:val="000120E4"/>
    <w:rsid w:val="000120F6"/>
    <w:rsid w:val="0001217E"/>
    <w:rsid w:val="000121D3"/>
    <w:rsid w:val="000121E6"/>
    <w:rsid w:val="0001220A"/>
    <w:rsid w:val="00012381"/>
    <w:rsid w:val="00012390"/>
    <w:rsid w:val="00012654"/>
    <w:rsid w:val="000126AC"/>
    <w:rsid w:val="00012710"/>
    <w:rsid w:val="00012741"/>
    <w:rsid w:val="0001293A"/>
    <w:rsid w:val="00012AA2"/>
    <w:rsid w:val="00012BA7"/>
    <w:rsid w:val="00012C62"/>
    <w:rsid w:val="00012C73"/>
    <w:rsid w:val="00012C7F"/>
    <w:rsid w:val="00012CF1"/>
    <w:rsid w:val="00012D56"/>
    <w:rsid w:val="00012FEC"/>
    <w:rsid w:val="00013060"/>
    <w:rsid w:val="000131E2"/>
    <w:rsid w:val="000131F0"/>
    <w:rsid w:val="000132BA"/>
    <w:rsid w:val="000132E7"/>
    <w:rsid w:val="00013358"/>
    <w:rsid w:val="000135E0"/>
    <w:rsid w:val="000135E8"/>
    <w:rsid w:val="00013839"/>
    <w:rsid w:val="0001396A"/>
    <w:rsid w:val="00013B08"/>
    <w:rsid w:val="00013C9C"/>
    <w:rsid w:val="00013D42"/>
    <w:rsid w:val="0001421B"/>
    <w:rsid w:val="000142E5"/>
    <w:rsid w:val="00014328"/>
    <w:rsid w:val="00014387"/>
    <w:rsid w:val="000143BB"/>
    <w:rsid w:val="00014422"/>
    <w:rsid w:val="000146CF"/>
    <w:rsid w:val="00014817"/>
    <w:rsid w:val="0001482B"/>
    <w:rsid w:val="00014986"/>
    <w:rsid w:val="00014AFF"/>
    <w:rsid w:val="00014BD4"/>
    <w:rsid w:val="00014CB2"/>
    <w:rsid w:val="00014E04"/>
    <w:rsid w:val="00014F45"/>
    <w:rsid w:val="00014F66"/>
    <w:rsid w:val="000153B6"/>
    <w:rsid w:val="00015469"/>
    <w:rsid w:val="000155F5"/>
    <w:rsid w:val="0001575C"/>
    <w:rsid w:val="00015858"/>
    <w:rsid w:val="00015C3F"/>
    <w:rsid w:val="00015E07"/>
    <w:rsid w:val="00015F44"/>
    <w:rsid w:val="00015FF2"/>
    <w:rsid w:val="0001603F"/>
    <w:rsid w:val="000160FC"/>
    <w:rsid w:val="00016193"/>
    <w:rsid w:val="00016628"/>
    <w:rsid w:val="0001676F"/>
    <w:rsid w:val="000169C4"/>
    <w:rsid w:val="00016A3F"/>
    <w:rsid w:val="00016ADE"/>
    <w:rsid w:val="00016AF9"/>
    <w:rsid w:val="00016B58"/>
    <w:rsid w:val="00016DBF"/>
    <w:rsid w:val="00016F85"/>
    <w:rsid w:val="00016FB4"/>
    <w:rsid w:val="00017089"/>
    <w:rsid w:val="00017543"/>
    <w:rsid w:val="000176BF"/>
    <w:rsid w:val="00017847"/>
    <w:rsid w:val="00017883"/>
    <w:rsid w:val="00017B59"/>
    <w:rsid w:val="00017BB8"/>
    <w:rsid w:val="00017C43"/>
    <w:rsid w:val="00017C6A"/>
    <w:rsid w:val="00017CDB"/>
    <w:rsid w:val="00017EFB"/>
    <w:rsid w:val="00017FF6"/>
    <w:rsid w:val="00020127"/>
    <w:rsid w:val="00020459"/>
    <w:rsid w:val="00020614"/>
    <w:rsid w:val="000206A3"/>
    <w:rsid w:val="00020B01"/>
    <w:rsid w:val="00020B46"/>
    <w:rsid w:val="00020BB5"/>
    <w:rsid w:val="00020BD4"/>
    <w:rsid w:val="00020D1A"/>
    <w:rsid w:val="00020E9D"/>
    <w:rsid w:val="00021092"/>
    <w:rsid w:val="0002118C"/>
    <w:rsid w:val="00021249"/>
    <w:rsid w:val="00021317"/>
    <w:rsid w:val="0002131A"/>
    <w:rsid w:val="00021399"/>
    <w:rsid w:val="00021439"/>
    <w:rsid w:val="000215D0"/>
    <w:rsid w:val="000215F5"/>
    <w:rsid w:val="000218FB"/>
    <w:rsid w:val="0002193D"/>
    <w:rsid w:val="0002196E"/>
    <w:rsid w:val="00021D3B"/>
    <w:rsid w:val="00021D89"/>
    <w:rsid w:val="00021DBB"/>
    <w:rsid w:val="00022344"/>
    <w:rsid w:val="0002234E"/>
    <w:rsid w:val="000224AC"/>
    <w:rsid w:val="00022527"/>
    <w:rsid w:val="00022630"/>
    <w:rsid w:val="0002274B"/>
    <w:rsid w:val="0002280F"/>
    <w:rsid w:val="00022914"/>
    <w:rsid w:val="00022A45"/>
    <w:rsid w:val="00022C73"/>
    <w:rsid w:val="00022C9B"/>
    <w:rsid w:val="00022DC8"/>
    <w:rsid w:val="00022DEE"/>
    <w:rsid w:val="00022E70"/>
    <w:rsid w:val="00022E85"/>
    <w:rsid w:val="00022F9C"/>
    <w:rsid w:val="000230D9"/>
    <w:rsid w:val="0002335A"/>
    <w:rsid w:val="00023441"/>
    <w:rsid w:val="00023508"/>
    <w:rsid w:val="0002365B"/>
    <w:rsid w:val="000237EA"/>
    <w:rsid w:val="00023872"/>
    <w:rsid w:val="00023A4E"/>
    <w:rsid w:val="00023C98"/>
    <w:rsid w:val="00023CA8"/>
    <w:rsid w:val="00023CAD"/>
    <w:rsid w:val="00023CF5"/>
    <w:rsid w:val="00023CF8"/>
    <w:rsid w:val="00023D67"/>
    <w:rsid w:val="00024047"/>
    <w:rsid w:val="000240C3"/>
    <w:rsid w:val="000241B9"/>
    <w:rsid w:val="00024210"/>
    <w:rsid w:val="0002428C"/>
    <w:rsid w:val="00024368"/>
    <w:rsid w:val="0002449D"/>
    <w:rsid w:val="000245A3"/>
    <w:rsid w:val="00024744"/>
    <w:rsid w:val="00024747"/>
    <w:rsid w:val="0002487D"/>
    <w:rsid w:val="0002492D"/>
    <w:rsid w:val="00024B49"/>
    <w:rsid w:val="00024D6A"/>
    <w:rsid w:val="00024E82"/>
    <w:rsid w:val="00024E9F"/>
    <w:rsid w:val="00025055"/>
    <w:rsid w:val="000250C8"/>
    <w:rsid w:val="00025189"/>
    <w:rsid w:val="00025317"/>
    <w:rsid w:val="0002544D"/>
    <w:rsid w:val="00025512"/>
    <w:rsid w:val="00025620"/>
    <w:rsid w:val="00025735"/>
    <w:rsid w:val="000257B5"/>
    <w:rsid w:val="00025A3F"/>
    <w:rsid w:val="00025AE2"/>
    <w:rsid w:val="00025BCE"/>
    <w:rsid w:val="00025D2D"/>
    <w:rsid w:val="00025D72"/>
    <w:rsid w:val="00025EB3"/>
    <w:rsid w:val="00025F19"/>
    <w:rsid w:val="0002600E"/>
    <w:rsid w:val="000261DA"/>
    <w:rsid w:val="000264B8"/>
    <w:rsid w:val="000267AE"/>
    <w:rsid w:val="0002688F"/>
    <w:rsid w:val="0002693A"/>
    <w:rsid w:val="00026957"/>
    <w:rsid w:val="00026AE1"/>
    <w:rsid w:val="00026CCA"/>
    <w:rsid w:val="00026D93"/>
    <w:rsid w:val="00026EE3"/>
    <w:rsid w:val="00026FD3"/>
    <w:rsid w:val="00027062"/>
    <w:rsid w:val="000271F6"/>
    <w:rsid w:val="0002736E"/>
    <w:rsid w:val="0002737E"/>
    <w:rsid w:val="0002755D"/>
    <w:rsid w:val="000275FD"/>
    <w:rsid w:val="00027619"/>
    <w:rsid w:val="000276D3"/>
    <w:rsid w:val="00027779"/>
    <w:rsid w:val="0002779C"/>
    <w:rsid w:val="0002787D"/>
    <w:rsid w:val="000279A9"/>
    <w:rsid w:val="00027E2C"/>
    <w:rsid w:val="00030054"/>
    <w:rsid w:val="000300CD"/>
    <w:rsid w:val="0003013D"/>
    <w:rsid w:val="00030192"/>
    <w:rsid w:val="00030372"/>
    <w:rsid w:val="000303B2"/>
    <w:rsid w:val="00030445"/>
    <w:rsid w:val="00030551"/>
    <w:rsid w:val="000305D7"/>
    <w:rsid w:val="0003068A"/>
    <w:rsid w:val="000307E6"/>
    <w:rsid w:val="00030AEB"/>
    <w:rsid w:val="00030C34"/>
    <w:rsid w:val="00030DC8"/>
    <w:rsid w:val="00030EBE"/>
    <w:rsid w:val="00030F79"/>
    <w:rsid w:val="00030FB2"/>
    <w:rsid w:val="00031308"/>
    <w:rsid w:val="00031483"/>
    <w:rsid w:val="000315CF"/>
    <w:rsid w:val="00031704"/>
    <w:rsid w:val="00031745"/>
    <w:rsid w:val="00031B31"/>
    <w:rsid w:val="00031CB1"/>
    <w:rsid w:val="00031E3E"/>
    <w:rsid w:val="00031F4A"/>
    <w:rsid w:val="0003205A"/>
    <w:rsid w:val="000321FA"/>
    <w:rsid w:val="00032273"/>
    <w:rsid w:val="00032295"/>
    <w:rsid w:val="00032322"/>
    <w:rsid w:val="000323B2"/>
    <w:rsid w:val="00032477"/>
    <w:rsid w:val="000324F5"/>
    <w:rsid w:val="00032505"/>
    <w:rsid w:val="0003255A"/>
    <w:rsid w:val="00032776"/>
    <w:rsid w:val="0003281E"/>
    <w:rsid w:val="00032942"/>
    <w:rsid w:val="00032BD0"/>
    <w:rsid w:val="00032C21"/>
    <w:rsid w:val="00032C2C"/>
    <w:rsid w:val="00032C81"/>
    <w:rsid w:val="00032DFD"/>
    <w:rsid w:val="00032EA1"/>
    <w:rsid w:val="00032EB1"/>
    <w:rsid w:val="0003304E"/>
    <w:rsid w:val="000331C2"/>
    <w:rsid w:val="0003349E"/>
    <w:rsid w:val="000335D7"/>
    <w:rsid w:val="000335F9"/>
    <w:rsid w:val="0003363F"/>
    <w:rsid w:val="000337A0"/>
    <w:rsid w:val="000338FD"/>
    <w:rsid w:val="00033C54"/>
    <w:rsid w:val="00033CD2"/>
    <w:rsid w:val="00033F02"/>
    <w:rsid w:val="000340F1"/>
    <w:rsid w:val="0003443A"/>
    <w:rsid w:val="00034452"/>
    <w:rsid w:val="00034498"/>
    <w:rsid w:val="00034762"/>
    <w:rsid w:val="0003488A"/>
    <w:rsid w:val="000348EB"/>
    <w:rsid w:val="00034A3F"/>
    <w:rsid w:val="00034B05"/>
    <w:rsid w:val="00034B25"/>
    <w:rsid w:val="00034CD2"/>
    <w:rsid w:val="00034CF7"/>
    <w:rsid w:val="00034E18"/>
    <w:rsid w:val="00034F7E"/>
    <w:rsid w:val="00035056"/>
    <w:rsid w:val="0003509A"/>
    <w:rsid w:val="0003511C"/>
    <w:rsid w:val="0003527B"/>
    <w:rsid w:val="00035391"/>
    <w:rsid w:val="0003543A"/>
    <w:rsid w:val="00035936"/>
    <w:rsid w:val="00035BCC"/>
    <w:rsid w:val="00035C7F"/>
    <w:rsid w:val="00035ECF"/>
    <w:rsid w:val="00035F26"/>
    <w:rsid w:val="000360BD"/>
    <w:rsid w:val="000361E2"/>
    <w:rsid w:val="000361E9"/>
    <w:rsid w:val="000361FE"/>
    <w:rsid w:val="00036296"/>
    <w:rsid w:val="00036787"/>
    <w:rsid w:val="0003690A"/>
    <w:rsid w:val="0003699C"/>
    <w:rsid w:val="00036E6D"/>
    <w:rsid w:val="00036E7B"/>
    <w:rsid w:val="0003701C"/>
    <w:rsid w:val="00037060"/>
    <w:rsid w:val="0003720C"/>
    <w:rsid w:val="00037223"/>
    <w:rsid w:val="00037313"/>
    <w:rsid w:val="0003735E"/>
    <w:rsid w:val="00037391"/>
    <w:rsid w:val="000373EA"/>
    <w:rsid w:val="00037454"/>
    <w:rsid w:val="000375AF"/>
    <w:rsid w:val="0003771F"/>
    <w:rsid w:val="0003784B"/>
    <w:rsid w:val="00037B10"/>
    <w:rsid w:val="00037BEA"/>
    <w:rsid w:val="00037E29"/>
    <w:rsid w:val="00037EE6"/>
    <w:rsid w:val="00040157"/>
    <w:rsid w:val="00040198"/>
    <w:rsid w:val="000402A4"/>
    <w:rsid w:val="000402ED"/>
    <w:rsid w:val="00040328"/>
    <w:rsid w:val="00040364"/>
    <w:rsid w:val="0004060D"/>
    <w:rsid w:val="000407CB"/>
    <w:rsid w:val="00040800"/>
    <w:rsid w:val="00040840"/>
    <w:rsid w:val="00040852"/>
    <w:rsid w:val="0004099F"/>
    <w:rsid w:val="00040A47"/>
    <w:rsid w:val="00040C24"/>
    <w:rsid w:val="00040D80"/>
    <w:rsid w:val="00040D95"/>
    <w:rsid w:val="00040DEF"/>
    <w:rsid w:val="00040E5F"/>
    <w:rsid w:val="00040EAB"/>
    <w:rsid w:val="00040F93"/>
    <w:rsid w:val="000410CA"/>
    <w:rsid w:val="00041407"/>
    <w:rsid w:val="00041424"/>
    <w:rsid w:val="000414AC"/>
    <w:rsid w:val="00041643"/>
    <w:rsid w:val="00041688"/>
    <w:rsid w:val="000417AA"/>
    <w:rsid w:val="0004184F"/>
    <w:rsid w:val="0004185E"/>
    <w:rsid w:val="00041916"/>
    <w:rsid w:val="00041A3F"/>
    <w:rsid w:val="00041A96"/>
    <w:rsid w:val="00041AD2"/>
    <w:rsid w:val="00041C65"/>
    <w:rsid w:val="00041D7C"/>
    <w:rsid w:val="00041E1C"/>
    <w:rsid w:val="00041EA5"/>
    <w:rsid w:val="00042023"/>
    <w:rsid w:val="0004221E"/>
    <w:rsid w:val="000422A9"/>
    <w:rsid w:val="00042475"/>
    <w:rsid w:val="00042600"/>
    <w:rsid w:val="0004269C"/>
    <w:rsid w:val="0004274D"/>
    <w:rsid w:val="00042B16"/>
    <w:rsid w:val="00042C58"/>
    <w:rsid w:val="00042C96"/>
    <w:rsid w:val="00042E5D"/>
    <w:rsid w:val="00042EF7"/>
    <w:rsid w:val="00042F12"/>
    <w:rsid w:val="00042F92"/>
    <w:rsid w:val="000432ED"/>
    <w:rsid w:val="00043321"/>
    <w:rsid w:val="00043348"/>
    <w:rsid w:val="00043400"/>
    <w:rsid w:val="00043431"/>
    <w:rsid w:val="000434E8"/>
    <w:rsid w:val="000436AF"/>
    <w:rsid w:val="000436F5"/>
    <w:rsid w:val="000437BC"/>
    <w:rsid w:val="00043AC2"/>
    <w:rsid w:val="00043B61"/>
    <w:rsid w:val="00043D80"/>
    <w:rsid w:val="00043E20"/>
    <w:rsid w:val="00043E46"/>
    <w:rsid w:val="00043F0B"/>
    <w:rsid w:val="000440E8"/>
    <w:rsid w:val="00044215"/>
    <w:rsid w:val="00044227"/>
    <w:rsid w:val="00044233"/>
    <w:rsid w:val="000443F3"/>
    <w:rsid w:val="00044600"/>
    <w:rsid w:val="000446D9"/>
    <w:rsid w:val="0004483F"/>
    <w:rsid w:val="0004487B"/>
    <w:rsid w:val="00044A17"/>
    <w:rsid w:val="00044B0E"/>
    <w:rsid w:val="00044B35"/>
    <w:rsid w:val="00044C0D"/>
    <w:rsid w:val="00044D44"/>
    <w:rsid w:val="0004503B"/>
    <w:rsid w:val="000452EA"/>
    <w:rsid w:val="00045455"/>
    <w:rsid w:val="000455D3"/>
    <w:rsid w:val="00045628"/>
    <w:rsid w:val="0004590B"/>
    <w:rsid w:val="000459F3"/>
    <w:rsid w:val="00045AFF"/>
    <w:rsid w:val="00045B43"/>
    <w:rsid w:val="00045B77"/>
    <w:rsid w:val="00045CFE"/>
    <w:rsid w:val="00045F82"/>
    <w:rsid w:val="000460D6"/>
    <w:rsid w:val="0004614E"/>
    <w:rsid w:val="0004631C"/>
    <w:rsid w:val="0004648A"/>
    <w:rsid w:val="0004658D"/>
    <w:rsid w:val="0004671F"/>
    <w:rsid w:val="000468D5"/>
    <w:rsid w:val="00046ADA"/>
    <w:rsid w:val="00046C78"/>
    <w:rsid w:val="00046CB4"/>
    <w:rsid w:val="00046CD6"/>
    <w:rsid w:val="00046D6C"/>
    <w:rsid w:val="00046E6D"/>
    <w:rsid w:val="0004730F"/>
    <w:rsid w:val="00047428"/>
    <w:rsid w:val="0004750D"/>
    <w:rsid w:val="000476BB"/>
    <w:rsid w:val="000476FD"/>
    <w:rsid w:val="0004779C"/>
    <w:rsid w:val="000477BB"/>
    <w:rsid w:val="000478CB"/>
    <w:rsid w:val="00047AC6"/>
    <w:rsid w:val="00047C66"/>
    <w:rsid w:val="00047C73"/>
    <w:rsid w:val="00047F27"/>
    <w:rsid w:val="00047F29"/>
    <w:rsid w:val="000502F2"/>
    <w:rsid w:val="00050319"/>
    <w:rsid w:val="00050431"/>
    <w:rsid w:val="00050791"/>
    <w:rsid w:val="000507DE"/>
    <w:rsid w:val="000508CB"/>
    <w:rsid w:val="00050BA7"/>
    <w:rsid w:val="00050BDC"/>
    <w:rsid w:val="00050F55"/>
    <w:rsid w:val="00050FF6"/>
    <w:rsid w:val="000510B3"/>
    <w:rsid w:val="00051190"/>
    <w:rsid w:val="000511CB"/>
    <w:rsid w:val="0005138B"/>
    <w:rsid w:val="000513D3"/>
    <w:rsid w:val="00051404"/>
    <w:rsid w:val="000515D4"/>
    <w:rsid w:val="00051726"/>
    <w:rsid w:val="000518E4"/>
    <w:rsid w:val="000519B8"/>
    <w:rsid w:val="00051AC8"/>
    <w:rsid w:val="00051BBC"/>
    <w:rsid w:val="00051D0A"/>
    <w:rsid w:val="00051D99"/>
    <w:rsid w:val="00051E07"/>
    <w:rsid w:val="00051ECB"/>
    <w:rsid w:val="00051F65"/>
    <w:rsid w:val="00051F6D"/>
    <w:rsid w:val="000522B7"/>
    <w:rsid w:val="00052421"/>
    <w:rsid w:val="000524C0"/>
    <w:rsid w:val="0005270A"/>
    <w:rsid w:val="00052B79"/>
    <w:rsid w:val="00052BA9"/>
    <w:rsid w:val="00052BE0"/>
    <w:rsid w:val="00052EE7"/>
    <w:rsid w:val="00053020"/>
    <w:rsid w:val="00053314"/>
    <w:rsid w:val="000533F6"/>
    <w:rsid w:val="000534D5"/>
    <w:rsid w:val="00053717"/>
    <w:rsid w:val="00053782"/>
    <w:rsid w:val="00053A43"/>
    <w:rsid w:val="00053AF3"/>
    <w:rsid w:val="00053C0A"/>
    <w:rsid w:val="00053D21"/>
    <w:rsid w:val="000541A6"/>
    <w:rsid w:val="0005431F"/>
    <w:rsid w:val="0005457B"/>
    <w:rsid w:val="00054591"/>
    <w:rsid w:val="000545D2"/>
    <w:rsid w:val="000547D8"/>
    <w:rsid w:val="0005488A"/>
    <w:rsid w:val="00054A22"/>
    <w:rsid w:val="00054A58"/>
    <w:rsid w:val="00054B59"/>
    <w:rsid w:val="00054B9E"/>
    <w:rsid w:val="00054CFC"/>
    <w:rsid w:val="00054DB0"/>
    <w:rsid w:val="00054EBB"/>
    <w:rsid w:val="00054ED7"/>
    <w:rsid w:val="00054ED9"/>
    <w:rsid w:val="00054F1E"/>
    <w:rsid w:val="00055091"/>
    <w:rsid w:val="000551CA"/>
    <w:rsid w:val="000551D4"/>
    <w:rsid w:val="00055263"/>
    <w:rsid w:val="000553AF"/>
    <w:rsid w:val="000554B6"/>
    <w:rsid w:val="00055532"/>
    <w:rsid w:val="00055590"/>
    <w:rsid w:val="00055623"/>
    <w:rsid w:val="00055719"/>
    <w:rsid w:val="000558D5"/>
    <w:rsid w:val="000558EC"/>
    <w:rsid w:val="0005593E"/>
    <w:rsid w:val="00055ACD"/>
    <w:rsid w:val="00055B0E"/>
    <w:rsid w:val="00055B76"/>
    <w:rsid w:val="00055F52"/>
    <w:rsid w:val="00055F6F"/>
    <w:rsid w:val="00055F74"/>
    <w:rsid w:val="00055F8A"/>
    <w:rsid w:val="00055FFD"/>
    <w:rsid w:val="00056162"/>
    <w:rsid w:val="00056218"/>
    <w:rsid w:val="00056272"/>
    <w:rsid w:val="000562CE"/>
    <w:rsid w:val="000563CC"/>
    <w:rsid w:val="0005641E"/>
    <w:rsid w:val="000564C4"/>
    <w:rsid w:val="0005656B"/>
    <w:rsid w:val="000565AE"/>
    <w:rsid w:val="000565F4"/>
    <w:rsid w:val="00056613"/>
    <w:rsid w:val="00056639"/>
    <w:rsid w:val="000566AE"/>
    <w:rsid w:val="000566DA"/>
    <w:rsid w:val="00056756"/>
    <w:rsid w:val="0005680E"/>
    <w:rsid w:val="00056868"/>
    <w:rsid w:val="00056880"/>
    <w:rsid w:val="00056937"/>
    <w:rsid w:val="00056AC3"/>
    <w:rsid w:val="00056AEB"/>
    <w:rsid w:val="00056C2E"/>
    <w:rsid w:val="00056C8E"/>
    <w:rsid w:val="00056CFA"/>
    <w:rsid w:val="00056E50"/>
    <w:rsid w:val="00056EB7"/>
    <w:rsid w:val="0005706A"/>
    <w:rsid w:val="0005709A"/>
    <w:rsid w:val="00057190"/>
    <w:rsid w:val="0005738B"/>
    <w:rsid w:val="000573B0"/>
    <w:rsid w:val="000574AA"/>
    <w:rsid w:val="0005797A"/>
    <w:rsid w:val="00057997"/>
    <w:rsid w:val="00057B55"/>
    <w:rsid w:val="00057CCC"/>
    <w:rsid w:val="00057EA7"/>
    <w:rsid w:val="00057F0C"/>
    <w:rsid w:val="00060045"/>
    <w:rsid w:val="000601A8"/>
    <w:rsid w:val="0006025D"/>
    <w:rsid w:val="00060321"/>
    <w:rsid w:val="000605DE"/>
    <w:rsid w:val="0006071B"/>
    <w:rsid w:val="000607C6"/>
    <w:rsid w:val="000607DF"/>
    <w:rsid w:val="000607F1"/>
    <w:rsid w:val="00060921"/>
    <w:rsid w:val="00060B58"/>
    <w:rsid w:val="00060BB1"/>
    <w:rsid w:val="00061066"/>
    <w:rsid w:val="000611F9"/>
    <w:rsid w:val="000612E7"/>
    <w:rsid w:val="000613E1"/>
    <w:rsid w:val="000613F3"/>
    <w:rsid w:val="00061456"/>
    <w:rsid w:val="000615CF"/>
    <w:rsid w:val="00061614"/>
    <w:rsid w:val="00061655"/>
    <w:rsid w:val="0006168C"/>
    <w:rsid w:val="0006191D"/>
    <w:rsid w:val="000619DE"/>
    <w:rsid w:val="00061B09"/>
    <w:rsid w:val="00061ECC"/>
    <w:rsid w:val="0006207F"/>
    <w:rsid w:val="0006233A"/>
    <w:rsid w:val="000623F0"/>
    <w:rsid w:val="000624DC"/>
    <w:rsid w:val="0006265B"/>
    <w:rsid w:val="00062677"/>
    <w:rsid w:val="000627AD"/>
    <w:rsid w:val="000627C3"/>
    <w:rsid w:val="000627C8"/>
    <w:rsid w:val="00062883"/>
    <w:rsid w:val="00062A70"/>
    <w:rsid w:val="00062B00"/>
    <w:rsid w:val="00062BAF"/>
    <w:rsid w:val="00062D20"/>
    <w:rsid w:val="00062D2D"/>
    <w:rsid w:val="00062DE3"/>
    <w:rsid w:val="00062E6F"/>
    <w:rsid w:val="00062E7D"/>
    <w:rsid w:val="00062FC6"/>
    <w:rsid w:val="00063083"/>
    <w:rsid w:val="000630DA"/>
    <w:rsid w:val="000631B8"/>
    <w:rsid w:val="00063201"/>
    <w:rsid w:val="00063332"/>
    <w:rsid w:val="00063362"/>
    <w:rsid w:val="00063474"/>
    <w:rsid w:val="00063586"/>
    <w:rsid w:val="0006363C"/>
    <w:rsid w:val="000636CB"/>
    <w:rsid w:val="00063827"/>
    <w:rsid w:val="000638C3"/>
    <w:rsid w:val="000638DF"/>
    <w:rsid w:val="00063930"/>
    <w:rsid w:val="00063A9B"/>
    <w:rsid w:val="00063B36"/>
    <w:rsid w:val="00063BBC"/>
    <w:rsid w:val="00063BD1"/>
    <w:rsid w:val="00063C66"/>
    <w:rsid w:val="00063CC9"/>
    <w:rsid w:val="00063D52"/>
    <w:rsid w:val="00063D74"/>
    <w:rsid w:val="00063DD9"/>
    <w:rsid w:val="000640D1"/>
    <w:rsid w:val="00064145"/>
    <w:rsid w:val="00064222"/>
    <w:rsid w:val="0006444A"/>
    <w:rsid w:val="00064479"/>
    <w:rsid w:val="000644D2"/>
    <w:rsid w:val="000645C4"/>
    <w:rsid w:val="000649F5"/>
    <w:rsid w:val="00064AC0"/>
    <w:rsid w:val="00064AEA"/>
    <w:rsid w:val="00064D77"/>
    <w:rsid w:val="00064FDF"/>
    <w:rsid w:val="0006511E"/>
    <w:rsid w:val="0006530D"/>
    <w:rsid w:val="0006533C"/>
    <w:rsid w:val="000653E0"/>
    <w:rsid w:val="00065A9D"/>
    <w:rsid w:val="00065C08"/>
    <w:rsid w:val="00065D3D"/>
    <w:rsid w:val="00065E30"/>
    <w:rsid w:val="000661FD"/>
    <w:rsid w:val="00066229"/>
    <w:rsid w:val="000663D7"/>
    <w:rsid w:val="000664B3"/>
    <w:rsid w:val="00066582"/>
    <w:rsid w:val="00066699"/>
    <w:rsid w:val="00066753"/>
    <w:rsid w:val="00066773"/>
    <w:rsid w:val="00066781"/>
    <w:rsid w:val="00066958"/>
    <w:rsid w:val="000669F2"/>
    <w:rsid w:val="00066BE6"/>
    <w:rsid w:val="00066EB4"/>
    <w:rsid w:val="000674E0"/>
    <w:rsid w:val="000675B8"/>
    <w:rsid w:val="000675D1"/>
    <w:rsid w:val="000676EE"/>
    <w:rsid w:val="000677D2"/>
    <w:rsid w:val="00067C1D"/>
    <w:rsid w:val="00067C35"/>
    <w:rsid w:val="00067F93"/>
    <w:rsid w:val="00070014"/>
    <w:rsid w:val="00070104"/>
    <w:rsid w:val="000702E8"/>
    <w:rsid w:val="00070340"/>
    <w:rsid w:val="00070385"/>
    <w:rsid w:val="0007047A"/>
    <w:rsid w:val="00070E56"/>
    <w:rsid w:val="00070EC6"/>
    <w:rsid w:val="0007119F"/>
    <w:rsid w:val="00071247"/>
    <w:rsid w:val="000714A2"/>
    <w:rsid w:val="00071728"/>
    <w:rsid w:val="000717B4"/>
    <w:rsid w:val="00071A95"/>
    <w:rsid w:val="00071E81"/>
    <w:rsid w:val="00071FA6"/>
    <w:rsid w:val="00071FC0"/>
    <w:rsid w:val="0007231D"/>
    <w:rsid w:val="0007232C"/>
    <w:rsid w:val="000723D8"/>
    <w:rsid w:val="000723E8"/>
    <w:rsid w:val="00072462"/>
    <w:rsid w:val="0007255E"/>
    <w:rsid w:val="000726DA"/>
    <w:rsid w:val="00072906"/>
    <w:rsid w:val="00072A1A"/>
    <w:rsid w:val="00072AAD"/>
    <w:rsid w:val="00072D47"/>
    <w:rsid w:val="00072DBF"/>
    <w:rsid w:val="00072F81"/>
    <w:rsid w:val="00072FCF"/>
    <w:rsid w:val="00072FE4"/>
    <w:rsid w:val="00073408"/>
    <w:rsid w:val="00073436"/>
    <w:rsid w:val="000734C4"/>
    <w:rsid w:val="00073520"/>
    <w:rsid w:val="00073521"/>
    <w:rsid w:val="000737E9"/>
    <w:rsid w:val="00073B77"/>
    <w:rsid w:val="00073DE1"/>
    <w:rsid w:val="00073F50"/>
    <w:rsid w:val="00073F52"/>
    <w:rsid w:val="000740FD"/>
    <w:rsid w:val="00074410"/>
    <w:rsid w:val="000744E2"/>
    <w:rsid w:val="0007495C"/>
    <w:rsid w:val="00074BEA"/>
    <w:rsid w:val="00074C45"/>
    <w:rsid w:val="00074CC2"/>
    <w:rsid w:val="0007513B"/>
    <w:rsid w:val="00075293"/>
    <w:rsid w:val="00075370"/>
    <w:rsid w:val="000754D3"/>
    <w:rsid w:val="00075539"/>
    <w:rsid w:val="00075699"/>
    <w:rsid w:val="0007575D"/>
    <w:rsid w:val="000758DF"/>
    <w:rsid w:val="00075901"/>
    <w:rsid w:val="00075997"/>
    <w:rsid w:val="00075B4D"/>
    <w:rsid w:val="00075E4F"/>
    <w:rsid w:val="00075E69"/>
    <w:rsid w:val="00075EDE"/>
    <w:rsid w:val="0007640B"/>
    <w:rsid w:val="00076432"/>
    <w:rsid w:val="000764CE"/>
    <w:rsid w:val="000765D6"/>
    <w:rsid w:val="00076A77"/>
    <w:rsid w:val="00076AC1"/>
    <w:rsid w:val="00076B3E"/>
    <w:rsid w:val="00076BA1"/>
    <w:rsid w:val="00076D85"/>
    <w:rsid w:val="00076F68"/>
    <w:rsid w:val="0007714E"/>
    <w:rsid w:val="000771A2"/>
    <w:rsid w:val="000771B4"/>
    <w:rsid w:val="000773E7"/>
    <w:rsid w:val="000774BD"/>
    <w:rsid w:val="00077558"/>
    <w:rsid w:val="000775DE"/>
    <w:rsid w:val="00077760"/>
    <w:rsid w:val="000777C9"/>
    <w:rsid w:val="00077837"/>
    <w:rsid w:val="000778C0"/>
    <w:rsid w:val="000778EA"/>
    <w:rsid w:val="00077CF6"/>
    <w:rsid w:val="00077D65"/>
    <w:rsid w:val="00077DA6"/>
    <w:rsid w:val="00080027"/>
    <w:rsid w:val="000800BF"/>
    <w:rsid w:val="0008027E"/>
    <w:rsid w:val="000803B5"/>
    <w:rsid w:val="00080411"/>
    <w:rsid w:val="00080463"/>
    <w:rsid w:val="0008046D"/>
    <w:rsid w:val="00080615"/>
    <w:rsid w:val="000806E3"/>
    <w:rsid w:val="000808A6"/>
    <w:rsid w:val="00080A81"/>
    <w:rsid w:val="00080ABE"/>
    <w:rsid w:val="00080B02"/>
    <w:rsid w:val="00080BF9"/>
    <w:rsid w:val="00080C71"/>
    <w:rsid w:val="00080D6A"/>
    <w:rsid w:val="00080F30"/>
    <w:rsid w:val="00081084"/>
    <w:rsid w:val="000810E9"/>
    <w:rsid w:val="000811F0"/>
    <w:rsid w:val="00081253"/>
    <w:rsid w:val="00081487"/>
    <w:rsid w:val="00081687"/>
    <w:rsid w:val="00081751"/>
    <w:rsid w:val="00081829"/>
    <w:rsid w:val="00081878"/>
    <w:rsid w:val="00081948"/>
    <w:rsid w:val="00081B45"/>
    <w:rsid w:val="00081BC8"/>
    <w:rsid w:val="00081C94"/>
    <w:rsid w:val="00081CCC"/>
    <w:rsid w:val="00081E49"/>
    <w:rsid w:val="00081ECB"/>
    <w:rsid w:val="00081F5A"/>
    <w:rsid w:val="00081FC9"/>
    <w:rsid w:val="0008203D"/>
    <w:rsid w:val="00082203"/>
    <w:rsid w:val="00082272"/>
    <w:rsid w:val="0008231A"/>
    <w:rsid w:val="00082355"/>
    <w:rsid w:val="00082380"/>
    <w:rsid w:val="000824D4"/>
    <w:rsid w:val="0008250E"/>
    <w:rsid w:val="00082660"/>
    <w:rsid w:val="000827D6"/>
    <w:rsid w:val="0008280E"/>
    <w:rsid w:val="0008296F"/>
    <w:rsid w:val="00082D44"/>
    <w:rsid w:val="00082D7D"/>
    <w:rsid w:val="00082E8F"/>
    <w:rsid w:val="00082ECE"/>
    <w:rsid w:val="00082F48"/>
    <w:rsid w:val="0008310B"/>
    <w:rsid w:val="000831D1"/>
    <w:rsid w:val="00083238"/>
    <w:rsid w:val="0008351C"/>
    <w:rsid w:val="000837DE"/>
    <w:rsid w:val="0008382B"/>
    <w:rsid w:val="000838BD"/>
    <w:rsid w:val="00083A1D"/>
    <w:rsid w:val="00083AAB"/>
    <w:rsid w:val="00083C67"/>
    <w:rsid w:val="00083E2B"/>
    <w:rsid w:val="00083F9C"/>
    <w:rsid w:val="00084023"/>
    <w:rsid w:val="00084076"/>
    <w:rsid w:val="00084175"/>
    <w:rsid w:val="0008418D"/>
    <w:rsid w:val="00084195"/>
    <w:rsid w:val="000842C1"/>
    <w:rsid w:val="000843F1"/>
    <w:rsid w:val="00084487"/>
    <w:rsid w:val="0008467F"/>
    <w:rsid w:val="00084750"/>
    <w:rsid w:val="0008482B"/>
    <w:rsid w:val="00084AD0"/>
    <w:rsid w:val="00084F65"/>
    <w:rsid w:val="00084FA2"/>
    <w:rsid w:val="00084FED"/>
    <w:rsid w:val="000852C8"/>
    <w:rsid w:val="000853E8"/>
    <w:rsid w:val="00085444"/>
    <w:rsid w:val="00085598"/>
    <w:rsid w:val="00085874"/>
    <w:rsid w:val="000858EB"/>
    <w:rsid w:val="000858FB"/>
    <w:rsid w:val="00085A74"/>
    <w:rsid w:val="00085A78"/>
    <w:rsid w:val="00085B0C"/>
    <w:rsid w:val="00085B54"/>
    <w:rsid w:val="00085C72"/>
    <w:rsid w:val="00085D22"/>
    <w:rsid w:val="00085E1E"/>
    <w:rsid w:val="00085E4B"/>
    <w:rsid w:val="00085EEA"/>
    <w:rsid w:val="00086090"/>
    <w:rsid w:val="0008616A"/>
    <w:rsid w:val="00086370"/>
    <w:rsid w:val="00086478"/>
    <w:rsid w:val="0008656E"/>
    <w:rsid w:val="000865D9"/>
    <w:rsid w:val="0008665F"/>
    <w:rsid w:val="00086760"/>
    <w:rsid w:val="00086A5F"/>
    <w:rsid w:val="00086B1C"/>
    <w:rsid w:val="00086B7B"/>
    <w:rsid w:val="00086BA7"/>
    <w:rsid w:val="00086C15"/>
    <w:rsid w:val="00086C37"/>
    <w:rsid w:val="00086C85"/>
    <w:rsid w:val="00086CBE"/>
    <w:rsid w:val="00086CF0"/>
    <w:rsid w:val="00086CF3"/>
    <w:rsid w:val="00086DB0"/>
    <w:rsid w:val="00086F4D"/>
    <w:rsid w:val="00086F7E"/>
    <w:rsid w:val="000872F8"/>
    <w:rsid w:val="00087368"/>
    <w:rsid w:val="00087391"/>
    <w:rsid w:val="000873B8"/>
    <w:rsid w:val="00087535"/>
    <w:rsid w:val="00087561"/>
    <w:rsid w:val="000877FC"/>
    <w:rsid w:val="00087B87"/>
    <w:rsid w:val="00087C43"/>
    <w:rsid w:val="00087D5D"/>
    <w:rsid w:val="00087DD2"/>
    <w:rsid w:val="00087F2A"/>
    <w:rsid w:val="00087FAF"/>
    <w:rsid w:val="00090196"/>
    <w:rsid w:val="000903CA"/>
    <w:rsid w:val="000904F1"/>
    <w:rsid w:val="000905AD"/>
    <w:rsid w:val="000905FA"/>
    <w:rsid w:val="000906DB"/>
    <w:rsid w:val="000908A2"/>
    <w:rsid w:val="000909D4"/>
    <w:rsid w:val="00090A35"/>
    <w:rsid w:val="00090A3E"/>
    <w:rsid w:val="00090CEE"/>
    <w:rsid w:val="00090D2D"/>
    <w:rsid w:val="00090D43"/>
    <w:rsid w:val="00091059"/>
    <w:rsid w:val="000910AE"/>
    <w:rsid w:val="0009122A"/>
    <w:rsid w:val="0009126B"/>
    <w:rsid w:val="00091427"/>
    <w:rsid w:val="000916C3"/>
    <w:rsid w:val="00091A91"/>
    <w:rsid w:val="00091C0D"/>
    <w:rsid w:val="00091C23"/>
    <w:rsid w:val="00091CE9"/>
    <w:rsid w:val="00092058"/>
    <w:rsid w:val="000923AD"/>
    <w:rsid w:val="00092626"/>
    <w:rsid w:val="000928FC"/>
    <w:rsid w:val="00092950"/>
    <w:rsid w:val="00092956"/>
    <w:rsid w:val="00092A5F"/>
    <w:rsid w:val="00092AD8"/>
    <w:rsid w:val="00092B8A"/>
    <w:rsid w:val="00092C92"/>
    <w:rsid w:val="00092CB7"/>
    <w:rsid w:val="00092D4A"/>
    <w:rsid w:val="00092E4E"/>
    <w:rsid w:val="00092EED"/>
    <w:rsid w:val="00092F1D"/>
    <w:rsid w:val="0009302D"/>
    <w:rsid w:val="000932D9"/>
    <w:rsid w:val="00093322"/>
    <w:rsid w:val="000934B4"/>
    <w:rsid w:val="000934CF"/>
    <w:rsid w:val="0009350F"/>
    <w:rsid w:val="00093570"/>
    <w:rsid w:val="0009357A"/>
    <w:rsid w:val="00093805"/>
    <w:rsid w:val="00093829"/>
    <w:rsid w:val="0009383E"/>
    <w:rsid w:val="00093AA9"/>
    <w:rsid w:val="00093AB6"/>
    <w:rsid w:val="00093B45"/>
    <w:rsid w:val="00093C3F"/>
    <w:rsid w:val="00093D78"/>
    <w:rsid w:val="00093E0A"/>
    <w:rsid w:val="00093F46"/>
    <w:rsid w:val="000940E0"/>
    <w:rsid w:val="0009431E"/>
    <w:rsid w:val="0009435C"/>
    <w:rsid w:val="000943D7"/>
    <w:rsid w:val="000944F2"/>
    <w:rsid w:val="0009453D"/>
    <w:rsid w:val="0009456F"/>
    <w:rsid w:val="0009463B"/>
    <w:rsid w:val="000946E0"/>
    <w:rsid w:val="00094741"/>
    <w:rsid w:val="00094793"/>
    <w:rsid w:val="00094926"/>
    <w:rsid w:val="00094AE5"/>
    <w:rsid w:val="00094B36"/>
    <w:rsid w:val="00094C77"/>
    <w:rsid w:val="00094C78"/>
    <w:rsid w:val="00094D66"/>
    <w:rsid w:val="00094E18"/>
    <w:rsid w:val="00094E7B"/>
    <w:rsid w:val="00094F67"/>
    <w:rsid w:val="00094F9A"/>
    <w:rsid w:val="00095024"/>
    <w:rsid w:val="00095141"/>
    <w:rsid w:val="00095142"/>
    <w:rsid w:val="000952D5"/>
    <w:rsid w:val="0009538E"/>
    <w:rsid w:val="000955ED"/>
    <w:rsid w:val="00095626"/>
    <w:rsid w:val="00095635"/>
    <w:rsid w:val="0009566F"/>
    <w:rsid w:val="00095765"/>
    <w:rsid w:val="00095889"/>
    <w:rsid w:val="0009597F"/>
    <w:rsid w:val="00095A8A"/>
    <w:rsid w:val="00095D88"/>
    <w:rsid w:val="00095E8B"/>
    <w:rsid w:val="00095EE2"/>
    <w:rsid w:val="00095F38"/>
    <w:rsid w:val="00095FFB"/>
    <w:rsid w:val="0009600F"/>
    <w:rsid w:val="00096067"/>
    <w:rsid w:val="00096070"/>
    <w:rsid w:val="00096139"/>
    <w:rsid w:val="000961FA"/>
    <w:rsid w:val="00096274"/>
    <w:rsid w:val="000962F8"/>
    <w:rsid w:val="0009642F"/>
    <w:rsid w:val="0009643E"/>
    <w:rsid w:val="00096495"/>
    <w:rsid w:val="00096566"/>
    <w:rsid w:val="0009663A"/>
    <w:rsid w:val="0009683F"/>
    <w:rsid w:val="00096918"/>
    <w:rsid w:val="0009692B"/>
    <w:rsid w:val="00096AE7"/>
    <w:rsid w:val="00096B2E"/>
    <w:rsid w:val="00096BB2"/>
    <w:rsid w:val="00096E18"/>
    <w:rsid w:val="00096ECB"/>
    <w:rsid w:val="00096F38"/>
    <w:rsid w:val="00097104"/>
    <w:rsid w:val="0009711D"/>
    <w:rsid w:val="00097137"/>
    <w:rsid w:val="000971BF"/>
    <w:rsid w:val="00097483"/>
    <w:rsid w:val="00097859"/>
    <w:rsid w:val="00097A9D"/>
    <w:rsid w:val="00097CCC"/>
    <w:rsid w:val="00097CFB"/>
    <w:rsid w:val="00097D01"/>
    <w:rsid w:val="00097DFE"/>
    <w:rsid w:val="00097E62"/>
    <w:rsid w:val="00097F34"/>
    <w:rsid w:val="00097F5C"/>
    <w:rsid w:val="000A001B"/>
    <w:rsid w:val="000A00D5"/>
    <w:rsid w:val="000A00E4"/>
    <w:rsid w:val="000A01D4"/>
    <w:rsid w:val="000A0644"/>
    <w:rsid w:val="000A0742"/>
    <w:rsid w:val="000A07CB"/>
    <w:rsid w:val="000A0827"/>
    <w:rsid w:val="000A09A8"/>
    <w:rsid w:val="000A0BDE"/>
    <w:rsid w:val="000A0CE7"/>
    <w:rsid w:val="000A0D06"/>
    <w:rsid w:val="000A0D3E"/>
    <w:rsid w:val="000A0D80"/>
    <w:rsid w:val="000A0FC6"/>
    <w:rsid w:val="000A1108"/>
    <w:rsid w:val="000A1292"/>
    <w:rsid w:val="000A12AB"/>
    <w:rsid w:val="000A14BD"/>
    <w:rsid w:val="000A14EF"/>
    <w:rsid w:val="000A1597"/>
    <w:rsid w:val="000A1728"/>
    <w:rsid w:val="000A17CD"/>
    <w:rsid w:val="000A1825"/>
    <w:rsid w:val="000A18E6"/>
    <w:rsid w:val="000A190B"/>
    <w:rsid w:val="000A198E"/>
    <w:rsid w:val="000A19FA"/>
    <w:rsid w:val="000A1A37"/>
    <w:rsid w:val="000A1B69"/>
    <w:rsid w:val="000A1B96"/>
    <w:rsid w:val="000A1C32"/>
    <w:rsid w:val="000A1CAB"/>
    <w:rsid w:val="000A1E24"/>
    <w:rsid w:val="000A1EBB"/>
    <w:rsid w:val="000A1FAC"/>
    <w:rsid w:val="000A1FD9"/>
    <w:rsid w:val="000A1FDA"/>
    <w:rsid w:val="000A206B"/>
    <w:rsid w:val="000A2168"/>
    <w:rsid w:val="000A2624"/>
    <w:rsid w:val="000A27A5"/>
    <w:rsid w:val="000A2893"/>
    <w:rsid w:val="000A2B4B"/>
    <w:rsid w:val="000A2B51"/>
    <w:rsid w:val="000A2C07"/>
    <w:rsid w:val="000A2CE3"/>
    <w:rsid w:val="000A2E4F"/>
    <w:rsid w:val="000A2F0D"/>
    <w:rsid w:val="000A2F35"/>
    <w:rsid w:val="000A343A"/>
    <w:rsid w:val="000A34C4"/>
    <w:rsid w:val="000A3793"/>
    <w:rsid w:val="000A3896"/>
    <w:rsid w:val="000A39D1"/>
    <w:rsid w:val="000A3C46"/>
    <w:rsid w:val="000A3C9D"/>
    <w:rsid w:val="000A3CA6"/>
    <w:rsid w:val="000A3EB8"/>
    <w:rsid w:val="000A3F76"/>
    <w:rsid w:val="000A4000"/>
    <w:rsid w:val="000A40A2"/>
    <w:rsid w:val="000A45C4"/>
    <w:rsid w:val="000A493D"/>
    <w:rsid w:val="000A4A53"/>
    <w:rsid w:val="000A4B02"/>
    <w:rsid w:val="000A4B61"/>
    <w:rsid w:val="000A4DE3"/>
    <w:rsid w:val="000A4E16"/>
    <w:rsid w:val="000A4E5D"/>
    <w:rsid w:val="000A4E87"/>
    <w:rsid w:val="000A519B"/>
    <w:rsid w:val="000A51F7"/>
    <w:rsid w:val="000A53E3"/>
    <w:rsid w:val="000A5467"/>
    <w:rsid w:val="000A5681"/>
    <w:rsid w:val="000A594C"/>
    <w:rsid w:val="000A59C7"/>
    <w:rsid w:val="000A5A7C"/>
    <w:rsid w:val="000A5D3F"/>
    <w:rsid w:val="000A5DA3"/>
    <w:rsid w:val="000A5F9A"/>
    <w:rsid w:val="000A6000"/>
    <w:rsid w:val="000A6017"/>
    <w:rsid w:val="000A60BD"/>
    <w:rsid w:val="000A6132"/>
    <w:rsid w:val="000A61E2"/>
    <w:rsid w:val="000A6282"/>
    <w:rsid w:val="000A630A"/>
    <w:rsid w:val="000A631F"/>
    <w:rsid w:val="000A6571"/>
    <w:rsid w:val="000A659D"/>
    <w:rsid w:val="000A6724"/>
    <w:rsid w:val="000A6729"/>
    <w:rsid w:val="000A6745"/>
    <w:rsid w:val="000A6799"/>
    <w:rsid w:val="000A6910"/>
    <w:rsid w:val="000A6A1F"/>
    <w:rsid w:val="000A6ADD"/>
    <w:rsid w:val="000A6B54"/>
    <w:rsid w:val="000A6BE3"/>
    <w:rsid w:val="000A6C6C"/>
    <w:rsid w:val="000A6DF2"/>
    <w:rsid w:val="000A6E67"/>
    <w:rsid w:val="000A6F21"/>
    <w:rsid w:val="000A7584"/>
    <w:rsid w:val="000A759D"/>
    <w:rsid w:val="000A75E6"/>
    <w:rsid w:val="000A7612"/>
    <w:rsid w:val="000A7685"/>
    <w:rsid w:val="000A76EF"/>
    <w:rsid w:val="000A779A"/>
    <w:rsid w:val="000A78AB"/>
    <w:rsid w:val="000A7A9E"/>
    <w:rsid w:val="000A7B6C"/>
    <w:rsid w:val="000A7BE8"/>
    <w:rsid w:val="000A7C1D"/>
    <w:rsid w:val="000A7C3D"/>
    <w:rsid w:val="000A7E86"/>
    <w:rsid w:val="000A7EC2"/>
    <w:rsid w:val="000A7F5D"/>
    <w:rsid w:val="000B0102"/>
    <w:rsid w:val="000B01C8"/>
    <w:rsid w:val="000B0205"/>
    <w:rsid w:val="000B023B"/>
    <w:rsid w:val="000B0253"/>
    <w:rsid w:val="000B0266"/>
    <w:rsid w:val="000B0291"/>
    <w:rsid w:val="000B029D"/>
    <w:rsid w:val="000B03C4"/>
    <w:rsid w:val="000B060C"/>
    <w:rsid w:val="000B0747"/>
    <w:rsid w:val="000B0927"/>
    <w:rsid w:val="000B093F"/>
    <w:rsid w:val="000B0C35"/>
    <w:rsid w:val="000B0C89"/>
    <w:rsid w:val="000B0CC4"/>
    <w:rsid w:val="000B0DC4"/>
    <w:rsid w:val="000B0EE8"/>
    <w:rsid w:val="000B0F83"/>
    <w:rsid w:val="000B1005"/>
    <w:rsid w:val="000B11D8"/>
    <w:rsid w:val="000B1444"/>
    <w:rsid w:val="000B153A"/>
    <w:rsid w:val="000B15C7"/>
    <w:rsid w:val="000B1601"/>
    <w:rsid w:val="000B175A"/>
    <w:rsid w:val="000B17C2"/>
    <w:rsid w:val="000B1914"/>
    <w:rsid w:val="000B1A05"/>
    <w:rsid w:val="000B1B1C"/>
    <w:rsid w:val="000B1BD8"/>
    <w:rsid w:val="000B1E8E"/>
    <w:rsid w:val="000B1FCB"/>
    <w:rsid w:val="000B2110"/>
    <w:rsid w:val="000B22AB"/>
    <w:rsid w:val="000B23BB"/>
    <w:rsid w:val="000B2403"/>
    <w:rsid w:val="000B25DE"/>
    <w:rsid w:val="000B2649"/>
    <w:rsid w:val="000B287D"/>
    <w:rsid w:val="000B2A9F"/>
    <w:rsid w:val="000B2B9A"/>
    <w:rsid w:val="000B2BF6"/>
    <w:rsid w:val="000B2BF7"/>
    <w:rsid w:val="000B2E5E"/>
    <w:rsid w:val="000B302A"/>
    <w:rsid w:val="000B3193"/>
    <w:rsid w:val="000B31EA"/>
    <w:rsid w:val="000B3284"/>
    <w:rsid w:val="000B33EA"/>
    <w:rsid w:val="000B348C"/>
    <w:rsid w:val="000B359E"/>
    <w:rsid w:val="000B3957"/>
    <w:rsid w:val="000B3990"/>
    <w:rsid w:val="000B39AE"/>
    <w:rsid w:val="000B39F5"/>
    <w:rsid w:val="000B3CFE"/>
    <w:rsid w:val="000B3D14"/>
    <w:rsid w:val="000B3D35"/>
    <w:rsid w:val="000B3EBD"/>
    <w:rsid w:val="000B3FB9"/>
    <w:rsid w:val="000B42C7"/>
    <w:rsid w:val="000B444D"/>
    <w:rsid w:val="000B44D7"/>
    <w:rsid w:val="000B453B"/>
    <w:rsid w:val="000B4776"/>
    <w:rsid w:val="000B4827"/>
    <w:rsid w:val="000B4A43"/>
    <w:rsid w:val="000B4AE2"/>
    <w:rsid w:val="000B4C98"/>
    <w:rsid w:val="000B4CB0"/>
    <w:rsid w:val="000B4CEE"/>
    <w:rsid w:val="000B4DC3"/>
    <w:rsid w:val="000B4E3B"/>
    <w:rsid w:val="000B4F05"/>
    <w:rsid w:val="000B5091"/>
    <w:rsid w:val="000B50A2"/>
    <w:rsid w:val="000B515B"/>
    <w:rsid w:val="000B533E"/>
    <w:rsid w:val="000B5431"/>
    <w:rsid w:val="000B5510"/>
    <w:rsid w:val="000B552A"/>
    <w:rsid w:val="000B56AC"/>
    <w:rsid w:val="000B5788"/>
    <w:rsid w:val="000B57A3"/>
    <w:rsid w:val="000B592D"/>
    <w:rsid w:val="000B592E"/>
    <w:rsid w:val="000B5A76"/>
    <w:rsid w:val="000B5C4B"/>
    <w:rsid w:val="000B5C84"/>
    <w:rsid w:val="000B60DA"/>
    <w:rsid w:val="000B6154"/>
    <w:rsid w:val="000B61B5"/>
    <w:rsid w:val="000B62CA"/>
    <w:rsid w:val="000B6302"/>
    <w:rsid w:val="000B6405"/>
    <w:rsid w:val="000B6443"/>
    <w:rsid w:val="000B6978"/>
    <w:rsid w:val="000B6A01"/>
    <w:rsid w:val="000B6A5F"/>
    <w:rsid w:val="000B6AF5"/>
    <w:rsid w:val="000B6B24"/>
    <w:rsid w:val="000B6B74"/>
    <w:rsid w:val="000B6BEA"/>
    <w:rsid w:val="000B6CC8"/>
    <w:rsid w:val="000B6EEB"/>
    <w:rsid w:val="000B7015"/>
    <w:rsid w:val="000B7053"/>
    <w:rsid w:val="000B708A"/>
    <w:rsid w:val="000B71EA"/>
    <w:rsid w:val="000B7308"/>
    <w:rsid w:val="000B743D"/>
    <w:rsid w:val="000B75B6"/>
    <w:rsid w:val="000B760C"/>
    <w:rsid w:val="000B76AD"/>
    <w:rsid w:val="000B76C1"/>
    <w:rsid w:val="000B7A0F"/>
    <w:rsid w:val="000B7A48"/>
    <w:rsid w:val="000B7A8D"/>
    <w:rsid w:val="000B7A93"/>
    <w:rsid w:val="000B7ABD"/>
    <w:rsid w:val="000B7BA9"/>
    <w:rsid w:val="000B7D7E"/>
    <w:rsid w:val="000B7EDA"/>
    <w:rsid w:val="000B7EE4"/>
    <w:rsid w:val="000B7F8F"/>
    <w:rsid w:val="000C001A"/>
    <w:rsid w:val="000C005F"/>
    <w:rsid w:val="000C02D5"/>
    <w:rsid w:val="000C051D"/>
    <w:rsid w:val="000C05C9"/>
    <w:rsid w:val="000C063C"/>
    <w:rsid w:val="000C0927"/>
    <w:rsid w:val="000C0B6C"/>
    <w:rsid w:val="000C0BA7"/>
    <w:rsid w:val="000C0BCE"/>
    <w:rsid w:val="000C0C5E"/>
    <w:rsid w:val="000C0C60"/>
    <w:rsid w:val="000C0CF1"/>
    <w:rsid w:val="000C0DC8"/>
    <w:rsid w:val="000C0EB1"/>
    <w:rsid w:val="000C100D"/>
    <w:rsid w:val="000C117F"/>
    <w:rsid w:val="000C1190"/>
    <w:rsid w:val="000C1225"/>
    <w:rsid w:val="000C12A2"/>
    <w:rsid w:val="000C12C6"/>
    <w:rsid w:val="000C12E6"/>
    <w:rsid w:val="000C140F"/>
    <w:rsid w:val="000C1459"/>
    <w:rsid w:val="000C16BD"/>
    <w:rsid w:val="000C17E4"/>
    <w:rsid w:val="000C18C9"/>
    <w:rsid w:val="000C19F0"/>
    <w:rsid w:val="000C1A3B"/>
    <w:rsid w:val="000C1C41"/>
    <w:rsid w:val="000C1D21"/>
    <w:rsid w:val="000C1E93"/>
    <w:rsid w:val="000C2092"/>
    <w:rsid w:val="000C20D3"/>
    <w:rsid w:val="000C20E8"/>
    <w:rsid w:val="000C21DF"/>
    <w:rsid w:val="000C22A7"/>
    <w:rsid w:val="000C24CA"/>
    <w:rsid w:val="000C266A"/>
    <w:rsid w:val="000C2770"/>
    <w:rsid w:val="000C278D"/>
    <w:rsid w:val="000C28D2"/>
    <w:rsid w:val="000C29A1"/>
    <w:rsid w:val="000C2A02"/>
    <w:rsid w:val="000C2B2F"/>
    <w:rsid w:val="000C2B87"/>
    <w:rsid w:val="000C2BED"/>
    <w:rsid w:val="000C2CB9"/>
    <w:rsid w:val="000C3188"/>
    <w:rsid w:val="000C32DC"/>
    <w:rsid w:val="000C3562"/>
    <w:rsid w:val="000C3B60"/>
    <w:rsid w:val="000C3CBA"/>
    <w:rsid w:val="000C3CBC"/>
    <w:rsid w:val="000C3D5E"/>
    <w:rsid w:val="000C3D61"/>
    <w:rsid w:val="000C42C4"/>
    <w:rsid w:val="000C435F"/>
    <w:rsid w:val="000C44A4"/>
    <w:rsid w:val="000C47F4"/>
    <w:rsid w:val="000C4B8C"/>
    <w:rsid w:val="000C4C7B"/>
    <w:rsid w:val="000C4C94"/>
    <w:rsid w:val="000C4CDE"/>
    <w:rsid w:val="000C4E29"/>
    <w:rsid w:val="000C4FA9"/>
    <w:rsid w:val="000C4FD3"/>
    <w:rsid w:val="000C5010"/>
    <w:rsid w:val="000C5065"/>
    <w:rsid w:val="000C513E"/>
    <w:rsid w:val="000C51C1"/>
    <w:rsid w:val="000C54BD"/>
    <w:rsid w:val="000C5551"/>
    <w:rsid w:val="000C5629"/>
    <w:rsid w:val="000C571D"/>
    <w:rsid w:val="000C57DD"/>
    <w:rsid w:val="000C5849"/>
    <w:rsid w:val="000C59DC"/>
    <w:rsid w:val="000C5F0E"/>
    <w:rsid w:val="000C5F1D"/>
    <w:rsid w:val="000C5F40"/>
    <w:rsid w:val="000C5FB4"/>
    <w:rsid w:val="000C5FCE"/>
    <w:rsid w:val="000C608C"/>
    <w:rsid w:val="000C6202"/>
    <w:rsid w:val="000C659F"/>
    <w:rsid w:val="000C65C6"/>
    <w:rsid w:val="000C67D9"/>
    <w:rsid w:val="000C6B0D"/>
    <w:rsid w:val="000C6B61"/>
    <w:rsid w:val="000C6F2B"/>
    <w:rsid w:val="000C7022"/>
    <w:rsid w:val="000C706E"/>
    <w:rsid w:val="000C707E"/>
    <w:rsid w:val="000C71C8"/>
    <w:rsid w:val="000C7481"/>
    <w:rsid w:val="000C74C4"/>
    <w:rsid w:val="000C7514"/>
    <w:rsid w:val="000C784B"/>
    <w:rsid w:val="000C79D7"/>
    <w:rsid w:val="000C7A08"/>
    <w:rsid w:val="000C7A8F"/>
    <w:rsid w:val="000C7C6C"/>
    <w:rsid w:val="000D007E"/>
    <w:rsid w:val="000D00BC"/>
    <w:rsid w:val="000D014D"/>
    <w:rsid w:val="000D0439"/>
    <w:rsid w:val="000D067A"/>
    <w:rsid w:val="000D072E"/>
    <w:rsid w:val="000D082A"/>
    <w:rsid w:val="000D09EF"/>
    <w:rsid w:val="000D0A36"/>
    <w:rsid w:val="000D0B1E"/>
    <w:rsid w:val="000D0BAB"/>
    <w:rsid w:val="000D0C12"/>
    <w:rsid w:val="000D0EFA"/>
    <w:rsid w:val="000D0F8F"/>
    <w:rsid w:val="000D0FE9"/>
    <w:rsid w:val="000D1100"/>
    <w:rsid w:val="000D12B2"/>
    <w:rsid w:val="000D156E"/>
    <w:rsid w:val="000D18C4"/>
    <w:rsid w:val="000D18E4"/>
    <w:rsid w:val="000D1B1B"/>
    <w:rsid w:val="000D1DC3"/>
    <w:rsid w:val="000D1E4D"/>
    <w:rsid w:val="000D1E91"/>
    <w:rsid w:val="000D2013"/>
    <w:rsid w:val="000D22D0"/>
    <w:rsid w:val="000D2326"/>
    <w:rsid w:val="000D23DC"/>
    <w:rsid w:val="000D24FD"/>
    <w:rsid w:val="000D251E"/>
    <w:rsid w:val="000D2543"/>
    <w:rsid w:val="000D2979"/>
    <w:rsid w:val="000D2CF9"/>
    <w:rsid w:val="000D2DC7"/>
    <w:rsid w:val="000D2EF3"/>
    <w:rsid w:val="000D2F2A"/>
    <w:rsid w:val="000D2F70"/>
    <w:rsid w:val="000D313C"/>
    <w:rsid w:val="000D323C"/>
    <w:rsid w:val="000D32DC"/>
    <w:rsid w:val="000D3366"/>
    <w:rsid w:val="000D33BF"/>
    <w:rsid w:val="000D34E1"/>
    <w:rsid w:val="000D3527"/>
    <w:rsid w:val="000D3532"/>
    <w:rsid w:val="000D36F4"/>
    <w:rsid w:val="000D3826"/>
    <w:rsid w:val="000D3838"/>
    <w:rsid w:val="000D3859"/>
    <w:rsid w:val="000D386D"/>
    <w:rsid w:val="000D3A62"/>
    <w:rsid w:val="000D3C08"/>
    <w:rsid w:val="000D3C86"/>
    <w:rsid w:val="000D3DC3"/>
    <w:rsid w:val="000D3E3A"/>
    <w:rsid w:val="000D3F33"/>
    <w:rsid w:val="000D3FB7"/>
    <w:rsid w:val="000D40CD"/>
    <w:rsid w:val="000D4159"/>
    <w:rsid w:val="000D423C"/>
    <w:rsid w:val="000D42BC"/>
    <w:rsid w:val="000D4347"/>
    <w:rsid w:val="000D442F"/>
    <w:rsid w:val="000D46DD"/>
    <w:rsid w:val="000D46EF"/>
    <w:rsid w:val="000D487A"/>
    <w:rsid w:val="000D48D4"/>
    <w:rsid w:val="000D4AD3"/>
    <w:rsid w:val="000D4B34"/>
    <w:rsid w:val="000D4CE0"/>
    <w:rsid w:val="000D4D9A"/>
    <w:rsid w:val="000D4EC2"/>
    <w:rsid w:val="000D4FED"/>
    <w:rsid w:val="000D507C"/>
    <w:rsid w:val="000D520C"/>
    <w:rsid w:val="000D5284"/>
    <w:rsid w:val="000D5585"/>
    <w:rsid w:val="000D5986"/>
    <w:rsid w:val="000D5F5A"/>
    <w:rsid w:val="000D5FB5"/>
    <w:rsid w:val="000D6094"/>
    <w:rsid w:val="000D61F5"/>
    <w:rsid w:val="000D635A"/>
    <w:rsid w:val="000D63B6"/>
    <w:rsid w:val="000D63BE"/>
    <w:rsid w:val="000D63EF"/>
    <w:rsid w:val="000D6403"/>
    <w:rsid w:val="000D648A"/>
    <w:rsid w:val="000D65F7"/>
    <w:rsid w:val="000D66A9"/>
    <w:rsid w:val="000D66C0"/>
    <w:rsid w:val="000D66F5"/>
    <w:rsid w:val="000D66FB"/>
    <w:rsid w:val="000D67AE"/>
    <w:rsid w:val="000D67F4"/>
    <w:rsid w:val="000D68A2"/>
    <w:rsid w:val="000D68DF"/>
    <w:rsid w:val="000D6AD2"/>
    <w:rsid w:val="000D6CE3"/>
    <w:rsid w:val="000D6CF8"/>
    <w:rsid w:val="000D6ECA"/>
    <w:rsid w:val="000D7076"/>
    <w:rsid w:val="000D7201"/>
    <w:rsid w:val="000D72FA"/>
    <w:rsid w:val="000D73F4"/>
    <w:rsid w:val="000D7507"/>
    <w:rsid w:val="000D7599"/>
    <w:rsid w:val="000D75FA"/>
    <w:rsid w:val="000D7671"/>
    <w:rsid w:val="000D77C3"/>
    <w:rsid w:val="000D7ABE"/>
    <w:rsid w:val="000D7BFF"/>
    <w:rsid w:val="000D7CAC"/>
    <w:rsid w:val="000D7DE3"/>
    <w:rsid w:val="000D7DFF"/>
    <w:rsid w:val="000D7FB2"/>
    <w:rsid w:val="000D7FEC"/>
    <w:rsid w:val="000E00F9"/>
    <w:rsid w:val="000E053E"/>
    <w:rsid w:val="000E0666"/>
    <w:rsid w:val="000E0715"/>
    <w:rsid w:val="000E072E"/>
    <w:rsid w:val="000E0A7B"/>
    <w:rsid w:val="000E0B74"/>
    <w:rsid w:val="000E0F14"/>
    <w:rsid w:val="000E0F67"/>
    <w:rsid w:val="000E0F7E"/>
    <w:rsid w:val="000E1045"/>
    <w:rsid w:val="000E106A"/>
    <w:rsid w:val="000E11C4"/>
    <w:rsid w:val="000E13F4"/>
    <w:rsid w:val="000E1480"/>
    <w:rsid w:val="000E14EF"/>
    <w:rsid w:val="000E1623"/>
    <w:rsid w:val="000E17A4"/>
    <w:rsid w:val="000E1959"/>
    <w:rsid w:val="000E1971"/>
    <w:rsid w:val="000E1C36"/>
    <w:rsid w:val="000E2028"/>
    <w:rsid w:val="000E2158"/>
    <w:rsid w:val="000E228E"/>
    <w:rsid w:val="000E22CA"/>
    <w:rsid w:val="000E2341"/>
    <w:rsid w:val="000E2372"/>
    <w:rsid w:val="000E23A3"/>
    <w:rsid w:val="000E26C0"/>
    <w:rsid w:val="000E27A5"/>
    <w:rsid w:val="000E294C"/>
    <w:rsid w:val="000E2A08"/>
    <w:rsid w:val="000E2A15"/>
    <w:rsid w:val="000E2AB6"/>
    <w:rsid w:val="000E2F62"/>
    <w:rsid w:val="000E3177"/>
    <w:rsid w:val="000E3303"/>
    <w:rsid w:val="000E33CF"/>
    <w:rsid w:val="000E351D"/>
    <w:rsid w:val="000E358F"/>
    <w:rsid w:val="000E35D0"/>
    <w:rsid w:val="000E3649"/>
    <w:rsid w:val="000E380A"/>
    <w:rsid w:val="000E3841"/>
    <w:rsid w:val="000E38F8"/>
    <w:rsid w:val="000E39DC"/>
    <w:rsid w:val="000E3A38"/>
    <w:rsid w:val="000E3A92"/>
    <w:rsid w:val="000E3C2D"/>
    <w:rsid w:val="000E3C61"/>
    <w:rsid w:val="000E3CC3"/>
    <w:rsid w:val="000E3E0A"/>
    <w:rsid w:val="000E3EC6"/>
    <w:rsid w:val="000E3F18"/>
    <w:rsid w:val="000E3F37"/>
    <w:rsid w:val="000E3F4B"/>
    <w:rsid w:val="000E3F80"/>
    <w:rsid w:val="000E4614"/>
    <w:rsid w:val="000E4663"/>
    <w:rsid w:val="000E4A96"/>
    <w:rsid w:val="000E4E43"/>
    <w:rsid w:val="000E4E51"/>
    <w:rsid w:val="000E4EA9"/>
    <w:rsid w:val="000E4EDF"/>
    <w:rsid w:val="000E4F28"/>
    <w:rsid w:val="000E50AB"/>
    <w:rsid w:val="000E54D2"/>
    <w:rsid w:val="000E55F1"/>
    <w:rsid w:val="000E5699"/>
    <w:rsid w:val="000E56AC"/>
    <w:rsid w:val="000E57A7"/>
    <w:rsid w:val="000E587D"/>
    <w:rsid w:val="000E5961"/>
    <w:rsid w:val="000E59A1"/>
    <w:rsid w:val="000E5A2E"/>
    <w:rsid w:val="000E5A9E"/>
    <w:rsid w:val="000E5B71"/>
    <w:rsid w:val="000E5D33"/>
    <w:rsid w:val="000E5DEC"/>
    <w:rsid w:val="000E5E98"/>
    <w:rsid w:val="000E602E"/>
    <w:rsid w:val="000E621F"/>
    <w:rsid w:val="000E62B6"/>
    <w:rsid w:val="000E6326"/>
    <w:rsid w:val="000E63B4"/>
    <w:rsid w:val="000E655F"/>
    <w:rsid w:val="000E6710"/>
    <w:rsid w:val="000E692D"/>
    <w:rsid w:val="000E6D8F"/>
    <w:rsid w:val="000E71F1"/>
    <w:rsid w:val="000E724E"/>
    <w:rsid w:val="000E7342"/>
    <w:rsid w:val="000E737A"/>
    <w:rsid w:val="000E73CA"/>
    <w:rsid w:val="000E73E0"/>
    <w:rsid w:val="000E7486"/>
    <w:rsid w:val="000E74AD"/>
    <w:rsid w:val="000E7501"/>
    <w:rsid w:val="000E7901"/>
    <w:rsid w:val="000E79CC"/>
    <w:rsid w:val="000E79F3"/>
    <w:rsid w:val="000E7B03"/>
    <w:rsid w:val="000E7BC2"/>
    <w:rsid w:val="000E7C46"/>
    <w:rsid w:val="000F0054"/>
    <w:rsid w:val="000F0059"/>
    <w:rsid w:val="000F0186"/>
    <w:rsid w:val="000F0223"/>
    <w:rsid w:val="000F0495"/>
    <w:rsid w:val="000F054A"/>
    <w:rsid w:val="000F05BC"/>
    <w:rsid w:val="000F064E"/>
    <w:rsid w:val="000F074F"/>
    <w:rsid w:val="000F0795"/>
    <w:rsid w:val="000F0BBC"/>
    <w:rsid w:val="000F0E3A"/>
    <w:rsid w:val="000F0E87"/>
    <w:rsid w:val="000F0EAA"/>
    <w:rsid w:val="000F0F1B"/>
    <w:rsid w:val="000F10A5"/>
    <w:rsid w:val="000F10BA"/>
    <w:rsid w:val="000F1516"/>
    <w:rsid w:val="000F16E8"/>
    <w:rsid w:val="000F1911"/>
    <w:rsid w:val="000F191E"/>
    <w:rsid w:val="000F1C4A"/>
    <w:rsid w:val="000F1DFD"/>
    <w:rsid w:val="000F1E6B"/>
    <w:rsid w:val="000F1E88"/>
    <w:rsid w:val="000F1F3E"/>
    <w:rsid w:val="000F1F8D"/>
    <w:rsid w:val="000F20FC"/>
    <w:rsid w:val="000F22E9"/>
    <w:rsid w:val="000F231F"/>
    <w:rsid w:val="000F23A6"/>
    <w:rsid w:val="000F2490"/>
    <w:rsid w:val="000F253C"/>
    <w:rsid w:val="000F276F"/>
    <w:rsid w:val="000F2773"/>
    <w:rsid w:val="000F2888"/>
    <w:rsid w:val="000F2A96"/>
    <w:rsid w:val="000F2CC7"/>
    <w:rsid w:val="000F2CF7"/>
    <w:rsid w:val="000F2DEE"/>
    <w:rsid w:val="000F2E43"/>
    <w:rsid w:val="000F30C1"/>
    <w:rsid w:val="000F30DB"/>
    <w:rsid w:val="000F336D"/>
    <w:rsid w:val="000F34FC"/>
    <w:rsid w:val="000F3610"/>
    <w:rsid w:val="000F3874"/>
    <w:rsid w:val="000F3BBA"/>
    <w:rsid w:val="000F3D6A"/>
    <w:rsid w:val="000F3D6B"/>
    <w:rsid w:val="000F3DE0"/>
    <w:rsid w:val="000F3EDB"/>
    <w:rsid w:val="000F4146"/>
    <w:rsid w:val="000F41CD"/>
    <w:rsid w:val="000F42E2"/>
    <w:rsid w:val="000F430D"/>
    <w:rsid w:val="000F4521"/>
    <w:rsid w:val="000F460F"/>
    <w:rsid w:val="000F46EF"/>
    <w:rsid w:val="000F48BD"/>
    <w:rsid w:val="000F4940"/>
    <w:rsid w:val="000F4991"/>
    <w:rsid w:val="000F4BA6"/>
    <w:rsid w:val="000F4C0B"/>
    <w:rsid w:val="000F4C5A"/>
    <w:rsid w:val="000F4CE3"/>
    <w:rsid w:val="000F4CE8"/>
    <w:rsid w:val="000F4CEA"/>
    <w:rsid w:val="000F4D06"/>
    <w:rsid w:val="000F4D39"/>
    <w:rsid w:val="000F4D80"/>
    <w:rsid w:val="000F4F53"/>
    <w:rsid w:val="000F5078"/>
    <w:rsid w:val="000F51B8"/>
    <w:rsid w:val="000F51D3"/>
    <w:rsid w:val="000F5207"/>
    <w:rsid w:val="000F522D"/>
    <w:rsid w:val="000F58B7"/>
    <w:rsid w:val="000F58CA"/>
    <w:rsid w:val="000F58D7"/>
    <w:rsid w:val="000F597C"/>
    <w:rsid w:val="000F59FC"/>
    <w:rsid w:val="000F5A4B"/>
    <w:rsid w:val="000F5C53"/>
    <w:rsid w:val="000F5E55"/>
    <w:rsid w:val="000F5F1F"/>
    <w:rsid w:val="000F5F5F"/>
    <w:rsid w:val="000F5F90"/>
    <w:rsid w:val="000F5FB8"/>
    <w:rsid w:val="000F6233"/>
    <w:rsid w:val="000F67E7"/>
    <w:rsid w:val="000F6807"/>
    <w:rsid w:val="000F687B"/>
    <w:rsid w:val="000F689C"/>
    <w:rsid w:val="000F694F"/>
    <w:rsid w:val="000F6A69"/>
    <w:rsid w:val="000F6C54"/>
    <w:rsid w:val="000F6D89"/>
    <w:rsid w:val="000F6EBC"/>
    <w:rsid w:val="000F6EC9"/>
    <w:rsid w:val="000F7122"/>
    <w:rsid w:val="000F7321"/>
    <w:rsid w:val="000F73C4"/>
    <w:rsid w:val="000F751F"/>
    <w:rsid w:val="000F7625"/>
    <w:rsid w:val="000F76E5"/>
    <w:rsid w:val="000F76E6"/>
    <w:rsid w:val="000F7727"/>
    <w:rsid w:val="000F77AE"/>
    <w:rsid w:val="000F785B"/>
    <w:rsid w:val="000F790B"/>
    <w:rsid w:val="000F79FA"/>
    <w:rsid w:val="000F7A6C"/>
    <w:rsid w:val="000F7B72"/>
    <w:rsid w:val="00100229"/>
    <w:rsid w:val="00100258"/>
    <w:rsid w:val="00100619"/>
    <w:rsid w:val="001006BA"/>
    <w:rsid w:val="001007D6"/>
    <w:rsid w:val="00100885"/>
    <w:rsid w:val="00100896"/>
    <w:rsid w:val="00100972"/>
    <w:rsid w:val="00100EBF"/>
    <w:rsid w:val="00101284"/>
    <w:rsid w:val="001012CD"/>
    <w:rsid w:val="0010133E"/>
    <w:rsid w:val="00101365"/>
    <w:rsid w:val="00101425"/>
    <w:rsid w:val="00101536"/>
    <w:rsid w:val="00101695"/>
    <w:rsid w:val="00101ACE"/>
    <w:rsid w:val="00101C79"/>
    <w:rsid w:val="00101E09"/>
    <w:rsid w:val="00101F5F"/>
    <w:rsid w:val="0010207A"/>
    <w:rsid w:val="00102082"/>
    <w:rsid w:val="00102114"/>
    <w:rsid w:val="001021B0"/>
    <w:rsid w:val="00102285"/>
    <w:rsid w:val="001024F7"/>
    <w:rsid w:val="0010266D"/>
    <w:rsid w:val="00102681"/>
    <w:rsid w:val="00102716"/>
    <w:rsid w:val="00102777"/>
    <w:rsid w:val="00102828"/>
    <w:rsid w:val="00102915"/>
    <w:rsid w:val="001029C3"/>
    <w:rsid w:val="00102AA9"/>
    <w:rsid w:val="00102C41"/>
    <w:rsid w:val="00102C50"/>
    <w:rsid w:val="00102DC2"/>
    <w:rsid w:val="00102EF8"/>
    <w:rsid w:val="001032CE"/>
    <w:rsid w:val="0010332E"/>
    <w:rsid w:val="0010341D"/>
    <w:rsid w:val="00103629"/>
    <w:rsid w:val="001037F4"/>
    <w:rsid w:val="001038A4"/>
    <w:rsid w:val="001038E8"/>
    <w:rsid w:val="00103CBF"/>
    <w:rsid w:val="00103D7E"/>
    <w:rsid w:val="00103D9E"/>
    <w:rsid w:val="00103E85"/>
    <w:rsid w:val="00103E91"/>
    <w:rsid w:val="00103F3C"/>
    <w:rsid w:val="00104119"/>
    <w:rsid w:val="001043AC"/>
    <w:rsid w:val="001044ED"/>
    <w:rsid w:val="00104716"/>
    <w:rsid w:val="0010471A"/>
    <w:rsid w:val="001047B5"/>
    <w:rsid w:val="001048D6"/>
    <w:rsid w:val="001049C5"/>
    <w:rsid w:val="00104BC9"/>
    <w:rsid w:val="00104C57"/>
    <w:rsid w:val="00104CBB"/>
    <w:rsid w:val="00104D6F"/>
    <w:rsid w:val="00104D9F"/>
    <w:rsid w:val="00104DAD"/>
    <w:rsid w:val="00104EBB"/>
    <w:rsid w:val="00104EBD"/>
    <w:rsid w:val="00104F04"/>
    <w:rsid w:val="00104F69"/>
    <w:rsid w:val="00105042"/>
    <w:rsid w:val="001050EA"/>
    <w:rsid w:val="0010527B"/>
    <w:rsid w:val="0010534B"/>
    <w:rsid w:val="001054B9"/>
    <w:rsid w:val="00105573"/>
    <w:rsid w:val="00105582"/>
    <w:rsid w:val="0010568D"/>
    <w:rsid w:val="00105852"/>
    <w:rsid w:val="0010587B"/>
    <w:rsid w:val="001058AB"/>
    <w:rsid w:val="00105993"/>
    <w:rsid w:val="00105A2C"/>
    <w:rsid w:val="00105AB6"/>
    <w:rsid w:val="00105CAC"/>
    <w:rsid w:val="00105E35"/>
    <w:rsid w:val="00105F85"/>
    <w:rsid w:val="00105FB5"/>
    <w:rsid w:val="001060AB"/>
    <w:rsid w:val="001060DD"/>
    <w:rsid w:val="001061C8"/>
    <w:rsid w:val="001061E2"/>
    <w:rsid w:val="0010632A"/>
    <w:rsid w:val="001063B3"/>
    <w:rsid w:val="00106478"/>
    <w:rsid w:val="001066A3"/>
    <w:rsid w:val="001067F5"/>
    <w:rsid w:val="00106CA2"/>
    <w:rsid w:val="00106CFB"/>
    <w:rsid w:val="00106EBA"/>
    <w:rsid w:val="00106F33"/>
    <w:rsid w:val="00106F82"/>
    <w:rsid w:val="001070EE"/>
    <w:rsid w:val="001072DA"/>
    <w:rsid w:val="0010731D"/>
    <w:rsid w:val="001073BF"/>
    <w:rsid w:val="001073D6"/>
    <w:rsid w:val="00107409"/>
    <w:rsid w:val="001074F0"/>
    <w:rsid w:val="00107541"/>
    <w:rsid w:val="0010757A"/>
    <w:rsid w:val="00107605"/>
    <w:rsid w:val="0010777E"/>
    <w:rsid w:val="001077AD"/>
    <w:rsid w:val="00107868"/>
    <w:rsid w:val="0010793F"/>
    <w:rsid w:val="00107B1A"/>
    <w:rsid w:val="00107B1C"/>
    <w:rsid w:val="00107BD3"/>
    <w:rsid w:val="00107D5E"/>
    <w:rsid w:val="00107DE8"/>
    <w:rsid w:val="00107F51"/>
    <w:rsid w:val="00107F97"/>
    <w:rsid w:val="0011015A"/>
    <w:rsid w:val="00110185"/>
    <w:rsid w:val="001101FC"/>
    <w:rsid w:val="00110251"/>
    <w:rsid w:val="00110300"/>
    <w:rsid w:val="0011035D"/>
    <w:rsid w:val="0011045B"/>
    <w:rsid w:val="001105BF"/>
    <w:rsid w:val="001107D3"/>
    <w:rsid w:val="0011089F"/>
    <w:rsid w:val="001108D3"/>
    <w:rsid w:val="001109B5"/>
    <w:rsid w:val="00110A6C"/>
    <w:rsid w:val="00110C24"/>
    <w:rsid w:val="00110C39"/>
    <w:rsid w:val="00110D0E"/>
    <w:rsid w:val="00110D50"/>
    <w:rsid w:val="00110F12"/>
    <w:rsid w:val="00111076"/>
    <w:rsid w:val="00111184"/>
    <w:rsid w:val="001111F3"/>
    <w:rsid w:val="0011131D"/>
    <w:rsid w:val="001113F9"/>
    <w:rsid w:val="001114AE"/>
    <w:rsid w:val="0011151B"/>
    <w:rsid w:val="00111539"/>
    <w:rsid w:val="00111652"/>
    <w:rsid w:val="001116CE"/>
    <w:rsid w:val="001117BA"/>
    <w:rsid w:val="00111801"/>
    <w:rsid w:val="0011185B"/>
    <w:rsid w:val="001118AB"/>
    <w:rsid w:val="001118CB"/>
    <w:rsid w:val="001118E8"/>
    <w:rsid w:val="0011199F"/>
    <w:rsid w:val="00111A05"/>
    <w:rsid w:val="00111A1A"/>
    <w:rsid w:val="00111B06"/>
    <w:rsid w:val="00111C81"/>
    <w:rsid w:val="00111E28"/>
    <w:rsid w:val="00111FC9"/>
    <w:rsid w:val="0011237B"/>
    <w:rsid w:val="001124DF"/>
    <w:rsid w:val="00112847"/>
    <w:rsid w:val="00112939"/>
    <w:rsid w:val="00112985"/>
    <w:rsid w:val="001129E1"/>
    <w:rsid w:val="00112DB0"/>
    <w:rsid w:val="00112ECD"/>
    <w:rsid w:val="0011302A"/>
    <w:rsid w:val="001130D3"/>
    <w:rsid w:val="001132DA"/>
    <w:rsid w:val="0011331A"/>
    <w:rsid w:val="0011334B"/>
    <w:rsid w:val="00113389"/>
    <w:rsid w:val="001133E0"/>
    <w:rsid w:val="001135E8"/>
    <w:rsid w:val="001138FA"/>
    <w:rsid w:val="0011390A"/>
    <w:rsid w:val="001139E6"/>
    <w:rsid w:val="00113AEC"/>
    <w:rsid w:val="00113B95"/>
    <w:rsid w:val="00113BDC"/>
    <w:rsid w:val="00113C66"/>
    <w:rsid w:val="00113D67"/>
    <w:rsid w:val="00113DD9"/>
    <w:rsid w:val="00113E2A"/>
    <w:rsid w:val="00113E60"/>
    <w:rsid w:val="00113EC6"/>
    <w:rsid w:val="001141E6"/>
    <w:rsid w:val="00114494"/>
    <w:rsid w:val="00114619"/>
    <w:rsid w:val="00114827"/>
    <w:rsid w:val="00114864"/>
    <w:rsid w:val="00114968"/>
    <w:rsid w:val="001149AB"/>
    <w:rsid w:val="00114BBD"/>
    <w:rsid w:val="00114C1B"/>
    <w:rsid w:val="00114C4C"/>
    <w:rsid w:val="00114CB8"/>
    <w:rsid w:val="00114CDF"/>
    <w:rsid w:val="00114D64"/>
    <w:rsid w:val="00114D7E"/>
    <w:rsid w:val="00114EFD"/>
    <w:rsid w:val="00115011"/>
    <w:rsid w:val="00115061"/>
    <w:rsid w:val="001150A6"/>
    <w:rsid w:val="0011538B"/>
    <w:rsid w:val="001153F9"/>
    <w:rsid w:val="001154E0"/>
    <w:rsid w:val="0011551A"/>
    <w:rsid w:val="001155D9"/>
    <w:rsid w:val="001155EE"/>
    <w:rsid w:val="001156E2"/>
    <w:rsid w:val="0011588A"/>
    <w:rsid w:val="00115970"/>
    <w:rsid w:val="00115AEC"/>
    <w:rsid w:val="00115C37"/>
    <w:rsid w:val="00115CC0"/>
    <w:rsid w:val="00115D9A"/>
    <w:rsid w:val="00115E39"/>
    <w:rsid w:val="00115E80"/>
    <w:rsid w:val="00115EB0"/>
    <w:rsid w:val="00116224"/>
    <w:rsid w:val="00116249"/>
    <w:rsid w:val="001162FE"/>
    <w:rsid w:val="00116339"/>
    <w:rsid w:val="001163F1"/>
    <w:rsid w:val="001163F3"/>
    <w:rsid w:val="00116421"/>
    <w:rsid w:val="00116516"/>
    <w:rsid w:val="0011655E"/>
    <w:rsid w:val="0011659A"/>
    <w:rsid w:val="0011667A"/>
    <w:rsid w:val="0011669B"/>
    <w:rsid w:val="00116A68"/>
    <w:rsid w:val="00116A69"/>
    <w:rsid w:val="00116B2F"/>
    <w:rsid w:val="00116DC6"/>
    <w:rsid w:val="00116DE5"/>
    <w:rsid w:val="00116EE0"/>
    <w:rsid w:val="00116FD8"/>
    <w:rsid w:val="001172C7"/>
    <w:rsid w:val="0011743C"/>
    <w:rsid w:val="0011746A"/>
    <w:rsid w:val="00117607"/>
    <w:rsid w:val="001176D5"/>
    <w:rsid w:val="00117797"/>
    <w:rsid w:val="001177D1"/>
    <w:rsid w:val="00117A19"/>
    <w:rsid w:val="00117AAA"/>
    <w:rsid w:val="00117AF4"/>
    <w:rsid w:val="00117B34"/>
    <w:rsid w:val="00117BFE"/>
    <w:rsid w:val="00117C57"/>
    <w:rsid w:val="001201DB"/>
    <w:rsid w:val="001202D8"/>
    <w:rsid w:val="001203AA"/>
    <w:rsid w:val="00120400"/>
    <w:rsid w:val="0012041A"/>
    <w:rsid w:val="00120430"/>
    <w:rsid w:val="00120477"/>
    <w:rsid w:val="001205C9"/>
    <w:rsid w:val="001206CF"/>
    <w:rsid w:val="0012079C"/>
    <w:rsid w:val="001207DD"/>
    <w:rsid w:val="00120A18"/>
    <w:rsid w:val="00120BDF"/>
    <w:rsid w:val="00120DC6"/>
    <w:rsid w:val="00120DD0"/>
    <w:rsid w:val="00120E9C"/>
    <w:rsid w:val="00120EC7"/>
    <w:rsid w:val="00120F96"/>
    <w:rsid w:val="001210BF"/>
    <w:rsid w:val="00121132"/>
    <w:rsid w:val="001211BA"/>
    <w:rsid w:val="0012137A"/>
    <w:rsid w:val="00121525"/>
    <w:rsid w:val="00121530"/>
    <w:rsid w:val="00121564"/>
    <w:rsid w:val="0012165B"/>
    <w:rsid w:val="00121691"/>
    <w:rsid w:val="001216F5"/>
    <w:rsid w:val="00121706"/>
    <w:rsid w:val="001217AB"/>
    <w:rsid w:val="001217D9"/>
    <w:rsid w:val="001218BB"/>
    <w:rsid w:val="001218D8"/>
    <w:rsid w:val="00121BCF"/>
    <w:rsid w:val="00121C3C"/>
    <w:rsid w:val="00121E52"/>
    <w:rsid w:val="0012202F"/>
    <w:rsid w:val="00122185"/>
    <w:rsid w:val="001221E6"/>
    <w:rsid w:val="00122292"/>
    <w:rsid w:val="001223CD"/>
    <w:rsid w:val="001224CC"/>
    <w:rsid w:val="001224DD"/>
    <w:rsid w:val="001225C7"/>
    <w:rsid w:val="001228E8"/>
    <w:rsid w:val="001229AE"/>
    <w:rsid w:val="00122A48"/>
    <w:rsid w:val="00122A4D"/>
    <w:rsid w:val="00122D37"/>
    <w:rsid w:val="00122EA4"/>
    <w:rsid w:val="00122F5F"/>
    <w:rsid w:val="00122F7F"/>
    <w:rsid w:val="00123219"/>
    <w:rsid w:val="001232F7"/>
    <w:rsid w:val="0012358F"/>
    <w:rsid w:val="001235A4"/>
    <w:rsid w:val="001235CD"/>
    <w:rsid w:val="0012368C"/>
    <w:rsid w:val="00123777"/>
    <w:rsid w:val="00123965"/>
    <w:rsid w:val="001239CB"/>
    <w:rsid w:val="00123A90"/>
    <w:rsid w:val="00123BA9"/>
    <w:rsid w:val="00123C0E"/>
    <w:rsid w:val="00123C33"/>
    <w:rsid w:val="00123C9D"/>
    <w:rsid w:val="00123E82"/>
    <w:rsid w:val="00123ECD"/>
    <w:rsid w:val="00123F9E"/>
    <w:rsid w:val="00123FA6"/>
    <w:rsid w:val="00123FAF"/>
    <w:rsid w:val="00123FD5"/>
    <w:rsid w:val="001240AC"/>
    <w:rsid w:val="0012412F"/>
    <w:rsid w:val="00124147"/>
    <w:rsid w:val="00124448"/>
    <w:rsid w:val="00124730"/>
    <w:rsid w:val="0012474E"/>
    <w:rsid w:val="001247A2"/>
    <w:rsid w:val="00124802"/>
    <w:rsid w:val="00124A07"/>
    <w:rsid w:val="00124C3F"/>
    <w:rsid w:val="00124C85"/>
    <w:rsid w:val="00124DE7"/>
    <w:rsid w:val="00124E0B"/>
    <w:rsid w:val="00125057"/>
    <w:rsid w:val="00125097"/>
    <w:rsid w:val="00125198"/>
    <w:rsid w:val="0012530C"/>
    <w:rsid w:val="0012537F"/>
    <w:rsid w:val="00125399"/>
    <w:rsid w:val="001253AC"/>
    <w:rsid w:val="00125428"/>
    <w:rsid w:val="00125581"/>
    <w:rsid w:val="00125690"/>
    <w:rsid w:val="00125732"/>
    <w:rsid w:val="00125757"/>
    <w:rsid w:val="001258FE"/>
    <w:rsid w:val="00125964"/>
    <w:rsid w:val="00125A01"/>
    <w:rsid w:val="00125C68"/>
    <w:rsid w:val="00125CAA"/>
    <w:rsid w:val="00125E7C"/>
    <w:rsid w:val="00126046"/>
    <w:rsid w:val="001260C1"/>
    <w:rsid w:val="00126162"/>
    <w:rsid w:val="001261F2"/>
    <w:rsid w:val="001261FD"/>
    <w:rsid w:val="00126491"/>
    <w:rsid w:val="00126585"/>
    <w:rsid w:val="00126665"/>
    <w:rsid w:val="00126771"/>
    <w:rsid w:val="00126995"/>
    <w:rsid w:val="00126A9C"/>
    <w:rsid w:val="00126AE4"/>
    <w:rsid w:val="00126BFF"/>
    <w:rsid w:val="00126C27"/>
    <w:rsid w:val="00126DEC"/>
    <w:rsid w:val="00126E60"/>
    <w:rsid w:val="00126E9F"/>
    <w:rsid w:val="00126F7A"/>
    <w:rsid w:val="00126F7C"/>
    <w:rsid w:val="00127157"/>
    <w:rsid w:val="001271FB"/>
    <w:rsid w:val="001272B1"/>
    <w:rsid w:val="00127383"/>
    <w:rsid w:val="001273CC"/>
    <w:rsid w:val="0012748E"/>
    <w:rsid w:val="00127493"/>
    <w:rsid w:val="001274BC"/>
    <w:rsid w:val="001275E2"/>
    <w:rsid w:val="0012763D"/>
    <w:rsid w:val="00127720"/>
    <w:rsid w:val="00127A00"/>
    <w:rsid w:val="00127AF7"/>
    <w:rsid w:val="00127CE3"/>
    <w:rsid w:val="00127FCB"/>
    <w:rsid w:val="0013010B"/>
    <w:rsid w:val="0013012D"/>
    <w:rsid w:val="0013041B"/>
    <w:rsid w:val="001304BE"/>
    <w:rsid w:val="00130560"/>
    <w:rsid w:val="001305EA"/>
    <w:rsid w:val="00130975"/>
    <w:rsid w:val="00130D5F"/>
    <w:rsid w:val="00130DB8"/>
    <w:rsid w:val="00130DD4"/>
    <w:rsid w:val="00130E62"/>
    <w:rsid w:val="00130E75"/>
    <w:rsid w:val="0013107A"/>
    <w:rsid w:val="00131132"/>
    <w:rsid w:val="0013127F"/>
    <w:rsid w:val="00131348"/>
    <w:rsid w:val="0013148E"/>
    <w:rsid w:val="00131625"/>
    <w:rsid w:val="0013178F"/>
    <w:rsid w:val="00131D21"/>
    <w:rsid w:val="00131DC3"/>
    <w:rsid w:val="00131F40"/>
    <w:rsid w:val="00131F41"/>
    <w:rsid w:val="00131F74"/>
    <w:rsid w:val="001322A8"/>
    <w:rsid w:val="00132893"/>
    <w:rsid w:val="0013290C"/>
    <w:rsid w:val="00132B00"/>
    <w:rsid w:val="00132B26"/>
    <w:rsid w:val="00132B32"/>
    <w:rsid w:val="00132B50"/>
    <w:rsid w:val="00132B98"/>
    <w:rsid w:val="00132CEC"/>
    <w:rsid w:val="00132E28"/>
    <w:rsid w:val="00132F18"/>
    <w:rsid w:val="00132FB1"/>
    <w:rsid w:val="00133003"/>
    <w:rsid w:val="001330E5"/>
    <w:rsid w:val="001332D3"/>
    <w:rsid w:val="00133544"/>
    <w:rsid w:val="001335DC"/>
    <w:rsid w:val="001337AF"/>
    <w:rsid w:val="001337EA"/>
    <w:rsid w:val="0013398C"/>
    <w:rsid w:val="00133A5C"/>
    <w:rsid w:val="00133A61"/>
    <w:rsid w:val="00133A67"/>
    <w:rsid w:val="00133DF9"/>
    <w:rsid w:val="00133E1C"/>
    <w:rsid w:val="00133F52"/>
    <w:rsid w:val="00133F5D"/>
    <w:rsid w:val="001344AD"/>
    <w:rsid w:val="00134523"/>
    <w:rsid w:val="0013471C"/>
    <w:rsid w:val="00134736"/>
    <w:rsid w:val="0013482A"/>
    <w:rsid w:val="00134A15"/>
    <w:rsid w:val="00134B31"/>
    <w:rsid w:val="00134BD6"/>
    <w:rsid w:val="00134C43"/>
    <w:rsid w:val="00134D65"/>
    <w:rsid w:val="00134E36"/>
    <w:rsid w:val="001351A6"/>
    <w:rsid w:val="001351B9"/>
    <w:rsid w:val="00135235"/>
    <w:rsid w:val="0013545E"/>
    <w:rsid w:val="00135501"/>
    <w:rsid w:val="0013551E"/>
    <w:rsid w:val="0013567A"/>
    <w:rsid w:val="00135866"/>
    <w:rsid w:val="0013593F"/>
    <w:rsid w:val="0013597C"/>
    <w:rsid w:val="00135A79"/>
    <w:rsid w:val="00135E4C"/>
    <w:rsid w:val="00135EFC"/>
    <w:rsid w:val="00135F9F"/>
    <w:rsid w:val="00135FEE"/>
    <w:rsid w:val="001362A8"/>
    <w:rsid w:val="001362FA"/>
    <w:rsid w:val="001363B6"/>
    <w:rsid w:val="001363EE"/>
    <w:rsid w:val="00136598"/>
    <w:rsid w:val="001365D3"/>
    <w:rsid w:val="0013667E"/>
    <w:rsid w:val="001366DA"/>
    <w:rsid w:val="001366E9"/>
    <w:rsid w:val="001368D4"/>
    <w:rsid w:val="00136A74"/>
    <w:rsid w:val="00136B55"/>
    <w:rsid w:val="00136BA2"/>
    <w:rsid w:val="00136BED"/>
    <w:rsid w:val="00136C63"/>
    <w:rsid w:val="00136D07"/>
    <w:rsid w:val="00136DD7"/>
    <w:rsid w:val="00136EF2"/>
    <w:rsid w:val="00136F55"/>
    <w:rsid w:val="00137283"/>
    <w:rsid w:val="0013729C"/>
    <w:rsid w:val="0013735C"/>
    <w:rsid w:val="00137399"/>
    <w:rsid w:val="001373F5"/>
    <w:rsid w:val="00137699"/>
    <w:rsid w:val="00137991"/>
    <w:rsid w:val="00137A19"/>
    <w:rsid w:val="00137A61"/>
    <w:rsid w:val="00137CCF"/>
    <w:rsid w:val="00137D6B"/>
    <w:rsid w:val="00137DCD"/>
    <w:rsid w:val="00140044"/>
    <w:rsid w:val="00140152"/>
    <w:rsid w:val="00140275"/>
    <w:rsid w:val="0014059E"/>
    <w:rsid w:val="00140BD8"/>
    <w:rsid w:val="00140D2D"/>
    <w:rsid w:val="00140D3E"/>
    <w:rsid w:val="00140DB1"/>
    <w:rsid w:val="00140DC0"/>
    <w:rsid w:val="00140E3B"/>
    <w:rsid w:val="00141234"/>
    <w:rsid w:val="001412CB"/>
    <w:rsid w:val="001412DA"/>
    <w:rsid w:val="0014130B"/>
    <w:rsid w:val="0014130C"/>
    <w:rsid w:val="001413BF"/>
    <w:rsid w:val="00141467"/>
    <w:rsid w:val="001414AE"/>
    <w:rsid w:val="001414DF"/>
    <w:rsid w:val="001414F2"/>
    <w:rsid w:val="00141698"/>
    <w:rsid w:val="001416B7"/>
    <w:rsid w:val="0014175D"/>
    <w:rsid w:val="0014177C"/>
    <w:rsid w:val="00141830"/>
    <w:rsid w:val="00141AE4"/>
    <w:rsid w:val="00141B85"/>
    <w:rsid w:val="00141C78"/>
    <w:rsid w:val="00141EEB"/>
    <w:rsid w:val="00142193"/>
    <w:rsid w:val="001421F8"/>
    <w:rsid w:val="00142421"/>
    <w:rsid w:val="00142572"/>
    <w:rsid w:val="00142600"/>
    <w:rsid w:val="00142622"/>
    <w:rsid w:val="0014288E"/>
    <w:rsid w:val="00142974"/>
    <w:rsid w:val="00142B56"/>
    <w:rsid w:val="00142BDC"/>
    <w:rsid w:val="00142C91"/>
    <w:rsid w:val="00142F4F"/>
    <w:rsid w:val="0014304A"/>
    <w:rsid w:val="00143137"/>
    <w:rsid w:val="001431CE"/>
    <w:rsid w:val="001431E3"/>
    <w:rsid w:val="001432A2"/>
    <w:rsid w:val="001432B3"/>
    <w:rsid w:val="001433A8"/>
    <w:rsid w:val="001434E2"/>
    <w:rsid w:val="00143547"/>
    <w:rsid w:val="0014368B"/>
    <w:rsid w:val="0014383D"/>
    <w:rsid w:val="00143C02"/>
    <w:rsid w:val="00143CB3"/>
    <w:rsid w:val="00143D6A"/>
    <w:rsid w:val="00143EB7"/>
    <w:rsid w:val="00143EFF"/>
    <w:rsid w:val="0014443F"/>
    <w:rsid w:val="00144524"/>
    <w:rsid w:val="001446ED"/>
    <w:rsid w:val="0014472C"/>
    <w:rsid w:val="00144763"/>
    <w:rsid w:val="0014490A"/>
    <w:rsid w:val="00144D3A"/>
    <w:rsid w:val="00144D62"/>
    <w:rsid w:val="00144D8B"/>
    <w:rsid w:val="00144DC6"/>
    <w:rsid w:val="00144F8C"/>
    <w:rsid w:val="001454D4"/>
    <w:rsid w:val="00145574"/>
    <w:rsid w:val="001455EB"/>
    <w:rsid w:val="001455EC"/>
    <w:rsid w:val="001456A8"/>
    <w:rsid w:val="00145782"/>
    <w:rsid w:val="0014586E"/>
    <w:rsid w:val="00145C80"/>
    <w:rsid w:val="00145CA7"/>
    <w:rsid w:val="00145CBC"/>
    <w:rsid w:val="00145DFE"/>
    <w:rsid w:val="00145EBE"/>
    <w:rsid w:val="00146074"/>
    <w:rsid w:val="00146585"/>
    <w:rsid w:val="0014694C"/>
    <w:rsid w:val="001469CC"/>
    <w:rsid w:val="00146A53"/>
    <w:rsid w:val="00146A94"/>
    <w:rsid w:val="00146A9D"/>
    <w:rsid w:val="00146B93"/>
    <w:rsid w:val="00146BB0"/>
    <w:rsid w:val="00146C02"/>
    <w:rsid w:val="00146D32"/>
    <w:rsid w:val="00146DDC"/>
    <w:rsid w:val="00146F0E"/>
    <w:rsid w:val="00146F9E"/>
    <w:rsid w:val="00146FB5"/>
    <w:rsid w:val="00147430"/>
    <w:rsid w:val="00147492"/>
    <w:rsid w:val="001474B8"/>
    <w:rsid w:val="001475E9"/>
    <w:rsid w:val="001476EE"/>
    <w:rsid w:val="001477CC"/>
    <w:rsid w:val="00147832"/>
    <w:rsid w:val="001478AB"/>
    <w:rsid w:val="001478E5"/>
    <w:rsid w:val="0014796D"/>
    <w:rsid w:val="00147983"/>
    <w:rsid w:val="001479AF"/>
    <w:rsid w:val="00147A36"/>
    <w:rsid w:val="00147AF2"/>
    <w:rsid w:val="00147B06"/>
    <w:rsid w:val="00147CE8"/>
    <w:rsid w:val="00147E82"/>
    <w:rsid w:val="00147EB0"/>
    <w:rsid w:val="00147F2F"/>
    <w:rsid w:val="00147F33"/>
    <w:rsid w:val="00150029"/>
    <w:rsid w:val="0015010C"/>
    <w:rsid w:val="00150144"/>
    <w:rsid w:val="001501A4"/>
    <w:rsid w:val="00150281"/>
    <w:rsid w:val="00150416"/>
    <w:rsid w:val="0015052F"/>
    <w:rsid w:val="00150A8E"/>
    <w:rsid w:val="00150BF2"/>
    <w:rsid w:val="00150C02"/>
    <w:rsid w:val="00150C34"/>
    <w:rsid w:val="00150D8E"/>
    <w:rsid w:val="00150F07"/>
    <w:rsid w:val="00151066"/>
    <w:rsid w:val="001511BF"/>
    <w:rsid w:val="001512F4"/>
    <w:rsid w:val="00151301"/>
    <w:rsid w:val="001513AA"/>
    <w:rsid w:val="001514FA"/>
    <w:rsid w:val="001516F1"/>
    <w:rsid w:val="001517E7"/>
    <w:rsid w:val="00151A8A"/>
    <w:rsid w:val="00151C01"/>
    <w:rsid w:val="00151C22"/>
    <w:rsid w:val="00151C73"/>
    <w:rsid w:val="00151D27"/>
    <w:rsid w:val="00151D5F"/>
    <w:rsid w:val="00151E2E"/>
    <w:rsid w:val="00151F56"/>
    <w:rsid w:val="001520CD"/>
    <w:rsid w:val="001523A5"/>
    <w:rsid w:val="00152430"/>
    <w:rsid w:val="0015245E"/>
    <w:rsid w:val="00152483"/>
    <w:rsid w:val="001524AD"/>
    <w:rsid w:val="0015259C"/>
    <w:rsid w:val="001525FC"/>
    <w:rsid w:val="00152697"/>
    <w:rsid w:val="0015271C"/>
    <w:rsid w:val="001527A3"/>
    <w:rsid w:val="001528A4"/>
    <w:rsid w:val="00152A30"/>
    <w:rsid w:val="00152BE8"/>
    <w:rsid w:val="00152CA6"/>
    <w:rsid w:val="00152E80"/>
    <w:rsid w:val="00152F54"/>
    <w:rsid w:val="00152F87"/>
    <w:rsid w:val="001531D2"/>
    <w:rsid w:val="0015322D"/>
    <w:rsid w:val="0015327B"/>
    <w:rsid w:val="00153373"/>
    <w:rsid w:val="001535AB"/>
    <w:rsid w:val="00153755"/>
    <w:rsid w:val="001537D3"/>
    <w:rsid w:val="0015385E"/>
    <w:rsid w:val="001538C8"/>
    <w:rsid w:val="001538CC"/>
    <w:rsid w:val="00153AA4"/>
    <w:rsid w:val="00153B0B"/>
    <w:rsid w:val="00153B7B"/>
    <w:rsid w:val="00153D10"/>
    <w:rsid w:val="00153F26"/>
    <w:rsid w:val="00153F6E"/>
    <w:rsid w:val="00153FB5"/>
    <w:rsid w:val="001540C3"/>
    <w:rsid w:val="00154145"/>
    <w:rsid w:val="00154213"/>
    <w:rsid w:val="00154214"/>
    <w:rsid w:val="00154457"/>
    <w:rsid w:val="0015457C"/>
    <w:rsid w:val="001547E3"/>
    <w:rsid w:val="001549AB"/>
    <w:rsid w:val="00154A12"/>
    <w:rsid w:val="00154D50"/>
    <w:rsid w:val="00154D51"/>
    <w:rsid w:val="00154F16"/>
    <w:rsid w:val="001550C8"/>
    <w:rsid w:val="001552A7"/>
    <w:rsid w:val="001552B8"/>
    <w:rsid w:val="001552E2"/>
    <w:rsid w:val="001555A3"/>
    <w:rsid w:val="001556F9"/>
    <w:rsid w:val="001557B1"/>
    <w:rsid w:val="00155A11"/>
    <w:rsid w:val="00155B06"/>
    <w:rsid w:val="00155DF9"/>
    <w:rsid w:val="00155EBD"/>
    <w:rsid w:val="0015608D"/>
    <w:rsid w:val="00156092"/>
    <w:rsid w:val="00156116"/>
    <w:rsid w:val="0015617E"/>
    <w:rsid w:val="0015636A"/>
    <w:rsid w:val="001563D0"/>
    <w:rsid w:val="00156727"/>
    <w:rsid w:val="00156B9A"/>
    <w:rsid w:val="0015711D"/>
    <w:rsid w:val="00157171"/>
    <w:rsid w:val="001572B8"/>
    <w:rsid w:val="001574C0"/>
    <w:rsid w:val="001575C9"/>
    <w:rsid w:val="001578B3"/>
    <w:rsid w:val="00157A1A"/>
    <w:rsid w:val="00157BE7"/>
    <w:rsid w:val="001600CB"/>
    <w:rsid w:val="00160166"/>
    <w:rsid w:val="0016016B"/>
    <w:rsid w:val="00160334"/>
    <w:rsid w:val="001603B1"/>
    <w:rsid w:val="001603E8"/>
    <w:rsid w:val="001604C0"/>
    <w:rsid w:val="00160579"/>
    <w:rsid w:val="001605B5"/>
    <w:rsid w:val="001606CF"/>
    <w:rsid w:val="00160763"/>
    <w:rsid w:val="001609E4"/>
    <w:rsid w:val="00160A69"/>
    <w:rsid w:val="00160B7F"/>
    <w:rsid w:val="00160CEF"/>
    <w:rsid w:val="00160FA6"/>
    <w:rsid w:val="001610C9"/>
    <w:rsid w:val="0016128D"/>
    <w:rsid w:val="0016133E"/>
    <w:rsid w:val="001616A7"/>
    <w:rsid w:val="00161884"/>
    <w:rsid w:val="00161B95"/>
    <w:rsid w:val="00161C03"/>
    <w:rsid w:val="00161D48"/>
    <w:rsid w:val="00161EC8"/>
    <w:rsid w:val="00161F2E"/>
    <w:rsid w:val="0016210E"/>
    <w:rsid w:val="00162132"/>
    <w:rsid w:val="001621D4"/>
    <w:rsid w:val="001621ED"/>
    <w:rsid w:val="00162550"/>
    <w:rsid w:val="00162646"/>
    <w:rsid w:val="001628AB"/>
    <w:rsid w:val="001628CB"/>
    <w:rsid w:val="001629CF"/>
    <w:rsid w:val="00162A24"/>
    <w:rsid w:val="00162B24"/>
    <w:rsid w:val="00162B2E"/>
    <w:rsid w:val="00162B4F"/>
    <w:rsid w:val="00162C44"/>
    <w:rsid w:val="00162D15"/>
    <w:rsid w:val="00162E56"/>
    <w:rsid w:val="00162F4D"/>
    <w:rsid w:val="0016316E"/>
    <w:rsid w:val="00163467"/>
    <w:rsid w:val="00163472"/>
    <w:rsid w:val="00163915"/>
    <w:rsid w:val="00163AF7"/>
    <w:rsid w:val="00163C17"/>
    <w:rsid w:val="00163CB9"/>
    <w:rsid w:val="00163EFE"/>
    <w:rsid w:val="00163F1D"/>
    <w:rsid w:val="00163F55"/>
    <w:rsid w:val="0016400F"/>
    <w:rsid w:val="00164075"/>
    <w:rsid w:val="0016410C"/>
    <w:rsid w:val="00164158"/>
    <w:rsid w:val="001641E2"/>
    <w:rsid w:val="00164237"/>
    <w:rsid w:val="00164476"/>
    <w:rsid w:val="00164553"/>
    <w:rsid w:val="00164599"/>
    <w:rsid w:val="0016479B"/>
    <w:rsid w:val="00164A49"/>
    <w:rsid w:val="00164AA7"/>
    <w:rsid w:val="00164B46"/>
    <w:rsid w:val="00164C64"/>
    <w:rsid w:val="00164E95"/>
    <w:rsid w:val="00164EBA"/>
    <w:rsid w:val="0016507D"/>
    <w:rsid w:val="001655DF"/>
    <w:rsid w:val="00165641"/>
    <w:rsid w:val="001657EC"/>
    <w:rsid w:val="00165879"/>
    <w:rsid w:val="0016593D"/>
    <w:rsid w:val="00165A97"/>
    <w:rsid w:val="00165BD4"/>
    <w:rsid w:val="00165BDF"/>
    <w:rsid w:val="00165E19"/>
    <w:rsid w:val="00165EB8"/>
    <w:rsid w:val="00165FFE"/>
    <w:rsid w:val="0016605A"/>
    <w:rsid w:val="001660A9"/>
    <w:rsid w:val="001661EF"/>
    <w:rsid w:val="00166254"/>
    <w:rsid w:val="0016636A"/>
    <w:rsid w:val="001663B8"/>
    <w:rsid w:val="001664EB"/>
    <w:rsid w:val="0016653B"/>
    <w:rsid w:val="001666E0"/>
    <w:rsid w:val="00166779"/>
    <w:rsid w:val="00166796"/>
    <w:rsid w:val="001667AB"/>
    <w:rsid w:val="001668E2"/>
    <w:rsid w:val="00166901"/>
    <w:rsid w:val="00166A4E"/>
    <w:rsid w:val="00166B0F"/>
    <w:rsid w:val="00166BD7"/>
    <w:rsid w:val="00166C12"/>
    <w:rsid w:val="00166DD4"/>
    <w:rsid w:val="00166EFD"/>
    <w:rsid w:val="00166F4F"/>
    <w:rsid w:val="00166F6E"/>
    <w:rsid w:val="00167067"/>
    <w:rsid w:val="0016718C"/>
    <w:rsid w:val="00167228"/>
    <w:rsid w:val="00167566"/>
    <w:rsid w:val="0016777E"/>
    <w:rsid w:val="001678B2"/>
    <w:rsid w:val="00167928"/>
    <w:rsid w:val="00167BB1"/>
    <w:rsid w:val="00167D6C"/>
    <w:rsid w:val="00167E9D"/>
    <w:rsid w:val="00167F0F"/>
    <w:rsid w:val="00167F6D"/>
    <w:rsid w:val="001700F3"/>
    <w:rsid w:val="0017012A"/>
    <w:rsid w:val="00170163"/>
    <w:rsid w:val="0017025C"/>
    <w:rsid w:val="00170315"/>
    <w:rsid w:val="001703F6"/>
    <w:rsid w:val="00170417"/>
    <w:rsid w:val="0017057F"/>
    <w:rsid w:val="0017078A"/>
    <w:rsid w:val="00170820"/>
    <w:rsid w:val="0017089D"/>
    <w:rsid w:val="00170961"/>
    <w:rsid w:val="001709A6"/>
    <w:rsid w:val="001709EA"/>
    <w:rsid w:val="00170A4A"/>
    <w:rsid w:val="00170ACF"/>
    <w:rsid w:val="00170B17"/>
    <w:rsid w:val="00170C61"/>
    <w:rsid w:val="00170D49"/>
    <w:rsid w:val="00170D81"/>
    <w:rsid w:val="00170DB4"/>
    <w:rsid w:val="00170ED7"/>
    <w:rsid w:val="00170F8C"/>
    <w:rsid w:val="0017112B"/>
    <w:rsid w:val="001712D7"/>
    <w:rsid w:val="0017148B"/>
    <w:rsid w:val="001715D8"/>
    <w:rsid w:val="0017177A"/>
    <w:rsid w:val="00171AD7"/>
    <w:rsid w:val="00171B87"/>
    <w:rsid w:val="00171C4A"/>
    <w:rsid w:val="00171C55"/>
    <w:rsid w:val="00171CAC"/>
    <w:rsid w:val="00171F35"/>
    <w:rsid w:val="00171F81"/>
    <w:rsid w:val="0017240F"/>
    <w:rsid w:val="0017264D"/>
    <w:rsid w:val="00172957"/>
    <w:rsid w:val="001729B5"/>
    <w:rsid w:val="001729E1"/>
    <w:rsid w:val="00172B02"/>
    <w:rsid w:val="00172C82"/>
    <w:rsid w:val="00172EE3"/>
    <w:rsid w:val="001730EF"/>
    <w:rsid w:val="0017315A"/>
    <w:rsid w:val="0017333B"/>
    <w:rsid w:val="00173450"/>
    <w:rsid w:val="001735CA"/>
    <w:rsid w:val="001735FA"/>
    <w:rsid w:val="00173AE1"/>
    <w:rsid w:val="00173D84"/>
    <w:rsid w:val="00173E9F"/>
    <w:rsid w:val="00173F20"/>
    <w:rsid w:val="00173F44"/>
    <w:rsid w:val="00174047"/>
    <w:rsid w:val="00174135"/>
    <w:rsid w:val="0017414F"/>
    <w:rsid w:val="001742E9"/>
    <w:rsid w:val="001743C7"/>
    <w:rsid w:val="001744E4"/>
    <w:rsid w:val="001745BD"/>
    <w:rsid w:val="00174668"/>
    <w:rsid w:val="001746A3"/>
    <w:rsid w:val="0017485A"/>
    <w:rsid w:val="001748DB"/>
    <w:rsid w:val="00174A88"/>
    <w:rsid w:val="00174ABE"/>
    <w:rsid w:val="00174B3F"/>
    <w:rsid w:val="00174CB9"/>
    <w:rsid w:val="00174D1F"/>
    <w:rsid w:val="00174FE4"/>
    <w:rsid w:val="00175093"/>
    <w:rsid w:val="00175275"/>
    <w:rsid w:val="0017546C"/>
    <w:rsid w:val="001754BA"/>
    <w:rsid w:val="00175539"/>
    <w:rsid w:val="00175666"/>
    <w:rsid w:val="00175844"/>
    <w:rsid w:val="00175C5C"/>
    <w:rsid w:val="00175C6F"/>
    <w:rsid w:val="00175DD8"/>
    <w:rsid w:val="00175E38"/>
    <w:rsid w:val="0017608E"/>
    <w:rsid w:val="001761C3"/>
    <w:rsid w:val="001763D1"/>
    <w:rsid w:val="00176447"/>
    <w:rsid w:val="0017650B"/>
    <w:rsid w:val="0017661C"/>
    <w:rsid w:val="001767B0"/>
    <w:rsid w:val="001767F2"/>
    <w:rsid w:val="0017690E"/>
    <w:rsid w:val="00176911"/>
    <w:rsid w:val="00176AD4"/>
    <w:rsid w:val="00176B73"/>
    <w:rsid w:val="00176CB0"/>
    <w:rsid w:val="00176D01"/>
    <w:rsid w:val="00176DAD"/>
    <w:rsid w:val="00176DB2"/>
    <w:rsid w:val="00176FCB"/>
    <w:rsid w:val="0017702B"/>
    <w:rsid w:val="00177204"/>
    <w:rsid w:val="001774F1"/>
    <w:rsid w:val="0017750D"/>
    <w:rsid w:val="00177553"/>
    <w:rsid w:val="00177556"/>
    <w:rsid w:val="001775C5"/>
    <w:rsid w:val="001775E8"/>
    <w:rsid w:val="00177670"/>
    <w:rsid w:val="001778AC"/>
    <w:rsid w:val="001778FE"/>
    <w:rsid w:val="00177C53"/>
    <w:rsid w:val="00177F5D"/>
    <w:rsid w:val="00177FF3"/>
    <w:rsid w:val="00180084"/>
    <w:rsid w:val="00180316"/>
    <w:rsid w:val="0018049D"/>
    <w:rsid w:val="001805A8"/>
    <w:rsid w:val="001805F8"/>
    <w:rsid w:val="00180779"/>
    <w:rsid w:val="0018077A"/>
    <w:rsid w:val="00180802"/>
    <w:rsid w:val="00180950"/>
    <w:rsid w:val="001809D4"/>
    <w:rsid w:val="001809F6"/>
    <w:rsid w:val="00180C88"/>
    <w:rsid w:val="00180CBA"/>
    <w:rsid w:val="00180D7E"/>
    <w:rsid w:val="00181065"/>
    <w:rsid w:val="00181237"/>
    <w:rsid w:val="00181288"/>
    <w:rsid w:val="0018131B"/>
    <w:rsid w:val="001813CB"/>
    <w:rsid w:val="001817F9"/>
    <w:rsid w:val="0018181A"/>
    <w:rsid w:val="00181957"/>
    <w:rsid w:val="0018199A"/>
    <w:rsid w:val="00181AAF"/>
    <w:rsid w:val="00181ADE"/>
    <w:rsid w:val="00181AE3"/>
    <w:rsid w:val="00181B20"/>
    <w:rsid w:val="00181B9A"/>
    <w:rsid w:val="00181EBF"/>
    <w:rsid w:val="00181FBB"/>
    <w:rsid w:val="00182270"/>
    <w:rsid w:val="001823DA"/>
    <w:rsid w:val="0018260A"/>
    <w:rsid w:val="0018261F"/>
    <w:rsid w:val="00182663"/>
    <w:rsid w:val="0018270D"/>
    <w:rsid w:val="0018272D"/>
    <w:rsid w:val="00182918"/>
    <w:rsid w:val="001829E1"/>
    <w:rsid w:val="001829FE"/>
    <w:rsid w:val="00182A32"/>
    <w:rsid w:val="00182A55"/>
    <w:rsid w:val="00182B6B"/>
    <w:rsid w:val="00182CEE"/>
    <w:rsid w:val="00182DE9"/>
    <w:rsid w:val="00183261"/>
    <w:rsid w:val="00183395"/>
    <w:rsid w:val="001834BA"/>
    <w:rsid w:val="001835DD"/>
    <w:rsid w:val="0018367A"/>
    <w:rsid w:val="00183681"/>
    <w:rsid w:val="0018385C"/>
    <w:rsid w:val="001839EA"/>
    <w:rsid w:val="00183A45"/>
    <w:rsid w:val="00183C51"/>
    <w:rsid w:val="00183D9F"/>
    <w:rsid w:val="00183E8B"/>
    <w:rsid w:val="0018400D"/>
    <w:rsid w:val="001840F0"/>
    <w:rsid w:val="00184169"/>
    <w:rsid w:val="001842BB"/>
    <w:rsid w:val="001842E6"/>
    <w:rsid w:val="0018435A"/>
    <w:rsid w:val="001843DE"/>
    <w:rsid w:val="0018455E"/>
    <w:rsid w:val="00184712"/>
    <w:rsid w:val="00184891"/>
    <w:rsid w:val="00184AF3"/>
    <w:rsid w:val="00184DF5"/>
    <w:rsid w:val="00184EF9"/>
    <w:rsid w:val="001850EE"/>
    <w:rsid w:val="001853FC"/>
    <w:rsid w:val="0018543D"/>
    <w:rsid w:val="00185494"/>
    <w:rsid w:val="001855EB"/>
    <w:rsid w:val="0018564B"/>
    <w:rsid w:val="0018566F"/>
    <w:rsid w:val="00185755"/>
    <w:rsid w:val="001857D4"/>
    <w:rsid w:val="0018583A"/>
    <w:rsid w:val="00185918"/>
    <w:rsid w:val="00185931"/>
    <w:rsid w:val="001859A3"/>
    <w:rsid w:val="001859C3"/>
    <w:rsid w:val="00185B4B"/>
    <w:rsid w:val="00185D6D"/>
    <w:rsid w:val="00185ECA"/>
    <w:rsid w:val="0018606E"/>
    <w:rsid w:val="00186407"/>
    <w:rsid w:val="0018646B"/>
    <w:rsid w:val="001864B2"/>
    <w:rsid w:val="00186716"/>
    <w:rsid w:val="00186A41"/>
    <w:rsid w:val="00186AD4"/>
    <w:rsid w:val="00186AE3"/>
    <w:rsid w:val="00186B9D"/>
    <w:rsid w:val="00186C84"/>
    <w:rsid w:val="00186C9B"/>
    <w:rsid w:val="00186E64"/>
    <w:rsid w:val="001870FF"/>
    <w:rsid w:val="001874B1"/>
    <w:rsid w:val="001876BB"/>
    <w:rsid w:val="00187A0B"/>
    <w:rsid w:val="00187A79"/>
    <w:rsid w:val="00187C2E"/>
    <w:rsid w:val="00187DAD"/>
    <w:rsid w:val="00187E0E"/>
    <w:rsid w:val="00187E73"/>
    <w:rsid w:val="00187F0D"/>
    <w:rsid w:val="00187F5A"/>
    <w:rsid w:val="001900AB"/>
    <w:rsid w:val="0019021D"/>
    <w:rsid w:val="001903A3"/>
    <w:rsid w:val="001903E2"/>
    <w:rsid w:val="00190449"/>
    <w:rsid w:val="00190782"/>
    <w:rsid w:val="0019088C"/>
    <w:rsid w:val="001909FA"/>
    <w:rsid w:val="00190B3A"/>
    <w:rsid w:val="00190C66"/>
    <w:rsid w:val="00190CEC"/>
    <w:rsid w:val="00190D09"/>
    <w:rsid w:val="00190E61"/>
    <w:rsid w:val="00190ED5"/>
    <w:rsid w:val="00191018"/>
    <w:rsid w:val="0019101A"/>
    <w:rsid w:val="00191098"/>
    <w:rsid w:val="00191170"/>
    <w:rsid w:val="00191278"/>
    <w:rsid w:val="001912E3"/>
    <w:rsid w:val="00191320"/>
    <w:rsid w:val="001915E4"/>
    <w:rsid w:val="001915FA"/>
    <w:rsid w:val="00191865"/>
    <w:rsid w:val="00191B57"/>
    <w:rsid w:val="00191BCA"/>
    <w:rsid w:val="00191BD2"/>
    <w:rsid w:val="00191E60"/>
    <w:rsid w:val="0019208F"/>
    <w:rsid w:val="001920EE"/>
    <w:rsid w:val="00192542"/>
    <w:rsid w:val="00192628"/>
    <w:rsid w:val="00192686"/>
    <w:rsid w:val="0019280B"/>
    <w:rsid w:val="0019283A"/>
    <w:rsid w:val="00192895"/>
    <w:rsid w:val="0019299A"/>
    <w:rsid w:val="001929B3"/>
    <w:rsid w:val="00192CA4"/>
    <w:rsid w:val="00192E1D"/>
    <w:rsid w:val="00192F32"/>
    <w:rsid w:val="001930C0"/>
    <w:rsid w:val="00193347"/>
    <w:rsid w:val="001933B6"/>
    <w:rsid w:val="00193511"/>
    <w:rsid w:val="001936A2"/>
    <w:rsid w:val="00193836"/>
    <w:rsid w:val="0019384E"/>
    <w:rsid w:val="0019386F"/>
    <w:rsid w:val="00193872"/>
    <w:rsid w:val="00193990"/>
    <w:rsid w:val="00193A22"/>
    <w:rsid w:val="00193BCA"/>
    <w:rsid w:val="00193DBF"/>
    <w:rsid w:val="00193DC7"/>
    <w:rsid w:val="00194061"/>
    <w:rsid w:val="001940AD"/>
    <w:rsid w:val="001940E8"/>
    <w:rsid w:val="001945DB"/>
    <w:rsid w:val="0019462A"/>
    <w:rsid w:val="00194640"/>
    <w:rsid w:val="00194696"/>
    <w:rsid w:val="001947CA"/>
    <w:rsid w:val="00194816"/>
    <w:rsid w:val="00194993"/>
    <w:rsid w:val="001949E6"/>
    <w:rsid w:val="00194A32"/>
    <w:rsid w:val="00194ACD"/>
    <w:rsid w:val="00194C3F"/>
    <w:rsid w:val="00194FA6"/>
    <w:rsid w:val="001950F7"/>
    <w:rsid w:val="00195304"/>
    <w:rsid w:val="001953FA"/>
    <w:rsid w:val="00195478"/>
    <w:rsid w:val="00195582"/>
    <w:rsid w:val="00195792"/>
    <w:rsid w:val="00195884"/>
    <w:rsid w:val="0019598C"/>
    <w:rsid w:val="00195BD1"/>
    <w:rsid w:val="00195C8E"/>
    <w:rsid w:val="00195CEF"/>
    <w:rsid w:val="00195DA2"/>
    <w:rsid w:val="00195EE8"/>
    <w:rsid w:val="00195FF4"/>
    <w:rsid w:val="001961FB"/>
    <w:rsid w:val="00196264"/>
    <w:rsid w:val="001962A2"/>
    <w:rsid w:val="00196423"/>
    <w:rsid w:val="0019646B"/>
    <w:rsid w:val="00196486"/>
    <w:rsid w:val="0019652F"/>
    <w:rsid w:val="00196546"/>
    <w:rsid w:val="0019660D"/>
    <w:rsid w:val="001966F7"/>
    <w:rsid w:val="0019679C"/>
    <w:rsid w:val="001968F2"/>
    <w:rsid w:val="0019690C"/>
    <w:rsid w:val="00196A01"/>
    <w:rsid w:val="00196A48"/>
    <w:rsid w:val="00196B04"/>
    <w:rsid w:val="00196D0B"/>
    <w:rsid w:val="00196D24"/>
    <w:rsid w:val="00196D46"/>
    <w:rsid w:val="00196F4E"/>
    <w:rsid w:val="00197042"/>
    <w:rsid w:val="00197223"/>
    <w:rsid w:val="001972D2"/>
    <w:rsid w:val="00197447"/>
    <w:rsid w:val="00197465"/>
    <w:rsid w:val="001976F3"/>
    <w:rsid w:val="00197799"/>
    <w:rsid w:val="001977FA"/>
    <w:rsid w:val="001978A9"/>
    <w:rsid w:val="0019790B"/>
    <w:rsid w:val="00197C59"/>
    <w:rsid w:val="00197D73"/>
    <w:rsid w:val="00197E5E"/>
    <w:rsid w:val="00197F7B"/>
    <w:rsid w:val="001A0110"/>
    <w:rsid w:val="001A0140"/>
    <w:rsid w:val="001A03E8"/>
    <w:rsid w:val="001A0643"/>
    <w:rsid w:val="001A087D"/>
    <w:rsid w:val="001A0933"/>
    <w:rsid w:val="001A0A98"/>
    <w:rsid w:val="001A0B03"/>
    <w:rsid w:val="001A0B45"/>
    <w:rsid w:val="001A0F55"/>
    <w:rsid w:val="001A1083"/>
    <w:rsid w:val="001A112C"/>
    <w:rsid w:val="001A1190"/>
    <w:rsid w:val="001A127B"/>
    <w:rsid w:val="001A12BB"/>
    <w:rsid w:val="001A133F"/>
    <w:rsid w:val="001A1722"/>
    <w:rsid w:val="001A1B61"/>
    <w:rsid w:val="001A1C2C"/>
    <w:rsid w:val="001A1D30"/>
    <w:rsid w:val="001A1E33"/>
    <w:rsid w:val="001A1E3F"/>
    <w:rsid w:val="001A2032"/>
    <w:rsid w:val="001A207F"/>
    <w:rsid w:val="001A2086"/>
    <w:rsid w:val="001A2178"/>
    <w:rsid w:val="001A2256"/>
    <w:rsid w:val="001A22B6"/>
    <w:rsid w:val="001A2335"/>
    <w:rsid w:val="001A23DC"/>
    <w:rsid w:val="001A23DF"/>
    <w:rsid w:val="001A2559"/>
    <w:rsid w:val="001A2562"/>
    <w:rsid w:val="001A25E1"/>
    <w:rsid w:val="001A29F1"/>
    <w:rsid w:val="001A2A55"/>
    <w:rsid w:val="001A2ABC"/>
    <w:rsid w:val="001A2BC9"/>
    <w:rsid w:val="001A2FF3"/>
    <w:rsid w:val="001A306D"/>
    <w:rsid w:val="001A3171"/>
    <w:rsid w:val="001A32F4"/>
    <w:rsid w:val="001A3368"/>
    <w:rsid w:val="001A33BE"/>
    <w:rsid w:val="001A3463"/>
    <w:rsid w:val="001A3542"/>
    <w:rsid w:val="001A37DF"/>
    <w:rsid w:val="001A381D"/>
    <w:rsid w:val="001A3BA4"/>
    <w:rsid w:val="001A3C01"/>
    <w:rsid w:val="001A3D0C"/>
    <w:rsid w:val="001A3E36"/>
    <w:rsid w:val="001A3F10"/>
    <w:rsid w:val="001A3F50"/>
    <w:rsid w:val="001A40CF"/>
    <w:rsid w:val="001A41BF"/>
    <w:rsid w:val="001A430B"/>
    <w:rsid w:val="001A432A"/>
    <w:rsid w:val="001A4483"/>
    <w:rsid w:val="001A4504"/>
    <w:rsid w:val="001A455E"/>
    <w:rsid w:val="001A45AF"/>
    <w:rsid w:val="001A4602"/>
    <w:rsid w:val="001A4965"/>
    <w:rsid w:val="001A49E4"/>
    <w:rsid w:val="001A4AD4"/>
    <w:rsid w:val="001A4C19"/>
    <w:rsid w:val="001A4CFE"/>
    <w:rsid w:val="001A4F13"/>
    <w:rsid w:val="001A51A5"/>
    <w:rsid w:val="001A51C6"/>
    <w:rsid w:val="001A5579"/>
    <w:rsid w:val="001A5610"/>
    <w:rsid w:val="001A5611"/>
    <w:rsid w:val="001A563A"/>
    <w:rsid w:val="001A5688"/>
    <w:rsid w:val="001A56AD"/>
    <w:rsid w:val="001A5714"/>
    <w:rsid w:val="001A5A1E"/>
    <w:rsid w:val="001A5B55"/>
    <w:rsid w:val="001A5CAB"/>
    <w:rsid w:val="001A5CDE"/>
    <w:rsid w:val="001A5D6E"/>
    <w:rsid w:val="001A60F6"/>
    <w:rsid w:val="001A610C"/>
    <w:rsid w:val="001A6349"/>
    <w:rsid w:val="001A6634"/>
    <w:rsid w:val="001A6642"/>
    <w:rsid w:val="001A668B"/>
    <w:rsid w:val="001A6728"/>
    <w:rsid w:val="001A6773"/>
    <w:rsid w:val="001A6846"/>
    <w:rsid w:val="001A69E7"/>
    <w:rsid w:val="001A6A24"/>
    <w:rsid w:val="001A6B00"/>
    <w:rsid w:val="001A6BB6"/>
    <w:rsid w:val="001A6E1F"/>
    <w:rsid w:val="001A701E"/>
    <w:rsid w:val="001A706F"/>
    <w:rsid w:val="001A7090"/>
    <w:rsid w:val="001A70F0"/>
    <w:rsid w:val="001A71EF"/>
    <w:rsid w:val="001A7273"/>
    <w:rsid w:val="001A72B6"/>
    <w:rsid w:val="001A73BE"/>
    <w:rsid w:val="001A742E"/>
    <w:rsid w:val="001A744F"/>
    <w:rsid w:val="001A748D"/>
    <w:rsid w:val="001A7771"/>
    <w:rsid w:val="001A7871"/>
    <w:rsid w:val="001A78EF"/>
    <w:rsid w:val="001A7A36"/>
    <w:rsid w:val="001A7B4C"/>
    <w:rsid w:val="001A7E04"/>
    <w:rsid w:val="001A7E12"/>
    <w:rsid w:val="001A7E20"/>
    <w:rsid w:val="001A7FBC"/>
    <w:rsid w:val="001B01C8"/>
    <w:rsid w:val="001B01FA"/>
    <w:rsid w:val="001B05E6"/>
    <w:rsid w:val="001B06CC"/>
    <w:rsid w:val="001B0A92"/>
    <w:rsid w:val="001B0BF2"/>
    <w:rsid w:val="001B0D09"/>
    <w:rsid w:val="001B0E3B"/>
    <w:rsid w:val="001B0E7E"/>
    <w:rsid w:val="001B10D1"/>
    <w:rsid w:val="001B11A1"/>
    <w:rsid w:val="001B1333"/>
    <w:rsid w:val="001B1533"/>
    <w:rsid w:val="001B178A"/>
    <w:rsid w:val="001B19DD"/>
    <w:rsid w:val="001B1A01"/>
    <w:rsid w:val="001B1A0B"/>
    <w:rsid w:val="001B1CDE"/>
    <w:rsid w:val="001B21AB"/>
    <w:rsid w:val="001B21F1"/>
    <w:rsid w:val="001B223C"/>
    <w:rsid w:val="001B22DD"/>
    <w:rsid w:val="001B23F9"/>
    <w:rsid w:val="001B2713"/>
    <w:rsid w:val="001B27A8"/>
    <w:rsid w:val="001B2B86"/>
    <w:rsid w:val="001B2ECC"/>
    <w:rsid w:val="001B2F31"/>
    <w:rsid w:val="001B2FC2"/>
    <w:rsid w:val="001B31F1"/>
    <w:rsid w:val="001B32CA"/>
    <w:rsid w:val="001B32ED"/>
    <w:rsid w:val="001B33C2"/>
    <w:rsid w:val="001B33EA"/>
    <w:rsid w:val="001B33FF"/>
    <w:rsid w:val="001B341F"/>
    <w:rsid w:val="001B3477"/>
    <w:rsid w:val="001B3539"/>
    <w:rsid w:val="001B3561"/>
    <w:rsid w:val="001B3719"/>
    <w:rsid w:val="001B3795"/>
    <w:rsid w:val="001B37EE"/>
    <w:rsid w:val="001B3AC6"/>
    <w:rsid w:val="001B3AFB"/>
    <w:rsid w:val="001B3B1D"/>
    <w:rsid w:val="001B3D02"/>
    <w:rsid w:val="001B3DA2"/>
    <w:rsid w:val="001B3E16"/>
    <w:rsid w:val="001B3E32"/>
    <w:rsid w:val="001B3E4D"/>
    <w:rsid w:val="001B3E5D"/>
    <w:rsid w:val="001B3F3E"/>
    <w:rsid w:val="001B3F9F"/>
    <w:rsid w:val="001B434F"/>
    <w:rsid w:val="001B4398"/>
    <w:rsid w:val="001B444A"/>
    <w:rsid w:val="001B4555"/>
    <w:rsid w:val="001B45EE"/>
    <w:rsid w:val="001B4862"/>
    <w:rsid w:val="001B492F"/>
    <w:rsid w:val="001B4B15"/>
    <w:rsid w:val="001B4B1D"/>
    <w:rsid w:val="001B4BE8"/>
    <w:rsid w:val="001B4BFB"/>
    <w:rsid w:val="001B4D0E"/>
    <w:rsid w:val="001B4E4D"/>
    <w:rsid w:val="001B4F00"/>
    <w:rsid w:val="001B503B"/>
    <w:rsid w:val="001B50FA"/>
    <w:rsid w:val="001B52D8"/>
    <w:rsid w:val="001B53FF"/>
    <w:rsid w:val="001B5446"/>
    <w:rsid w:val="001B546D"/>
    <w:rsid w:val="001B55F8"/>
    <w:rsid w:val="001B56AF"/>
    <w:rsid w:val="001B56B1"/>
    <w:rsid w:val="001B578E"/>
    <w:rsid w:val="001B5816"/>
    <w:rsid w:val="001B58B2"/>
    <w:rsid w:val="001B5A01"/>
    <w:rsid w:val="001B5C05"/>
    <w:rsid w:val="001B5C8E"/>
    <w:rsid w:val="001B5CAF"/>
    <w:rsid w:val="001B5D19"/>
    <w:rsid w:val="001B5D3A"/>
    <w:rsid w:val="001B5EF6"/>
    <w:rsid w:val="001B5F06"/>
    <w:rsid w:val="001B640B"/>
    <w:rsid w:val="001B6511"/>
    <w:rsid w:val="001B654A"/>
    <w:rsid w:val="001B6704"/>
    <w:rsid w:val="001B688A"/>
    <w:rsid w:val="001B6ACA"/>
    <w:rsid w:val="001B6CCF"/>
    <w:rsid w:val="001B6D3B"/>
    <w:rsid w:val="001B6D81"/>
    <w:rsid w:val="001B6ED6"/>
    <w:rsid w:val="001B6FC6"/>
    <w:rsid w:val="001B7037"/>
    <w:rsid w:val="001B75CB"/>
    <w:rsid w:val="001B7626"/>
    <w:rsid w:val="001B7857"/>
    <w:rsid w:val="001B78F3"/>
    <w:rsid w:val="001B7C6B"/>
    <w:rsid w:val="001B7C71"/>
    <w:rsid w:val="001B7CBD"/>
    <w:rsid w:val="001B7D82"/>
    <w:rsid w:val="001B7DBD"/>
    <w:rsid w:val="001B7E9A"/>
    <w:rsid w:val="001C0014"/>
    <w:rsid w:val="001C0024"/>
    <w:rsid w:val="001C0168"/>
    <w:rsid w:val="001C0426"/>
    <w:rsid w:val="001C0456"/>
    <w:rsid w:val="001C0506"/>
    <w:rsid w:val="001C05DD"/>
    <w:rsid w:val="001C0683"/>
    <w:rsid w:val="001C068A"/>
    <w:rsid w:val="001C0904"/>
    <w:rsid w:val="001C0A25"/>
    <w:rsid w:val="001C0D75"/>
    <w:rsid w:val="001C0DB2"/>
    <w:rsid w:val="001C0EAA"/>
    <w:rsid w:val="001C0FC5"/>
    <w:rsid w:val="001C1078"/>
    <w:rsid w:val="001C10C5"/>
    <w:rsid w:val="001C1260"/>
    <w:rsid w:val="001C140D"/>
    <w:rsid w:val="001C144C"/>
    <w:rsid w:val="001C16DE"/>
    <w:rsid w:val="001C1840"/>
    <w:rsid w:val="001C1877"/>
    <w:rsid w:val="001C1B04"/>
    <w:rsid w:val="001C1B80"/>
    <w:rsid w:val="001C1D97"/>
    <w:rsid w:val="001C1EBC"/>
    <w:rsid w:val="001C1ED6"/>
    <w:rsid w:val="001C1F5F"/>
    <w:rsid w:val="001C1F62"/>
    <w:rsid w:val="001C1F96"/>
    <w:rsid w:val="001C1FE0"/>
    <w:rsid w:val="001C2068"/>
    <w:rsid w:val="001C2259"/>
    <w:rsid w:val="001C227F"/>
    <w:rsid w:val="001C22DC"/>
    <w:rsid w:val="001C2599"/>
    <w:rsid w:val="001C2734"/>
    <w:rsid w:val="001C28D7"/>
    <w:rsid w:val="001C29A9"/>
    <w:rsid w:val="001C29BA"/>
    <w:rsid w:val="001C2A29"/>
    <w:rsid w:val="001C2A64"/>
    <w:rsid w:val="001C2A87"/>
    <w:rsid w:val="001C2C20"/>
    <w:rsid w:val="001C2C57"/>
    <w:rsid w:val="001C2D14"/>
    <w:rsid w:val="001C2D4D"/>
    <w:rsid w:val="001C2E6C"/>
    <w:rsid w:val="001C2F00"/>
    <w:rsid w:val="001C3094"/>
    <w:rsid w:val="001C30E4"/>
    <w:rsid w:val="001C3286"/>
    <w:rsid w:val="001C3567"/>
    <w:rsid w:val="001C358D"/>
    <w:rsid w:val="001C36C7"/>
    <w:rsid w:val="001C36FB"/>
    <w:rsid w:val="001C3887"/>
    <w:rsid w:val="001C3942"/>
    <w:rsid w:val="001C3A06"/>
    <w:rsid w:val="001C3CC1"/>
    <w:rsid w:val="001C3E0B"/>
    <w:rsid w:val="001C3FD2"/>
    <w:rsid w:val="001C40A0"/>
    <w:rsid w:val="001C4212"/>
    <w:rsid w:val="001C4215"/>
    <w:rsid w:val="001C42D3"/>
    <w:rsid w:val="001C44AE"/>
    <w:rsid w:val="001C45B8"/>
    <w:rsid w:val="001C46E2"/>
    <w:rsid w:val="001C473D"/>
    <w:rsid w:val="001C4756"/>
    <w:rsid w:val="001C4829"/>
    <w:rsid w:val="001C4857"/>
    <w:rsid w:val="001C4952"/>
    <w:rsid w:val="001C4AB6"/>
    <w:rsid w:val="001C4B8E"/>
    <w:rsid w:val="001C4CE3"/>
    <w:rsid w:val="001C4D14"/>
    <w:rsid w:val="001C4DE6"/>
    <w:rsid w:val="001C4EEE"/>
    <w:rsid w:val="001C4F67"/>
    <w:rsid w:val="001C4F83"/>
    <w:rsid w:val="001C4FED"/>
    <w:rsid w:val="001C505D"/>
    <w:rsid w:val="001C5082"/>
    <w:rsid w:val="001C508E"/>
    <w:rsid w:val="001C50B1"/>
    <w:rsid w:val="001C51F4"/>
    <w:rsid w:val="001C52AF"/>
    <w:rsid w:val="001C54BB"/>
    <w:rsid w:val="001C54BE"/>
    <w:rsid w:val="001C54CA"/>
    <w:rsid w:val="001C5526"/>
    <w:rsid w:val="001C563E"/>
    <w:rsid w:val="001C568E"/>
    <w:rsid w:val="001C570E"/>
    <w:rsid w:val="001C588F"/>
    <w:rsid w:val="001C5A39"/>
    <w:rsid w:val="001C5A5D"/>
    <w:rsid w:val="001C5B27"/>
    <w:rsid w:val="001C5BB9"/>
    <w:rsid w:val="001C5BE9"/>
    <w:rsid w:val="001C5C12"/>
    <w:rsid w:val="001C5DB9"/>
    <w:rsid w:val="001C60A8"/>
    <w:rsid w:val="001C60CC"/>
    <w:rsid w:val="001C61ED"/>
    <w:rsid w:val="001C62F7"/>
    <w:rsid w:val="001C634C"/>
    <w:rsid w:val="001C63C1"/>
    <w:rsid w:val="001C6406"/>
    <w:rsid w:val="001C6746"/>
    <w:rsid w:val="001C6792"/>
    <w:rsid w:val="001C67F4"/>
    <w:rsid w:val="001C68BE"/>
    <w:rsid w:val="001C69D7"/>
    <w:rsid w:val="001C7036"/>
    <w:rsid w:val="001C714C"/>
    <w:rsid w:val="001C7667"/>
    <w:rsid w:val="001C7779"/>
    <w:rsid w:val="001C77DC"/>
    <w:rsid w:val="001C79F0"/>
    <w:rsid w:val="001C7B05"/>
    <w:rsid w:val="001C7B1A"/>
    <w:rsid w:val="001C7C4C"/>
    <w:rsid w:val="001C7CA4"/>
    <w:rsid w:val="001C7CC9"/>
    <w:rsid w:val="001C7E08"/>
    <w:rsid w:val="001C7E98"/>
    <w:rsid w:val="001C7F36"/>
    <w:rsid w:val="001C7FA6"/>
    <w:rsid w:val="001C7FEC"/>
    <w:rsid w:val="001D016C"/>
    <w:rsid w:val="001D027F"/>
    <w:rsid w:val="001D02C3"/>
    <w:rsid w:val="001D02D7"/>
    <w:rsid w:val="001D05AA"/>
    <w:rsid w:val="001D06C0"/>
    <w:rsid w:val="001D0859"/>
    <w:rsid w:val="001D08A6"/>
    <w:rsid w:val="001D0B4D"/>
    <w:rsid w:val="001D0DF2"/>
    <w:rsid w:val="001D0E1A"/>
    <w:rsid w:val="001D0E65"/>
    <w:rsid w:val="001D0F1A"/>
    <w:rsid w:val="001D0F58"/>
    <w:rsid w:val="001D1116"/>
    <w:rsid w:val="001D1152"/>
    <w:rsid w:val="001D12C8"/>
    <w:rsid w:val="001D1329"/>
    <w:rsid w:val="001D1333"/>
    <w:rsid w:val="001D13C3"/>
    <w:rsid w:val="001D1494"/>
    <w:rsid w:val="001D14DA"/>
    <w:rsid w:val="001D1543"/>
    <w:rsid w:val="001D1766"/>
    <w:rsid w:val="001D17AD"/>
    <w:rsid w:val="001D1937"/>
    <w:rsid w:val="001D193D"/>
    <w:rsid w:val="001D1D87"/>
    <w:rsid w:val="001D1DB4"/>
    <w:rsid w:val="001D1E6E"/>
    <w:rsid w:val="001D1ED5"/>
    <w:rsid w:val="001D1F85"/>
    <w:rsid w:val="001D1FFC"/>
    <w:rsid w:val="001D2264"/>
    <w:rsid w:val="001D22AF"/>
    <w:rsid w:val="001D232E"/>
    <w:rsid w:val="001D2334"/>
    <w:rsid w:val="001D2437"/>
    <w:rsid w:val="001D24A8"/>
    <w:rsid w:val="001D24AC"/>
    <w:rsid w:val="001D2586"/>
    <w:rsid w:val="001D25F5"/>
    <w:rsid w:val="001D2609"/>
    <w:rsid w:val="001D2646"/>
    <w:rsid w:val="001D2679"/>
    <w:rsid w:val="001D26B8"/>
    <w:rsid w:val="001D29D8"/>
    <w:rsid w:val="001D2D03"/>
    <w:rsid w:val="001D2E38"/>
    <w:rsid w:val="001D2EF8"/>
    <w:rsid w:val="001D3013"/>
    <w:rsid w:val="001D31B7"/>
    <w:rsid w:val="001D3300"/>
    <w:rsid w:val="001D340B"/>
    <w:rsid w:val="001D35C5"/>
    <w:rsid w:val="001D35E3"/>
    <w:rsid w:val="001D3781"/>
    <w:rsid w:val="001D385C"/>
    <w:rsid w:val="001D3951"/>
    <w:rsid w:val="001D39C5"/>
    <w:rsid w:val="001D39FA"/>
    <w:rsid w:val="001D3A5F"/>
    <w:rsid w:val="001D3AC7"/>
    <w:rsid w:val="001D3B66"/>
    <w:rsid w:val="001D3BF0"/>
    <w:rsid w:val="001D3F0D"/>
    <w:rsid w:val="001D3FA2"/>
    <w:rsid w:val="001D4074"/>
    <w:rsid w:val="001D410E"/>
    <w:rsid w:val="001D4146"/>
    <w:rsid w:val="001D43F5"/>
    <w:rsid w:val="001D46C9"/>
    <w:rsid w:val="001D4875"/>
    <w:rsid w:val="001D487A"/>
    <w:rsid w:val="001D4885"/>
    <w:rsid w:val="001D48F2"/>
    <w:rsid w:val="001D48F9"/>
    <w:rsid w:val="001D4AFC"/>
    <w:rsid w:val="001D4DE2"/>
    <w:rsid w:val="001D4EB5"/>
    <w:rsid w:val="001D4FCD"/>
    <w:rsid w:val="001D4FD3"/>
    <w:rsid w:val="001D4FF2"/>
    <w:rsid w:val="001D4FFC"/>
    <w:rsid w:val="001D5047"/>
    <w:rsid w:val="001D507A"/>
    <w:rsid w:val="001D511D"/>
    <w:rsid w:val="001D513C"/>
    <w:rsid w:val="001D5176"/>
    <w:rsid w:val="001D5359"/>
    <w:rsid w:val="001D53EF"/>
    <w:rsid w:val="001D54F1"/>
    <w:rsid w:val="001D5839"/>
    <w:rsid w:val="001D5ACD"/>
    <w:rsid w:val="001D5D62"/>
    <w:rsid w:val="001D5D74"/>
    <w:rsid w:val="001D5D81"/>
    <w:rsid w:val="001D5D87"/>
    <w:rsid w:val="001D5DEF"/>
    <w:rsid w:val="001D61E5"/>
    <w:rsid w:val="001D620A"/>
    <w:rsid w:val="001D6217"/>
    <w:rsid w:val="001D6295"/>
    <w:rsid w:val="001D6354"/>
    <w:rsid w:val="001D6376"/>
    <w:rsid w:val="001D655B"/>
    <w:rsid w:val="001D6585"/>
    <w:rsid w:val="001D681C"/>
    <w:rsid w:val="001D68C1"/>
    <w:rsid w:val="001D6966"/>
    <w:rsid w:val="001D69E7"/>
    <w:rsid w:val="001D6A39"/>
    <w:rsid w:val="001D6AC0"/>
    <w:rsid w:val="001D6B96"/>
    <w:rsid w:val="001D6D59"/>
    <w:rsid w:val="001D6E8C"/>
    <w:rsid w:val="001D71A5"/>
    <w:rsid w:val="001D71B3"/>
    <w:rsid w:val="001D71D9"/>
    <w:rsid w:val="001D7493"/>
    <w:rsid w:val="001D74B1"/>
    <w:rsid w:val="001D75A0"/>
    <w:rsid w:val="001D75D7"/>
    <w:rsid w:val="001D7DBF"/>
    <w:rsid w:val="001D7EDD"/>
    <w:rsid w:val="001D7FAD"/>
    <w:rsid w:val="001E0044"/>
    <w:rsid w:val="001E009A"/>
    <w:rsid w:val="001E00E5"/>
    <w:rsid w:val="001E02D3"/>
    <w:rsid w:val="001E03E3"/>
    <w:rsid w:val="001E05D4"/>
    <w:rsid w:val="001E0858"/>
    <w:rsid w:val="001E0877"/>
    <w:rsid w:val="001E0966"/>
    <w:rsid w:val="001E09DF"/>
    <w:rsid w:val="001E0A37"/>
    <w:rsid w:val="001E0A77"/>
    <w:rsid w:val="001E0B2C"/>
    <w:rsid w:val="001E1006"/>
    <w:rsid w:val="001E10A5"/>
    <w:rsid w:val="001E1215"/>
    <w:rsid w:val="001E12E5"/>
    <w:rsid w:val="001E1425"/>
    <w:rsid w:val="001E1468"/>
    <w:rsid w:val="001E1572"/>
    <w:rsid w:val="001E15F6"/>
    <w:rsid w:val="001E1609"/>
    <w:rsid w:val="001E1659"/>
    <w:rsid w:val="001E1730"/>
    <w:rsid w:val="001E17F0"/>
    <w:rsid w:val="001E1853"/>
    <w:rsid w:val="001E197E"/>
    <w:rsid w:val="001E1BB8"/>
    <w:rsid w:val="001E1CE1"/>
    <w:rsid w:val="001E1DFE"/>
    <w:rsid w:val="001E1F02"/>
    <w:rsid w:val="001E20CF"/>
    <w:rsid w:val="001E28BB"/>
    <w:rsid w:val="001E2961"/>
    <w:rsid w:val="001E29E2"/>
    <w:rsid w:val="001E2A3B"/>
    <w:rsid w:val="001E2B21"/>
    <w:rsid w:val="001E2B47"/>
    <w:rsid w:val="001E33C6"/>
    <w:rsid w:val="001E34E9"/>
    <w:rsid w:val="001E3518"/>
    <w:rsid w:val="001E3533"/>
    <w:rsid w:val="001E35B3"/>
    <w:rsid w:val="001E367B"/>
    <w:rsid w:val="001E3681"/>
    <w:rsid w:val="001E36BB"/>
    <w:rsid w:val="001E3783"/>
    <w:rsid w:val="001E37EC"/>
    <w:rsid w:val="001E387F"/>
    <w:rsid w:val="001E3A52"/>
    <w:rsid w:val="001E3B08"/>
    <w:rsid w:val="001E3BBA"/>
    <w:rsid w:val="001E3C5E"/>
    <w:rsid w:val="001E402A"/>
    <w:rsid w:val="001E406A"/>
    <w:rsid w:val="001E425D"/>
    <w:rsid w:val="001E42D2"/>
    <w:rsid w:val="001E4551"/>
    <w:rsid w:val="001E455D"/>
    <w:rsid w:val="001E459B"/>
    <w:rsid w:val="001E47F4"/>
    <w:rsid w:val="001E489C"/>
    <w:rsid w:val="001E4B7A"/>
    <w:rsid w:val="001E4C00"/>
    <w:rsid w:val="001E4C28"/>
    <w:rsid w:val="001E4CBF"/>
    <w:rsid w:val="001E4ECA"/>
    <w:rsid w:val="001E5007"/>
    <w:rsid w:val="001E5089"/>
    <w:rsid w:val="001E51F5"/>
    <w:rsid w:val="001E5220"/>
    <w:rsid w:val="001E52FF"/>
    <w:rsid w:val="001E5316"/>
    <w:rsid w:val="001E53B0"/>
    <w:rsid w:val="001E5539"/>
    <w:rsid w:val="001E575F"/>
    <w:rsid w:val="001E57EA"/>
    <w:rsid w:val="001E58B8"/>
    <w:rsid w:val="001E5A26"/>
    <w:rsid w:val="001E5D43"/>
    <w:rsid w:val="001E5EBA"/>
    <w:rsid w:val="001E622E"/>
    <w:rsid w:val="001E6252"/>
    <w:rsid w:val="001E64E4"/>
    <w:rsid w:val="001E65C9"/>
    <w:rsid w:val="001E6694"/>
    <w:rsid w:val="001E6699"/>
    <w:rsid w:val="001E6749"/>
    <w:rsid w:val="001E6917"/>
    <w:rsid w:val="001E69DC"/>
    <w:rsid w:val="001E6B56"/>
    <w:rsid w:val="001E6D41"/>
    <w:rsid w:val="001E6D8D"/>
    <w:rsid w:val="001E6E2A"/>
    <w:rsid w:val="001E6E49"/>
    <w:rsid w:val="001E6F6F"/>
    <w:rsid w:val="001E6FFA"/>
    <w:rsid w:val="001E708C"/>
    <w:rsid w:val="001E735E"/>
    <w:rsid w:val="001E73C9"/>
    <w:rsid w:val="001E74FA"/>
    <w:rsid w:val="001E76B7"/>
    <w:rsid w:val="001E7839"/>
    <w:rsid w:val="001E784E"/>
    <w:rsid w:val="001E7864"/>
    <w:rsid w:val="001E7A92"/>
    <w:rsid w:val="001E7B8B"/>
    <w:rsid w:val="001E7BC7"/>
    <w:rsid w:val="001E7FEB"/>
    <w:rsid w:val="001F007F"/>
    <w:rsid w:val="001F01F7"/>
    <w:rsid w:val="001F02BA"/>
    <w:rsid w:val="001F032D"/>
    <w:rsid w:val="001F03CA"/>
    <w:rsid w:val="001F0576"/>
    <w:rsid w:val="001F098F"/>
    <w:rsid w:val="001F0B18"/>
    <w:rsid w:val="001F0C08"/>
    <w:rsid w:val="001F0D91"/>
    <w:rsid w:val="001F0EBA"/>
    <w:rsid w:val="001F1407"/>
    <w:rsid w:val="001F142D"/>
    <w:rsid w:val="001F1633"/>
    <w:rsid w:val="001F177D"/>
    <w:rsid w:val="001F1784"/>
    <w:rsid w:val="001F1810"/>
    <w:rsid w:val="001F19E4"/>
    <w:rsid w:val="001F1B27"/>
    <w:rsid w:val="001F1B92"/>
    <w:rsid w:val="001F20B7"/>
    <w:rsid w:val="001F20BB"/>
    <w:rsid w:val="001F2119"/>
    <w:rsid w:val="001F2120"/>
    <w:rsid w:val="001F21AB"/>
    <w:rsid w:val="001F23A3"/>
    <w:rsid w:val="001F2607"/>
    <w:rsid w:val="001F26F2"/>
    <w:rsid w:val="001F292F"/>
    <w:rsid w:val="001F2B7D"/>
    <w:rsid w:val="001F2BA4"/>
    <w:rsid w:val="001F2CBC"/>
    <w:rsid w:val="001F2E06"/>
    <w:rsid w:val="001F2E75"/>
    <w:rsid w:val="001F2EA2"/>
    <w:rsid w:val="001F2F61"/>
    <w:rsid w:val="001F305C"/>
    <w:rsid w:val="001F314A"/>
    <w:rsid w:val="001F3187"/>
    <w:rsid w:val="001F324E"/>
    <w:rsid w:val="001F352F"/>
    <w:rsid w:val="001F36E5"/>
    <w:rsid w:val="001F3881"/>
    <w:rsid w:val="001F3979"/>
    <w:rsid w:val="001F39DE"/>
    <w:rsid w:val="001F3A02"/>
    <w:rsid w:val="001F3A64"/>
    <w:rsid w:val="001F3B6A"/>
    <w:rsid w:val="001F3B7A"/>
    <w:rsid w:val="001F3C2A"/>
    <w:rsid w:val="001F3D3E"/>
    <w:rsid w:val="001F3D40"/>
    <w:rsid w:val="001F3DE8"/>
    <w:rsid w:val="001F3F73"/>
    <w:rsid w:val="001F3FF8"/>
    <w:rsid w:val="001F4009"/>
    <w:rsid w:val="001F416B"/>
    <w:rsid w:val="001F42DB"/>
    <w:rsid w:val="001F4474"/>
    <w:rsid w:val="001F4482"/>
    <w:rsid w:val="001F4751"/>
    <w:rsid w:val="001F484E"/>
    <w:rsid w:val="001F49CA"/>
    <w:rsid w:val="001F4AA6"/>
    <w:rsid w:val="001F4BC8"/>
    <w:rsid w:val="001F4E02"/>
    <w:rsid w:val="001F4E6C"/>
    <w:rsid w:val="001F4F94"/>
    <w:rsid w:val="001F51DC"/>
    <w:rsid w:val="001F51EE"/>
    <w:rsid w:val="001F5360"/>
    <w:rsid w:val="001F5499"/>
    <w:rsid w:val="001F549B"/>
    <w:rsid w:val="001F55B6"/>
    <w:rsid w:val="001F55BF"/>
    <w:rsid w:val="001F56A8"/>
    <w:rsid w:val="001F56EA"/>
    <w:rsid w:val="001F58E3"/>
    <w:rsid w:val="001F594E"/>
    <w:rsid w:val="001F59BD"/>
    <w:rsid w:val="001F5C44"/>
    <w:rsid w:val="001F5D55"/>
    <w:rsid w:val="001F5FF2"/>
    <w:rsid w:val="001F6181"/>
    <w:rsid w:val="001F623E"/>
    <w:rsid w:val="001F6338"/>
    <w:rsid w:val="001F646D"/>
    <w:rsid w:val="001F64C6"/>
    <w:rsid w:val="001F67C7"/>
    <w:rsid w:val="001F6959"/>
    <w:rsid w:val="001F6A52"/>
    <w:rsid w:val="001F6A98"/>
    <w:rsid w:val="001F6C69"/>
    <w:rsid w:val="001F6C85"/>
    <w:rsid w:val="001F6D72"/>
    <w:rsid w:val="001F6D74"/>
    <w:rsid w:val="001F6DBB"/>
    <w:rsid w:val="001F6FE9"/>
    <w:rsid w:val="001F7010"/>
    <w:rsid w:val="001F718B"/>
    <w:rsid w:val="001F72F9"/>
    <w:rsid w:val="001F7396"/>
    <w:rsid w:val="001F77DD"/>
    <w:rsid w:val="001F7806"/>
    <w:rsid w:val="001F7814"/>
    <w:rsid w:val="001F78AB"/>
    <w:rsid w:val="001F7925"/>
    <w:rsid w:val="001F79E8"/>
    <w:rsid w:val="001F7A5F"/>
    <w:rsid w:val="001F7AFA"/>
    <w:rsid w:val="001F7B05"/>
    <w:rsid w:val="001F7BE2"/>
    <w:rsid w:val="001F7C60"/>
    <w:rsid w:val="001F7C9F"/>
    <w:rsid w:val="001F7CB8"/>
    <w:rsid w:val="001F7D97"/>
    <w:rsid w:val="001F7ECE"/>
    <w:rsid w:val="0020013F"/>
    <w:rsid w:val="00200158"/>
    <w:rsid w:val="002002FA"/>
    <w:rsid w:val="002003E9"/>
    <w:rsid w:val="0020073F"/>
    <w:rsid w:val="002007D2"/>
    <w:rsid w:val="00200935"/>
    <w:rsid w:val="00200B1C"/>
    <w:rsid w:val="00200E75"/>
    <w:rsid w:val="00200EAA"/>
    <w:rsid w:val="00201001"/>
    <w:rsid w:val="00201249"/>
    <w:rsid w:val="00201374"/>
    <w:rsid w:val="00201420"/>
    <w:rsid w:val="0020168F"/>
    <w:rsid w:val="00201750"/>
    <w:rsid w:val="002017B1"/>
    <w:rsid w:val="00201805"/>
    <w:rsid w:val="0020183E"/>
    <w:rsid w:val="00201845"/>
    <w:rsid w:val="00201950"/>
    <w:rsid w:val="002019C4"/>
    <w:rsid w:val="00201BFF"/>
    <w:rsid w:val="00201C76"/>
    <w:rsid w:val="00201EC3"/>
    <w:rsid w:val="002020F7"/>
    <w:rsid w:val="00202337"/>
    <w:rsid w:val="0020260C"/>
    <w:rsid w:val="0020264F"/>
    <w:rsid w:val="00202655"/>
    <w:rsid w:val="002027F0"/>
    <w:rsid w:val="00202944"/>
    <w:rsid w:val="0020297B"/>
    <w:rsid w:val="00202AE9"/>
    <w:rsid w:val="00202B7A"/>
    <w:rsid w:val="00202BF3"/>
    <w:rsid w:val="00202D59"/>
    <w:rsid w:val="00202DB5"/>
    <w:rsid w:val="00202F6F"/>
    <w:rsid w:val="00202FC7"/>
    <w:rsid w:val="00202FE9"/>
    <w:rsid w:val="002031CD"/>
    <w:rsid w:val="00203214"/>
    <w:rsid w:val="0020325B"/>
    <w:rsid w:val="00203278"/>
    <w:rsid w:val="002032CE"/>
    <w:rsid w:val="002032FC"/>
    <w:rsid w:val="002033CB"/>
    <w:rsid w:val="00203494"/>
    <w:rsid w:val="00203520"/>
    <w:rsid w:val="00203665"/>
    <w:rsid w:val="00203729"/>
    <w:rsid w:val="00203794"/>
    <w:rsid w:val="002038DB"/>
    <w:rsid w:val="00203965"/>
    <w:rsid w:val="00203A34"/>
    <w:rsid w:val="0020403D"/>
    <w:rsid w:val="00204367"/>
    <w:rsid w:val="00204666"/>
    <w:rsid w:val="00204C09"/>
    <w:rsid w:val="00205369"/>
    <w:rsid w:val="00205432"/>
    <w:rsid w:val="00205534"/>
    <w:rsid w:val="00205584"/>
    <w:rsid w:val="002055D9"/>
    <w:rsid w:val="002056F0"/>
    <w:rsid w:val="00205721"/>
    <w:rsid w:val="00205789"/>
    <w:rsid w:val="00205926"/>
    <w:rsid w:val="00205BC7"/>
    <w:rsid w:val="00205BE6"/>
    <w:rsid w:val="00205E95"/>
    <w:rsid w:val="00205EB1"/>
    <w:rsid w:val="0020609F"/>
    <w:rsid w:val="00206131"/>
    <w:rsid w:val="002061CD"/>
    <w:rsid w:val="00206365"/>
    <w:rsid w:val="00206416"/>
    <w:rsid w:val="00206684"/>
    <w:rsid w:val="00206C35"/>
    <w:rsid w:val="00206F2F"/>
    <w:rsid w:val="00206F3F"/>
    <w:rsid w:val="00206F90"/>
    <w:rsid w:val="0020706E"/>
    <w:rsid w:val="00207173"/>
    <w:rsid w:val="00207478"/>
    <w:rsid w:val="002075AD"/>
    <w:rsid w:val="0020775C"/>
    <w:rsid w:val="0020796B"/>
    <w:rsid w:val="002079F6"/>
    <w:rsid w:val="00207B92"/>
    <w:rsid w:val="00207C59"/>
    <w:rsid w:val="00207C75"/>
    <w:rsid w:val="00207CC2"/>
    <w:rsid w:val="00207DB4"/>
    <w:rsid w:val="00207E38"/>
    <w:rsid w:val="00207F29"/>
    <w:rsid w:val="0021004D"/>
    <w:rsid w:val="00210088"/>
    <w:rsid w:val="0021015E"/>
    <w:rsid w:val="00210167"/>
    <w:rsid w:val="00210189"/>
    <w:rsid w:val="002101D2"/>
    <w:rsid w:val="00210204"/>
    <w:rsid w:val="0021025C"/>
    <w:rsid w:val="00210295"/>
    <w:rsid w:val="00210354"/>
    <w:rsid w:val="002103B6"/>
    <w:rsid w:val="00210489"/>
    <w:rsid w:val="002104B7"/>
    <w:rsid w:val="00210505"/>
    <w:rsid w:val="00210546"/>
    <w:rsid w:val="0021086E"/>
    <w:rsid w:val="002109AB"/>
    <w:rsid w:val="00210A21"/>
    <w:rsid w:val="00210AD9"/>
    <w:rsid w:val="00210B5C"/>
    <w:rsid w:val="00210DF9"/>
    <w:rsid w:val="00210EEB"/>
    <w:rsid w:val="00210F81"/>
    <w:rsid w:val="0021101B"/>
    <w:rsid w:val="00211052"/>
    <w:rsid w:val="002111FF"/>
    <w:rsid w:val="002112CF"/>
    <w:rsid w:val="002113B6"/>
    <w:rsid w:val="00211450"/>
    <w:rsid w:val="002114C3"/>
    <w:rsid w:val="0021153E"/>
    <w:rsid w:val="00211629"/>
    <w:rsid w:val="002117AB"/>
    <w:rsid w:val="002117D3"/>
    <w:rsid w:val="00211A94"/>
    <w:rsid w:val="00211CB5"/>
    <w:rsid w:val="00212056"/>
    <w:rsid w:val="002122A0"/>
    <w:rsid w:val="00212331"/>
    <w:rsid w:val="002123E7"/>
    <w:rsid w:val="002123FB"/>
    <w:rsid w:val="00212470"/>
    <w:rsid w:val="00212482"/>
    <w:rsid w:val="0021248C"/>
    <w:rsid w:val="0021254A"/>
    <w:rsid w:val="0021255B"/>
    <w:rsid w:val="002125FC"/>
    <w:rsid w:val="0021279E"/>
    <w:rsid w:val="00212A4D"/>
    <w:rsid w:val="00212B47"/>
    <w:rsid w:val="00212F7D"/>
    <w:rsid w:val="0021318B"/>
    <w:rsid w:val="002131E4"/>
    <w:rsid w:val="002132C0"/>
    <w:rsid w:val="002133E6"/>
    <w:rsid w:val="0021345A"/>
    <w:rsid w:val="00213536"/>
    <w:rsid w:val="0021358F"/>
    <w:rsid w:val="002138E3"/>
    <w:rsid w:val="002139B5"/>
    <w:rsid w:val="00213A3B"/>
    <w:rsid w:val="00213A43"/>
    <w:rsid w:val="00213A82"/>
    <w:rsid w:val="00213C13"/>
    <w:rsid w:val="00213C7F"/>
    <w:rsid w:val="00213CF4"/>
    <w:rsid w:val="0021423F"/>
    <w:rsid w:val="002142A5"/>
    <w:rsid w:val="002142DA"/>
    <w:rsid w:val="0021447F"/>
    <w:rsid w:val="0021460C"/>
    <w:rsid w:val="00214747"/>
    <w:rsid w:val="00214815"/>
    <w:rsid w:val="00214864"/>
    <w:rsid w:val="00214907"/>
    <w:rsid w:val="00214B11"/>
    <w:rsid w:val="00214B51"/>
    <w:rsid w:val="00214B84"/>
    <w:rsid w:val="00214BC1"/>
    <w:rsid w:val="00214DD0"/>
    <w:rsid w:val="00214E43"/>
    <w:rsid w:val="002150A3"/>
    <w:rsid w:val="0021522D"/>
    <w:rsid w:val="00215550"/>
    <w:rsid w:val="002155EE"/>
    <w:rsid w:val="002156BA"/>
    <w:rsid w:val="002156EB"/>
    <w:rsid w:val="0021571F"/>
    <w:rsid w:val="00215832"/>
    <w:rsid w:val="00215840"/>
    <w:rsid w:val="002159EF"/>
    <w:rsid w:val="00215B7E"/>
    <w:rsid w:val="00215C41"/>
    <w:rsid w:val="00215D55"/>
    <w:rsid w:val="00215ED5"/>
    <w:rsid w:val="00216230"/>
    <w:rsid w:val="00216310"/>
    <w:rsid w:val="00216312"/>
    <w:rsid w:val="00216350"/>
    <w:rsid w:val="0021640B"/>
    <w:rsid w:val="002164BB"/>
    <w:rsid w:val="002165A7"/>
    <w:rsid w:val="002165F6"/>
    <w:rsid w:val="0021662A"/>
    <w:rsid w:val="00216811"/>
    <w:rsid w:val="00216847"/>
    <w:rsid w:val="00216894"/>
    <w:rsid w:val="00216A15"/>
    <w:rsid w:val="00216D58"/>
    <w:rsid w:val="00216DFE"/>
    <w:rsid w:val="00216E12"/>
    <w:rsid w:val="00216E4A"/>
    <w:rsid w:val="00216FD5"/>
    <w:rsid w:val="00217293"/>
    <w:rsid w:val="002172BA"/>
    <w:rsid w:val="002172C3"/>
    <w:rsid w:val="00217678"/>
    <w:rsid w:val="00217989"/>
    <w:rsid w:val="00217A86"/>
    <w:rsid w:val="00217AA7"/>
    <w:rsid w:val="00217BCB"/>
    <w:rsid w:val="00217BD7"/>
    <w:rsid w:val="00217C7B"/>
    <w:rsid w:val="00217D6F"/>
    <w:rsid w:val="00217DFE"/>
    <w:rsid w:val="00217F47"/>
    <w:rsid w:val="00220007"/>
    <w:rsid w:val="00220057"/>
    <w:rsid w:val="00220191"/>
    <w:rsid w:val="00220236"/>
    <w:rsid w:val="00220339"/>
    <w:rsid w:val="0022033C"/>
    <w:rsid w:val="00220340"/>
    <w:rsid w:val="0022034A"/>
    <w:rsid w:val="002203EF"/>
    <w:rsid w:val="00220424"/>
    <w:rsid w:val="002204E7"/>
    <w:rsid w:val="00220532"/>
    <w:rsid w:val="002205DD"/>
    <w:rsid w:val="00220690"/>
    <w:rsid w:val="002206B8"/>
    <w:rsid w:val="0022072B"/>
    <w:rsid w:val="0022078B"/>
    <w:rsid w:val="00220AE6"/>
    <w:rsid w:val="00220B81"/>
    <w:rsid w:val="00220B8D"/>
    <w:rsid w:val="00220EFD"/>
    <w:rsid w:val="00220FAE"/>
    <w:rsid w:val="00221197"/>
    <w:rsid w:val="00221381"/>
    <w:rsid w:val="002214D5"/>
    <w:rsid w:val="00221617"/>
    <w:rsid w:val="002217D8"/>
    <w:rsid w:val="0022180F"/>
    <w:rsid w:val="00221B5F"/>
    <w:rsid w:val="00221C24"/>
    <w:rsid w:val="00221CDF"/>
    <w:rsid w:val="00221CFC"/>
    <w:rsid w:val="00221D2F"/>
    <w:rsid w:val="00221D4C"/>
    <w:rsid w:val="00221EB5"/>
    <w:rsid w:val="00221EC0"/>
    <w:rsid w:val="00221F11"/>
    <w:rsid w:val="00222097"/>
    <w:rsid w:val="002220E3"/>
    <w:rsid w:val="0022220E"/>
    <w:rsid w:val="0022250E"/>
    <w:rsid w:val="00222775"/>
    <w:rsid w:val="00222A29"/>
    <w:rsid w:val="00222B69"/>
    <w:rsid w:val="00222CE1"/>
    <w:rsid w:val="00222D5A"/>
    <w:rsid w:val="00222D89"/>
    <w:rsid w:val="0022303F"/>
    <w:rsid w:val="00223258"/>
    <w:rsid w:val="00223260"/>
    <w:rsid w:val="00223274"/>
    <w:rsid w:val="002232A0"/>
    <w:rsid w:val="0022342C"/>
    <w:rsid w:val="00223709"/>
    <w:rsid w:val="002239BA"/>
    <w:rsid w:val="00223A87"/>
    <w:rsid w:val="00223D1E"/>
    <w:rsid w:val="00223E69"/>
    <w:rsid w:val="00223E88"/>
    <w:rsid w:val="0022412B"/>
    <w:rsid w:val="00224189"/>
    <w:rsid w:val="002242DE"/>
    <w:rsid w:val="00224624"/>
    <w:rsid w:val="0022472D"/>
    <w:rsid w:val="002247A3"/>
    <w:rsid w:val="002249B4"/>
    <w:rsid w:val="00224AA0"/>
    <w:rsid w:val="00224AF1"/>
    <w:rsid w:val="00224B46"/>
    <w:rsid w:val="00224C80"/>
    <w:rsid w:val="00224EE4"/>
    <w:rsid w:val="00224F71"/>
    <w:rsid w:val="00224F97"/>
    <w:rsid w:val="00224FC9"/>
    <w:rsid w:val="00225190"/>
    <w:rsid w:val="0022537B"/>
    <w:rsid w:val="002253B2"/>
    <w:rsid w:val="0022541D"/>
    <w:rsid w:val="002254DA"/>
    <w:rsid w:val="00225530"/>
    <w:rsid w:val="002257FE"/>
    <w:rsid w:val="0022585B"/>
    <w:rsid w:val="0022588A"/>
    <w:rsid w:val="00225A5D"/>
    <w:rsid w:val="00225A75"/>
    <w:rsid w:val="00225AD7"/>
    <w:rsid w:val="00225BEA"/>
    <w:rsid w:val="00225C11"/>
    <w:rsid w:val="00225DE3"/>
    <w:rsid w:val="00225F06"/>
    <w:rsid w:val="00225FD0"/>
    <w:rsid w:val="00226000"/>
    <w:rsid w:val="002261DC"/>
    <w:rsid w:val="002261E8"/>
    <w:rsid w:val="0022623A"/>
    <w:rsid w:val="0022633F"/>
    <w:rsid w:val="0022636D"/>
    <w:rsid w:val="0022645B"/>
    <w:rsid w:val="00226579"/>
    <w:rsid w:val="002265DE"/>
    <w:rsid w:val="00226880"/>
    <w:rsid w:val="0022689A"/>
    <w:rsid w:val="00226900"/>
    <w:rsid w:val="00226944"/>
    <w:rsid w:val="00226C16"/>
    <w:rsid w:val="00226C1D"/>
    <w:rsid w:val="00226C9D"/>
    <w:rsid w:val="00226D8C"/>
    <w:rsid w:val="00226E42"/>
    <w:rsid w:val="00226E81"/>
    <w:rsid w:val="0022709B"/>
    <w:rsid w:val="00227214"/>
    <w:rsid w:val="002272D5"/>
    <w:rsid w:val="00227395"/>
    <w:rsid w:val="002275C7"/>
    <w:rsid w:val="002276B4"/>
    <w:rsid w:val="002276BD"/>
    <w:rsid w:val="002276CC"/>
    <w:rsid w:val="00227711"/>
    <w:rsid w:val="00227814"/>
    <w:rsid w:val="00227909"/>
    <w:rsid w:val="0022795A"/>
    <w:rsid w:val="00227A5A"/>
    <w:rsid w:val="00227B13"/>
    <w:rsid w:val="00227C9D"/>
    <w:rsid w:val="00227EDD"/>
    <w:rsid w:val="00230194"/>
    <w:rsid w:val="002304FC"/>
    <w:rsid w:val="002304FF"/>
    <w:rsid w:val="0023064B"/>
    <w:rsid w:val="002306B3"/>
    <w:rsid w:val="002306E1"/>
    <w:rsid w:val="002307E3"/>
    <w:rsid w:val="00230914"/>
    <w:rsid w:val="00230AF7"/>
    <w:rsid w:val="00230B36"/>
    <w:rsid w:val="00230BC2"/>
    <w:rsid w:val="00230C96"/>
    <w:rsid w:val="00230DC5"/>
    <w:rsid w:val="00230F1A"/>
    <w:rsid w:val="00230F4D"/>
    <w:rsid w:val="00230FE7"/>
    <w:rsid w:val="00231049"/>
    <w:rsid w:val="00231090"/>
    <w:rsid w:val="00231166"/>
    <w:rsid w:val="002314D2"/>
    <w:rsid w:val="0023159C"/>
    <w:rsid w:val="002315CA"/>
    <w:rsid w:val="00231743"/>
    <w:rsid w:val="00231948"/>
    <w:rsid w:val="00231D91"/>
    <w:rsid w:val="00231EEE"/>
    <w:rsid w:val="00231F5D"/>
    <w:rsid w:val="00231FDA"/>
    <w:rsid w:val="002320AD"/>
    <w:rsid w:val="0023226E"/>
    <w:rsid w:val="002322A2"/>
    <w:rsid w:val="00232334"/>
    <w:rsid w:val="00232364"/>
    <w:rsid w:val="00232369"/>
    <w:rsid w:val="00232895"/>
    <w:rsid w:val="00232A42"/>
    <w:rsid w:val="00232A98"/>
    <w:rsid w:val="00232B19"/>
    <w:rsid w:val="00232BD3"/>
    <w:rsid w:val="00232C2D"/>
    <w:rsid w:val="00232D0E"/>
    <w:rsid w:val="00232EB2"/>
    <w:rsid w:val="0023305C"/>
    <w:rsid w:val="00233244"/>
    <w:rsid w:val="00233372"/>
    <w:rsid w:val="002334AD"/>
    <w:rsid w:val="00233516"/>
    <w:rsid w:val="00233790"/>
    <w:rsid w:val="002338E1"/>
    <w:rsid w:val="00233A19"/>
    <w:rsid w:val="00233AE9"/>
    <w:rsid w:val="00233B69"/>
    <w:rsid w:val="00233B8E"/>
    <w:rsid w:val="00233CB2"/>
    <w:rsid w:val="00233D00"/>
    <w:rsid w:val="00233D42"/>
    <w:rsid w:val="00233E58"/>
    <w:rsid w:val="00233F78"/>
    <w:rsid w:val="0023405F"/>
    <w:rsid w:val="002341C3"/>
    <w:rsid w:val="00234269"/>
    <w:rsid w:val="002342CD"/>
    <w:rsid w:val="00234365"/>
    <w:rsid w:val="00234446"/>
    <w:rsid w:val="002345BD"/>
    <w:rsid w:val="00234A43"/>
    <w:rsid w:val="00234AB0"/>
    <w:rsid w:val="00234C28"/>
    <w:rsid w:val="00234CB5"/>
    <w:rsid w:val="00234D5A"/>
    <w:rsid w:val="00234D62"/>
    <w:rsid w:val="00234D72"/>
    <w:rsid w:val="00234F6F"/>
    <w:rsid w:val="00234FCF"/>
    <w:rsid w:val="0023504F"/>
    <w:rsid w:val="0023516A"/>
    <w:rsid w:val="00235196"/>
    <w:rsid w:val="0023523E"/>
    <w:rsid w:val="0023526E"/>
    <w:rsid w:val="00235282"/>
    <w:rsid w:val="002353DC"/>
    <w:rsid w:val="002353E3"/>
    <w:rsid w:val="002356FC"/>
    <w:rsid w:val="00235787"/>
    <w:rsid w:val="002357BB"/>
    <w:rsid w:val="00235911"/>
    <w:rsid w:val="00235920"/>
    <w:rsid w:val="00235947"/>
    <w:rsid w:val="00235AF2"/>
    <w:rsid w:val="00235D65"/>
    <w:rsid w:val="00235ED7"/>
    <w:rsid w:val="00235F1F"/>
    <w:rsid w:val="002360F1"/>
    <w:rsid w:val="00236189"/>
    <w:rsid w:val="002361AF"/>
    <w:rsid w:val="00236326"/>
    <w:rsid w:val="00236357"/>
    <w:rsid w:val="00236494"/>
    <w:rsid w:val="00236603"/>
    <w:rsid w:val="00236627"/>
    <w:rsid w:val="002367F3"/>
    <w:rsid w:val="00236868"/>
    <w:rsid w:val="002369FD"/>
    <w:rsid w:val="00236A05"/>
    <w:rsid w:val="00236C51"/>
    <w:rsid w:val="00236C9D"/>
    <w:rsid w:val="00236DFD"/>
    <w:rsid w:val="002371B6"/>
    <w:rsid w:val="0023723A"/>
    <w:rsid w:val="00237295"/>
    <w:rsid w:val="002373B1"/>
    <w:rsid w:val="00237490"/>
    <w:rsid w:val="00237651"/>
    <w:rsid w:val="00237666"/>
    <w:rsid w:val="00237698"/>
    <w:rsid w:val="002377B5"/>
    <w:rsid w:val="002378D3"/>
    <w:rsid w:val="00237975"/>
    <w:rsid w:val="002379A2"/>
    <w:rsid w:val="002379D2"/>
    <w:rsid w:val="00237A1F"/>
    <w:rsid w:val="00237CD7"/>
    <w:rsid w:val="00237E76"/>
    <w:rsid w:val="00237F39"/>
    <w:rsid w:val="00237FA8"/>
    <w:rsid w:val="002400E2"/>
    <w:rsid w:val="002400F8"/>
    <w:rsid w:val="0024011F"/>
    <w:rsid w:val="00240170"/>
    <w:rsid w:val="00240174"/>
    <w:rsid w:val="002401AC"/>
    <w:rsid w:val="002406D8"/>
    <w:rsid w:val="002406EF"/>
    <w:rsid w:val="0024076D"/>
    <w:rsid w:val="00240830"/>
    <w:rsid w:val="00240832"/>
    <w:rsid w:val="002408C2"/>
    <w:rsid w:val="00240A0E"/>
    <w:rsid w:val="00240B15"/>
    <w:rsid w:val="00240C95"/>
    <w:rsid w:val="00240DB7"/>
    <w:rsid w:val="00240E6E"/>
    <w:rsid w:val="00240ECC"/>
    <w:rsid w:val="00240FDC"/>
    <w:rsid w:val="00240FF3"/>
    <w:rsid w:val="0024105F"/>
    <w:rsid w:val="00241092"/>
    <w:rsid w:val="00241150"/>
    <w:rsid w:val="00241512"/>
    <w:rsid w:val="002415BB"/>
    <w:rsid w:val="002416A5"/>
    <w:rsid w:val="0024172E"/>
    <w:rsid w:val="00241881"/>
    <w:rsid w:val="0024195C"/>
    <w:rsid w:val="00241A97"/>
    <w:rsid w:val="00241E82"/>
    <w:rsid w:val="00241FDE"/>
    <w:rsid w:val="00241FE1"/>
    <w:rsid w:val="00241FF6"/>
    <w:rsid w:val="00242232"/>
    <w:rsid w:val="00242286"/>
    <w:rsid w:val="002423A8"/>
    <w:rsid w:val="00242509"/>
    <w:rsid w:val="00242527"/>
    <w:rsid w:val="002426DA"/>
    <w:rsid w:val="002426EF"/>
    <w:rsid w:val="0024279F"/>
    <w:rsid w:val="002427B8"/>
    <w:rsid w:val="0024294C"/>
    <w:rsid w:val="00242B90"/>
    <w:rsid w:val="00242EAE"/>
    <w:rsid w:val="00243086"/>
    <w:rsid w:val="0024311B"/>
    <w:rsid w:val="002431D4"/>
    <w:rsid w:val="0024320F"/>
    <w:rsid w:val="0024347F"/>
    <w:rsid w:val="00243482"/>
    <w:rsid w:val="00243614"/>
    <w:rsid w:val="002439D5"/>
    <w:rsid w:val="00243A5C"/>
    <w:rsid w:val="00243B70"/>
    <w:rsid w:val="00243BB8"/>
    <w:rsid w:val="00243C4C"/>
    <w:rsid w:val="0024405D"/>
    <w:rsid w:val="0024419D"/>
    <w:rsid w:val="002442D7"/>
    <w:rsid w:val="0024444B"/>
    <w:rsid w:val="002445E9"/>
    <w:rsid w:val="00244645"/>
    <w:rsid w:val="0024478F"/>
    <w:rsid w:val="00244858"/>
    <w:rsid w:val="00244CBB"/>
    <w:rsid w:val="00244CFD"/>
    <w:rsid w:val="00244E45"/>
    <w:rsid w:val="00245088"/>
    <w:rsid w:val="002450CD"/>
    <w:rsid w:val="0024550B"/>
    <w:rsid w:val="00245604"/>
    <w:rsid w:val="0024560D"/>
    <w:rsid w:val="0024580A"/>
    <w:rsid w:val="002459A3"/>
    <w:rsid w:val="00245A42"/>
    <w:rsid w:val="00245C5C"/>
    <w:rsid w:val="00245CF9"/>
    <w:rsid w:val="00245D64"/>
    <w:rsid w:val="00245E43"/>
    <w:rsid w:val="00245EB6"/>
    <w:rsid w:val="002461B0"/>
    <w:rsid w:val="002461B4"/>
    <w:rsid w:val="002461BA"/>
    <w:rsid w:val="00246299"/>
    <w:rsid w:val="00246354"/>
    <w:rsid w:val="0024637C"/>
    <w:rsid w:val="00246439"/>
    <w:rsid w:val="0024645B"/>
    <w:rsid w:val="002466FA"/>
    <w:rsid w:val="0024671C"/>
    <w:rsid w:val="0024678D"/>
    <w:rsid w:val="00246819"/>
    <w:rsid w:val="00246835"/>
    <w:rsid w:val="00246854"/>
    <w:rsid w:val="0024687E"/>
    <w:rsid w:val="00246A11"/>
    <w:rsid w:val="00246C5B"/>
    <w:rsid w:val="00246C5D"/>
    <w:rsid w:val="00246E0C"/>
    <w:rsid w:val="00246E12"/>
    <w:rsid w:val="00246EA5"/>
    <w:rsid w:val="00246F8C"/>
    <w:rsid w:val="0024704C"/>
    <w:rsid w:val="0024705C"/>
    <w:rsid w:val="002471B3"/>
    <w:rsid w:val="002472FC"/>
    <w:rsid w:val="0024737C"/>
    <w:rsid w:val="00247407"/>
    <w:rsid w:val="002474DE"/>
    <w:rsid w:val="0024761D"/>
    <w:rsid w:val="002476C8"/>
    <w:rsid w:val="0024775F"/>
    <w:rsid w:val="002477F6"/>
    <w:rsid w:val="00247801"/>
    <w:rsid w:val="002478AD"/>
    <w:rsid w:val="002478C4"/>
    <w:rsid w:val="0024798C"/>
    <w:rsid w:val="0024798F"/>
    <w:rsid w:val="0024799D"/>
    <w:rsid w:val="002479B8"/>
    <w:rsid w:val="00247DF1"/>
    <w:rsid w:val="00247E3F"/>
    <w:rsid w:val="00247F45"/>
    <w:rsid w:val="00247F9D"/>
    <w:rsid w:val="00250060"/>
    <w:rsid w:val="002500DD"/>
    <w:rsid w:val="002501C4"/>
    <w:rsid w:val="0025032B"/>
    <w:rsid w:val="00250410"/>
    <w:rsid w:val="002504D7"/>
    <w:rsid w:val="002504ED"/>
    <w:rsid w:val="0025052C"/>
    <w:rsid w:val="00250674"/>
    <w:rsid w:val="002506AD"/>
    <w:rsid w:val="002507CD"/>
    <w:rsid w:val="002507ED"/>
    <w:rsid w:val="00250CB3"/>
    <w:rsid w:val="00250D34"/>
    <w:rsid w:val="00250F23"/>
    <w:rsid w:val="00251108"/>
    <w:rsid w:val="002511FC"/>
    <w:rsid w:val="00251223"/>
    <w:rsid w:val="0025139C"/>
    <w:rsid w:val="0025161D"/>
    <w:rsid w:val="0025174D"/>
    <w:rsid w:val="002517F0"/>
    <w:rsid w:val="002519C4"/>
    <w:rsid w:val="00251A05"/>
    <w:rsid w:val="00251DE8"/>
    <w:rsid w:val="00251E4D"/>
    <w:rsid w:val="00252045"/>
    <w:rsid w:val="002520C1"/>
    <w:rsid w:val="002521E7"/>
    <w:rsid w:val="002523A9"/>
    <w:rsid w:val="00252426"/>
    <w:rsid w:val="0025263A"/>
    <w:rsid w:val="00252648"/>
    <w:rsid w:val="002526E0"/>
    <w:rsid w:val="002527BE"/>
    <w:rsid w:val="002527C1"/>
    <w:rsid w:val="00253412"/>
    <w:rsid w:val="00253417"/>
    <w:rsid w:val="00253502"/>
    <w:rsid w:val="00253536"/>
    <w:rsid w:val="002537A0"/>
    <w:rsid w:val="002537A2"/>
    <w:rsid w:val="002538F1"/>
    <w:rsid w:val="00253974"/>
    <w:rsid w:val="00253A52"/>
    <w:rsid w:val="00253A88"/>
    <w:rsid w:val="00253B3B"/>
    <w:rsid w:val="00253C36"/>
    <w:rsid w:val="00253DA6"/>
    <w:rsid w:val="00253E20"/>
    <w:rsid w:val="00253F56"/>
    <w:rsid w:val="00254147"/>
    <w:rsid w:val="00254148"/>
    <w:rsid w:val="002541F2"/>
    <w:rsid w:val="00254229"/>
    <w:rsid w:val="002543D8"/>
    <w:rsid w:val="00254499"/>
    <w:rsid w:val="002544A3"/>
    <w:rsid w:val="002545B9"/>
    <w:rsid w:val="002547A7"/>
    <w:rsid w:val="00254B14"/>
    <w:rsid w:val="00254D91"/>
    <w:rsid w:val="00254EEC"/>
    <w:rsid w:val="00254F35"/>
    <w:rsid w:val="00254FF7"/>
    <w:rsid w:val="0025504E"/>
    <w:rsid w:val="00255301"/>
    <w:rsid w:val="0025545C"/>
    <w:rsid w:val="00255499"/>
    <w:rsid w:val="002554F6"/>
    <w:rsid w:val="00255545"/>
    <w:rsid w:val="002555F4"/>
    <w:rsid w:val="002556E7"/>
    <w:rsid w:val="002557C3"/>
    <w:rsid w:val="0025581A"/>
    <w:rsid w:val="00255D6E"/>
    <w:rsid w:val="00255DD5"/>
    <w:rsid w:val="00255E6C"/>
    <w:rsid w:val="00255EB3"/>
    <w:rsid w:val="00255EE6"/>
    <w:rsid w:val="00255F4E"/>
    <w:rsid w:val="00255FD9"/>
    <w:rsid w:val="00256023"/>
    <w:rsid w:val="002560A8"/>
    <w:rsid w:val="00256219"/>
    <w:rsid w:val="0025623B"/>
    <w:rsid w:val="00256327"/>
    <w:rsid w:val="002563D9"/>
    <w:rsid w:val="0025652F"/>
    <w:rsid w:val="00256672"/>
    <w:rsid w:val="00256906"/>
    <w:rsid w:val="00256A6A"/>
    <w:rsid w:val="00256B3A"/>
    <w:rsid w:val="00256BE3"/>
    <w:rsid w:val="00256C46"/>
    <w:rsid w:val="00256C60"/>
    <w:rsid w:val="00256C91"/>
    <w:rsid w:val="00256D4B"/>
    <w:rsid w:val="00256D9A"/>
    <w:rsid w:val="00257088"/>
    <w:rsid w:val="002570B1"/>
    <w:rsid w:val="00257164"/>
    <w:rsid w:val="002571D0"/>
    <w:rsid w:val="00257229"/>
    <w:rsid w:val="00257237"/>
    <w:rsid w:val="00257422"/>
    <w:rsid w:val="00257540"/>
    <w:rsid w:val="00257576"/>
    <w:rsid w:val="002575DF"/>
    <w:rsid w:val="00257ADC"/>
    <w:rsid w:val="00257BF0"/>
    <w:rsid w:val="00257C11"/>
    <w:rsid w:val="00257DAF"/>
    <w:rsid w:val="00257DC3"/>
    <w:rsid w:val="00257E71"/>
    <w:rsid w:val="00257E85"/>
    <w:rsid w:val="00257F6D"/>
    <w:rsid w:val="00257FF7"/>
    <w:rsid w:val="00260067"/>
    <w:rsid w:val="00260114"/>
    <w:rsid w:val="002602C5"/>
    <w:rsid w:val="0026057E"/>
    <w:rsid w:val="00260625"/>
    <w:rsid w:val="00260779"/>
    <w:rsid w:val="00260930"/>
    <w:rsid w:val="0026096F"/>
    <w:rsid w:val="00260B16"/>
    <w:rsid w:val="00260B49"/>
    <w:rsid w:val="00260C6F"/>
    <w:rsid w:val="00260DB6"/>
    <w:rsid w:val="00260E02"/>
    <w:rsid w:val="00261021"/>
    <w:rsid w:val="002611E2"/>
    <w:rsid w:val="0026135B"/>
    <w:rsid w:val="002613B7"/>
    <w:rsid w:val="002614D1"/>
    <w:rsid w:val="0026155B"/>
    <w:rsid w:val="002615F6"/>
    <w:rsid w:val="002615F9"/>
    <w:rsid w:val="0026168B"/>
    <w:rsid w:val="002616E5"/>
    <w:rsid w:val="0026187D"/>
    <w:rsid w:val="002619B7"/>
    <w:rsid w:val="00261D8A"/>
    <w:rsid w:val="00261E96"/>
    <w:rsid w:val="0026200C"/>
    <w:rsid w:val="002620A5"/>
    <w:rsid w:val="002620C8"/>
    <w:rsid w:val="002622A0"/>
    <w:rsid w:val="0026245F"/>
    <w:rsid w:val="00262467"/>
    <w:rsid w:val="00262515"/>
    <w:rsid w:val="00262516"/>
    <w:rsid w:val="00262543"/>
    <w:rsid w:val="00262654"/>
    <w:rsid w:val="00262692"/>
    <w:rsid w:val="0026269F"/>
    <w:rsid w:val="0026284D"/>
    <w:rsid w:val="002629F8"/>
    <w:rsid w:val="00262DCD"/>
    <w:rsid w:val="0026300B"/>
    <w:rsid w:val="00263024"/>
    <w:rsid w:val="00263049"/>
    <w:rsid w:val="00263107"/>
    <w:rsid w:val="0026312A"/>
    <w:rsid w:val="00263464"/>
    <w:rsid w:val="0026362A"/>
    <w:rsid w:val="002637D7"/>
    <w:rsid w:val="00263820"/>
    <w:rsid w:val="0026383D"/>
    <w:rsid w:val="00263886"/>
    <w:rsid w:val="002639A0"/>
    <w:rsid w:val="002639A4"/>
    <w:rsid w:val="002639FC"/>
    <w:rsid w:val="00263AF1"/>
    <w:rsid w:val="00263B6C"/>
    <w:rsid w:val="00263B84"/>
    <w:rsid w:val="00263C8C"/>
    <w:rsid w:val="00263CDB"/>
    <w:rsid w:val="00263CED"/>
    <w:rsid w:val="00263D2E"/>
    <w:rsid w:val="00263F6F"/>
    <w:rsid w:val="0026401B"/>
    <w:rsid w:val="002640C0"/>
    <w:rsid w:val="002640C1"/>
    <w:rsid w:val="0026411D"/>
    <w:rsid w:val="002641C1"/>
    <w:rsid w:val="002642C6"/>
    <w:rsid w:val="0026437E"/>
    <w:rsid w:val="0026454D"/>
    <w:rsid w:val="002645ED"/>
    <w:rsid w:val="00264628"/>
    <w:rsid w:val="00264736"/>
    <w:rsid w:val="0026475C"/>
    <w:rsid w:val="002647BF"/>
    <w:rsid w:val="002647D4"/>
    <w:rsid w:val="0026481F"/>
    <w:rsid w:val="00264828"/>
    <w:rsid w:val="00264878"/>
    <w:rsid w:val="00264889"/>
    <w:rsid w:val="00264977"/>
    <w:rsid w:val="00264AEC"/>
    <w:rsid w:val="00264B27"/>
    <w:rsid w:val="00264CE1"/>
    <w:rsid w:val="00264D7F"/>
    <w:rsid w:val="00264F2D"/>
    <w:rsid w:val="0026504A"/>
    <w:rsid w:val="0026527D"/>
    <w:rsid w:val="0026529C"/>
    <w:rsid w:val="002652D1"/>
    <w:rsid w:val="002652DC"/>
    <w:rsid w:val="002652EA"/>
    <w:rsid w:val="00265504"/>
    <w:rsid w:val="00265529"/>
    <w:rsid w:val="002656FB"/>
    <w:rsid w:val="00265745"/>
    <w:rsid w:val="002659FB"/>
    <w:rsid w:val="00265B5B"/>
    <w:rsid w:val="00266090"/>
    <w:rsid w:val="00266096"/>
    <w:rsid w:val="00266183"/>
    <w:rsid w:val="00266280"/>
    <w:rsid w:val="00266285"/>
    <w:rsid w:val="002664AB"/>
    <w:rsid w:val="002664C5"/>
    <w:rsid w:val="002665AD"/>
    <w:rsid w:val="002666B1"/>
    <w:rsid w:val="00266846"/>
    <w:rsid w:val="002668F2"/>
    <w:rsid w:val="00266A91"/>
    <w:rsid w:val="00266AA4"/>
    <w:rsid w:val="00266ADA"/>
    <w:rsid w:val="00266BD8"/>
    <w:rsid w:val="00266CF5"/>
    <w:rsid w:val="00266D73"/>
    <w:rsid w:val="00266DC5"/>
    <w:rsid w:val="00266E0E"/>
    <w:rsid w:val="00266F65"/>
    <w:rsid w:val="0026711B"/>
    <w:rsid w:val="00267166"/>
    <w:rsid w:val="0026718C"/>
    <w:rsid w:val="0026744D"/>
    <w:rsid w:val="00267588"/>
    <w:rsid w:val="0026758F"/>
    <w:rsid w:val="00267602"/>
    <w:rsid w:val="0026760D"/>
    <w:rsid w:val="0026768B"/>
    <w:rsid w:val="00267765"/>
    <w:rsid w:val="002678C2"/>
    <w:rsid w:val="0026797B"/>
    <w:rsid w:val="00267A70"/>
    <w:rsid w:val="00267B99"/>
    <w:rsid w:val="00267F23"/>
    <w:rsid w:val="00270086"/>
    <w:rsid w:val="002701A4"/>
    <w:rsid w:val="0027030D"/>
    <w:rsid w:val="00270764"/>
    <w:rsid w:val="002707F7"/>
    <w:rsid w:val="002709DC"/>
    <w:rsid w:val="00270AE6"/>
    <w:rsid w:val="00270C2B"/>
    <w:rsid w:val="00270DDA"/>
    <w:rsid w:val="00270E17"/>
    <w:rsid w:val="00270F35"/>
    <w:rsid w:val="00271090"/>
    <w:rsid w:val="002711A1"/>
    <w:rsid w:val="0027122A"/>
    <w:rsid w:val="00271259"/>
    <w:rsid w:val="00271277"/>
    <w:rsid w:val="002712D8"/>
    <w:rsid w:val="002712E4"/>
    <w:rsid w:val="00271512"/>
    <w:rsid w:val="00271532"/>
    <w:rsid w:val="0027173D"/>
    <w:rsid w:val="00271761"/>
    <w:rsid w:val="002718DF"/>
    <w:rsid w:val="00271A2D"/>
    <w:rsid w:val="00271D09"/>
    <w:rsid w:val="00271D58"/>
    <w:rsid w:val="00271E42"/>
    <w:rsid w:val="00271E62"/>
    <w:rsid w:val="00272112"/>
    <w:rsid w:val="002721E1"/>
    <w:rsid w:val="002722CB"/>
    <w:rsid w:val="00272342"/>
    <w:rsid w:val="002724F7"/>
    <w:rsid w:val="00272538"/>
    <w:rsid w:val="00272605"/>
    <w:rsid w:val="00272710"/>
    <w:rsid w:val="00272738"/>
    <w:rsid w:val="00272863"/>
    <w:rsid w:val="0027287E"/>
    <w:rsid w:val="002728B8"/>
    <w:rsid w:val="00272916"/>
    <w:rsid w:val="00272939"/>
    <w:rsid w:val="00272AEC"/>
    <w:rsid w:val="00272B90"/>
    <w:rsid w:val="00272BB5"/>
    <w:rsid w:val="00272CAD"/>
    <w:rsid w:val="00272CFC"/>
    <w:rsid w:val="00272D38"/>
    <w:rsid w:val="00272D88"/>
    <w:rsid w:val="002731C4"/>
    <w:rsid w:val="002732F7"/>
    <w:rsid w:val="0027363C"/>
    <w:rsid w:val="00273793"/>
    <w:rsid w:val="00273902"/>
    <w:rsid w:val="00273A37"/>
    <w:rsid w:val="00273A85"/>
    <w:rsid w:val="00273B0E"/>
    <w:rsid w:val="00273C89"/>
    <w:rsid w:val="00273E27"/>
    <w:rsid w:val="00273EB4"/>
    <w:rsid w:val="002740DB"/>
    <w:rsid w:val="00274188"/>
    <w:rsid w:val="00274262"/>
    <w:rsid w:val="00274288"/>
    <w:rsid w:val="002743F8"/>
    <w:rsid w:val="002747F7"/>
    <w:rsid w:val="00274877"/>
    <w:rsid w:val="002748A5"/>
    <w:rsid w:val="002748CA"/>
    <w:rsid w:val="00274B08"/>
    <w:rsid w:val="00274B66"/>
    <w:rsid w:val="00274B7D"/>
    <w:rsid w:val="00274BA0"/>
    <w:rsid w:val="00274D3A"/>
    <w:rsid w:val="00274D44"/>
    <w:rsid w:val="00274F59"/>
    <w:rsid w:val="0027518E"/>
    <w:rsid w:val="00275299"/>
    <w:rsid w:val="00275346"/>
    <w:rsid w:val="00275348"/>
    <w:rsid w:val="0027576A"/>
    <w:rsid w:val="0027582F"/>
    <w:rsid w:val="0027587D"/>
    <w:rsid w:val="002758C2"/>
    <w:rsid w:val="0027590B"/>
    <w:rsid w:val="00275B4D"/>
    <w:rsid w:val="00275BEB"/>
    <w:rsid w:val="00275CF4"/>
    <w:rsid w:val="00275F9C"/>
    <w:rsid w:val="002760AF"/>
    <w:rsid w:val="002760DF"/>
    <w:rsid w:val="00276204"/>
    <w:rsid w:val="0027637A"/>
    <w:rsid w:val="002768FC"/>
    <w:rsid w:val="00276A71"/>
    <w:rsid w:val="00276AD8"/>
    <w:rsid w:val="00276B11"/>
    <w:rsid w:val="00276C32"/>
    <w:rsid w:val="00276D49"/>
    <w:rsid w:val="00276E1E"/>
    <w:rsid w:val="00276E68"/>
    <w:rsid w:val="00276EA5"/>
    <w:rsid w:val="00276EF7"/>
    <w:rsid w:val="002770CB"/>
    <w:rsid w:val="002774DE"/>
    <w:rsid w:val="0027755C"/>
    <w:rsid w:val="00277596"/>
    <w:rsid w:val="002775CC"/>
    <w:rsid w:val="00277896"/>
    <w:rsid w:val="00277ED0"/>
    <w:rsid w:val="00277F0F"/>
    <w:rsid w:val="00277F22"/>
    <w:rsid w:val="0028008D"/>
    <w:rsid w:val="002804A3"/>
    <w:rsid w:val="002804D1"/>
    <w:rsid w:val="00280503"/>
    <w:rsid w:val="002809B6"/>
    <w:rsid w:val="002809C9"/>
    <w:rsid w:val="00280AA5"/>
    <w:rsid w:val="00280AC9"/>
    <w:rsid w:val="00280AE4"/>
    <w:rsid w:val="00280BBF"/>
    <w:rsid w:val="00280BC1"/>
    <w:rsid w:val="00280C2B"/>
    <w:rsid w:val="00280F17"/>
    <w:rsid w:val="00281324"/>
    <w:rsid w:val="00281379"/>
    <w:rsid w:val="002814E8"/>
    <w:rsid w:val="0028154A"/>
    <w:rsid w:val="002815AF"/>
    <w:rsid w:val="00281622"/>
    <w:rsid w:val="00281675"/>
    <w:rsid w:val="00281681"/>
    <w:rsid w:val="00281686"/>
    <w:rsid w:val="00281807"/>
    <w:rsid w:val="0028183A"/>
    <w:rsid w:val="0028195A"/>
    <w:rsid w:val="00281BC7"/>
    <w:rsid w:val="00281CF3"/>
    <w:rsid w:val="00281E4E"/>
    <w:rsid w:val="00281ECA"/>
    <w:rsid w:val="00281F11"/>
    <w:rsid w:val="00281F1F"/>
    <w:rsid w:val="00281FCB"/>
    <w:rsid w:val="00281FE0"/>
    <w:rsid w:val="002820B8"/>
    <w:rsid w:val="00282155"/>
    <w:rsid w:val="0028216C"/>
    <w:rsid w:val="0028228D"/>
    <w:rsid w:val="002826E3"/>
    <w:rsid w:val="002826FA"/>
    <w:rsid w:val="0028282E"/>
    <w:rsid w:val="00282852"/>
    <w:rsid w:val="00282943"/>
    <w:rsid w:val="0028298C"/>
    <w:rsid w:val="00282B36"/>
    <w:rsid w:val="00282BF1"/>
    <w:rsid w:val="00282D43"/>
    <w:rsid w:val="00282E24"/>
    <w:rsid w:val="00282F39"/>
    <w:rsid w:val="00283026"/>
    <w:rsid w:val="002830BF"/>
    <w:rsid w:val="002833B9"/>
    <w:rsid w:val="00283458"/>
    <w:rsid w:val="00283566"/>
    <w:rsid w:val="0028399C"/>
    <w:rsid w:val="0028399D"/>
    <w:rsid w:val="00283A52"/>
    <w:rsid w:val="00283F14"/>
    <w:rsid w:val="00283F75"/>
    <w:rsid w:val="00283FBE"/>
    <w:rsid w:val="002842C2"/>
    <w:rsid w:val="0028458D"/>
    <w:rsid w:val="00284621"/>
    <w:rsid w:val="002847CD"/>
    <w:rsid w:val="002847F3"/>
    <w:rsid w:val="00284951"/>
    <w:rsid w:val="00284A8A"/>
    <w:rsid w:val="00284B3A"/>
    <w:rsid w:val="00284BB6"/>
    <w:rsid w:val="00284BF7"/>
    <w:rsid w:val="00284D75"/>
    <w:rsid w:val="0028501F"/>
    <w:rsid w:val="0028503A"/>
    <w:rsid w:val="00285045"/>
    <w:rsid w:val="002850E9"/>
    <w:rsid w:val="00285146"/>
    <w:rsid w:val="002854A8"/>
    <w:rsid w:val="002854FE"/>
    <w:rsid w:val="002857CA"/>
    <w:rsid w:val="00285816"/>
    <w:rsid w:val="00285969"/>
    <w:rsid w:val="002859A4"/>
    <w:rsid w:val="00285C92"/>
    <w:rsid w:val="00285D1B"/>
    <w:rsid w:val="00285E5F"/>
    <w:rsid w:val="00286001"/>
    <w:rsid w:val="00286197"/>
    <w:rsid w:val="0028651C"/>
    <w:rsid w:val="0028657A"/>
    <w:rsid w:val="00286696"/>
    <w:rsid w:val="00286776"/>
    <w:rsid w:val="002868A2"/>
    <w:rsid w:val="00286968"/>
    <w:rsid w:val="002869BA"/>
    <w:rsid w:val="002869CA"/>
    <w:rsid w:val="002869D8"/>
    <w:rsid w:val="00286A04"/>
    <w:rsid w:val="00286A4F"/>
    <w:rsid w:val="00286A8D"/>
    <w:rsid w:val="00286B91"/>
    <w:rsid w:val="00286C3F"/>
    <w:rsid w:val="00286CF6"/>
    <w:rsid w:val="00286E24"/>
    <w:rsid w:val="00286F5D"/>
    <w:rsid w:val="00286F9F"/>
    <w:rsid w:val="00287035"/>
    <w:rsid w:val="0028705E"/>
    <w:rsid w:val="0028727B"/>
    <w:rsid w:val="002872C7"/>
    <w:rsid w:val="0028747E"/>
    <w:rsid w:val="002875E5"/>
    <w:rsid w:val="00287642"/>
    <w:rsid w:val="0028764C"/>
    <w:rsid w:val="002876BF"/>
    <w:rsid w:val="0028771B"/>
    <w:rsid w:val="00287720"/>
    <w:rsid w:val="00287A50"/>
    <w:rsid w:val="00287A89"/>
    <w:rsid w:val="00287D96"/>
    <w:rsid w:val="00287E06"/>
    <w:rsid w:val="00287E3F"/>
    <w:rsid w:val="00287E89"/>
    <w:rsid w:val="002900A6"/>
    <w:rsid w:val="002900DD"/>
    <w:rsid w:val="0029020C"/>
    <w:rsid w:val="002903B5"/>
    <w:rsid w:val="00290458"/>
    <w:rsid w:val="00290477"/>
    <w:rsid w:val="00290588"/>
    <w:rsid w:val="002905AE"/>
    <w:rsid w:val="0029064C"/>
    <w:rsid w:val="00290663"/>
    <w:rsid w:val="002906F2"/>
    <w:rsid w:val="00290872"/>
    <w:rsid w:val="002909EF"/>
    <w:rsid w:val="00290A46"/>
    <w:rsid w:val="00290BAC"/>
    <w:rsid w:val="00290C72"/>
    <w:rsid w:val="00290CF9"/>
    <w:rsid w:val="00290DB7"/>
    <w:rsid w:val="00290E50"/>
    <w:rsid w:val="00290E7F"/>
    <w:rsid w:val="00290E90"/>
    <w:rsid w:val="00290F77"/>
    <w:rsid w:val="00291068"/>
    <w:rsid w:val="00291186"/>
    <w:rsid w:val="0029120C"/>
    <w:rsid w:val="002913E0"/>
    <w:rsid w:val="0029143C"/>
    <w:rsid w:val="002915EF"/>
    <w:rsid w:val="0029167F"/>
    <w:rsid w:val="002916CC"/>
    <w:rsid w:val="002916FF"/>
    <w:rsid w:val="002917A8"/>
    <w:rsid w:val="00291A23"/>
    <w:rsid w:val="00291B1E"/>
    <w:rsid w:val="00291B5F"/>
    <w:rsid w:val="00291D0A"/>
    <w:rsid w:val="00291DDF"/>
    <w:rsid w:val="00291E53"/>
    <w:rsid w:val="00291FDB"/>
    <w:rsid w:val="002921F7"/>
    <w:rsid w:val="00292375"/>
    <w:rsid w:val="00292448"/>
    <w:rsid w:val="002924A6"/>
    <w:rsid w:val="002924C3"/>
    <w:rsid w:val="00292531"/>
    <w:rsid w:val="002925F0"/>
    <w:rsid w:val="0029279A"/>
    <w:rsid w:val="00292903"/>
    <w:rsid w:val="0029291D"/>
    <w:rsid w:val="002929AE"/>
    <w:rsid w:val="00292E36"/>
    <w:rsid w:val="00292FE0"/>
    <w:rsid w:val="00293064"/>
    <w:rsid w:val="0029319F"/>
    <w:rsid w:val="00293217"/>
    <w:rsid w:val="00293227"/>
    <w:rsid w:val="002932FF"/>
    <w:rsid w:val="002934AC"/>
    <w:rsid w:val="00293575"/>
    <w:rsid w:val="00293592"/>
    <w:rsid w:val="002936AF"/>
    <w:rsid w:val="0029383D"/>
    <w:rsid w:val="00293A12"/>
    <w:rsid w:val="00293A4C"/>
    <w:rsid w:val="00293A75"/>
    <w:rsid w:val="00293C53"/>
    <w:rsid w:val="00293D2B"/>
    <w:rsid w:val="00293D55"/>
    <w:rsid w:val="00293EC2"/>
    <w:rsid w:val="00293EF6"/>
    <w:rsid w:val="00293F08"/>
    <w:rsid w:val="00293F3D"/>
    <w:rsid w:val="00294054"/>
    <w:rsid w:val="002942DC"/>
    <w:rsid w:val="00294427"/>
    <w:rsid w:val="002945BC"/>
    <w:rsid w:val="002949E9"/>
    <w:rsid w:val="00294A05"/>
    <w:rsid w:val="00294B2F"/>
    <w:rsid w:val="00294B49"/>
    <w:rsid w:val="00294C27"/>
    <w:rsid w:val="00294C33"/>
    <w:rsid w:val="00294CD7"/>
    <w:rsid w:val="00294E7D"/>
    <w:rsid w:val="00294F8D"/>
    <w:rsid w:val="00294F8F"/>
    <w:rsid w:val="00295098"/>
    <w:rsid w:val="0029532C"/>
    <w:rsid w:val="002954AB"/>
    <w:rsid w:val="002954AE"/>
    <w:rsid w:val="002954EC"/>
    <w:rsid w:val="00295532"/>
    <w:rsid w:val="00295620"/>
    <w:rsid w:val="0029565A"/>
    <w:rsid w:val="0029574F"/>
    <w:rsid w:val="002959C4"/>
    <w:rsid w:val="00295B30"/>
    <w:rsid w:val="00295B41"/>
    <w:rsid w:val="00295C30"/>
    <w:rsid w:val="00295D6E"/>
    <w:rsid w:val="00295F61"/>
    <w:rsid w:val="00296019"/>
    <w:rsid w:val="002960AC"/>
    <w:rsid w:val="002962D0"/>
    <w:rsid w:val="0029632C"/>
    <w:rsid w:val="00296518"/>
    <w:rsid w:val="0029651B"/>
    <w:rsid w:val="00296536"/>
    <w:rsid w:val="00296704"/>
    <w:rsid w:val="00296933"/>
    <w:rsid w:val="00296983"/>
    <w:rsid w:val="00296B28"/>
    <w:rsid w:val="00296B76"/>
    <w:rsid w:val="00296BAC"/>
    <w:rsid w:val="00296C4B"/>
    <w:rsid w:val="00296C90"/>
    <w:rsid w:val="00296FEB"/>
    <w:rsid w:val="00297013"/>
    <w:rsid w:val="00297074"/>
    <w:rsid w:val="00297079"/>
    <w:rsid w:val="002975B2"/>
    <w:rsid w:val="002976DC"/>
    <w:rsid w:val="0029774F"/>
    <w:rsid w:val="002977A5"/>
    <w:rsid w:val="00297818"/>
    <w:rsid w:val="002978EF"/>
    <w:rsid w:val="002978F4"/>
    <w:rsid w:val="00297A96"/>
    <w:rsid w:val="00297AF9"/>
    <w:rsid w:val="00297AFD"/>
    <w:rsid w:val="00297B1E"/>
    <w:rsid w:val="00297C42"/>
    <w:rsid w:val="00297C49"/>
    <w:rsid w:val="00297D48"/>
    <w:rsid w:val="00297D60"/>
    <w:rsid w:val="00297D88"/>
    <w:rsid w:val="00297E94"/>
    <w:rsid w:val="00297E9B"/>
    <w:rsid w:val="00297EEB"/>
    <w:rsid w:val="00297F93"/>
    <w:rsid w:val="002A0182"/>
    <w:rsid w:val="002A01AD"/>
    <w:rsid w:val="002A0386"/>
    <w:rsid w:val="002A05CD"/>
    <w:rsid w:val="002A05EF"/>
    <w:rsid w:val="002A0816"/>
    <w:rsid w:val="002A0884"/>
    <w:rsid w:val="002A0A13"/>
    <w:rsid w:val="002A0ACB"/>
    <w:rsid w:val="002A0B22"/>
    <w:rsid w:val="002A0BF3"/>
    <w:rsid w:val="002A0C53"/>
    <w:rsid w:val="002A0D10"/>
    <w:rsid w:val="002A0FD7"/>
    <w:rsid w:val="002A1371"/>
    <w:rsid w:val="002A1447"/>
    <w:rsid w:val="002A17DE"/>
    <w:rsid w:val="002A1917"/>
    <w:rsid w:val="002A1933"/>
    <w:rsid w:val="002A1AE4"/>
    <w:rsid w:val="002A1C85"/>
    <w:rsid w:val="002A1CE7"/>
    <w:rsid w:val="002A1EC9"/>
    <w:rsid w:val="002A1F9A"/>
    <w:rsid w:val="002A1FF7"/>
    <w:rsid w:val="002A209B"/>
    <w:rsid w:val="002A2145"/>
    <w:rsid w:val="002A2205"/>
    <w:rsid w:val="002A220D"/>
    <w:rsid w:val="002A224B"/>
    <w:rsid w:val="002A2275"/>
    <w:rsid w:val="002A22FC"/>
    <w:rsid w:val="002A2330"/>
    <w:rsid w:val="002A2562"/>
    <w:rsid w:val="002A25EB"/>
    <w:rsid w:val="002A2790"/>
    <w:rsid w:val="002A28B0"/>
    <w:rsid w:val="002A2C34"/>
    <w:rsid w:val="002A2C7C"/>
    <w:rsid w:val="002A2D2B"/>
    <w:rsid w:val="002A2E06"/>
    <w:rsid w:val="002A2EEC"/>
    <w:rsid w:val="002A2FC0"/>
    <w:rsid w:val="002A306B"/>
    <w:rsid w:val="002A3189"/>
    <w:rsid w:val="002A3219"/>
    <w:rsid w:val="002A3301"/>
    <w:rsid w:val="002A347B"/>
    <w:rsid w:val="002A3513"/>
    <w:rsid w:val="002A36AE"/>
    <w:rsid w:val="002A37DE"/>
    <w:rsid w:val="002A3826"/>
    <w:rsid w:val="002A386B"/>
    <w:rsid w:val="002A38CB"/>
    <w:rsid w:val="002A39CC"/>
    <w:rsid w:val="002A3B23"/>
    <w:rsid w:val="002A3B32"/>
    <w:rsid w:val="002A3C63"/>
    <w:rsid w:val="002A3DC8"/>
    <w:rsid w:val="002A3E2B"/>
    <w:rsid w:val="002A3E3C"/>
    <w:rsid w:val="002A3E94"/>
    <w:rsid w:val="002A3FBF"/>
    <w:rsid w:val="002A407D"/>
    <w:rsid w:val="002A4170"/>
    <w:rsid w:val="002A42CD"/>
    <w:rsid w:val="002A42DC"/>
    <w:rsid w:val="002A4447"/>
    <w:rsid w:val="002A4692"/>
    <w:rsid w:val="002A46B7"/>
    <w:rsid w:val="002A46E8"/>
    <w:rsid w:val="002A4756"/>
    <w:rsid w:val="002A48C0"/>
    <w:rsid w:val="002A48FF"/>
    <w:rsid w:val="002A4C13"/>
    <w:rsid w:val="002A4D13"/>
    <w:rsid w:val="002A4EA7"/>
    <w:rsid w:val="002A4EBA"/>
    <w:rsid w:val="002A4FF8"/>
    <w:rsid w:val="002A51B2"/>
    <w:rsid w:val="002A51E5"/>
    <w:rsid w:val="002A51FF"/>
    <w:rsid w:val="002A52A1"/>
    <w:rsid w:val="002A52D1"/>
    <w:rsid w:val="002A5398"/>
    <w:rsid w:val="002A548B"/>
    <w:rsid w:val="002A54F5"/>
    <w:rsid w:val="002A5567"/>
    <w:rsid w:val="002A57BE"/>
    <w:rsid w:val="002A57DF"/>
    <w:rsid w:val="002A5833"/>
    <w:rsid w:val="002A5879"/>
    <w:rsid w:val="002A588D"/>
    <w:rsid w:val="002A5994"/>
    <w:rsid w:val="002A5A50"/>
    <w:rsid w:val="002A5B8B"/>
    <w:rsid w:val="002A5CB9"/>
    <w:rsid w:val="002A5DCC"/>
    <w:rsid w:val="002A5F0D"/>
    <w:rsid w:val="002A610D"/>
    <w:rsid w:val="002A612C"/>
    <w:rsid w:val="002A6151"/>
    <w:rsid w:val="002A61BE"/>
    <w:rsid w:val="002A62C4"/>
    <w:rsid w:val="002A636B"/>
    <w:rsid w:val="002A654E"/>
    <w:rsid w:val="002A6741"/>
    <w:rsid w:val="002A68D6"/>
    <w:rsid w:val="002A68FC"/>
    <w:rsid w:val="002A6969"/>
    <w:rsid w:val="002A69F6"/>
    <w:rsid w:val="002A6A5C"/>
    <w:rsid w:val="002A6B6C"/>
    <w:rsid w:val="002A6DDD"/>
    <w:rsid w:val="002A6E09"/>
    <w:rsid w:val="002A71ED"/>
    <w:rsid w:val="002A7204"/>
    <w:rsid w:val="002A7261"/>
    <w:rsid w:val="002A72B6"/>
    <w:rsid w:val="002A7375"/>
    <w:rsid w:val="002A739C"/>
    <w:rsid w:val="002A74EF"/>
    <w:rsid w:val="002A75BE"/>
    <w:rsid w:val="002A75E1"/>
    <w:rsid w:val="002A75FF"/>
    <w:rsid w:val="002A760E"/>
    <w:rsid w:val="002A7788"/>
    <w:rsid w:val="002A7830"/>
    <w:rsid w:val="002A7905"/>
    <w:rsid w:val="002A795D"/>
    <w:rsid w:val="002A7A31"/>
    <w:rsid w:val="002A7BE8"/>
    <w:rsid w:val="002A7F6F"/>
    <w:rsid w:val="002B014C"/>
    <w:rsid w:val="002B0155"/>
    <w:rsid w:val="002B01F8"/>
    <w:rsid w:val="002B0224"/>
    <w:rsid w:val="002B02A4"/>
    <w:rsid w:val="002B038B"/>
    <w:rsid w:val="002B0521"/>
    <w:rsid w:val="002B059C"/>
    <w:rsid w:val="002B05CB"/>
    <w:rsid w:val="002B0645"/>
    <w:rsid w:val="002B0669"/>
    <w:rsid w:val="002B0920"/>
    <w:rsid w:val="002B0A1A"/>
    <w:rsid w:val="002B0D6D"/>
    <w:rsid w:val="002B0F97"/>
    <w:rsid w:val="002B11E8"/>
    <w:rsid w:val="002B139D"/>
    <w:rsid w:val="002B16DA"/>
    <w:rsid w:val="002B16F2"/>
    <w:rsid w:val="002B1754"/>
    <w:rsid w:val="002B1AD8"/>
    <w:rsid w:val="002B1BBD"/>
    <w:rsid w:val="002B1C06"/>
    <w:rsid w:val="002B1C5A"/>
    <w:rsid w:val="002B1E48"/>
    <w:rsid w:val="002B1E4F"/>
    <w:rsid w:val="002B205B"/>
    <w:rsid w:val="002B20B6"/>
    <w:rsid w:val="002B21C9"/>
    <w:rsid w:val="002B23B6"/>
    <w:rsid w:val="002B240A"/>
    <w:rsid w:val="002B2563"/>
    <w:rsid w:val="002B25D9"/>
    <w:rsid w:val="002B26A4"/>
    <w:rsid w:val="002B29B8"/>
    <w:rsid w:val="002B2C77"/>
    <w:rsid w:val="002B2CDC"/>
    <w:rsid w:val="002B2D8A"/>
    <w:rsid w:val="002B2DAF"/>
    <w:rsid w:val="002B2E4B"/>
    <w:rsid w:val="002B2F01"/>
    <w:rsid w:val="002B31B9"/>
    <w:rsid w:val="002B3274"/>
    <w:rsid w:val="002B331F"/>
    <w:rsid w:val="002B34AB"/>
    <w:rsid w:val="002B3761"/>
    <w:rsid w:val="002B37FC"/>
    <w:rsid w:val="002B3829"/>
    <w:rsid w:val="002B399F"/>
    <w:rsid w:val="002B39AE"/>
    <w:rsid w:val="002B3B73"/>
    <w:rsid w:val="002B3B87"/>
    <w:rsid w:val="002B3C19"/>
    <w:rsid w:val="002B3C8D"/>
    <w:rsid w:val="002B3DE9"/>
    <w:rsid w:val="002B3E0B"/>
    <w:rsid w:val="002B40AC"/>
    <w:rsid w:val="002B417A"/>
    <w:rsid w:val="002B435F"/>
    <w:rsid w:val="002B4419"/>
    <w:rsid w:val="002B4698"/>
    <w:rsid w:val="002B4769"/>
    <w:rsid w:val="002B4929"/>
    <w:rsid w:val="002B49E0"/>
    <w:rsid w:val="002B49F4"/>
    <w:rsid w:val="002B4A45"/>
    <w:rsid w:val="002B4A76"/>
    <w:rsid w:val="002B4AE8"/>
    <w:rsid w:val="002B4DA0"/>
    <w:rsid w:val="002B4F46"/>
    <w:rsid w:val="002B4FA8"/>
    <w:rsid w:val="002B51E9"/>
    <w:rsid w:val="002B5366"/>
    <w:rsid w:val="002B5470"/>
    <w:rsid w:val="002B54E1"/>
    <w:rsid w:val="002B570C"/>
    <w:rsid w:val="002B5750"/>
    <w:rsid w:val="002B5756"/>
    <w:rsid w:val="002B585D"/>
    <w:rsid w:val="002B5912"/>
    <w:rsid w:val="002B596A"/>
    <w:rsid w:val="002B59EF"/>
    <w:rsid w:val="002B5AA2"/>
    <w:rsid w:val="002B5CDE"/>
    <w:rsid w:val="002B5E02"/>
    <w:rsid w:val="002B5F3C"/>
    <w:rsid w:val="002B5F45"/>
    <w:rsid w:val="002B60EA"/>
    <w:rsid w:val="002B64A5"/>
    <w:rsid w:val="002B6515"/>
    <w:rsid w:val="002B6521"/>
    <w:rsid w:val="002B6657"/>
    <w:rsid w:val="002B66DB"/>
    <w:rsid w:val="002B6964"/>
    <w:rsid w:val="002B6A6E"/>
    <w:rsid w:val="002B6C70"/>
    <w:rsid w:val="002B6E18"/>
    <w:rsid w:val="002B6EEB"/>
    <w:rsid w:val="002B6EF3"/>
    <w:rsid w:val="002B7045"/>
    <w:rsid w:val="002B7236"/>
    <w:rsid w:val="002B7297"/>
    <w:rsid w:val="002B7452"/>
    <w:rsid w:val="002B76AD"/>
    <w:rsid w:val="002B772D"/>
    <w:rsid w:val="002B7848"/>
    <w:rsid w:val="002B784B"/>
    <w:rsid w:val="002B78BB"/>
    <w:rsid w:val="002B79D3"/>
    <w:rsid w:val="002B7A3B"/>
    <w:rsid w:val="002B7B1F"/>
    <w:rsid w:val="002B7B88"/>
    <w:rsid w:val="002B7E20"/>
    <w:rsid w:val="002B7EB3"/>
    <w:rsid w:val="002B7F7D"/>
    <w:rsid w:val="002C006D"/>
    <w:rsid w:val="002C016F"/>
    <w:rsid w:val="002C0392"/>
    <w:rsid w:val="002C03DE"/>
    <w:rsid w:val="002C045A"/>
    <w:rsid w:val="002C04AC"/>
    <w:rsid w:val="002C0A2E"/>
    <w:rsid w:val="002C0D19"/>
    <w:rsid w:val="002C0E74"/>
    <w:rsid w:val="002C0F21"/>
    <w:rsid w:val="002C0F56"/>
    <w:rsid w:val="002C10A7"/>
    <w:rsid w:val="002C115D"/>
    <w:rsid w:val="002C1166"/>
    <w:rsid w:val="002C1256"/>
    <w:rsid w:val="002C12BA"/>
    <w:rsid w:val="002C12EC"/>
    <w:rsid w:val="002C12F2"/>
    <w:rsid w:val="002C138F"/>
    <w:rsid w:val="002C1431"/>
    <w:rsid w:val="002C146C"/>
    <w:rsid w:val="002C1491"/>
    <w:rsid w:val="002C1823"/>
    <w:rsid w:val="002C18AC"/>
    <w:rsid w:val="002C1B06"/>
    <w:rsid w:val="002C1BE0"/>
    <w:rsid w:val="002C1ED0"/>
    <w:rsid w:val="002C2056"/>
    <w:rsid w:val="002C21F9"/>
    <w:rsid w:val="002C22EF"/>
    <w:rsid w:val="002C2797"/>
    <w:rsid w:val="002C27BF"/>
    <w:rsid w:val="002C2A27"/>
    <w:rsid w:val="002C2D54"/>
    <w:rsid w:val="002C2DB9"/>
    <w:rsid w:val="002C2DBA"/>
    <w:rsid w:val="002C2DF0"/>
    <w:rsid w:val="002C2E0D"/>
    <w:rsid w:val="002C2ECF"/>
    <w:rsid w:val="002C2FA2"/>
    <w:rsid w:val="002C2FA3"/>
    <w:rsid w:val="002C30EA"/>
    <w:rsid w:val="002C317D"/>
    <w:rsid w:val="002C33A6"/>
    <w:rsid w:val="002C33DF"/>
    <w:rsid w:val="002C3438"/>
    <w:rsid w:val="002C37EB"/>
    <w:rsid w:val="002C38A1"/>
    <w:rsid w:val="002C38C9"/>
    <w:rsid w:val="002C3B26"/>
    <w:rsid w:val="002C3B2E"/>
    <w:rsid w:val="002C3D36"/>
    <w:rsid w:val="002C3D56"/>
    <w:rsid w:val="002C3DAD"/>
    <w:rsid w:val="002C3DFC"/>
    <w:rsid w:val="002C3E98"/>
    <w:rsid w:val="002C3EA8"/>
    <w:rsid w:val="002C3F1F"/>
    <w:rsid w:val="002C3F2F"/>
    <w:rsid w:val="002C3FD1"/>
    <w:rsid w:val="002C40E6"/>
    <w:rsid w:val="002C41AE"/>
    <w:rsid w:val="002C421E"/>
    <w:rsid w:val="002C423F"/>
    <w:rsid w:val="002C4596"/>
    <w:rsid w:val="002C4632"/>
    <w:rsid w:val="002C4675"/>
    <w:rsid w:val="002C47EA"/>
    <w:rsid w:val="002C488E"/>
    <w:rsid w:val="002C4952"/>
    <w:rsid w:val="002C49B7"/>
    <w:rsid w:val="002C4AE1"/>
    <w:rsid w:val="002C4B03"/>
    <w:rsid w:val="002C4B76"/>
    <w:rsid w:val="002C4D30"/>
    <w:rsid w:val="002C4D5D"/>
    <w:rsid w:val="002C4E95"/>
    <w:rsid w:val="002C5328"/>
    <w:rsid w:val="002C53C8"/>
    <w:rsid w:val="002C53F1"/>
    <w:rsid w:val="002C5477"/>
    <w:rsid w:val="002C5892"/>
    <w:rsid w:val="002C58C3"/>
    <w:rsid w:val="002C58E1"/>
    <w:rsid w:val="002C59AF"/>
    <w:rsid w:val="002C5A00"/>
    <w:rsid w:val="002C5C07"/>
    <w:rsid w:val="002C5D3B"/>
    <w:rsid w:val="002C5DCB"/>
    <w:rsid w:val="002C6190"/>
    <w:rsid w:val="002C6250"/>
    <w:rsid w:val="002C628F"/>
    <w:rsid w:val="002C6358"/>
    <w:rsid w:val="002C6472"/>
    <w:rsid w:val="002C64C7"/>
    <w:rsid w:val="002C64F0"/>
    <w:rsid w:val="002C6510"/>
    <w:rsid w:val="002C66E1"/>
    <w:rsid w:val="002C6703"/>
    <w:rsid w:val="002C68F9"/>
    <w:rsid w:val="002C6900"/>
    <w:rsid w:val="002C691C"/>
    <w:rsid w:val="002C6A6A"/>
    <w:rsid w:val="002C6A6F"/>
    <w:rsid w:val="002C6ABC"/>
    <w:rsid w:val="002C6B52"/>
    <w:rsid w:val="002C6C01"/>
    <w:rsid w:val="002C6C60"/>
    <w:rsid w:val="002C6D5E"/>
    <w:rsid w:val="002C6E58"/>
    <w:rsid w:val="002C6F81"/>
    <w:rsid w:val="002C72B4"/>
    <w:rsid w:val="002C72F9"/>
    <w:rsid w:val="002C7313"/>
    <w:rsid w:val="002C752D"/>
    <w:rsid w:val="002C7613"/>
    <w:rsid w:val="002C76A8"/>
    <w:rsid w:val="002C78C0"/>
    <w:rsid w:val="002C7928"/>
    <w:rsid w:val="002C7B1B"/>
    <w:rsid w:val="002C7B53"/>
    <w:rsid w:val="002C7BF2"/>
    <w:rsid w:val="002C7E79"/>
    <w:rsid w:val="002C7E86"/>
    <w:rsid w:val="002D001C"/>
    <w:rsid w:val="002D00C4"/>
    <w:rsid w:val="002D022F"/>
    <w:rsid w:val="002D023E"/>
    <w:rsid w:val="002D030B"/>
    <w:rsid w:val="002D0B24"/>
    <w:rsid w:val="002D0BD2"/>
    <w:rsid w:val="002D0C5E"/>
    <w:rsid w:val="002D0C61"/>
    <w:rsid w:val="002D0C7D"/>
    <w:rsid w:val="002D0EED"/>
    <w:rsid w:val="002D0F86"/>
    <w:rsid w:val="002D0FEF"/>
    <w:rsid w:val="002D150D"/>
    <w:rsid w:val="002D15F7"/>
    <w:rsid w:val="002D16AC"/>
    <w:rsid w:val="002D1A41"/>
    <w:rsid w:val="002D1B47"/>
    <w:rsid w:val="002D1BF6"/>
    <w:rsid w:val="002D1C9B"/>
    <w:rsid w:val="002D1EB3"/>
    <w:rsid w:val="002D21FE"/>
    <w:rsid w:val="002D2299"/>
    <w:rsid w:val="002D2581"/>
    <w:rsid w:val="002D25A5"/>
    <w:rsid w:val="002D2827"/>
    <w:rsid w:val="002D2B40"/>
    <w:rsid w:val="002D2B51"/>
    <w:rsid w:val="002D2BD8"/>
    <w:rsid w:val="002D2DC9"/>
    <w:rsid w:val="002D2F14"/>
    <w:rsid w:val="002D2FA7"/>
    <w:rsid w:val="002D2FCE"/>
    <w:rsid w:val="002D2FFA"/>
    <w:rsid w:val="002D303C"/>
    <w:rsid w:val="002D3169"/>
    <w:rsid w:val="002D333D"/>
    <w:rsid w:val="002D33CA"/>
    <w:rsid w:val="002D35C4"/>
    <w:rsid w:val="002D3893"/>
    <w:rsid w:val="002D39FC"/>
    <w:rsid w:val="002D3BB5"/>
    <w:rsid w:val="002D3EF9"/>
    <w:rsid w:val="002D4006"/>
    <w:rsid w:val="002D4167"/>
    <w:rsid w:val="002D4183"/>
    <w:rsid w:val="002D43C0"/>
    <w:rsid w:val="002D4834"/>
    <w:rsid w:val="002D48F2"/>
    <w:rsid w:val="002D4AAF"/>
    <w:rsid w:val="002D4AB9"/>
    <w:rsid w:val="002D4AF2"/>
    <w:rsid w:val="002D4B54"/>
    <w:rsid w:val="002D4D66"/>
    <w:rsid w:val="002D4E10"/>
    <w:rsid w:val="002D4E12"/>
    <w:rsid w:val="002D4F7C"/>
    <w:rsid w:val="002D50AB"/>
    <w:rsid w:val="002D50EF"/>
    <w:rsid w:val="002D5275"/>
    <w:rsid w:val="002D5376"/>
    <w:rsid w:val="002D54D6"/>
    <w:rsid w:val="002D5682"/>
    <w:rsid w:val="002D584D"/>
    <w:rsid w:val="002D596A"/>
    <w:rsid w:val="002D5CA7"/>
    <w:rsid w:val="002D5D93"/>
    <w:rsid w:val="002D5F26"/>
    <w:rsid w:val="002D5FD7"/>
    <w:rsid w:val="002D62BE"/>
    <w:rsid w:val="002D639A"/>
    <w:rsid w:val="002D6547"/>
    <w:rsid w:val="002D6610"/>
    <w:rsid w:val="002D6891"/>
    <w:rsid w:val="002D6919"/>
    <w:rsid w:val="002D6A34"/>
    <w:rsid w:val="002D6B7D"/>
    <w:rsid w:val="002D6B89"/>
    <w:rsid w:val="002D6C20"/>
    <w:rsid w:val="002D6CF6"/>
    <w:rsid w:val="002D6DE4"/>
    <w:rsid w:val="002D7082"/>
    <w:rsid w:val="002D71F9"/>
    <w:rsid w:val="002D72D4"/>
    <w:rsid w:val="002D7495"/>
    <w:rsid w:val="002D7562"/>
    <w:rsid w:val="002D788C"/>
    <w:rsid w:val="002D798B"/>
    <w:rsid w:val="002D7A32"/>
    <w:rsid w:val="002D7A88"/>
    <w:rsid w:val="002D7BE7"/>
    <w:rsid w:val="002D7CEA"/>
    <w:rsid w:val="002E0033"/>
    <w:rsid w:val="002E01DC"/>
    <w:rsid w:val="002E038F"/>
    <w:rsid w:val="002E039B"/>
    <w:rsid w:val="002E0516"/>
    <w:rsid w:val="002E05FA"/>
    <w:rsid w:val="002E0682"/>
    <w:rsid w:val="002E0753"/>
    <w:rsid w:val="002E0766"/>
    <w:rsid w:val="002E096C"/>
    <w:rsid w:val="002E0A86"/>
    <w:rsid w:val="002E0B4E"/>
    <w:rsid w:val="002E0B86"/>
    <w:rsid w:val="002E0BC9"/>
    <w:rsid w:val="002E0CF5"/>
    <w:rsid w:val="002E0EE6"/>
    <w:rsid w:val="002E0FBF"/>
    <w:rsid w:val="002E105C"/>
    <w:rsid w:val="002E1164"/>
    <w:rsid w:val="002E128E"/>
    <w:rsid w:val="002E1602"/>
    <w:rsid w:val="002E1664"/>
    <w:rsid w:val="002E1798"/>
    <w:rsid w:val="002E18E1"/>
    <w:rsid w:val="002E190C"/>
    <w:rsid w:val="002E19C8"/>
    <w:rsid w:val="002E1BB3"/>
    <w:rsid w:val="002E1C87"/>
    <w:rsid w:val="002E1E7C"/>
    <w:rsid w:val="002E1F0D"/>
    <w:rsid w:val="002E1F91"/>
    <w:rsid w:val="002E1FB6"/>
    <w:rsid w:val="002E2110"/>
    <w:rsid w:val="002E2362"/>
    <w:rsid w:val="002E240C"/>
    <w:rsid w:val="002E2597"/>
    <w:rsid w:val="002E25AB"/>
    <w:rsid w:val="002E26DA"/>
    <w:rsid w:val="002E29C3"/>
    <w:rsid w:val="002E2A04"/>
    <w:rsid w:val="002E2C4B"/>
    <w:rsid w:val="002E2CBC"/>
    <w:rsid w:val="002E2F57"/>
    <w:rsid w:val="002E300F"/>
    <w:rsid w:val="002E30DB"/>
    <w:rsid w:val="002E30F4"/>
    <w:rsid w:val="002E3175"/>
    <w:rsid w:val="002E31F6"/>
    <w:rsid w:val="002E34BC"/>
    <w:rsid w:val="002E3640"/>
    <w:rsid w:val="002E377C"/>
    <w:rsid w:val="002E3785"/>
    <w:rsid w:val="002E384F"/>
    <w:rsid w:val="002E3871"/>
    <w:rsid w:val="002E3B49"/>
    <w:rsid w:val="002E3BDF"/>
    <w:rsid w:val="002E3E95"/>
    <w:rsid w:val="002E3F80"/>
    <w:rsid w:val="002E4012"/>
    <w:rsid w:val="002E4050"/>
    <w:rsid w:val="002E4335"/>
    <w:rsid w:val="002E43B8"/>
    <w:rsid w:val="002E44BE"/>
    <w:rsid w:val="002E454B"/>
    <w:rsid w:val="002E454C"/>
    <w:rsid w:val="002E4616"/>
    <w:rsid w:val="002E46A9"/>
    <w:rsid w:val="002E4734"/>
    <w:rsid w:val="002E47B7"/>
    <w:rsid w:val="002E48F6"/>
    <w:rsid w:val="002E48F9"/>
    <w:rsid w:val="002E4AF9"/>
    <w:rsid w:val="002E4AFA"/>
    <w:rsid w:val="002E4C6B"/>
    <w:rsid w:val="002E4D7C"/>
    <w:rsid w:val="002E4F8C"/>
    <w:rsid w:val="002E50BF"/>
    <w:rsid w:val="002E5197"/>
    <w:rsid w:val="002E5299"/>
    <w:rsid w:val="002E52C5"/>
    <w:rsid w:val="002E5375"/>
    <w:rsid w:val="002E5404"/>
    <w:rsid w:val="002E55EA"/>
    <w:rsid w:val="002E57C0"/>
    <w:rsid w:val="002E59A0"/>
    <w:rsid w:val="002E59F7"/>
    <w:rsid w:val="002E5A1D"/>
    <w:rsid w:val="002E5DAC"/>
    <w:rsid w:val="002E5DD1"/>
    <w:rsid w:val="002E5DDA"/>
    <w:rsid w:val="002E5DEA"/>
    <w:rsid w:val="002E5FA8"/>
    <w:rsid w:val="002E6004"/>
    <w:rsid w:val="002E6287"/>
    <w:rsid w:val="002E62B5"/>
    <w:rsid w:val="002E6368"/>
    <w:rsid w:val="002E6393"/>
    <w:rsid w:val="002E6435"/>
    <w:rsid w:val="002E6573"/>
    <w:rsid w:val="002E669B"/>
    <w:rsid w:val="002E66DE"/>
    <w:rsid w:val="002E6B6C"/>
    <w:rsid w:val="002E6C2D"/>
    <w:rsid w:val="002E6DF2"/>
    <w:rsid w:val="002E6EE0"/>
    <w:rsid w:val="002E6F7C"/>
    <w:rsid w:val="002E6F81"/>
    <w:rsid w:val="002E6FD5"/>
    <w:rsid w:val="002E7018"/>
    <w:rsid w:val="002E706C"/>
    <w:rsid w:val="002E71BF"/>
    <w:rsid w:val="002E7207"/>
    <w:rsid w:val="002E72CA"/>
    <w:rsid w:val="002E7340"/>
    <w:rsid w:val="002E744C"/>
    <w:rsid w:val="002E7477"/>
    <w:rsid w:val="002E7689"/>
    <w:rsid w:val="002E76C5"/>
    <w:rsid w:val="002E7803"/>
    <w:rsid w:val="002E7A13"/>
    <w:rsid w:val="002E7B70"/>
    <w:rsid w:val="002E7C80"/>
    <w:rsid w:val="002E7D3E"/>
    <w:rsid w:val="002E7EA1"/>
    <w:rsid w:val="002F0063"/>
    <w:rsid w:val="002F0213"/>
    <w:rsid w:val="002F04A2"/>
    <w:rsid w:val="002F050C"/>
    <w:rsid w:val="002F063D"/>
    <w:rsid w:val="002F0773"/>
    <w:rsid w:val="002F07AD"/>
    <w:rsid w:val="002F09C1"/>
    <w:rsid w:val="002F09C6"/>
    <w:rsid w:val="002F0C1E"/>
    <w:rsid w:val="002F0DE0"/>
    <w:rsid w:val="002F0F87"/>
    <w:rsid w:val="002F0FCA"/>
    <w:rsid w:val="002F1012"/>
    <w:rsid w:val="002F1300"/>
    <w:rsid w:val="002F142B"/>
    <w:rsid w:val="002F14C9"/>
    <w:rsid w:val="002F15EB"/>
    <w:rsid w:val="002F15F0"/>
    <w:rsid w:val="002F1859"/>
    <w:rsid w:val="002F1B4E"/>
    <w:rsid w:val="002F1BC0"/>
    <w:rsid w:val="002F1C75"/>
    <w:rsid w:val="002F1ED2"/>
    <w:rsid w:val="002F2141"/>
    <w:rsid w:val="002F2189"/>
    <w:rsid w:val="002F21E5"/>
    <w:rsid w:val="002F2397"/>
    <w:rsid w:val="002F24CC"/>
    <w:rsid w:val="002F24D5"/>
    <w:rsid w:val="002F25BE"/>
    <w:rsid w:val="002F27EB"/>
    <w:rsid w:val="002F281D"/>
    <w:rsid w:val="002F2A47"/>
    <w:rsid w:val="002F2A7F"/>
    <w:rsid w:val="002F2B7C"/>
    <w:rsid w:val="002F2B9F"/>
    <w:rsid w:val="002F2CD1"/>
    <w:rsid w:val="002F2D67"/>
    <w:rsid w:val="002F2DE3"/>
    <w:rsid w:val="002F2E86"/>
    <w:rsid w:val="002F2EEF"/>
    <w:rsid w:val="002F2FFD"/>
    <w:rsid w:val="002F3212"/>
    <w:rsid w:val="002F32D8"/>
    <w:rsid w:val="002F35E0"/>
    <w:rsid w:val="002F364E"/>
    <w:rsid w:val="002F3658"/>
    <w:rsid w:val="002F3729"/>
    <w:rsid w:val="002F3750"/>
    <w:rsid w:val="002F3899"/>
    <w:rsid w:val="002F389D"/>
    <w:rsid w:val="002F3901"/>
    <w:rsid w:val="002F3930"/>
    <w:rsid w:val="002F3951"/>
    <w:rsid w:val="002F3A61"/>
    <w:rsid w:val="002F3AA6"/>
    <w:rsid w:val="002F3C1B"/>
    <w:rsid w:val="002F3C9E"/>
    <w:rsid w:val="002F3ED5"/>
    <w:rsid w:val="002F4158"/>
    <w:rsid w:val="002F4178"/>
    <w:rsid w:val="002F432C"/>
    <w:rsid w:val="002F445B"/>
    <w:rsid w:val="002F4572"/>
    <w:rsid w:val="002F4586"/>
    <w:rsid w:val="002F46E8"/>
    <w:rsid w:val="002F496B"/>
    <w:rsid w:val="002F4B14"/>
    <w:rsid w:val="002F4BAF"/>
    <w:rsid w:val="002F4D9C"/>
    <w:rsid w:val="002F4DB4"/>
    <w:rsid w:val="002F4EC2"/>
    <w:rsid w:val="002F4ECC"/>
    <w:rsid w:val="002F4F30"/>
    <w:rsid w:val="002F4FED"/>
    <w:rsid w:val="002F50A9"/>
    <w:rsid w:val="002F5187"/>
    <w:rsid w:val="002F522F"/>
    <w:rsid w:val="002F52AD"/>
    <w:rsid w:val="002F52BE"/>
    <w:rsid w:val="002F5322"/>
    <w:rsid w:val="002F5502"/>
    <w:rsid w:val="002F565F"/>
    <w:rsid w:val="002F596B"/>
    <w:rsid w:val="002F5986"/>
    <w:rsid w:val="002F5A87"/>
    <w:rsid w:val="002F5BDC"/>
    <w:rsid w:val="002F5CC8"/>
    <w:rsid w:val="002F5CFC"/>
    <w:rsid w:val="002F5E06"/>
    <w:rsid w:val="002F5E36"/>
    <w:rsid w:val="002F5EBE"/>
    <w:rsid w:val="002F607F"/>
    <w:rsid w:val="002F617F"/>
    <w:rsid w:val="002F6381"/>
    <w:rsid w:val="002F6477"/>
    <w:rsid w:val="002F6671"/>
    <w:rsid w:val="002F668E"/>
    <w:rsid w:val="002F66C7"/>
    <w:rsid w:val="002F6700"/>
    <w:rsid w:val="002F6A32"/>
    <w:rsid w:val="002F6A3F"/>
    <w:rsid w:val="002F6A47"/>
    <w:rsid w:val="002F6A62"/>
    <w:rsid w:val="002F6AB3"/>
    <w:rsid w:val="002F6ADA"/>
    <w:rsid w:val="002F6B37"/>
    <w:rsid w:val="002F6E53"/>
    <w:rsid w:val="002F6E54"/>
    <w:rsid w:val="002F6E6F"/>
    <w:rsid w:val="002F6EAA"/>
    <w:rsid w:val="002F6F66"/>
    <w:rsid w:val="002F6FFF"/>
    <w:rsid w:val="002F710D"/>
    <w:rsid w:val="002F72E7"/>
    <w:rsid w:val="002F739E"/>
    <w:rsid w:val="002F7419"/>
    <w:rsid w:val="002F74D7"/>
    <w:rsid w:val="002F764A"/>
    <w:rsid w:val="002F7699"/>
    <w:rsid w:val="002F76D5"/>
    <w:rsid w:val="002F7919"/>
    <w:rsid w:val="002F793F"/>
    <w:rsid w:val="002F79EB"/>
    <w:rsid w:val="002F7DB9"/>
    <w:rsid w:val="002F7F41"/>
    <w:rsid w:val="0030005B"/>
    <w:rsid w:val="00300109"/>
    <w:rsid w:val="00300362"/>
    <w:rsid w:val="003003AF"/>
    <w:rsid w:val="003005CC"/>
    <w:rsid w:val="003006DD"/>
    <w:rsid w:val="00300815"/>
    <w:rsid w:val="003008B2"/>
    <w:rsid w:val="00300999"/>
    <w:rsid w:val="00300A1B"/>
    <w:rsid w:val="00300D08"/>
    <w:rsid w:val="00300D2C"/>
    <w:rsid w:val="00300DE7"/>
    <w:rsid w:val="003010D3"/>
    <w:rsid w:val="003010FF"/>
    <w:rsid w:val="003011DE"/>
    <w:rsid w:val="00301512"/>
    <w:rsid w:val="003015D0"/>
    <w:rsid w:val="003015FF"/>
    <w:rsid w:val="00301755"/>
    <w:rsid w:val="003017E5"/>
    <w:rsid w:val="003018C8"/>
    <w:rsid w:val="003019DD"/>
    <w:rsid w:val="00301A0B"/>
    <w:rsid w:val="00301A18"/>
    <w:rsid w:val="00301A9F"/>
    <w:rsid w:val="00301B98"/>
    <w:rsid w:val="00301BAC"/>
    <w:rsid w:val="00301F0C"/>
    <w:rsid w:val="00301F4E"/>
    <w:rsid w:val="00301FE8"/>
    <w:rsid w:val="00302028"/>
    <w:rsid w:val="00302147"/>
    <w:rsid w:val="003022B6"/>
    <w:rsid w:val="003022CE"/>
    <w:rsid w:val="0030238C"/>
    <w:rsid w:val="003023DD"/>
    <w:rsid w:val="00302530"/>
    <w:rsid w:val="0030254E"/>
    <w:rsid w:val="003025ED"/>
    <w:rsid w:val="00302702"/>
    <w:rsid w:val="00302A3A"/>
    <w:rsid w:val="00302B62"/>
    <w:rsid w:val="00302D8C"/>
    <w:rsid w:val="00302F84"/>
    <w:rsid w:val="003031AE"/>
    <w:rsid w:val="00303254"/>
    <w:rsid w:val="0030336A"/>
    <w:rsid w:val="003033D2"/>
    <w:rsid w:val="0030356C"/>
    <w:rsid w:val="00303750"/>
    <w:rsid w:val="00303812"/>
    <w:rsid w:val="0030383B"/>
    <w:rsid w:val="0030385B"/>
    <w:rsid w:val="003038BC"/>
    <w:rsid w:val="00303938"/>
    <w:rsid w:val="00303A2B"/>
    <w:rsid w:val="00303ADA"/>
    <w:rsid w:val="00303B02"/>
    <w:rsid w:val="00303D7A"/>
    <w:rsid w:val="00304134"/>
    <w:rsid w:val="00304211"/>
    <w:rsid w:val="0030451A"/>
    <w:rsid w:val="0030451D"/>
    <w:rsid w:val="0030465E"/>
    <w:rsid w:val="00304785"/>
    <w:rsid w:val="00304883"/>
    <w:rsid w:val="003048E7"/>
    <w:rsid w:val="00304A2A"/>
    <w:rsid w:val="00304A66"/>
    <w:rsid w:val="00304C5C"/>
    <w:rsid w:val="00304E8D"/>
    <w:rsid w:val="00305047"/>
    <w:rsid w:val="00305076"/>
    <w:rsid w:val="0030523F"/>
    <w:rsid w:val="0030541F"/>
    <w:rsid w:val="003054AF"/>
    <w:rsid w:val="00305732"/>
    <w:rsid w:val="00305769"/>
    <w:rsid w:val="00305848"/>
    <w:rsid w:val="00305990"/>
    <w:rsid w:val="003059C8"/>
    <w:rsid w:val="00305AF1"/>
    <w:rsid w:val="00305B5C"/>
    <w:rsid w:val="00305CAF"/>
    <w:rsid w:val="00305D05"/>
    <w:rsid w:val="00305D2A"/>
    <w:rsid w:val="00305F07"/>
    <w:rsid w:val="00305F5F"/>
    <w:rsid w:val="00305F77"/>
    <w:rsid w:val="00306112"/>
    <w:rsid w:val="003061F7"/>
    <w:rsid w:val="003062DC"/>
    <w:rsid w:val="00306327"/>
    <w:rsid w:val="0030648F"/>
    <w:rsid w:val="0030656D"/>
    <w:rsid w:val="0030665E"/>
    <w:rsid w:val="00306894"/>
    <w:rsid w:val="00306896"/>
    <w:rsid w:val="00306931"/>
    <w:rsid w:val="00306964"/>
    <w:rsid w:val="00306BE2"/>
    <w:rsid w:val="00306C98"/>
    <w:rsid w:val="00306D4E"/>
    <w:rsid w:val="00306EE6"/>
    <w:rsid w:val="00306F55"/>
    <w:rsid w:val="00306F94"/>
    <w:rsid w:val="00307175"/>
    <w:rsid w:val="003072B7"/>
    <w:rsid w:val="003073F1"/>
    <w:rsid w:val="0030742B"/>
    <w:rsid w:val="0030747C"/>
    <w:rsid w:val="00307636"/>
    <w:rsid w:val="00307642"/>
    <w:rsid w:val="00307695"/>
    <w:rsid w:val="003076F2"/>
    <w:rsid w:val="00307811"/>
    <w:rsid w:val="00307863"/>
    <w:rsid w:val="00307B5D"/>
    <w:rsid w:val="00307C8D"/>
    <w:rsid w:val="00307CB9"/>
    <w:rsid w:val="00307E10"/>
    <w:rsid w:val="0031002F"/>
    <w:rsid w:val="003100BE"/>
    <w:rsid w:val="003100F2"/>
    <w:rsid w:val="003101CD"/>
    <w:rsid w:val="003102D6"/>
    <w:rsid w:val="003103C2"/>
    <w:rsid w:val="00310591"/>
    <w:rsid w:val="0031064E"/>
    <w:rsid w:val="003107B2"/>
    <w:rsid w:val="003107D7"/>
    <w:rsid w:val="003109BA"/>
    <w:rsid w:val="00310A36"/>
    <w:rsid w:val="00310BEE"/>
    <w:rsid w:val="00310DA7"/>
    <w:rsid w:val="00310E3F"/>
    <w:rsid w:val="00310F22"/>
    <w:rsid w:val="0031107F"/>
    <w:rsid w:val="0031111E"/>
    <w:rsid w:val="003111A8"/>
    <w:rsid w:val="00311227"/>
    <w:rsid w:val="003112A0"/>
    <w:rsid w:val="003112D1"/>
    <w:rsid w:val="00311556"/>
    <w:rsid w:val="00311565"/>
    <w:rsid w:val="0031174B"/>
    <w:rsid w:val="00311897"/>
    <w:rsid w:val="00311948"/>
    <w:rsid w:val="00311977"/>
    <w:rsid w:val="003119A9"/>
    <w:rsid w:val="00311B94"/>
    <w:rsid w:val="00311ED5"/>
    <w:rsid w:val="00311FCC"/>
    <w:rsid w:val="00312129"/>
    <w:rsid w:val="0031216F"/>
    <w:rsid w:val="00312196"/>
    <w:rsid w:val="0031224A"/>
    <w:rsid w:val="003122F4"/>
    <w:rsid w:val="00312761"/>
    <w:rsid w:val="00312829"/>
    <w:rsid w:val="00312C37"/>
    <w:rsid w:val="00312E33"/>
    <w:rsid w:val="00313081"/>
    <w:rsid w:val="00313197"/>
    <w:rsid w:val="00313270"/>
    <w:rsid w:val="00313407"/>
    <w:rsid w:val="003134B5"/>
    <w:rsid w:val="003135F8"/>
    <w:rsid w:val="0031370A"/>
    <w:rsid w:val="0031376F"/>
    <w:rsid w:val="003137E0"/>
    <w:rsid w:val="0031395D"/>
    <w:rsid w:val="00313AE3"/>
    <w:rsid w:val="00313C71"/>
    <w:rsid w:val="00313E9A"/>
    <w:rsid w:val="0031410B"/>
    <w:rsid w:val="00314263"/>
    <w:rsid w:val="00314314"/>
    <w:rsid w:val="003143CF"/>
    <w:rsid w:val="00314416"/>
    <w:rsid w:val="00314627"/>
    <w:rsid w:val="00314699"/>
    <w:rsid w:val="003146BF"/>
    <w:rsid w:val="003148D7"/>
    <w:rsid w:val="00314979"/>
    <w:rsid w:val="003149CC"/>
    <w:rsid w:val="00314A36"/>
    <w:rsid w:val="00314BF4"/>
    <w:rsid w:val="00314C51"/>
    <w:rsid w:val="00314C7B"/>
    <w:rsid w:val="00314C9D"/>
    <w:rsid w:val="00314D1A"/>
    <w:rsid w:val="00314ED5"/>
    <w:rsid w:val="00314EDF"/>
    <w:rsid w:val="00315024"/>
    <w:rsid w:val="0031505D"/>
    <w:rsid w:val="0031505F"/>
    <w:rsid w:val="003150D0"/>
    <w:rsid w:val="00315166"/>
    <w:rsid w:val="00315777"/>
    <w:rsid w:val="003157BB"/>
    <w:rsid w:val="00315881"/>
    <w:rsid w:val="003158E2"/>
    <w:rsid w:val="0031590A"/>
    <w:rsid w:val="00315A1C"/>
    <w:rsid w:val="00315E67"/>
    <w:rsid w:val="00315EC4"/>
    <w:rsid w:val="00316068"/>
    <w:rsid w:val="00316070"/>
    <w:rsid w:val="00316209"/>
    <w:rsid w:val="00316260"/>
    <w:rsid w:val="00316322"/>
    <w:rsid w:val="0031641B"/>
    <w:rsid w:val="0031654F"/>
    <w:rsid w:val="003166D4"/>
    <w:rsid w:val="00316736"/>
    <w:rsid w:val="0031696F"/>
    <w:rsid w:val="00316980"/>
    <w:rsid w:val="00316DDE"/>
    <w:rsid w:val="00316E0E"/>
    <w:rsid w:val="00317116"/>
    <w:rsid w:val="00317125"/>
    <w:rsid w:val="0031718D"/>
    <w:rsid w:val="00317564"/>
    <w:rsid w:val="00317727"/>
    <w:rsid w:val="003177FD"/>
    <w:rsid w:val="00317881"/>
    <w:rsid w:val="003178F5"/>
    <w:rsid w:val="00317942"/>
    <w:rsid w:val="00317A38"/>
    <w:rsid w:val="00317B52"/>
    <w:rsid w:val="00317BD8"/>
    <w:rsid w:val="00317BE9"/>
    <w:rsid w:val="00317E00"/>
    <w:rsid w:val="00317ED0"/>
    <w:rsid w:val="0032009D"/>
    <w:rsid w:val="0032011A"/>
    <w:rsid w:val="0032024F"/>
    <w:rsid w:val="00320334"/>
    <w:rsid w:val="003203EC"/>
    <w:rsid w:val="00320458"/>
    <w:rsid w:val="0032052B"/>
    <w:rsid w:val="00320817"/>
    <w:rsid w:val="00320835"/>
    <w:rsid w:val="0032083F"/>
    <w:rsid w:val="00320873"/>
    <w:rsid w:val="00320919"/>
    <w:rsid w:val="00320B96"/>
    <w:rsid w:val="00320C11"/>
    <w:rsid w:val="00320D82"/>
    <w:rsid w:val="00320F8D"/>
    <w:rsid w:val="00320FF4"/>
    <w:rsid w:val="00320FFA"/>
    <w:rsid w:val="0032100F"/>
    <w:rsid w:val="003214B0"/>
    <w:rsid w:val="00321672"/>
    <w:rsid w:val="003216A2"/>
    <w:rsid w:val="003216EA"/>
    <w:rsid w:val="003217EF"/>
    <w:rsid w:val="00321886"/>
    <w:rsid w:val="00321946"/>
    <w:rsid w:val="00321948"/>
    <w:rsid w:val="0032199B"/>
    <w:rsid w:val="003219DC"/>
    <w:rsid w:val="00321A51"/>
    <w:rsid w:val="00321AB7"/>
    <w:rsid w:val="00321B7A"/>
    <w:rsid w:val="00321DA5"/>
    <w:rsid w:val="00321E50"/>
    <w:rsid w:val="00321E7A"/>
    <w:rsid w:val="00321F27"/>
    <w:rsid w:val="00322057"/>
    <w:rsid w:val="0032229B"/>
    <w:rsid w:val="003224BA"/>
    <w:rsid w:val="003224C1"/>
    <w:rsid w:val="0032261B"/>
    <w:rsid w:val="00322625"/>
    <w:rsid w:val="0032277A"/>
    <w:rsid w:val="003227DB"/>
    <w:rsid w:val="003229A0"/>
    <w:rsid w:val="00322B9F"/>
    <w:rsid w:val="00322E49"/>
    <w:rsid w:val="00322FC8"/>
    <w:rsid w:val="00322FF8"/>
    <w:rsid w:val="003230FA"/>
    <w:rsid w:val="0032313B"/>
    <w:rsid w:val="00323566"/>
    <w:rsid w:val="00323619"/>
    <w:rsid w:val="0032378D"/>
    <w:rsid w:val="00323872"/>
    <w:rsid w:val="003238A0"/>
    <w:rsid w:val="003238E6"/>
    <w:rsid w:val="00323A23"/>
    <w:rsid w:val="00323ACA"/>
    <w:rsid w:val="00323D94"/>
    <w:rsid w:val="00324158"/>
    <w:rsid w:val="003244DB"/>
    <w:rsid w:val="00324579"/>
    <w:rsid w:val="0032469D"/>
    <w:rsid w:val="003246FA"/>
    <w:rsid w:val="00324887"/>
    <w:rsid w:val="00324AED"/>
    <w:rsid w:val="00324B34"/>
    <w:rsid w:val="00324B4D"/>
    <w:rsid w:val="00324B90"/>
    <w:rsid w:val="00324E11"/>
    <w:rsid w:val="00324F6A"/>
    <w:rsid w:val="003250A7"/>
    <w:rsid w:val="003250EE"/>
    <w:rsid w:val="00325141"/>
    <w:rsid w:val="003251CF"/>
    <w:rsid w:val="003254E8"/>
    <w:rsid w:val="003256A0"/>
    <w:rsid w:val="003256C6"/>
    <w:rsid w:val="00325734"/>
    <w:rsid w:val="0032574B"/>
    <w:rsid w:val="0032584B"/>
    <w:rsid w:val="00325868"/>
    <w:rsid w:val="0032593F"/>
    <w:rsid w:val="00325A0A"/>
    <w:rsid w:val="00325A7D"/>
    <w:rsid w:val="00325D22"/>
    <w:rsid w:val="00325E9E"/>
    <w:rsid w:val="003260EA"/>
    <w:rsid w:val="003261D4"/>
    <w:rsid w:val="00326360"/>
    <w:rsid w:val="00326571"/>
    <w:rsid w:val="0032676F"/>
    <w:rsid w:val="003268D5"/>
    <w:rsid w:val="00326B37"/>
    <w:rsid w:val="00326BAA"/>
    <w:rsid w:val="00326D0C"/>
    <w:rsid w:val="00326D5D"/>
    <w:rsid w:val="003270FB"/>
    <w:rsid w:val="003271E2"/>
    <w:rsid w:val="003274D0"/>
    <w:rsid w:val="0032755C"/>
    <w:rsid w:val="00327767"/>
    <w:rsid w:val="00327792"/>
    <w:rsid w:val="00327865"/>
    <w:rsid w:val="003279C9"/>
    <w:rsid w:val="00327AD7"/>
    <w:rsid w:val="00327AE0"/>
    <w:rsid w:val="00327B77"/>
    <w:rsid w:val="00327BA0"/>
    <w:rsid w:val="00330065"/>
    <w:rsid w:val="003300EE"/>
    <w:rsid w:val="003300FB"/>
    <w:rsid w:val="003303C4"/>
    <w:rsid w:val="0033094C"/>
    <w:rsid w:val="0033095E"/>
    <w:rsid w:val="00330ADB"/>
    <w:rsid w:val="00330C81"/>
    <w:rsid w:val="00330D06"/>
    <w:rsid w:val="00330E4F"/>
    <w:rsid w:val="0033100F"/>
    <w:rsid w:val="00331123"/>
    <w:rsid w:val="003311AE"/>
    <w:rsid w:val="003313E9"/>
    <w:rsid w:val="003314F4"/>
    <w:rsid w:val="00331559"/>
    <w:rsid w:val="003315E3"/>
    <w:rsid w:val="00331774"/>
    <w:rsid w:val="003317FF"/>
    <w:rsid w:val="00331890"/>
    <w:rsid w:val="00331AC5"/>
    <w:rsid w:val="00331AD1"/>
    <w:rsid w:val="00331D33"/>
    <w:rsid w:val="00331E85"/>
    <w:rsid w:val="00331EDC"/>
    <w:rsid w:val="00332200"/>
    <w:rsid w:val="00332246"/>
    <w:rsid w:val="0033228A"/>
    <w:rsid w:val="003324F4"/>
    <w:rsid w:val="0033264E"/>
    <w:rsid w:val="0033273B"/>
    <w:rsid w:val="00332756"/>
    <w:rsid w:val="003328AD"/>
    <w:rsid w:val="003328D7"/>
    <w:rsid w:val="003328FB"/>
    <w:rsid w:val="00332983"/>
    <w:rsid w:val="00332B0B"/>
    <w:rsid w:val="00332D55"/>
    <w:rsid w:val="00332E7B"/>
    <w:rsid w:val="00333024"/>
    <w:rsid w:val="00333303"/>
    <w:rsid w:val="00333347"/>
    <w:rsid w:val="0033364D"/>
    <w:rsid w:val="00333A18"/>
    <w:rsid w:val="00333AA5"/>
    <w:rsid w:val="00333AED"/>
    <w:rsid w:val="00333CCE"/>
    <w:rsid w:val="00333D1E"/>
    <w:rsid w:val="00333F18"/>
    <w:rsid w:val="0033400D"/>
    <w:rsid w:val="003340ED"/>
    <w:rsid w:val="00334138"/>
    <w:rsid w:val="00334142"/>
    <w:rsid w:val="003341B3"/>
    <w:rsid w:val="00334397"/>
    <w:rsid w:val="003343D1"/>
    <w:rsid w:val="0033451D"/>
    <w:rsid w:val="00334529"/>
    <w:rsid w:val="003348D0"/>
    <w:rsid w:val="00334AEF"/>
    <w:rsid w:val="00334BE8"/>
    <w:rsid w:val="00334C60"/>
    <w:rsid w:val="00334D98"/>
    <w:rsid w:val="00334F79"/>
    <w:rsid w:val="00334FC4"/>
    <w:rsid w:val="00335252"/>
    <w:rsid w:val="00335296"/>
    <w:rsid w:val="00335308"/>
    <w:rsid w:val="003353FB"/>
    <w:rsid w:val="00335676"/>
    <w:rsid w:val="0033569C"/>
    <w:rsid w:val="0033576E"/>
    <w:rsid w:val="003357E2"/>
    <w:rsid w:val="00335867"/>
    <w:rsid w:val="00335C3A"/>
    <w:rsid w:val="00335C8B"/>
    <w:rsid w:val="00335EC2"/>
    <w:rsid w:val="003360C7"/>
    <w:rsid w:val="00336198"/>
    <w:rsid w:val="003361FB"/>
    <w:rsid w:val="0033623F"/>
    <w:rsid w:val="0033653D"/>
    <w:rsid w:val="003366D7"/>
    <w:rsid w:val="00336C21"/>
    <w:rsid w:val="00336CE0"/>
    <w:rsid w:val="00336E6E"/>
    <w:rsid w:val="00336F11"/>
    <w:rsid w:val="00336FE8"/>
    <w:rsid w:val="00337061"/>
    <w:rsid w:val="00337299"/>
    <w:rsid w:val="003372AB"/>
    <w:rsid w:val="003372E6"/>
    <w:rsid w:val="0033737C"/>
    <w:rsid w:val="0033752C"/>
    <w:rsid w:val="0033755F"/>
    <w:rsid w:val="0033761A"/>
    <w:rsid w:val="003376A5"/>
    <w:rsid w:val="00337728"/>
    <w:rsid w:val="003377DF"/>
    <w:rsid w:val="0033789A"/>
    <w:rsid w:val="00337A0F"/>
    <w:rsid w:val="00337A79"/>
    <w:rsid w:val="00337A94"/>
    <w:rsid w:val="00337C5B"/>
    <w:rsid w:val="00337C7F"/>
    <w:rsid w:val="00337E2E"/>
    <w:rsid w:val="00340047"/>
    <w:rsid w:val="003401E6"/>
    <w:rsid w:val="0034021A"/>
    <w:rsid w:val="003402DF"/>
    <w:rsid w:val="00340336"/>
    <w:rsid w:val="003404AB"/>
    <w:rsid w:val="00340656"/>
    <w:rsid w:val="0034069C"/>
    <w:rsid w:val="0034099C"/>
    <w:rsid w:val="003409D4"/>
    <w:rsid w:val="00340E12"/>
    <w:rsid w:val="00340E37"/>
    <w:rsid w:val="00340F44"/>
    <w:rsid w:val="00340F88"/>
    <w:rsid w:val="00340F8A"/>
    <w:rsid w:val="00341028"/>
    <w:rsid w:val="003411BD"/>
    <w:rsid w:val="00341218"/>
    <w:rsid w:val="00341274"/>
    <w:rsid w:val="003413F2"/>
    <w:rsid w:val="003414CD"/>
    <w:rsid w:val="003415B3"/>
    <w:rsid w:val="003417B3"/>
    <w:rsid w:val="00341B1B"/>
    <w:rsid w:val="00341BB9"/>
    <w:rsid w:val="00341C88"/>
    <w:rsid w:val="00341F3A"/>
    <w:rsid w:val="00341F95"/>
    <w:rsid w:val="00341FB6"/>
    <w:rsid w:val="0034200D"/>
    <w:rsid w:val="003420D2"/>
    <w:rsid w:val="00342286"/>
    <w:rsid w:val="00342365"/>
    <w:rsid w:val="0034261A"/>
    <w:rsid w:val="00342851"/>
    <w:rsid w:val="003428F0"/>
    <w:rsid w:val="003429E4"/>
    <w:rsid w:val="00342A3A"/>
    <w:rsid w:val="00342A41"/>
    <w:rsid w:val="00342AD0"/>
    <w:rsid w:val="00342B39"/>
    <w:rsid w:val="00342B5D"/>
    <w:rsid w:val="00342D57"/>
    <w:rsid w:val="00342DC8"/>
    <w:rsid w:val="00343065"/>
    <w:rsid w:val="003430D3"/>
    <w:rsid w:val="003431EF"/>
    <w:rsid w:val="003432D3"/>
    <w:rsid w:val="0034359B"/>
    <w:rsid w:val="0034361F"/>
    <w:rsid w:val="0034371C"/>
    <w:rsid w:val="0034385E"/>
    <w:rsid w:val="00343A27"/>
    <w:rsid w:val="00343A46"/>
    <w:rsid w:val="00343B5C"/>
    <w:rsid w:val="00343BE5"/>
    <w:rsid w:val="00343CA7"/>
    <w:rsid w:val="00343DDD"/>
    <w:rsid w:val="00343E91"/>
    <w:rsid w:val="00344097"/>
    <w:rsid w:val="003440B0"/>
    <w:rsid w:val="00344129"/>
    <w:rsid w:val="00344247"/>
    <w:rsid w:val="00344421"/>
    <w:rsid w:val="0034457F"/>
    <w:rsid w:val="003446E2"/>
    <w:rsid w:val="0034476A"/>
    <w:rsid w:val="00344803"/>
    <w:rsid w:val="003448B5"/>
    <w:rsid w:val="003448F6"/>
    <w:rsid w:val="00344938"/>
    <w:rsid w:val="00344961"/>
    <w:rsid w:val="003449E0"/>
    <w:rsid w:val="00344CB7"/>
    <w:rsid w:val="00344E42"/>
    <w:rsid w:val="00345026"/>
    <w:rsid w:val="00345221"/>
    <w:rsid w:val="00345443"/>
    <w:rsid w:val="0034554F"/>
    <w:rsid w:val="0034555E"/>
    <w:rsid w:val="00345568"/>
    <w:rsid w:val="00345645"/>
    <w:rsid w:val="0034564C"/>
    <w:rsid w:val="00345652"/>
    <w:rsid w:val="003457A7"/>
    <w:rsid w:val="00345C29"/>
    <w:rsid w:val="00345CD0"/>
    <w:rsid w:val="00346382"/>
    <w:rsid w:val="0034642B"/>
    <w:rsid w:val="0034654D"/>
    <w:rsid w:val="003466DB"/>
    <w:rsid w:val="00346986"/>
    <w:rsid w:val="003469B7"/>
    <w:rsid w:val="003469F3"/>
    <w:rsid w:val="00346A3D"/>
    <w:rsid w:val="00346A5D"/>
    <w:rsid w:val="00346AAF"/>
    <w:rsid w:val="00346C1F"/>
    <w:rsid w:val="00346CF0"/>
    <w:rsid w:val="00346D70"/>
    <w:rsid w:val="00346D73"/>
    <w:rsid w:val="00346EFA"/>
    <w:rsid w:val="00346EFB"/>
    <w:rsid w:val="00346F15"/>
    <w:rsid w:val="00346F8F"/>
    <w:rsid w:val="00346FB9"/>
    <w:rsid w:val="003470A1"/>
    <w:rsid w:val="003471ED"/>
    <w:rsid w:val="0034742B"/>
    <w:rsid w:val="00347451"/>
    <w:rsid w:val="003475C0"/>
    <w:rsid w:val="0034772C"/>
    <w:rsid w:val="0034775B"/>
    <w:rsid w:val="00347B0F"/>
    <w:rsid w:val="00347D34"/>
    <w:rsid w:val="00347E8F"/>
    <w:rsid w:val="00347F37"/>
    <w:rsid w:val="00350123"/>
    <w:rsid w:val="00350133"/>
    <w:rsid w:val="00350214"/>
    <w:rsid w:val="00350264"/>
    <w:rsid w:val="00350482"/>
    <w:rsid w:val="003504A4"/>
    <w:rsid w:val="0035057E"/>
    <w:rsid w:val="00350677"/>
    <w:rsid w:val="00350759"/>
    <w:rsid w:val="003509BA"/>
    <w:rsid w:val="003509E1"/>
    <w:rsid w:val="00350CB6"/>
    <w:rsid w:val="00350D4E"/>
    <w:rsid w:val="00350E47"/>
    <w:rsid w:val="00351081"/>
    <w:rsid w:val="00351286"/>
    <w:rsid w:val="003512AA"/>
    <w:rsid w:val="003515AA"/>
    <w:rsid w:val="003515D4"/>
    <w:rsid w:val="00351685"/>
    <w:rsid w:val="00351796"/>
    <w:rsid w:val="003517E9"/>
    <w:rsid w:val="0035188C"/>
    <w:rsid w:val="003518A8"/>
    <w:rsid w:val="00351907"/>
    <w:rsid w:val="00351BA3"/>
    <w:rsid w:val="00351CEF"/>
    <w:rsid w:val="00351D42"/>
    <w:rsid w:val="00351DAB"/>
    <w:rsid w:val="00351E4A"/>
    <w:rsid w:val="00351E72"/>
    <w:rsid w:val="00351FE1"/>
    <w:rsid w:val="00352068"/>
    <w:rsid w:val="00352179"/>
    <w:rsid w:val="003522E3"/>
    <w:rsid w:val="003523AF"/>
    <w:rsid w:val="00352443"/>
    <w:rsid w:val="00352448"/>
    <w:rsid w:val="00352617"/>
    <w:rsid w:val="003528B3"/>
    <w:rsid w:val="00352B4E"/>
    <w:rsid w:val="00352C37"/>
    <w:rsid w:val="00352D09"/>
    <w:rsid w:val="00352D8D"/>
    <w:rsid w:val="00352E41"/>
    <w:rsid w:val="00352FB2"/>
    <w:rsid w:val="00352FE0"/>
    <w:rsid w:val="00353163"/>
    <w:rsid w:val="003531DE"/>
    <w:rsid w:val="003532CA"/>
    <w:rsid w:val="0035332F"/>
    <w:rsid w:val="0035346D"/>
    <w:rsid w:val="0035359E"/>
    <w:rsid w:val="003535DB"/>
    <w:rsid w:val="00353676"/>
    <w:rsid w:val="0035374F"/>
    <w:rsid w:val="003537C8"/>
    <w:rsid w:val="00353AB2"/>
    <w:rsid w:val="00353B09"/>
    <w:rsid w:val="00353BCD"/>
    <w:rsid w:val="00353C19"/>
    <w:rsid w:val="00353C33"/>
    <w:rsid w:val="00353D46"/>
    <w:rsid w:val="00353DFC"/>
    <w:rsid w:val="00353EB2"/>
    <w:rsid w:val="00354096"/>
    <w:rsid w:val="003540D3"/>
    <w:rsid w:val="003542D7"/>
    <w:rsid w:val="003546B3"/>
    <w:rsid w:val="003547C9"/>
    <w:rsid w:val="00354859"/>
    <w:rsid w:val="003548B5"/>
    <w:rsid w:val="003548FE"/>
    <w:rsid w:val="0035495B"/>
    <w:rsid w:val="00354B69"/>
    <w:rsid w:val="00354C6F"/>
    <w:rsid w:val="00354D27"/>
    <w:rsid w:val="00354EDF"/>
    <w:rsid w:val="00354FE9"/>
    <w:rsid w:val="003551B1"/>
    <w:rsid w:val="00355266"/>
    <w:rsid w:val="0035545B"/>
    <w:rsid w:val="003554F3"/>
    <w:rsid w:val="003555EB"/>
    <w:rsid w:val="003556FC"/>
    <w:rsid w:val="00355729"/>
    <w:rsid w:val="00355787"/>
    <w:rsid w:val="00355809"/>
    <w:rsid w:val="00355888"/>
    <w:rsid w:val="0035588A"/>
    <w:rsid w:val="00355904"/>
    <w:rsid w:val="00355A4E"/>
    <w:rsid w:val="00355AA9"/>
    <w:rsid w:val="00355B03"/>
    <w:rsid w:val="00355B43"/>
    <w:rsid w:val="00355B8E"/>
    <w:rsid w:val="00355CE7"/>
    <w:rsid w:val="00355D0E"/>
    <w:rsid w:val="00355DA8"/>
    <w:rsid w:val="00355E3D"/>
    <w:rsid w:val="00355E58"/>
    <w:rsid w:val="00355E59"/>
    <w:rsid w:val="00355F7F"/>
    <w:rsid w:val="00355FBB"/>
    <w:rsid w:val="00355FD0"/>
    <w:rsid w:val="0035609C"/>
    <w:rsid w:val="003560CB"/>
    <w:rsid w:val="003560E7"/>
    <w:rsid w:val="00356103"/>
    <w:rsid w:val="0035610D"/>
    <w:rsid w:val="003562B3"/>
    <w:rsid w:val="003562CB"/>
    <w:rsid w:val="00356334"/>
    <w:rsid w:val="0035637A"/>
    <w:rsid w:val="003563A0"/>
    <w:rsid w:val="003563F7"/>
    <w:rsid w:val="003564C8"/>
    <w:rsid w:val="00356565"/>
    <w:rsid w:val="00356917"/>
    <w:rsid w:val="00356B68"/>
    <w:rsid w:val="00356BBB"/>
    <w:rsid w:val="00356EC5"/>
    <w:rsid w:val="00356ECD"/>
    <w:rsid w:val="00356EEC"/>
    <w:rsid w:val="00356F3B"/>
    <w:rsid w:val="00357062"/>
    <w:rsid w:val="00357362"/>
    <w:rsid w:val="0035738A"/>
    <w:rsid w:val="003574DF"/>
    <w:rsid w:val="003574FA"/>
    <w:rsid w:val="00357502"/>
    <w:rsid w:val="003575E3"/>
    <w:rsid w:val="003576A1"/>
    <w:rsid w:val="00357893"/>
    <w:rsid w:val="00357BEE"/>
    <w:rsid w:val="00357CB5"/>
    <w:rsid w:val="00357D5A"/>
    <w:rsid w:val="00357FDB"/>
    <w:rsid w:val="0036001A"/>
    <w:rsid w:val="0036006F"/>
    <w:rsid w:val="0036031E"/>
    <w:rsid w:val="0036048F"/>
    <w:rsid w:val="00360598"/>
    <w:rsid w:val="00360637"/>
    <w:rsid w:val="00360730"/>
    <w:rsid w:val="0036075D"/>
    <w:rsid w:val="00360839"/>
    <w:rsid w:val="00360A1A"/>
    <w:rsid w:val="00360BE6"/>
    <w:rsid w:val="00360CBA"/>
    <w:rsid w:val="00360E21"/>
    <w:rsid w:val="00360EC7"/>
    <w:rsid w:val="00360FE5"/>
    <w:rsid w:val="00361047"/>
    <w:rsid w:val="00361122"/>
    <w:rsid w:val="003612AF"/>
    <w:rsid w:val="00361338"/>
    <w:rsid w:val="00361470"/>
    <w:rsid w:val="00361481"/>
    <w:rsid w:val="003616DB"/>
    <w:rsid w:val="00361773"/>
    <w:rsid w:val="003617AF"/>
    <w:rsid w:val="00361A09"/>
    <w:rsid w:val="00361A9E"/>
    <w:rsid w:val="00361C0B"/>
    <w:rsid w:val="00361CE9"/>
    <w:rsid w:val="00361E05"/>
    <w:rsid w:val="00362084"/>
    <w:rsid w:val="00362155"/>
    <w:rsid w:val="003621B0"/>
    <w:rsid w:val="00362241"/>
    <w:rsid w:val="00362242"/>
    <w:rsid w:val="003624B7"/>
    <w:rsid w:val="003625C1"/>
    <w:rsid w:val="003627E9"/>
    <w:rsid w:val="00362804"/>
    <w:rsid w:val="00362884"/>
    <w:rsid w:val="00362D62"/>
    <w:rsid w:val="00362DE7"/>
    <w:rsid w:val="003630F8"/>
    <w:rsid w:val="00363234"/>
    <w:rsid w:val="003632AB"/>
    <w:rsid w:val="003634DC"/>
    <w:rsid w:val="003635A9"/>
    <w:rsid w:val="00363671"/>
    <w:rsid w:val="003636FE"/>
    <w:rsid w:val="0036379E"/>
    <w:rsid w:val="00363895"/>
    <w:rsid w:val="0036391E"/>
    <w:rsid w:val="003639BE"/>
    <w:rsid w:val="003639C0"/>
    <w:rsid w:val="00363A7A"/>
    <w:rsid w:val="00363AE3"/>
    <w:rsid w:val="00363B8E"/>
    <w:rsid w:val="00363BB7"/>
    <w:rsid w:val="00363BE5"/>
    <w:rsid w:val="00363E16"/>
    <w:rsid w:val="00363E5F"/>
    <w:rsid w:val="00363F15"/>
    <w:rsid w:val="00364057"/>
    <w:rsid w:val="003640B8"/>
    <w:rsid w:val="00364370"/>
    <w:rsid w:val="00364740"/>
    <w:rsid w:val="00364A17"/>
    <w:rsid w:val="00364AEA"/>
    <w:rsid w:val="00364EEE"/>
    <w:rsid w:val="00364F74"/>
    <w:rsid w:val="00364F8E"/>
    <w:rsid w:val="00365071"/>
    <w:rsid w:val="0036518F"/>
    <w:rsid w:val="003651D6"/>
    <w:rsid w:val="003652EA"/>
    <w:rsid w:val="0036535E"/>
    <w:rsid w:val="00365610"/>
    <w:rsid w:val="003656A1"/>
    <w:rsid w:val="00365876"/>
    <w:rsid w:val="0036590E"/>
    <w:rsid w:val="00365C03"/>
    <w:rsid w:val="00365C4F"/>
    <w:rsid w:val="00365C88"/>
    <w:rsid w:val="00365D0C"/>
    <w:rsid w:val="00365D26"/>
    <w:rsid w:val="00365DE0"/>
    <w:rsid w:val="00366015"/>
    <w:rsid w:val="003663D4"/>
    <w:rsid w:val="00366558"/>
    <w:rsid w:val="003666CD"/>
    <w:rsid w:val="0036688C"/>
    <w:rsid w:val="003668EB"/>
    <w:rsid w:val="00366A11"/>
    <w:rsid w:val="00366B15"/>
    <w:rsid w:val="003672CA"/>
    <w:rsid w:val="003672D0"/>
    <w:rsid w:val="00367395"/>
    <w:rsid w:val="00367420"/>
    <w:rsid w:val="0036755F"/>
    <w:rsid w:val="003675F0"/>
    <w:rsid w:val="00367630"/>
    <w:rsid w:val="003678CD"/>
    <w:rsid w:val="003678F7"/>
    <w:rsid w:val="00367B3F"/>
    <w:rsid w:val="00367B65"/>
    <w:rsid w:val="00367BA7"/>
    <w:rsid w:val="00367DB6"/>
    <w:rsid w:val="00367DF2"/>
    <w:rsid w:val="0037006C"/>
    <w:rsid w:val="00370152"/>
    <w:rsid w:val="003701C2"/>
    <w:rsid w:val="00370297"/>
    <w:rsid w:val="00370490"/>
    <w:rsid w:val="00370607"/>
    <w:rsid w:val="0037060D"/>
    <w:rsid w:val="0037063B"/>
    <w:rsid w:val="003708BF"/>
    <w:rsid w:val="00370A8B"/>
    <w:rsid w:val="00370AB3"/>
    <w:rsid w:val="00370AF9"/>
    <w:rsid w:val="00370B1E"/>
    <w:rsid w:val="00370B94"/>
    <w:rsid w:val="00370C24"/>
    <w:rsid w:val="00370C7E"/>
    <w:rsid w:val="00370FB7"/>
    <w:rsid w:val="0037112C"/>
    <w:rsid w:val="003712C7"/>
    <w:rsid w:val="00371304"/>
    <w:rsid w:val="00371590"/>
    <w:rsid w:val="00371703"/>
    <w:rsid w:val="0037175A"/>
    <w:rsid w:val="0037179F"/>
    <w:rsid w:val="003717AF"/>
    <w:rsid w:val="00371964"/>
    <w:rsid w:val="00371A04"/>
    <w:rsid w:val="00371C37"/>
    <w:rsid w:val="00371C5F"/>
    <w:rsid w:val="00371D03"/>
    <w:rsid w:val="00371D1A"/>
    <w:rsid w:val="00371D95"/>
    <w:rsid w:val="0037202B"/>
    <w:rsid w:val="003720C2"/>
    <w:rsid w:val="0037213C"/>
    <w:rsid w:val="00372164"/>
    <w:rsid w:val="00372333"/>
    <w:rsid w:val="00372433"/>
    <w:rsid w:val="003724C6"/>
    <w:rsid w:val="00372504"/>
    <w:rsid w:val="00372684"/>
    <w:rsid w:val="00372695"/>
    <w:rsid w:val="003726BE"/>
    <w:rsid w:val="0037271B"/>
    <w:rsid w:val="00372A34"/>
    <w:rsid w:val="00372BC2"/>
    <w:rsid w:val="00372BC3"/>
    <w:rsid w:val="00372DAF"/>
    <w:rsid w:val="00372EDB"/>
    <w:rsid w:val="00372EE4"/>
    <w:rsid w:val="00372FD7"/>
    <w:rsid w:val="00373155"/>
    <w:rsid w:val="003731B4"/>
    <w:rsid w:val="00373300"/>
    <w:rsid w:val="00373401"/>
    <w:rsid w:val="00373409"/>
    <w:rsid w:val="0037355F"/>
    <w:rsid w:val="003735EC"/>
    <w:rsid w:val="0037379E"/>
    <w:rsid w:val="003737E7"/>
    <w:rsid w:val="00373814"/>
    <w:rsid w:val="003738D9"/>
    <w:rsid w:val="00373917"/>
    <w:rsid w:val="00373A94"/>
    <w:rsid w:val="00373AEE"/>
    <w:rsid w:val="00373B17"/>
    <w:rsid w:val="00373B78"/>
    <w:rsid w:val="00373D30"/>
    <w:rsid w:val="00373EDE"/>
    <w:rsid w:val="00373EF7"/>
    <w:rsid w:val="003741A3"/>
    <w:rsid w:val="0037428B"/>
    <w:rsid w:val="00374311"/>
    <w:rsid w:val="0037436A"/>
    <w:rsid w:val="00374400"/>
    <w:rsid w:val="00374431"/>
    <w:rsid w:val="003744EA"/>
    <w:rsid w:val="0037463D"/>
    <w:rsid w:val="003746E0"/>
    <w:rsid w:val="0037480A"/>
    <w:rsid w:val="003749AA"/>
    <w:rsid w:val="00374AB6"/>
    <w:rsid w:val="00374BCC"/>
    <w:rsid w:val="00374F0E"/>
    <w:rsid w:val="00374F97"/>
    <w:rsid w:val="00374FB2"/>
    <w:rsid w:val="0037522D"/>
    <w:rsid w:val="003753C8"/>
    <w:rsid w:val="003753F6"/>
    <w:rsid w:val="003754BC"/>
    <w:rsid w:val="003754D8"/>
    <w:rsid w:val="0037561C"/>
    <w:rsid w:val="00375655"/>
    <w:rsid w:val="0037588D"/>
    <w:rsid w:val="00375901"/>
    <w:rsid w:val="0037595B"/>
    <w:rsid w:val="00375A1D"/>
    <w:rsid w:val="00375AAA"/>
    <w:rsid w:val="00375B81"/>
    <w:rsid w:val="00375C2E"/>
    <w:rsid w:val="00375DF3"/>
    <w:rsid w:val="00375E89"/>
    <w:rsid w:val="00375F74"/>
    <w:rsid w:val="00375F76"/>
    <w:rsid w:val="0037618A"/>
    <w:rsid w:val="00376209"/>
    <w:rsid w:val="00376218"/>
    <w:rsid w:val="0037624F"/>
    <w:rsid w:val="003762FF"/>
    <w:rsid w:val="0037645B"/>
    <w:rsid w:val="003764C3"/>
    <w:rsid w:val="0037652D"/>
    <w:rsid w:val="00376578"/>
    <w:rsid w:val="003768C0"/>
    <w:rsid w:val="00376AC8"/>
    <w:rsid w:val="00376BEB"/>
    <w:rsid w:val="00376C74"/>
    <w:rsid w:val="00376C9B"/>
    <w:rsid w:val="00376F4E"/>
    <w:rsid w:val="00376F54"/>
    <w:rsid w:val="00376F96"/>
    <w:rsid w:val="00376FE2"/>
    <w:rsid w:val="00377157"/>
    <w:rsid w:val="0037740C"/>
    <w:rsid w:val="00377438"/>
    <w:rsid w:val="00377544"/>
    <w:rsid w:val="0037768B"/>
    <w:rsid w:val="003776F1"/>
    <w:rsid w:val="0037784A"/>
    <w:rsid w:val="0037785C"/>
    <w:rsid w:val="00377C14"/>
    <w:rsid w:val="00377CA1"/>
    <w:rsid w:val="00377D96"/>
    <w:rsid w:val="00377DDE"/>
    <w:rsid w:val="00377DE0"/>
    <w:rsid w:val="00377E41"/>
    <w:rsid w:val="00377ECB"/>
    <w:rsid w:val="00377F14"/>
    <w:rsid w:val="00377F9C"/>
    <w:rsid w:val="00377FDA"/>
    <w:rsid w:val="0038000C"/>
    <w:rsid w:val="003800CE"/>
    <w:rsid w:val="00380224"/>
    <w:rsid w:val="003802C9"/>
    <w:rsid w:val="003803B2"/>
    <w:rsid w:val="0038040B"/>
    <w:rsid w:val="003804C6"/>
    <w:rsid w:val="003804DC"/>
    <w:rsid w:val="00380504"/>
    <w:rsid w:val="00380548"/>
    <w:rsid w:val="0038054C"/>
    <w:rsid w:val="0038076D"/>
    <w:rsid w:val="00380824"/>
    <w:rsid w:val="00380A7F"/>
    <w:rsid w:val="00380AA6"/>
    <w:rsid w:val="00380C9A"/>
    <w:rsid w:val="00380CF2"/>
    <w:rsid w:val="00380DE4"/>
    <w:rsid w:val="00380E50"/>
    <w:rsid w:val="00380EB4"/>
    <w:rsid w:val="00380EE5"/>
    <w:rsid w:val="00381130"/>
    <w:rsid w:val="00381157"/>
    <w:rsid w:val="003812A5"/>
    <w:rsid w:val="00381441"/>
    <w:rsid w:val="00381B4B"/>
    <w:rsid w:val="00381C04"/>
    <w:rsid w:val="00381C08"/>
    <w:rsid w:val="00381D48"/>
    <w:rsid w:val="00381D76"/>
    <w:rsid w:val="00381FE1"/>
    <w:rsid w:val="0038213D"/>
    <w:rsid w:val="00382164"/>
    <w:rsid w:val="00382262"/>
    <w:rsid w:val="0038227F"/>
    <w:rsid w:val="003822BC"/>
    <w:rsid w:val="00382305"/>
    <w:rsid w:val="00382352"/>
    <w:rsid w:val="0038236C"/>
    <w:rsid w:val="0038248A"/>
    <w:rsid w:val="003824A4"/>
    <w:rsid w:val="00382501"/>
    <w:rsid w:val="003825EB"/>
    <w:rsid w:val="0038266E"/>
    <w:rsid w:val="00382889"/>
    <w:rsid w:val="00382966"/>
    <w:rsid w:val="0038299F"/>
    <w:rsid w:val="003829A0"/>
    <w:rsid w:val="00382A28"/>
    <w:rsid w:val="00382C43"/>
    <w:rsid w:val="00382DA2"/>
    <w:rsid w:val="00382E08"/>
    <w:rsid w:val="00382E23"/>
    <w:rsid w:val="00382E2B"/>
    <w:rsid w:val="00383370"/>
    <w:rsid w:val="003834DD"/>
    <w:rsid w:val="00383591"/>
    <w:rsid w:val="00383736"/>
    <w:rsid w:val="00383763"/>
    <w:rsid w:val="0038383F"/>
    <w:rsid w:val="003838C2"/>
    <w:rsid w:val="003838D5"/>
    <w:rsid w:val="00383A37"/>
    <w:rsid w:val="00383AE3"/>
    <w:rsid w:val="00383C6E"/>
    <w:rsid w:val="00383CD4"/>
    <w:rsid w:val="00383DFC"/>
    <w:rsid w:val="003841D7"/>
    <w:rsid w:val="0038429B"/>
    <w:rsid w:val="0038445A"/>
    <w:rsid w:val="00384623"/>
    <w:rsid w:val="00384A72"/>
    <w:rsid w:val="00384B5A"/>
    <w:rsid w:val="00384D57"/>
    <w:rsid w:val="00384D5F"/>
    <w:rsid w:val="00384E02"/>
    <w:rsid w:val="00384E0A"/>
    <w:rsid w:val="00384E34"/>
    <w:rsid w:val="00385390"/>
    <w:rsid w:val="00385453"/>
    <w:rsid w:val="00385549"/>
    <w:rsid w:val="00385598"/>
    <w:rsid w:val="003855AD"/>
    <w:rsid w:val="00385668"/>
    <w:rsid w:val="00385785"/>
    <w:rsid w:val="003858A6"/>
    <w:rsid w:val="00385BB8"/>
    <w:rsid w:val="00385C5F"/>
    <w:rsid w:val="00385CFF"/>
    <w:rsid w:val="00385E00"/>
    <w:rsid w:val="00385F3D"/>
    <w:rsid w:val="00385FB1"/>
    <w:rsid w:val="00385FF3"/>
    <w:rsid w:val="00386141"/>
    <w:rsid w:val="0038625D"/>
    <w:rsid w:val="00386297"/>
    <w:rsid w:val="003862FF"/>
    <w:rsid w:val="0038634C"/>
    <w:rsid w:val="003863E3"/>
    <w:rsid w:val="00386401"/>
    <w:rsid w:val="0038653B"/>
    <w:rsid w:val="003865DA"/>
    <w:rsid w:val="0038676D"/>
    <w:rsid w:val="00386915"/>
    <w:rsid w:val="003869A0"/>
    <w:rsid w:val="00386A8A"/>
    <w:rsid w:val="00386BE9"/>
    <w:rsid w:val="00386C6C"/>
    <w:rsid w:val="00386F5D"/>
    <w:rsid w:val="00386F8E"/>
    <w:rsid w:val="00387083"/>
    <w:rsid w:val="003870A3"/>
    <w:rsid w:val="003871CC"/>
    <w:rsid w:val="00387273"/>
    <w:rsid w:val="003873C3"/>
    <w:rsid w:val="00387417"/>
    <w:rsid w:val="00387605"/>
    <w:rsid w:val="00387704"/>
    <w:rsid w:val="00387712"/>
    <w:rsid w:val="00387871"/>
    <w:rsid w:val="003878CD"/>
    <w:rsid w:val="00387A1B"/>
    <w:rsid w:val="00387AF9"/>
    <w:rsid w:val="00387C18"/>
    <w:rsid w:val="00387C3F"/>
    <w:rsid w:val="00387D23"/>
    <w:rsid w:val="00387FE2"/>
    <w:rsid w:val="003900AC"/>
    <w:rsid w:val="003900E4"/>
    <w:rsid w:val="00390148"/>
    <w:rsid w:val="00390165"/>
    <w:rsid w:val="0039028D"/>
    <w:rsid w:val="003902B9"/>
    <w:rsid w:val="00390319"/>
    <w:rsid w:val="00390377"/>
    <w:rsid w:val="003904EF"/>
    <w:rsid w:val="00390515"/>
    <w:rsid w:val="003907B4"/>
    <w:rsid w:val="00390849"/>
    <w:rsid w:val="00390929"/>
    <w:rsid w:val="003909D4"/>
    <w:rsid w:val="00390A1D"/>
    <w:rsid w:val="00390A62"/>
    <w:rsid w:val="00390B66"/>
    <w:rsid w:val="00390C25"/>
    <w:rsid w:val="00390CE4"/>
    <w:rsid w:val="00390D21"/>
    <w:rsid w:val="00391047"/>
    <w:rsid w:val="00391253"/>
    <w:rsid w:val="00391445"/>
    <w:rsid w:val="003915A0"/>
    <w:rsid w:val="00391616"/>
    <w:rsid w:val="0039173F"/>
    <w:rsid w:val="00391771"/>
    <w:rsid w:val="00391845"/>
    <w:rsid w:val="0039187A"/>
    <w:rsid w:val="0039188E"/>
    <w:rsid w:val="003918E4"/>
    <w:rsid w:val="00391992"/>
    <w:rsid w:val="00391A44"/>
    <w:rsid w:val="00391C65"/>
    <w:rsid w:val="00391C67"/>
    <w:rsid w:val="00391CD7"/>
    <w:rsid w:val="00391D77"/>
    <w:rsid w:val="00391E8A"/>
    <w:rsid w:val="0039205C"/>
    <w:rsid w:val="00392069"/>
    <w:rsid w:val="0039207D"/>
    <w:rsid w:val="00392146"/>
    <w:rsid w:val="003921CC"/>
    <w:rsid w:val="00392661"/>
    <w:rsid w:val="00392729"/>
    <w:rsid w:val="003927C6"/>
    <w:rsid w:val="003928AD"/>
    <w:rsid w:val="00392922"/>
    <w:rsid w:val="00392956"/>
    <w:rsid w:val="00392976"/>
    <w:rsid w:val="00392A14"/>
    <w:rsid w:val="00392AED"/>
    <w:rsid w:val="00392B35"/>
    <w:rsid w:val="00392B3D"/>
    <w:rsid w:val="00392D49"/>
    <w:rsid w:val="00392DC1"/>
    <w:rsid w:val="00392DCC"/>
    <w:rsid w:val="00392DCD"/>
    <w:rsid w:val="00392E08"/>
    <w:rsid w:val="00392E1A"/>
    <w:rsid w:val="00393424"/>
    <w:rsid w:val="00393816"/>
    <w:rsid w:val="00393A52"/>
    <w:rsid w:val="00393AD3"/>
    <w:rsid w:val="00393D64"/>
    <w:rsid w:val="00393D81"/>
    <w:rsid w:val="00393DA3"/>
    <w:rsid w:val="00393E4D"/>
    <w:rsid w:val="00393F1D"/>
    <w:rsid w:val="00393FA1"/>
    <w:rsid w:val="0039401F"/>
    <w:rsid w:val="00394033"/>
    <w:rsid w:val="0039409A"/>
    <w:rsid w:val="00394110"/>
    <w:rsid w:val="00394126"/>
    <w:rsid w:val="00394407"/>
    <w:rsid w:val="003944F7"/>
    <w:rsid w:val="00394692"/>
    <w:rsid w:val="003946F5"/>
    <w:rsid w:val="0039473F"/>
    <w:rsid w:val="00394804"/>
    <w:rsid w:val="003948DE"/>
    <w:rsid w:val="003949AB"/>
    <w:rsid w:val="003949EF"/>
    <w:rsid w:val="00394A6C"/>
    <w:rsid w:val="00394A7D"/>
    <w:rsid w:val="00394AE4"/>
    <w:rsid w:val="00394B83"/>
    <w:rsid w:val="00394B86"/>
    <w:rsid w:val="00394DD0"/>
    <w:rsid w:val="00394E16"/>
    <w:rsid w:val="00395074"/>
    <w:rsid w:val="003950BE"/>
    <w:rsid w:val="00395201"/>
    <w:rsid w:val="0039537D"/>
    <w:rsid w:val="00395575"/>
    <w:rsid w:val="00395616"/>
    <w:rsid w:val="00395639"/>
    <w:rsid w:val="0039575F"/>
    <w:rsid w:val="003957A4"/>
    <w:rsid w:val="00395B10"/>
    <w:rsid w:val="00395B29"/>
    <w:rsid w:val="00395BC8"/>
    <w:rsid w:val="00395D08"/>
    <w:rsid w:val="00395D5F"/>
    <w:rsid w:val="00395DBA"/>
    <w:rsid w:val="00395DD8"/>
    <w:rsid w:val="00395E14"/>
    <w:rsid w:val="00395E3F"/>
    <w:rsid w:val="00395EEC"/>
    <w:rsid w:val="00395F9E"/>
    <w:rsid w:val="0039626C"/>
    <w:rsid w:val="003963CD"/>
    <w:rsid w:val="003964DB"/>
    <w:rsid w:val="00396609"/>
    <w:rsid w:val="0039661C"/>
    <w:rsid w:val="003967FB"/>
    <w:rsid w:val="00396833"/>
    <w:rsid w:val="00396BE3"/>
    <w:rsid w:val="00396C02"/>
    <w:rsid w:val="00396C12"/>
    <w:rsid w:val="00396CBF"/>
    <w:rsid w:val="00396D45"/>
    <w:rsid w:val="00396E6E"/>
    <w:rsid w:val="00396E7A"/>
    <w:rsid w:val="00396EEC"/>
    <w:rsid w:val="00396F36"/>
    <w:rsid w:val="00396FEF"/>
    <w:rsid w:val="00396FF0"/>
    <w:rsid w:val="00397009"/>
    <w:rsid w:val="00397250"/>
    <w:rsid w:val="00397372"/>
    <w:rsid w:val="003973E7"/>
    <w:rsid w:val="00397405"/>
    <w:rsid w:val="00397918"/>
    <w:rsid w:val="00397A03"/>
    <w:rsid w:val="00397AA3"/>
    <w:rsid w:val="00397BB5"/>
    <w:rsid w:val="00397D30"/>
    <w:rsid w:val="00397D7A"/>
    <w:rsid w:val="003A00D2"/>
    <w:rsid w:val="003A0270"/>
    <w:rsid w:val="003A02D2"/>
    <w:rsid w:val="003A03A3"/>
    <w:rsid w:val="003A0482"/>
    <w:rsid w:val="003A04F8"/>
    <w:rsid w:val="003A05C9"/>
    <w:rsid w:val="003A05D4"/>
    <w:rsid w:val="003A0672"/>
    <w:rsid w:val="003A0841"/>
    <w:rsid w:val="003A091A"/>
    <w:rsid w:val="003A0ACB"/>
    <w:rsid w:val="003A0C59"/>
    <w:rsid w:val="003A0CA1"/>
    <w:rsid w:val="003A131D"/>
    <w:rsid w:val="003A1457"/>
    <w:rsid w:val="003A14CD"/>
    <w:rsid w:val="003A1517"/>
    <w:rsid w:val="003A16A2"/>
    <w:rsid w:val="003A17AC"/>
    <w:rsid w:val="003A185F"/>
    <w:rsid w:val="003A1907"/>
    <w:rsid w:val="003A1929"/>
    <w:rsid w:val="003A1967"/>
    <w:rsid w:val="003A19B1"/>
    <w:rsid w:val="003A1AA5"/>
    <w:rsid w:val="003A1D3D"/>
    <w:rsid w:val="003A1D7B"/>
    <w:rsid w:val="003A1EEA"/>
    <w:rsid w:val="003A20D8"/>
    <w:rsid w:val="003A21A7"/>
    <w:rsid w:val="003A21E8"/>
    <w:rsid w:val="003A255B"/>
    <w:rsid w:val="003A2A1A"/>
    <w:rsid w:val="003A2A57"/>
    <w:rsid w:val="003A2C6E"/>
    <w:rsid w:val="003A2DCF"/>
    <w:rsid w:val="003A2EEE"/>
    <w:rsid w:val="003A2FCB"/>
    <w:rsid w:val="003A310D"/>
    <w:rsid w:val="003A31E3"/>
    <w:rsid w:val="003A325D"/>
    <w:rsid w:val="003A327F"/>
    <w:rsid w:val="003A387E"/>
    <w:rsid w:val="003A38EE"/>
    <w:rsid w:val="003A3937"/>
    <w:rsid w:val="003A393C"/>
    <w:rsid w:val="003A3A18"/>
    <w:rsid w:val="003A3AB3"/>
    <w:rsid w:val="003A3AD1"/>
    <w:rsid w:val="003A3AD3"/>
    <w:rsid w:val="003A3C4D"/>
    <w:rsid w:val="003A3EC0"/>
    <w:rsid w:val="003A3F90"/>
    <w:rsid w:val="003A4276"/>
    <w:rsid w:val="003A44B1"/>
    <w:rsid w:val="003A44BA"/>
    <w:rsid w:val="003A45C5"/>
    <w:rsid w:val="003A45D0"/>
    <w:rsid w:val="003A45DA"/>
    <w:rsid w:val="003A4734"/>
    <w:rsid w:val="003A474A"/>
    <w:rsid w:val="003A48A0"/>
    <w:rsid w:val="003A48F4"/>
    <w:rsid w:val="003A4BE7"/>
    <w:rsid w:val="003A4C6F"/>
    <w:rsid w:val="003A4DD2"/>
    <w:rsid w:val="003A4DE4"/>
    <w:rsid w:val="003A4F36"/>
    <w:rsid w:val="003A4FCE"/>
    <w:rsid w:val="003A509A"/>
    <w:rsid w:val="003A5101"/>
    <w:rsid w:val="003A52D4"/>
    <w:rsid w:val="003A52E3"/>
    <w:rsid w:val="003A5334"/>
    <w:rsid w:val="003A549E"/>
    <w:rsid w:val="003A55C3"/>
    <w:rsid w:val="003A5606"/>
    <w:rsid w:val="003A5639"/>
    <w:rsid w:val="003A5754"/>
    <w:rsid w:val="003A58D6"/>
    <w:rsid w:val="003A5A34"/>
    <w:rsid w:val="003A5A80"/>
    <w:rsid w:val="003A5B36"/>
    <w:rsid w:val="003A5BC1"/>
    <w:rsid w:val="003A5E82"/>
    <w:rsid w:val="003A5E95"/>
    <w:rsid w:val="003A5F5F"/>
    <w:rsid w:val="003A5F9E"/>
    <w:rsid w:val="003A60DE"/>
    <w:rsid w:val="003A62BB"/>
    <w:rsid w:val="003A6352"/>
    <w:rsid w:val="003A640A"/>
    <w:rsid w:val="003A6632"/>
    <w:rsid w:val="003A67FF"/>
    <w:rsid w:val="003A68A0"/>
    <w:rsid w:val="003A69AD"/>
    <w:rsid w:val="003A6A15"/>
    <w:rsid w:val="003A6A5A"/>
    <w:rsid w:val="003A6B04"/>
    <w:rsid w:val="003A6B93"/>
    <w:rsid w:val="003A6C76"/>
    <w:rsid w:val="003A6D2B"/>
    <w:rsid w:val="003A6F11"/>
    <w:rsid w:val="003A6F67"/>
    <w:rsid w:val="003A6FD4"/>
    <w:rsid w:val="003A7020"/>
    <w:rsid w:val="003A708C"/>
    <w:rsid w:val="003A70DE"/>
    <w:rsid w:val="003A716B"/>
    <w:rsid w:val="003A7340"/>
    <w:rsid w:val="003A7429"/>
    <w:rsid w:val="003A7476"/>
    <w:rsid w:val="003A7501"/>
    <w:rsid w:val="003A75B1"/>
    <w:rsid w:val="003A76CA"/>
    <w:rsid w:val="003A76D5"/>
    <w:rsid w:val="003A7728"/>
    <w:rsid w:val="003A77B3"/>
    <w:rsid w:val="003A7800"/>
    <w:rsid w:val="003A78ED"/>
    <w:rsid w:val="003A7930"/>
    <w:rsid w:val="003A797E"/>
    <w:rsid w:val="003A7A29"/>
    <w:rsid w:val="003A7C02"/>
    <w:rsid w:val="003A7D39"/>
    <w:rsid w:val="003A7D8B"/>
    <w:rsid w:val="003A7DEB"/>
    <w:rsid w:val="003A7F40"/>
    <w:rsid w:val="003A7FF3"/>
    <w:rsid w:val="003B028A"/>
    <w:rsid w:val="003B054F"/>
    <w:rsid w:val="003B06B9"/>
    <w:rsid w:val="003B0876"/>
    <w:rsid w:val="003B0916"/>
    <w:rsid w:val="003B0BEE"/>
    <w:rsid w:val="003B0D24"/>
    <w:rsid w:val="003B0DD5"/>
    <w:rsid w:val="003B0E6E"/>
    <w:rsid w:val="003B0ECC"/>
    <w:rsid w:val="003B0EFF"/>
    <w:rsid w:val="003B0F7A"/>
    <w:rsid w:val="003B0F9A"/>
    <w:rsid w:val="003B1073"/>
    <w:rsid w:val="003B1119"/>
    <w:rsid w:val="003B1282"/>
    <w:rsid w:val="003B1362"/>
    <w:rsid w:val="003B13FC"/>
    <w:rsid w:val="003B1489"/>
    <w:rsid w:val="003B14EA"/>
    <w:rsid w:val="003B16C4"/>
    <w:rsid w:val="003B1703"/>
    <w:rsid w:val="003B1760"/>
    <w:rsid w:val="003B18CF"/>
    <w:rsid w:val="003B1921"/>
    <w:rsid w:val="003B1AC8"/>
    <w:rsid w:val="003B1B6B"/>
    <w:rsid w:val="003B1B87"/>
    <w:rsid w:val="003B1CA4"/>
    <w:rsid w:val="003B1D2A"/>
    <w:rsid w:val="003B1DDD"/>
    <w:rsid w:val="003B2048"/>
    <w:rsid w:val="003B2118"/>
    <w:rsid w:val="003B21B2"/>
    <w:rsid w:val="003B2201"/>
    <w:rsid w:val="003B236F"/>
    <w:rsid w:val="003B23B0"/>
    <w:rsid w:val="003B2561"/>
    <w:rsid w:val="003B27A8"/>
    <w:rsid w:val="003B28B8"/>
    <w:rsid w:val="003B29C1"/>
    <w:rsid w:val="003B2B3E"/>
    <w:rsid w:val="003B2CF7"/>
    <w:rsid w:val="003B2EC1"/>
    <w:rsid w:val="003B30D7"/>
    <w:rsid w:val="003B3216"/>
    <w:rsid w:val="003B3305"/>
    <w:rsid w:val="003B3440"/>
    <w:rsid w:val="003B3550"/>
    <w:rsid w:val="003B36E8"/>
    <w:rsid w:val="003B3753"/>
    <w:rsid w:val="003B378B"/>
    <w:rsid w:val="003B39B5"/>
    <w:rsid w:val="003B3D3C"/>
    <w:rsid w:val="003B3DA7"/>
    <w:rsid w:val="003B41D1"/>
    <w:rsid w:val="003B41EF"/>
    <w:rsid w:val="003B43E1"/>
    <w:rsid w:val="003B440B"/>
    <w:rsid w:val="003B4874"/>
    <w:rsid w:val="003B48CF"/>
    <w:rsid w:val="003B4922"/>
    <w:rsid w:val="003B495B"/>
    <w:rsid w:val="003B4B93"/>
    <w:rsid w:val="003B4BA3"/>
    <w:rsid w:val="003B4C29"/>
    <w:rsid w:val="003B4C6F"/>
    <w:rsid w:val="003B4D23"/>
    <w:rsid w:val="003B4E35"/>
    <w:rsid w:val="003B4E89"/>
    <w:rsid w:val="003B50B3"/>
    <w:rsid w:val="003B5387"/>
    <w:rsid w:val="003B5398"/>
    <w:rsid w:val="003B5523"/>
    <w:rsid w:val="003B5694"/>
    <w:rsid w:val="003B590D"/>
    <w:rsid w:val="003B59C8"/>
    <w:rsid w:val="003B5A6E"/>
    <w:rsid w:val="003B5B1A"/>
    <w:rsid w:val="003B5B5C"/>
    <w:rsid w:val="003B5B86"/>
    <w:rsid w:val="003B5BD5"/>
    <w:rsid w:val="003B5C5C"/>
    <w:rsid w:val="003B5D5D"/>
    <w:rsid w:val="003B5DFF"/>
    <w:rsid w:val="003B5EF0"/>
    <w:rsid w:val="003B5F6E"/>
    <w:rsid w:val="003B5FFC"/>
    <w:rsid w:val="003B6039"/>
    <w:rsid w:val="003B605A"/>
    <w:rsid w:val="003B6122"/>
    <w:rsid w:val="003B6516"/>
    <w:rsid w:val="003B66BB"/>
    <w:rsid w:val="003B6738"/>
    <w:rsid w:val="003B68C3"/>
    <w:rsid w:val="003B6A24"/>
    <w:rsid w:val="003B6C14"/>
    <w:rsid w:val="003B6DCE"/>
    <w:rsid w:val="003B6DE5"/>
    <w:rsid w:val="003B6EAE"/>
    <w:rsid w:val="003B6F25"/>
    <w:rsid w:val="003B6F41"/>
    <w:rsid w:val="003B704E"/>
    <w:rsid w:val="003B70C4"/>
    <w:rsid w:val="003B70FD"/>
    <w:rsid w:val="003B7329"/>
    <w:rsid w:val="003B7330"/>
    <w:rsid w:val="003B7435"/>
    <w:rsid w:val="003B746E"/>
    <w:rsid w:val="003B74B3"/>
    <w:rsid w:val="003B7711"/>
    <w:rsid w:val="003B7719"/>
    <w:rsid w:val="003B78E1"/>
    <w:rsid w:val="003B7981"/>
    <w:rsid w:val="003B79E3"/>
    <w:rsid w:val="003B7B99"/>
    <w:rsid w:val="003B7BD3"/>
    <w:rsid w:val="003B7BE9"/>
    <w:rsid w:val="003B7C65"/>
    <w:rsid w:val="003B7C6D"/>
    <w:rsid w:val="003B7D87"/>
    <w:rsid w:val="003B7FC8"/>
    <w:rsid w:val="003C0190"/>
    <w:rsid w:val="003C0239"/>
    <w:rsid w:val="003C028E"/>
    <w:rsid w:val="003C0336"/>
    <w:rsid w:val="003C0348"/>
    <w:rsid w:val="003C03AE"/>
    <w:rsid w:val="003C045F"/>
    <w:rsid w:val="003C0543"/>
    <w:rsid w:val="003C05DD"/>
    <w:rsid w:val="003C0668"/>
    <w:rsid w:val="003C07DC"/>
    <w:rsid w:val="003C083D"/>
    <w:rsid w:val="003C0847"/>
    <w:rsid w:val="003C0AE8"/>
    <w:rsid w:val="003C0B32"/>
    <w:rsid w:val="003C0BD5"/>
    <w:rsid w:val="003C0C5E"/>
    <w:rsid w:val="003C0DA2"/>
    <w:rsid w:val="003C0E7C"/>
    <w:rsid w:val="003C0EA7"/>
    <w:rsid w:val="003C1030"/>
    <w:rsid w:val="003C111A"/>
    <w:rsid w:val="003C118B"/>
    <w:rsid w:val="003C1196"/>
    <w:rsid w:val="003C119B"/>
    <w:rsid w:val="003C129B"/>
    <w:rsid w:val="003C15BC"/>
    <w:rsid w:val="003C1710"/>
    <w:rsid w:val="003C1752"/>
    <w:rsid w:val="003C1892"/>
    <w:rsid w:val="003C1A46"/>
    <w:rsid w:val="003C1ADD"/>
    <w:rsid w:val="003C1AF0"/>
    <w:rsid w:val="003C1BBF"/>
    <w:rsid w:val="003C1C27"/>
    <w:rsid w:val="003C1C5F"/>
    <w:rsid w:val="003C1E63"/>
    <w:rsid w:val="003C2157"/>
    <w:rsid w:val="003C2199"/>
    <w:rsid w:val="003C2225"/>
    <w:rsid w:val="003C223D"/>
    <w:rsid w:val="003C22B4"/>
    <w:rsid w:val="003C22CA"/>
    <w:rsid w:val="003C23B0"/>
    <w:rsid w:val="003C248E"/>
    <w:rsid w:val="003C24A1"/>
    <w:rsid w:val="003C24A5"/>
    <w:rsid w:val="003C24B4"/>
    <w:rsid w:val="003C2552"/>
    <w:rsid w:val="003C2738"/>
    <w:rsid w:val="003C27B1"/>
    <w:rsid w:val="003C27C7"/>
    <w:rsid w:val="003C2908"/>
    <w:rsid w:val="003C2999"/>
    <w:rsid w:val="003C29FC"/>
    <w:rsid w:val="003C2A14"/>
    <w:rsid w:val="003C2B5B"/>
    <w:rsid w:val="003C2BD0"/>
    <w:rsid w:val="003C2D26"/>
    <w:rsid w:val="003C2D36"/>
    <w:rsid w:val="003C2F38"/>
    <w:rsid w:val="003C2F94"/>
    <w:rsid w:val="003C3114"/>
    <w:rsid w:val="003C3193"/>
    <w:rsid w:val="003C321B"/>
    <w:rsid w:val="003C32FE"/>
    <w:rsid w:val="003C3386"/>
    <w:rsid w:val="003C34BB"/>
    <w:rsid w:val="003C34C8"/>
    <w:rsid w:val="003C387C"/>
    <w:rsid w:val="003C3942"/>
    <w:rsid w:val="003C39E0"/>
    <w:rsid w:val="003C3AD0"/>
    <w:rsid w:val="003C3B80"/>
    <w:rsid w:val="003C3BD5"/>
    <w:rsid w:val="003C3DD7"/>
    <w:rsid w:val="003C3F5A"/>
    <w:rsid w:val="003C402B"/>
    <w:rsid w:val="003C405F"/>
    <w:rsid w:val="003C437E"/>
    <w:rsid w:val="003C448A"/>
    <w:rsid w:val="003C44A8"/>
    <w:rsid w:val="003C485E"/>
    <w:rsid w:val="003C49D0"/>
    <w:rsid w:val="003C4AEC"/>
    <w:rsid w:val="003C4BEF"/>
    <w:rsid w:val="003C4CB3"/>
    <w:rsid w:val="003C4D10"/>
    <w:rsid w:val="003C4D3C"/>
    <w:rsid w:val="003C4D81"/>
    <w:rsid w:val="003C4D8A"/>
    <w:rsid w:val="003C4DB1"/>
    <w:rsid w:val="003C4E18"/>
    <w:rsid w:val="003C4E69"/>
    <w:rsid w:val="003C4E97"/>
    <w:rsid w:val="003C4EBD"/>
    <w:rsid w:val="003C4FBD"/>
    <w:rsid w:val="003C5069"/>
    <w:rsid w:val="003C50CC"/>
    <w:rsid w:val="003C50D7"/>
    <w:rsid w:val="003C52BA"/>
    <w:rsid w:val="003C5368"/>
    <w:rsid w:val="003C538D"/>
    <w:rsid w:val="003C555A"/>
    <w:rsid w:val="003C5625"/>
    <w:rsid w:val="003C56EE"/>
    <w:rsid w:val="003C5828"/>
    <w:rsid w:val="003C5882"/>
    <w:rsid w:val="003C59D0"/>
    <w:rsid w:val="003C5C31"/>
    <w:rsid w:val="003C5ECB"/>
    <w:rsid w:val="003C5F24"/>
    <w:rsid w:val="003C63FB"/>
    <w:rsid w:val="003C6447"/>
    <w:rsid w:val="003C6631"/>
    <w:rsid w:val="003C6781"/>
    <w:rsid w:val="003C6866"/>
    <w:rsid w:val="003C68BC"/>
    <w:rsid w:val="003C68BF"/>
    <w:rsid w:val="003C6A5D"/>
    <w:rsid w:val="003C6B91"/>
    <w:rsid w:val="003C6DA4"/>
    <w:rsid w:val="003C6DD1"/>
    <w:rsid w:val="003C6FD5"/>
    <w:rsid w:val="003C70E5"/>
    <w:rsid w:val="003C7181"/>
    <w:rsid w:val="003C72B6"/>
    <w:rsid w:val="003C7370"/>
    <w:rsid w:val="003C75F1"/>
    <w:rsid w:val="003C76AC"/>
    <w:rsid w:val="003C77FD"/>
    <w:rsid w:val="003C7841"/>
    <w:rsid w:val="003C7DBE"/>
    <w:rsid w:val="003C7E86"/>
    <w:rsid w:val="003C7EA0"/>
    <w:rsid w:val="003C7EB6"/>
    <w:rsid w:val="003D0025"/>
    <w:rsid w:val="003D020A"/>
    <w:rsid w:val="003D0361"/>
    <w:rsid w:val="003D0368"/>
    <w:rsid w:val="003D0441"/>
    <w:rsid w:val="003D049C"/>
    <w:rsid w:val="003D096C"/>
    <w:rsid w:val="003D09EF"/>
    <w:rsid w:val="003D0B63"/>
    <w:rsid w:val="003D10EA"/>
    <w:rsid w:val="003D110D"/>
    <w:rsid w:val="003D11B4"/>
    <w:rsid w:val="003D12E6"/>
    <w:rsid w:val="003D13CB"/>
    <w:rsid w:val="003D1445"/>
    <w:rsid w:val="003D1449"/>
    <w:rsid w:val="003D146A"/>
    <w:rsid w:val="003D15DC"/>
    <w:rsid w:val="003D162B"/>
    <w:rsid w:val="003D1875"/>
    <w:rsid w:val="003D193D"/>
    <w:rsid w:val="003D1948"/>
    <w:rsid w:val="003D1B0E"/>
    <w:rsid w:val="003D1B44"/>
    <w:rsid w:val="003D1D51"/>
    <w:rsid w:val="003D1E29"/>
    <w:rsid w:val="003D1F8D"/>
    <w:rsid w:val="003D211C"/>
    <w:rsid w:val="003D231D"/>
    <w:rsid w:val="003D23F6"/>
    <w:rsid w:val="003D2403"/>
    <w:rsid w:val="003D24BC"/>
    <w:rsid w:val="003D24E1"/>
    <w:rsid w:val="003D24EC"/>
    <w:rsid w:val="003D25D6"/>
    <w:rsid w:val="003D27C9"/>
    <w:rsid w:val="003D28BE"/>
    <w:rsid w:val="003D28CF"/>
    <w:rsid w:val="003D29F6"/>
    <w:rsid w:val="003D2C96"/>
    <w:rsid w:val="003D2DA0"/>
    <w:rsid w:val="003D2EB8"/>
    <w:rsid w:val="003D30A6"/>
    <w:rsid w:val="003D30EF"/>
    <w:rsid w:val="003D30FC"/>
    <w:rsid w:val="003D31A0"/>
    <w:rsid w:val="003D31BA"/>
    <w:rsid w:val="003D31D1"/>
    <w:rsid w:val="003D323A"/>
    <w:rsid w:val="003D3348"/>
    <w:rsid w:val="003D3838"/>
    <w:rsid w:val="003D3C22"/>
    <w:rsid w:val="003D3C54"/>
    <w:rsid w:val="003D3F98"/>
    <w:rsid w:val="003D3FE3"/>
    <w:rsid w:val="003D40A3"/>
    <w:rsid w:val="003D40A7"/>
    <w:rsid w:val="003D41ED"/>
    <w:rsid w:val="003D4266"/>
    <w:rsid w:val="003D4461"/>
    <w:rsid w:val="003D44F9"/>
    <w:rsid w:val="003D456D"/>
    <w:rsid w:val="003D4613"/>
    <w:rsid w:val="003D47A5"/>
    <w:rsid w:val="003D481C"/>
    <w:rsid w:val="003D49DA"/>
    <w:rsid w:val="003D4A1C"/>
    <w:rsid w:val="003D4AA4"/>
    <w:rsid w:val="003D4AB9"/>
    <w:rsid w:val="003D4C4B"/>
    <w:rsid w:val="003D4C78"/>
    <w:rsid w:val="003D4FC3"/>
    <w:rsid w:val="003D510E"/>
    <w:rsid w:val="003D5179"/>
    <w:rsid w:val="003D51BA"/>
    <w:rsid w:val="003D555C"/>
    <w:rsid w:val="003D5699"/>
    <w:rsid w:val="003D5786"/>
    <w:rsid w:val="003D57B4"/>
    <w:rsid w:val="003D57C3"/>
    <w:rsid w:val="003D5942"/>
    <w:rsid w:val="003D5CA6"/>
    <w:rsid w:val="003D5D81"/>
    <w:rsid w:val="003D5DCD"/>
    <w:rsid w:val="003D5E33"/>
    <w:rsid w:val="003D5F70"/>
    <w:rsid w:val="003D5FA1"/>
    <w:rsid w:val="003D600A"/>
    <w:rsid w:val="003D644E"/>
    <w:rsid w:val="003D64BE"/>
    <w:rsid w:val="003D6543"/>
    <w:rsid w:val="003D6680"/>
    <w:rsid w:val="003D6689"/>
    <w:rsid w:val="003D674F"/>
    <w:rsid w:val="003D679F"/>
    <w:rsid w:val="003D686A"/>
    <w:rsid w:val="003D690F"/>
    <w:rsid w:val="003D6A27"/>
    <w:rsid w:val="003D6A47"/>
    <w:rsid w:val="003D6BAA"/>
    <w:rsid w:val="003D6CCD"/>
    <w:rsid w:val="003D6D0E"/>
    <w:rsid w:val="003D7022"/>
    <w:rsid w:val="003D7117"/>
    <w:rsid w:val="003D7160"/>
    <w:rsid w:val="003D7197"/>
    <w:rsid w:val="003D7337"/>
    <w:rsid w:val="003D7355"/>
    <w:rsid w:val="003D74DF"/>
    <w:rsid w:val="003D7803"/>
    <w:rsid w:val="003D7A3C"/>
    <w:rsid w:val="003D7A70"/>
    <w:rsid w:val="003D7BF8"/>
    <w:rsid w:val="003D7CD0"/>
    <w:rsid w:val="003D7CFE"/>
    <w:rsid w:val="003D7D88"/>
    <w:rsid w:val="003E0036"/>
    <w:rsid w:val="003E0061"/>
    <w:rsid w:val="003E0113"/>
    <w:rsid w:val="003E011F"/>
    <w:rsid w:val="003E0239"/>
    <w:rsid w:val="003E0371"/>
    <w:rsid w:val="003E04C7"/>
    <w:rsid w:val="003E06FB"/>
    <w:rsid w:val="003E087E"/>
    <w:rsid w:val="003E0915"/>
    <w:rsid w:val="003E0A71"/>
    <w:rsid w:val="003E0AAC"/>
    <w:rsid w:val="003E0AE4"/>
    <w:rsid w:val="003E0C55"/>
    <w:rsid w:val="003E0C91"/>
    <w:rsid w:val="003E0CEE"/>
    <w:rsid w:val="003E0E03"/>
    <w:rsid w:val="003E0ED0"/>
    <w:rsid w:val="003E0F32"/>
    <w:rsid w:val="003E12AB"/>
    <w:rsid w:val="003E12DA"/>
    <w:rsid w:val="003E1399"/>
    <w:rsid w:val="003E153B"/>
    <w:rsid w:val="003E1578"/>
    <w:rsid w:val="003E1686"/>
    <w:rsid w:val="003E17D7"/>
    <w:rsid w:val="003E1863"/>
    <w:rsid w:val="003E189F"/>
    <w:rsid w:val="003E1937"/>
    <w:rsid w:val="003E1A4A"/>
    <w:rsid w:val="003E1A73"/>
    <w:rsid w:val="003E1AC2"/>
    <w:rsid w:val="003E1BA9"/>
    <w:rsid w:val="003E1BBE"/>
    <w:rsid w:val="003E1E02"/>
    <w:rsid w:val="003E1E8F"/>
    <w:rsid w:val="003E1EF0"/>
    <w:rsid w:val="003E1F07"/>
    <w:rsid w:val="003E1F90"/>
    <w:rsid w:val="003E1FDD"/>
    <w:rsid w:val="003E2029"/>
    <w:rsid w:val="003E20D3"/>
    <w:rsid w:val="003E20D6"/>
    <w:rsid w:val="003E211B"/>
    <w:rsid w:val="003E2161"/>
    <w:rsid w:val="003E2317"/>
    <w:rsid w:val="003E23E9"/>
    <w:rsid w:val="003E268A"/>
    <w:rsid w:val="003E26F3"/>
    <w:rsid w:val="003E275C"/>
    <w:rsid w:val="003E276A"/>
    <w:rsid w:val="003E2BD4"/>
    <w:rsid w:val="003E2BF3"/>
    <w:rsid w:val="003E2D1C"/>
    <w:rsid w:val="003E2E2D"/>
    <w:rsid w:val="003E2E78"/>
    <w:rsid w:val="003E2ED9"/>
    <w:rsid w:val="003E2F42"/>
    <w:rsid w:val="003E2F92"/>
    <w:rsid w:val="003E3262"/>
    <w:rsid w:val="003E32F7"/>
    <w:rsid w:val="003E33DC"/>
    <w:rsid w:val="003E3631"/>
    <w:rsid w:val="003E36AD"/>
    <w:rsid w:val="003E375D"/>
    <w:rsid w:val="003E37A7"/>
    <w:rsid w:val="003E388E"/>
    <w:rsid w:val="003E39F4"/>
    <w:rsid w:val="003E3A75"/>
    <w:rsid w:val="003E3D91"/>
    <w:rsid w:val="003E3E27"/>
    <w:rsid w:val="003E3E76"/>
    <w:rsid w:val="003E3F7E"/>
    <w:rsid w:val="003E3FCD"/>
    <w:rsid w:val="003E4011"/>
    <w:rsid w:val="003E4016"/>
    <w:rsid w:val="003E4044"/>
    <w:rsid w:val="003E423D"/>
    <w:rsid w:val="003E426E"/>
    <w:rsid w:val="003E43F6"/>
    <w:rsid w:val="003E4520"/>
    <w:rsid w:val="003E46F9"/>
    <w:rsid w:val="003E4743"/>
    <w:rsid w:val="003E478F"/>
    <w:rsid w:val="003E4906"/>
    <w:rsid w:val="003E4A5F"/>
    <w:rsid w:val="003E4AD0"/>
    <w:rsid w:val="003E4B73"/>
    <w:rsid w:val="003E4BA5"/>
    <w:rsid w:val="003E4BE9"/>
    <w:rsid w:val="003E4C89"/>
    <w:rsid w:val="003E4CD8"/>
    <w:rsid w:val="003E4D87"/>
    <w:rsid w:val="003E50F0"/>
    <w:rsid w:val="003E512D"/>
    <w:rsid w:val="003E521E"/>
    <w:rsid w:val="003E53C1"/>
    <w:rsid w:val="003E53C6"/>
    <w:rsid w:val="003E5406"/>
    <w:rsid w:val="003E5495"/>
    <w:rsid w:val="003E5502"/>
    <w:rsid w:val="003E5636"/>
    <w:rsid w:val="003E5752"/>
    <w:rsid w:val="003E576D"/>
    <w:rsid w:val="003E57E9"/>
    <w:rsid w:val="003E57F9"/>
    <w:rsid w:val="003E583C"/>
    <w:rsid w:val="003E584B"/>
    <w:rsid w:val="003E5979"/>
    <w:rsid w:val="003E5B8A"/>
    <w:rsid w:val="003E5D01"/>
    <w:rsid w:val="003E5E99"/>
    <w:rsid w:val="003E5F30"/>
    <w:rsid w:val="003E61E5"/>
    <w:rsid w:val="003E62E4"/>
    <w:rsid w:val="003E6400"/>
    <w:rsid w:val="003E64FD"/>
    <w:rsid w:val="003E676D"/>
    <w:rsid w:val="003E681A"/>
    <w:rsid w:val="003E685B"/>
    <w:rsid w:val="003E6B16"/>
    <w:rsid w:val="003E6C7B"/>
    <w:rsid w:val="003E6D53"/>
    <w:rsid w:val="003E7191"/>
    <w:rsid w:val="003E71D2"/>
    <w:rsid w:val="003E73E6"/>
    <w:rsid w:val="003E7568"/>
    <w:rsid w:val="003E75A1"/>
    <w:rsid w:val="003E7753"/>
    <w:rsid w:val="003E7A56"/>
    <w:rsid w:val="003E7A88"/>
    <w:rsid w:val="003E7C8D"/>
    <w:rsid w:val="003E7D01"/>
    <w:rsid w:val="003E7F0C"/>
    <w:rsid w:val="003F007E"/>
    <w:rsid w:val="003F00CC"/>
    <w:rsid w:val="003F00DF"/>
    <w:rsid w:val="003F0153"/>
    <w:rsid w:val="003F0220"/>
    <w:rsid w:val="003F02CC"/>
    <w:rsid w:val="003F04B9"/>
    <w:rsid w:val="003F04BA"/>
    <w:rsid w:val="003F04EA"/>
    <w:rsid w:val="003F04FE"/>
    <w:rsid w:val="003F0573"/>
    <w:rsid w:val="003F0724"/>
    <w:rsid w:val="003F0769"/>
    <w:rsid w:val="003F091B"/>
    <w:rsid w:val="003F0A10"/>
    <w:rsid w:val="003F0A4B"/>
    <w:rsid w:val="003F0C68"/>
    <w:rsid w:val="003F0C82"/>
    <w:rsid w:val="003F0E51"/>
    <w:rsid w:val="003F0EE6"/>
    <w:rsid w:val="003F0FAE"/>
    <w:rsid w:val="003F10D6"/>
    <w:rsid w:val="003F11EE"/>
    <w:rsid w:val="003F1235"/>
    <w:rsid w:val="003F12DD"/>
    <w:rsid w:val="003F1356"/>
    <w:rsid w:val="003F13A1"/>
    <w:rsid w:val="003F1442"/>
    <w:rsid w:val="003F1568"/>
    <w:rsid w:val="003F1731"/>
    <w:rsid w:val="003F1767"/>
    <w:rsid w:val="003F1923"/>
    <w:rsid w:val="003F1B90"/>
    <w:rsid w:val="003F1F2B"/>
    <w:rsid w:val="003F2054"/>
    <w:rsid w:val="003F206C"/>
    <w:rsid w:val="003F2129"/>
    <w:rsid w:val="003F22C0"/>
    <w:rsid w:val="003F2419"/>
    <w:rsid w:val="003F2564"/>
    <w:rsid w:val="003F27C4"/>
    <w:rsid w:val="003F2912"/>
    <w:rsid w:val="003F2978"/>
    <w:rsid w:val="003F297C"/>
    <w:rsid w:val="003F2A6C"/>
    <w:rsid w:val="003F2A79"/>
    <w:rsid w:val="003F2E1B"/>
    <w:rsid w:val="003F2EA9"/>
    <w:rsid w:val="003F2F57"/>
    <w:rsid w:val="003F3047"/>
    <w:rsid w:val="003F3052"/>
    <w:rsid w:val="003F3101"/>
    <w:rsid w:val="003F31A3"/>
    <w:rsid w:val="003F342C"/>
    <w:rsid w:val="003F34D4"/>
    <w:rsid w:val="003F3782"/>
    <w:rsid w:val="003F37EF"/>
    <w:rsid w:val="003F38EF"/>
    <w:rsid w:val="003F3B4B"/>
    <w:rsid w:val="003F3F5A"/>
    <w:rsid w:val="003F4001"/>
    <w:rsid w:val="003F4061"/>
    <w:rsid w:val="003F413E"/>
    <w:rsid w:val="003F415E"/>
    <w:rsid w:val="003F418A"/>
    <w:rsid w:val="003F41CA"/>
    <w:rsid w:val="003F41E3"/>
    <w:rsid w:val="003F4419"/>
    <w:rsid w:val="003F449A"/>
    <w:rsid w:val="003F4759"/>
    <w:rsid w:val="003F4888"/>
    <w:rsid w:val="003F4AEA"/>
    <w:rsid w:val="003F4B02"/>
    <w:rsid w:val="003F4B0D"/>
    <w:rsid w:val="003F4D42"/>
    <w:rsid w:val="003F4E1B"/>
    <w:rsid w:val="003F4EC6"/>
    <w:rsid w:val="003F4FB4"/>
    <w:rsid w:val="003F4FDC"/>
    <w:rsid w:val="003F50AD"/>
    <w:rsid w:val="003F5106"/>
    <w:rsid w:val="003F524A"/>
    <w:rsid w:val="003F567F"/>
    <w:rsid w:val="003F578D"/>
    <w:rsid w:val="003F588A"/>
    <w:rsid w:val="003F5D47"/>
    <w:rsid w:val="003F5D4A"/>
    <w:rsid w:val="003F5DCE"/>
    <w:rsid w:val="003F5E26"/>
    <w:rsid w:val="003F5F3C"/>
    <w:rsid w:val="003F5F93"/>
    <w:rsid w:val="003F6024"/>
    <w:rsid w:val="003F607D"/>
    <w:rsid w:val="003F6100"/>
    <w:rsid w:val="003F6120"/>
    <w:rsid w:val="003F616C"/>
    <w:rsid w:val="003F6264"/>
    <w:rsid w:val="003F6288"/>
    <w:rsid w:val="003F6296"/>
    <w:rsid w:val="003F63E2"/>
    <w:rsid w:val="003F6428"/>
    <w:rsid w:val="003F6503"/>
    <w:rsid w:val="003F663E"/>
    <w:rsid w:val="003F6753"/>
    <w:rsid w:val="003F6786"/>
    <w:rsid w:val="003F68FC"/>
    <w:rsid w:val="003F69A7"/>
    <w:rsid w:val="003F6C8A"/>
    <w:rsid w:val="003F6CEE"/>
    <w:rsid w:val="003F6F06"/>
    <w:rsid w:val="003F6FDD"/>
    <w:rsid w:val="003F71DF"/>
    <w:rsid w:val="003F72A2"/>
    <w:rsid w:val="003F730F"/>
    <w:rsid w:val="003F7504"/>
    <w:rsid w:val="003F7604"/>
    <w:rsid w:val="003F76FE"/>
    <w:rsid w:val="003F778D"/>
    <w:rsid w:val="003F77B3"/>
    <w:rsid w:val="003F79F0"/>
    <w:rsid w:val="003F7A64"/>
    <w:rsid w:val="003F7ACE"/>
    <w:rsid w:val="003F7E1A"/>
    <w:rsid w:val="00400115"/>
    <w:rsid w:val="0040029D"/>
    <w:rsid w:val="004003A9"/>
    <w:rsid w:val="004003FB"/>
    <w:rsid w:val="00400485"/>
    <w:rsid w:val="00400930"/>
    <w:rsid w:val="0040099B"/>
    <w:rsid w:val="00400A30"/>
    <w:rsid w:val="00400D11"/>
    <w:rsid w:val="00400DD8"/>
    <w:rsid w:val="00400FD4"/>
    <w:rsid w:val="00401082"/>
    <w:rsid w:val="00401185"/>
    <w:rsid w:val="0040127C"/>
    <w:rsid w:val="0040133C"/>
    <w:rsid w:val="004013C8"/>
    <w:rsid w:val="00401565"/>
    <w:rsid w:val="0040174E"/>
    <w:rsid w:val="00401838"/>
    <w:rsid w:val="0040188B"/>
    <w:rsid w:val="00401B97"/>
    <w:rsid w:val="00401C4B"/>
    <w:rsid w:val="00401D67"/>
    <w:rsid w:val="00402067"/>
    <w:rsid w:val="00402087"/>
    <w:rsid w:val="004021AA"/>
    <w:rsid w:val="00402359"/>
    <w:rsid w:val="00402369"/>
    <w:rsid w:val="004024BB"/>
    <w:rsid w:val="0040267E"/>
    <w:rsid w:val="004027C2"/>
    <w:rsid w:val="00402832"/>
    <w:rsid w:val="00402889"/>
    <w:rsid w:val="00402897"/>
    <w:rsid w:val="00402943"/>
    <w:rsid w:val="0040297C"/>
    <w:rsid w:val="00402B67"/>
    <w:rsid w:val="00402C70"/>
    <w:rsid w:val="00402F84"/>
    <w:rsid w:val="00403295"/>
    <w:rsid w:val="0040331F"/>
    <w:rsid w:val="0040332D"/>
    <w:rsid w:val="004033B1"/>
    <w:rsid w:val="004033F1"/>
    <w:rsid w:val="004034D8"/>
    <w:rsid w:val="004034F9"/>
    <w:rsid w:val="004035F2"/>
    <w:rsid w:val="00403638"/>
    <w:rsid w:val="0040365B"/>
    <w:rsid w:val="00403792"/>
    <w:rsid w:val="00403812"/>
    <w:rsid w:val="00403A90"/>
    <w:rsid w:val="00403BB9"/>
    <w:rsid w:val="00403BF9"/>
    <w:rsid w:val="00403D22"/>
    <w:rsid w:val="00403D5C"/>
    <w:rsid w:val="00403E40"/>
    <w:rsid w:val="00403F4E"/>
    <w:rsid w:val="00404007"/>
    <w:rsid w:val="0040427B"/>
    <w:rsid w:val="004042AA"/>
    <w:rsid w:val="004043CB"/>
    <w:rsid w:val="00404501"/>
    <w:rsid w:val="004045B7"/>
    <w:rsid w:val="00404602"/>
    <w:rsid w:val="0040463A"/>
    <w:rsid w:val="004046C9"/>
    <w:rsid w:val="004047AF"/>
    <w:rsid w:val="004047BE"/>
    <w:rsid w:val="004048A4"/>
    <w:rsid w:val="004049F5"/>
    <w:rsid w:val="00404A47"/>
    <w:rsid w:val="00404AC4"/>
    <w:rsid w:val="00404B5C"/>
    <w:rsid w:val="0040506F"/>
    <w:rsid w:val="00405376"/>
    <w:rsid w:val="00405384"/>
    <w:rsid w:val="004054CE"/>
    <w:rsid w:val="004056A9"/>
    <w:rsid w:val="0040598A"/>
    <w:rsid w:val="004059D8"/>
    <w:rsid w:val="00405A04"/>
    <w:rsid w:val="00405AD2"/>
    <w:rsid w:val="00405C86"/>
    <w:rsid w:val="00405D3F"/>
    <w:rsid w:val="00405FE4"/>
    <w:rsid w:val="004060CD"/>
    <w:rsid w:val="00406302"/>
    <w:rsid w:val="0040644F"/>
    <w:rsid w:val="0040650B"/>
    <w:rsid w:val="0040672F"/>
    <w:rsid w:val="00406752"/>
    <w:rsid w:val="004067B0"/>
    <w:rsid w:val="004067C3"/>
    <w:rsid w:val="00406A35"/>
    <w:rsid w:val="00406A6B"/>
    <w:rsid w:val="00406AF8"/>
    <w:rsid w:val="00406DA0"/>
    <w:rsid w:val="004072E0"/>
    <w:rsid w:val="004073A2"/>
    <w:rsid w:val="004073A4"/>
    <w:rsid w:val="004073DD"/>
    <w:rsid w:val="00407488"/>
    <w:rsid w:val="00407530"/>
    <w:rsid w:val="00407600"/>
    <w:rsid w:val="0040786C"/>
    <w:rsid w:val="00407884"/>
    <w:rsid w:val="004079BC"/>
    <w:rsid w:val="00407A4C"/>
    <w:rsid w:val="00407C6D"/>
    <w:rsid w:val="00407CC3"/>
    <w:rsid w:val="00407D12"/>
    <w:rsid w:val="00407E5C"/>
    <w:rsid w:val="004100DE"/>
    <w:rsid w:val="00410147"/>
    <w:rsid w:val="00410577"/>
    <w:rsid w:val="004106BA"/>
    <w:rsid w:val="00410777"/>
    <w:rsid w:val="0041077B"/>
    <w:rsid w:val="004107C6"/>
    <w:rsid w:val="00410819"/>
    <w:rsid w:val="004108B2"/>
    <w:rsid w:val="00410944"/>
    <w:rsid w:val="004109F6"/>
    <w:rsid w:val="00410AEC"/>
    <w:rsid w:val="00410AFA"/>
    <w:rsid w:val="00410B48"/>
    <w:rsid w:val="00410BB7"/>
    <w:rsid w:val="00410D77"/>
    <w:rsid w:val="00410F4A"/>
    <w:rsid w:val="00410F90"/>
    <w:rsid w:val="004110B3"/>
    <w:rsid w:val="00411163"/>
    <w:rsid w:val="004116E0"/>
    <w:rsid w:val="004118A8"/>
    <w:rsid w:val="004118B6"/>
    <w:rsid w:val="00411921"/>
    <w:rsid w:val="0041199B"/>
    <w:rsid w:val="00411AF5"/>
    <w:rsid w:val="00411D61"/>
    <w:rsid w:val="00411EB3"/>
    <w:rsid w:val="0041201B"/>
    <w:rsid w:val="00412171"/>
    <w:rsid w:val="004121F4"/>
    <w:rsid w:val="0041229F"/>
    <w:rsid w:val="004123F2"/>
    <w:rsid w:val="004124F1"/>
    <w:rsid w:val="004125A2"/>
    <w:rsid w:val="004125D2"/>
    <w:rsid w:val="0041291A"/>
    <w:rsid w:val="0041298D"/>
    <w:rsid w:val="00412AD5"/>
    <w:rsid w:val="00412B72"/>
    <w:rsid w:val="00412BF1"/>
    <w:rsid w:val="00412C0F"/>
    <w:rsid w:val="00412D6C"/>
    <w:rsid w:val="00412DC9"/>
    <w:rsid w:val="00412ED0"/>
    <w:rsid w:val="004131E4"/>
    <w:rsid w:val="00413293"/>
    <w:rsid w:val="004133E2"/>
    <w:rsid w:val="00413634"/>
    <w:rsid w:val="00413687"/>
    <w:rsid w:val="00413DD1"/>
    <w:rsid w:val="00413E86"/>
    <w:rsid w:val="00413ED0"/>
    <w:rsid w:val="00414049"/>
    <w:rsid w:val="004140E9"/>
    <w:rsid w:val="00414113"/>
    <w:rsid w:val="004141D8"/>
    <w:rsid w:val="0041420B"/>
    <w:rsid w:val="00414392"/>
    <w:rsid w:val="004145DF"/>
    <w:rsid w:val="00414699"/>
    <w:rsid w:val="004148E7"/>
    <w:rsid w:val="00414BD8"/>
    <w:rsid w:val="00414C34"/>
    <w:rsid w:val="00414D66"/>
    <w:rsid w:val="00414FB7"/>
    <w:rsid w:val="0041501A"/>
    <w:rsid w:val="0041509C"/>
    <w:rsid w:val="0041513C"/>
    <w:rsid w:val="004151B0"/>
    <w:rsid w:val="004151FD"/>
    <w:rsid w:val="00415296"/>
    <w:rsid w:val="00415445"/>
    <w:rsid w:val="004155A1"/>
    <w:rsid w:val="00415660"/>
    <w:rsid w:val="004157FD"/>
    <w:rsid w:val="004158A5"/>
    <w:rsid w:val="00415A76"/>
    <w:rsid w:val="00415CCD"/>
    <w:rsid w:val="00415D06"/>
    <w:rsid w:val="00416147"/>
    <w:rsid w:val="00416299"/>
    <w:rsid w:val="004162C5"/>
    <w:rsid w:val="004162C7"/>
    <w:rsid w:val="004162ED"/>
    <w:rsid w:val="004163D7"/>
    <w:rsid w:val="00416492"/>
    <w:rsid w:val="004164D3"/>
    <w:rsid w:val="00416503"/>
    <w:rsid w:val="00416542"/>
    <w:rsid w:val="00416762"/>
    <w:rsid w:val="004167CC"/>
    <w:rsid w:val="00416866"/>
    <w:rsid w:val="004168A4"/>
    <w:rsid w:val="004168DC"/>
    <w:rsid w:val="00416B9F"/>
    <w:rsid w:val="00416CE7"/>
    <w:rsid w:val="00416D7B"/>
    <w:rsid w:val="00416E55"/>
    <w:rsid w:val="00416EB0"/>
    <w:rsid w:val="00416FBD"/>
    <w:rsid w:val="00417001"/>
    <w:rsid w:val="0041733A"/>
    <w:rsid w:val="004173F4"/>
    <w:rsid w:val="004174A5"/>
    <w:rsid w:val="004174A6"/>
    <w:rsid w:val="0041783F"/>
    <w:rsid w:val="00417C60"/>
    <w:rsid w:val="00417D78"/>
    <w:rsid w:val="00417E1B"/>
    <w:rsid w:val="00417E37"/>
    <w:rsid w:val="00417F5C"/>
    <w:rsid w:val="00420055"/>
    <w:rsid w:val="00420084"/>
    <w:rsid w:val="0042016D"/>
    <w:rsid w:val="004201EA"/>
    <w:rsid w:val="004207C5"/>
    <w:rsid w:val="0042096C"/>
    <w:rsid w:val="00420BF5"/>
    <w:rsid w:val="00420D51"/>
    <w:rsid w:val="00420F73"/>
    <w:rsid w:val="004210CF"/>
    <w:rsid w:val="0042124E"/>
    <w:rsid w:val="004212B4"/>
    <w:rsid w:val="004213BA"/>
    <w:rsid w:val="00421440"/>
    <w:rsid w:val="00421564"/>
    <w:rsid w:val="004215C4"/>
    <w:rsid w:val="00421637"/>
    <w:rsid w:val="004216C9"/>
    <w:rsid w:val="00421707"/>
    <w:rsid w:val="00421789"/>
    <w:rsid w:val="004217B7"/>
    <w:rsid w:val="00421955"/>
    <w:rsid w:val="00421971"/>
    <w:rsid w:val="0042197C"/>
    <w:rsid w:val="004219BC"/>
    <w:rsid w:val="00421B2F"/>
    <w:rsid w:val="00421BA9"/>
    <w:rsid w:val="00421D0D"/>
    <w:rsid w:val="00421F63"/>
    <w:rsid w:val="00421F8B"/>
    <w:rsid w:val="00422154"/>
    <w:rsid w:val="0042226E"/>
    <w:rsid w:val="00422296"/>
    <w:rsid w:val="004222BC"/>
    <w:rsid w:val="00422385"/>
    <w:rsid w:val="00422537"/>
    <w:rsid w:val="00422694"/>
    <w:rsid w:val="004226C0"/>
    <w:rsid w:val="00422795"/>
    <w:rsid w:val="004227A2"/>
    <w:rsid w:val="00422890"/>
    <w:rsid w:val="004228E3"/>
    <w:rsid w:val="00422938"/>
    <w:rsid w:val="004229F9"/>
    <w:rsid w:val="00422A14"/>
    <w:rsid w:val="00422A56"/>
    <w:rsid w:val="00422D21"/>
    <w:rsid w:val="00422D5E"/>
    <w:rsid w:val="00422E40"/>
    <w:rsid w:val="00422F56"/>
    <w:rsid w:val="00423008"/>
    <w:rsid w:val="004230C6"/>
    <w:rsid w:val="004230E3"/>
    <w:rsid w:val="0042311B"/>
    <w:rsid w:val="00423123"/>
    <w:rsid w:val="0042323C"/>
    <w:rsid w:val="00423322"/>
    <w:rsid w:val="00423336"/>
    <w:rsid w:val="00423395"/>
    <w:rsid w:val="004236FA"/>
    <w:rsid w:val="004238EE"/>
    <w:rsid w:val="00423901"/>
    <w:rsid w:val="00423BFB"/>
    <w:rsid w:val="00423D82"/>
    <w:rsid w:val="00423E12"/>
    <w:rsid w:val="004240DE"/>
    <w:rsid w:val="004240EC"/>
    <w:rsid w:val="00424502"/>
    <w:rsid w:val="004246DE"/>
    <w:rsid w:val="00424740"/>
    <w:rsid w:val="00424A8E"/>
    <w:rsid w:val="00424B27"/>
    <w:rsid w:val="00424E43"/>
    <w:rsid w:val="00424F39"/>
    <w:rsid w:val="004250E6"/>
    <w:rsid w:val="0042518A"/>
    <w:rsid w:val="0042522F"/>
    <w:rsid w:val="00425260"/>
    <w:rsid w:val="0042544C"/>
    <w:rsid w:val="00425454"/>
    <w:rsid w:val="0042551A"/>
    <w:rsid w:val="00425621"/>
    <w:rsid w:val="00425652"/>
    <w:rsid w:val="00425711"/>
    <w:rsid w:val="004257A8"/>
    <w:rsid w:val="004257D3"/>
    <w:rsid w:val="004257EF"/>
    <w:rsid w:val="0042586D"/>
    <w:rsid w:val="00425B4C"/>
    <w:rsid w:val="00425DB4"/>
    <w:rsid w:val="00426006"/>
    <w:rsid w:val="00426041"/>
    <w:rsid w:val="004260B3"/>
    <w:rsid w:val="00426152"/>
    <w:rsid w:val="0042639C"/>
    <w:rsid w:val="004264DD"/>
    <w:rsid w:val="004269C7"/>
    <w:rsid w:val="004269DA"/>
    <w:rsid w:val="00426AD8"/>
    <w:rsid w:val="00426ADA"/>
    <w:rsid w:val="00426AEC"/>
    <w:rsid w:val="00426C2E"/>
    <w:rsid w:val="00426E6C"/>
    <w:rsid w:val="00426E80"/>
    <w:rsid w:val="00426FDC"/>
    <w:rsid w:val="004270C7"/>
    <w:rsid w:val="0042713F"/>
    <w:rsid w:val="0042714A"/>
    <w:rsid w:val="004272A7"/>
    <w:rsid w:val="004272D7"/>
    <w:rsid w:val="00427391"/>
    <w:rsid w:val="004273C8"/>
    <w:rsid w:val="004273FF"/>
    <w:rsid w:val="00427459"/>
    <w:rsid w:val="00427470"/>
    <w:rsid w:val="00427547"/>
    <w:rsid w:val="0042756E"/>
    <w:rsid w:val="004275FC"/>
    <w:rsid w:val="004276A0"/>
    <w:rsid w:val="004276C8"/>
    <w:rsid w:val="0042789D"/>
    <w:rsid w:val="004278B7"/>
    <w:rsid w:val="00427A67"/>
    <w:rsid w:val="00427ACD"/>
    <w:rsid w:val="00427BCB"/>
    <w:rsid w:val="00427E09"/>
    <w:rsid w:val="00427EBC"/>
    <w:rsid w:val="00430213"/>
    <w:rsid w:val="004302E6"/>
    <w:rsid w:val="00430578"/>
    <w:rsid w:val="00430650"/>
    <w:rsid w:val="0043082E"/>
    <w:rsid w:val="00430848"/>
    <w:rsid w:val="00430CB5"/>
    <w:rsid w:val="00430E2C"/>
    <w:rsid w:val="0043115F"/>
    <w:rsid w:val="00431253"/>
    <w:rsid w:val="004312E7"/>
    <w:rsid w:val="00431316"/>
    <w:rsid w:val="00431620"/>
    <w:rsid w:val="00431689"/>
    <w:rsid w:val="00431738"/>
    <w:rsid w:val="0043175C"/>
    <w:rsid w:val="00431B26"/>
    <w:rsid w:val="00431B77"/>
    <w:rsid w:val="00431BCB"/>
    <w:rsid w:val="00431FD0"/>
    <w:rsid w:val="00431FFD"/>
    <w:rsid w:val="00432070"/>
    <w:rsid w:val="0043219F"/>
    <w:rsid w:val="004321DE"/>
    <w:rsid w:val="004321E1"/>
    <w:rsid w:val="004321FC"/>
    <w:rsid w:val="004322AA"/>
    <w:rsid w:val="0043231E"/>
    <w:rsid w:val="00432355"/>
    <w:rsid w:val="004323DD"/>
    <w:rsid w:val="00432504"/>
    <w:rsid w:val="004326D4"/>
    <w:rsid w:val="0043283C"/>
    <w:rsid w:val="00432A3C"/>
    <w:rsid w:val="00432A43"/>
    <w:rsid w:val="00432A84"/>
    <w:rsid w:val="00432AA3"/>
    <w:rsid w:val="00432C9B"/>
    <w:rsid w:val="00432DB4"/>
    <w:rsid w:val="00432FE1"/>
    <w:rsid w:val="00432FE7"/>
    <w:rsid w:val="0043312D"/>
    <w:rsid w:val="00433209"/>
    <w:rsid w:val="004332FD"/>
    <w:rsid w:val="00433395"/>
    <w:rsid w:val="004334ED"/>
    <w:rsid w:val="004335C7"/>
    <w:rsid w:val="004338DD"/>
    <w:rsid w:val="00433A59"/>
    <w:rsid w:val="00433BA4"/>
    <w:rsid w:val="00433BCF"/>
    <w:rsid w:val="00433DCB"/>
    <w:rsid w:val="00433E77"/>
    <w:rsid w:val="004341FA"/>
    <w:rsid w:val="00434234"/>
    <w:rsid w:val="004342E2"/>
    <w:rsid w:val="00434339"/>
    <w:rsid w:val="00434350"/>
    <w:rsid w:val="004343B1"/>
    <w:rsid w:val="00434567"/>
    <w:rsid w:val="004345A3"/>
    <w:rsid w:val="00434681"/>
    <w:rsid w:val="004348D1"/>
    <w:rsid w:val="0043491B"/>
    <w:rsid w:val="00434AB4"/>
    <w:rsid w:val="00434AD6"/>
    <w:rsid w:val="00434B49"/>
    <w:rsid w:val="00434C1A"/>
    <w:rsid w:val="00434D7E"/>
    <w:rsid w:val="00434DB0"/>
    <w:rsid w:val="00434E75"/>
    <w:rsid w:val="004350E8"/>
    <w:rsid w:val="0043515F"/>
    <w:rsid w:val="004351A9"/>
    <w:rsid w:val="004351C3"/>
    <w:rsid w:val="004351EB"/>
    <w:rsid w:val="0043522F"/>
    <w:rsid w:val="00435346"/>
    <w:rsid w:val="00435379"/>
    <w:rsid w:val="00435505"/>
    <w:rsid w:val="0043550C"/>
    <w:rsid w:val="004357D6"/>
    <w:rsid w:val="004359B5"/>
    <w:rsid w:val="00435AD7"/>
    <w:rsid w:val="00435BF5"/>
    <w:rsid w:val="00435CDF"/>
    <w:rsid w:val="00435EA4"/>
    <w:rsid w:val="00436003"/>
    <w:rsid w:val="0043603D"/>
    <w:rsid w:val="004361D6"/>
    <w:rsid w:val="0043638C"/>
    <w:rsid w:val="00436528"/>
    <w:rsid w:val="0043676A"/>
    <w:rsid w:val="004367BE"/>
    <w:rsid w:val="004367E9"/>
    <w:rsid w:val="00436835"/>
    <w:rsid w:val="00436934"/>
    <w:rsid w:val="00436A31"/>
    <w:rsid w:val="00436AF8"/>
    <w:rsid w:val="00436AF9"/>
    <w:rsid w:val="00436BCD"/>
    <w:rsid w:val="00436CE7"/>
    <w:rsid w:val="00436F75"/>
    <w:rsid w:val="00437088"/>
    <w:rsid w:val="004370B2"/>
    <w:rsid w:val="00437324"/>
    <w:rsid w:val="0043733C"/>
    <w:rsid w:val="00437373"/>
    <w:rsid w:val="0043738B"/>
    <w:rsid w:val="00437390"/>
    <w:rsid w:val="004373FA"/>
    <w:rsid w:val="0043745E"/>
    <w:rsid w:val="00437662"/>
    <w:rsid w:val="004376D1"/>
    <w:rsid w:val="00437896"/>
    <w:rsid w:val="00437930"/>
    <w:rsid w:val="00437D06"/>
    <w:rsid w:val="00437E17"/>
    <w:rsid w:val="00437E8F"/>
    <w:rsid w:val="00437FC6"/>
    <w:rsid w:val="00437FDC"/>
    <w:rsid w:val="0044001A"/>
    <w:rsid w:val="004401A8"/>
    <w:rsid w:val="00440213"/>
    <w:rsid w:val="00440607"/>
    <w:rsid w:val="004406FE"/>
    <w:rsid w:val="00440AC5"/>
    <w:rsid w:val="00440B28"/>
    <w:rsid w:val="00440C56"/>
    <w:rsid w:val="00440DFF"/>
    <w:rsid w:val="00440E4C"/>
    <w:rsid w:val="00440F3B"/>
    <w:rsid w:val="0044123A"/>
    <w:rsid w:val="004412AA"/>
    <w:rsid w:val="00441339"/>
    <w:rsid w:val="0044146D"/>
    <w:rsid w:val="004414A4"/>
    <w:rsid w:val="00441566"/>
    <w:rsid w:val="00441799"/>
    <w:rsid w:val="00441A1A"/>
    <w:rsid w:val="00441CBE"/>
    <w:rsid w:val="00441DDB"/>
    <w:rsid w:val="00441E5F"/>
    <w:rsid w:val="00441F26"/>
    <w:rsid w:val="00442187"/>
    <w:rsid w:val="004421AB"/>
    <w:rsid w:val="004421DD"/>
    <w:rsid w:val="004421EE"/>
    <w:rsid w:val="004422A2"/>
    <w:rsid w:val="0044233E"/>
    <w:rsid w:val="00442350"/>
    <w:rsid w:val="00442355"/>
    <w:rsid w:val="0044272A"/>
    <w:rsid w:val="0044287A"/>
    <w:rsid w:val="0044297D"/>
    <w:rsid w:val="00442A2B"/>
    <w:rsid w:val="00442A93"/>
    <w:rsid w:val="00442AE3"/>
    <w:rsid w:val="00442CCC"/>
    <w:rsid w:val="00443026"/>
    <w:rsid w:val="004430BF"/>
    <w:rsid w:val="00443182"/>
    <w:rsid w:val="004431B6"/>
    <w:rsid w:val="004431B9"/>
    <w:rsid w:val="0044325A"/>
    <w:rsid w:val="0044335C"/>
    <w:rsid w:val="00443437"/>
    <w:rsid w:val="00443470"/>
    <w:rsid w:val="00443482"/>
    <w:rsid w:val="0044368B"/>
    <w:rsid w:val="004436CF"/>
    <w:rsid w:val="004436D9"/>
    <w:rsid w:val="00443762"/>
    <w:rsid w:val="00443A03"/>
    <w:rsid w:val="00443B1F"/>
    <w:rsid w:val="00443C07"/>
    <w:rsid w:val="00443C1F"/>
    <w:rsid w:val="00443C58"/>
    <w:rsid w:val="00443CF8"/>
    <w:rsid w:val="00443F77"/>
    <w:rsid w:val="00443FB0"/>
    <w:rsid w:val="00443FE1"/>
    <w:rsid w:val="0044413C"/>
    <w:rsid w:val="0044422E"/>
    <w:rsid w:val="004442C7"/>
    <w:rsid w:val="0044433A"/>
    <w:rsid w:val="00444486"/>
    <w:rsid w:val="00444522"/>
    <w:rsid w:val="00444693"/>
    <w:rsid w:val="0044484F"/>
    <w:rsid w:val="00444A17"/>
    <w:rsid w:val="00444A63"/>
    <w:rsid w:val="00444A6C"/>
    <w:rsid w:val="00444C5B"/>
    <w:rsid w:val="00444CA0"/>
    <w:rsid w:val="00444D55"/>
    <w:rsid w:val="00444E0C"/>
    <w:rsid w:val="00444E92"/>
    <w:rsid w:val="00444EEE"/>
    <w:rsid w:val="0044508A"/>
    <w:rsid w:val="00445265"/>
    <w:rsid w:val="0044530C"/>
    <w:rsid w:val="00445381"/>
    <w:rsid w:val="00445572"/>
    <w:rsid w:val="004458AD"/>
    <w:rsid w:val="00445AB2"/>
    <w:rsid w:val="00445B87"/>
    <w:rsid w:val="00445C82"/>
    <w:rsid w:val="00445EAE"/>
    <w:rsid w:val="0044613D"/>
    <w:rsid w:val="00446233"/>
    <w:rsid w:val="004462FA"/>
    <w:rsid w:val="00446476"/>
    <w:rsid w:val="004464AC"/>
    <w:rsid w:val="00446584"/>
    <w:rsid w:val="0044661E"/>
    <w:rsid w:val="0044672F"/>
    <w:rsid w:val="004468BB"/>
    <w:rsid w:val="00446990"/>
    <w:rsid w:val="00446BF4"/>
    <w:rsid w:val="00446C19"/>
    <w:rsid w:val="00446D45"/>
    <w:rsid w:val="00446DA0"/>
    <w:rsid w:val="00446E19"/>
    <w:rsid w:val="00446EF9"/>
    <w:rsid w:val="0044710B"/>
    <w:rsid w:val="0044722F"/>
    <w:rsid w:val="00447291"/>
    <w:rsid w:val="0044731C"/>
    <w:rsid w:val="00447360"/>
    <w:rsid w:val="004473E2"/>
    <w:rsid w:val="0044750A"/>
    <w:rsid w:val="00447559"/>
    <w:rsid w:val="00447636"/>
    <w:rsid w:val="0044767A"/>
    <w:rsid w:val="004476AB"/>
    <w:rsid w:val="004476F8"/>
    <w:rsid w:val="004479A5"/>
    <w:rsid w:val="00447B5F"/>
    <w:rsid w:val="00447B7C"/>
    <w:rsid w:val="00447B88"/>
    <w:rsid w:val="00447B8D"/>
    <w:rsid w:val="00447BBA"/>
    <w:rsid w:val="00447DC3"/>
    <w:rsid w:val="00447E03"/>
    <w:rsid w:val="00447E57"/>
    <w:rsid w:val="00450062"/>
    <w:rsid w:val="004501A0"/>
    <w:rsid w:val="0045022F"/>
    <w:rsid w:val="004502A5"/>
    <w:rsid w:val="00450345"/>
    <w:rsid w:val="004503EB"/>
    <w:rsid w:val="00450488"/>
    <w:rsid w:val="00450530"/>
    <w:rsid w:val="004505BE"/>
    <w:rsid w:val="004505D8"/>
    <w:rsid w:val="00450794"/>
    <w:rsid w:val="00450BB1"/>
    <w:rsid w:val="00450C59"/>
    <w:rsid w:val="00450CAD"/>
    <w:rsid w:val="00450CBC"/>
    <w:rsid w:val="00450EA8"/>
    <w:rsid w:val="00450ED9"/>
    <w:rsid w:val="00450EDC"/>
    <w:rsid w:val="00450F55"/>
    <w:rsid w:val="00450F9C"/>
    <w:rsid w:val="00450FC5"/>
    <w:rsid w:val="00451333"/>
    <w:rsid w:val="004513D8"/>
    <w:rsid w:val="004514AC"/>
    <w:rsid w:val="0045157D"/>
    <w:rsid w:val="0045169A"/>
    <w:rsid w:val="00451720"/>
    <w:rsid w:val="0045195A"/>
    <w:rsid w:val="00451B4B"/>
    <w:rsid w:val="00451B74"/>
    <w:rsid w:val="00451B95"/>
    <w:rsid w:val="00451B96"/>
    <w:rsid w:val="00451E93"/>
    <w:rsid w:val="00451FB0"/>
    <w:rsid w:val="00451FDB"/>
    <w:rsid w:val="004522F7"/>
    <w:rsid w:val="00452368"/>
    <w:rsid w:val="004523E8"/>
    <w:rsid w:val="004523FB"/>
    <w:rsid w:val="00452606"/>
    <w:rsid w:val="004528B1"/>
    <w:rsid w:val="004528D0"/>
    <w:rsid w:val="00452910"/>
    <w:rsid w:val="004529AA"/>
    <w:rsid w:val="00452A16"/>
    <w:rsid w:val="00452A2A"/>
    <w:rsid w:val="00452ADB"/>
    <w:rsid w:val="00452B6D"/>
    <w:rsid w:val="00452F58"/>
    <w:rsid w:val="00453053"/>
    <w:rsid w:val="004530CA"/>
    <w:rsid w:val="004532A7"/>
    <w:rsid w:val="004535A2"/>
    <w:rsid w:val="004535E4"/>
    <w:rsid w:val="00453652"/>
    <w:rsid w:val="00453679"/>
    <w:rsid w:val="004539ED"/>
    <w:rsid w:val="00453A1F"/>
    <w:rsid w:val="00453CEE"/>
    <w:rsid w:val="00453D64"/>
    <w:rsid w:val="00453D9D"/>
    <w:rsid w:val="0045404A"/>
    <w:rsid w:val="00454113"/>
    <w:rsid w:val="0045439C"/>
    <w:rsid w:val="00454718"/>
    <w:rsid w:val="00454781"/>
    <w:rsid w:val="004547A8"/>
    <w:rsid w:val="004547FC"/>
    <w:rsid w:val="00454933"/>
    <w:rsid w:val="00454CA8"/>
    <w:rsid w:val="00454D24"/>
    <w:rsid w:val="00454DE2"/>
    <w:rsid w:val="00454E34"/>
    <w:rsid w:val="004550CF"/>
    <w:rsid w:val="004552E9"/>
    <w:rsid w:val="0045557C"/>
    <w:rsid w:val="00455801"/>
    <w:rsid w:val="00455841"/>
    <w:rsid w:val="004559A2"/>
    <w:rsid w:val="004559CE"/>
    <w:rsid w:val="00455A8F"/>
    <w:rsid w:val="00455C70"/>
    <w:rsid w:val="00455F7A"/>
    <w:rsid w:val="00456191"/>
    <w:rsid w:val="0045651D"/>
    <w:rsid w:val="004565B0"/>
    <w:rsid w:val="004565F9"/>
    <w:rsid w:val="0045667D"/>
    <w:rsid w:val="004566E7"/>
    <w:rsid w:val="00456716"/>
    <w:rsid w:val="0045679F"/>
    <w:rsid w:val="004567EE"/>
    <w:rsid w:val="00456970"/>
    <w:rsid w:val="00456BA6"/>
    <w:rsid w:val="00456DAA"/>
    <w:rsid w:val="00456F92"/>
    <w:rsid w:val="0045700D"/>
    <w:rsid w:val="00457213"/>
    <w:rsid w:val="0045732E"/>
    <w:rsid w:val="004573BE"/>
    <w:rsid w:val="004573F7"/>
    <w:rsid w:val="0045753E"/>
    <w:rsid w:val="00457587"/>
    <w:rsid w:val="004576AE"/>
    <w:rsid w:val="004577E0"/>
    <w:rsid w:val="00457A46"/>
    <w:rsid w:val="00457AD6"/>
    <w:rsid w:val="00457AD7"/>
    <w:rsid w:val="00457CEE"/>
    <w:rsid w:val="00457D11"/>
    <w:rsid w:val="00457D78"/>
    <w:rsid w:val="00457DC1"/>
    <w:rsid w:val="00457EA7"/>
    <w:rsid w:val="00460048"/>
    <w:rsid w:val="00460228"/>
    <w:rsid w:val="0046032A"/>
    <w:rsid w:val="00460463"/>
    <w:rsid w:val="004604DC"/>
    <w:rsid w:val="00460585"/>
    <w:rsid w:val="004605A9"/>
    <w:rsid w:val="00460696"/>
    <w:rsid w:val="004606C6"/>
    <w:rsid w:val="00460842"/>
    <w:rsid w:val="004608E2"/>
    <w:rsid w:val="004609CA"/>
    <w:rsid w:val="00460B6B"/>
    <w:rsid w:val="00460D85"/>
    <w:rsid w:val="00460DA2"/>
    <w:rsid w:val="00460E08"/>
    <w:rsid w:val="00460E1A"/>
    <w:rsid w:val="00460E3D"/>
    <w:rsid w:val="004613D1"/>
    <w:rsid w:val="004613F2"/>
    <w:rsid w:val="00461465"/>
    <w:rsid w:val="00461774"/>
    <w:rsid w:val="0046179B"/>
    <w:rsid w:val="004618CB"/>
    <w:rsid w:val="00461948"/>
    <w:rsid w:val="004619B7"/>
    <w:rsid w:val="004619F8"/>
    <w:rsid w:val="00461A15"/>
    <w:rsid w:val="00461B5D"/>
    <w:rsid w:val="00461B98"/>
    <w:rsid w:val="00461C8E"/>
    <w:rsid w:val="00461DDB"/>
    <w:rsid w:val="00461FA7"/>
    <w:rsid w:val="00461FB6"/>
    <w:rsid w:val="0046218D"/>
    <w:rsid w:val="004621E3"/>
    <w:rsid w:val="004621ED"/>
    <w:rsid w:val="00462276"/>
    <w:rsid w:val="004627D9"/>
    <w:rsid w:val="0046281B"/>
    <w:rsid w:val="004629C8"/>
    <w:rsid w:val="00462B35"/>
    <w:rsid w:val="00462BD0"/>
    <w:rsid w:val="00462C1D"/>
    <w:rsid w:val="00462D0D"/>
    <w:rsid w:val="00462E57"/>
    <w:rsid w:val="00462F8E"/>
    <w:rsid w:val="00462FCA"/>
    <w:rsid w:val="00463182"/>
    <w:rsid w:val="004631F1"/>
    <w:rsid w:val="00463251"/>
    <w:rsid w:val="00463369"/>
    <w:rsid w:val="0046338D"/>
    <w:rsid w:val="004635E0"/>
    <w:rsid w:val="00463753"/>
    <w:rsid w:val="0046394E"/>
    <w:rsid w:val="00463A33"/>
    <w:rsid w:val="00463BB5"/>
    <w:rsid w:val="00463C89"/>
    <w:rsid w:val="00463C9D"/>
    <w:rsid w:val="00463DF8"/>
    <w:rsid w:val="00463F7C"/>
    <w:rsid w:val="00463FF6"/>
    <w:rsid w:val="0046400A"/>
    <w:rsid w:val="0046404F"/>
    <w:rsid w:val="004640F8"/>
    <w:rsid w:val="00464106"/>
    <w:rsid w:val="00464113"/>
    <w:rsid w:val="00464133"/>
    <w:rsid w:val="0046414C"/>
    <w:rsid w:val="004642BA"/>
    <w:rsid w:val="004642EE"/>
    <w:rsid w:val="00464639"/>
    <w:rsid w:val="004647C2"/>
    <w:rsid w:val="00464933"/>
    <w:rsid w:val="00464D73"/>
    <w:rsid w:val="00464E29"/>
    <w:rsid w:val="0046507F"/>
    <w:rsid w:val="0046511E"/>
    <w:rsid w:val="00465149"/>
    <w:rsid w:val="0046526D"/>
    <w:rsid w:val="004652DC"/>
    <w:rsid w:val="004654C0"/>
    <w:rsid w:val="0046560F"/>
    <w:rsid w:val="004656D4"/>
    <w:rsid w:val="00465770"/>
    <w:rsid w:val="0046577F"/>
    <w:rsid w:val="00465802"/>
    <w:rsid w:val="00465842"/>
    <w:rsid w:val="004658EA"/>
    <w:rsid w:val="00465905"/>
    <w:rsid w:val="00465996"/>
    <w:rsid w:val="00465B2E"/>
    <w:rsid w:val="00465DFA"/>
    <w:rsid w:val="00465FB9"/>
    <w:rsid w:val="00466239"/>
    <w:rsid w:val="00466306"/>
    <w:rsid w:val="00466353"/>
    <w:rsid w:val="004663B1"/>
    <w:rsid w:val="00466417"/>
    <w:rsid w:val="004664E2"/>
    <w:rsid w:val="004665B5"/>
    <w:rsid w:val="004665BC"/>
    <w:rsid w:val="004665D6"/>
    <w:rsid w:val="004666C3"/>
    <w:rsid w:val="00466707"/>
    <w:rsid w:val="0046671D"/>
    <w:rsid w:val="00466721"/>
    <w:rsid w:val="00466837"/>
    <w:rsid w:val="0046692A"/>
    <w:rsid w:val="00466CF3"/>
    <w:rsid w:val="00466FCA"/>
    <w:rsid w:val="00467009"/>
    <w:rsid w:val="0046709F"/>
    <w:rsid w:val="004670BA"/>
    <w:rsid w:val="00467202"/>
    <w:rsid w:val="004673FB"/>
    <w:rsid w:val="0046741F"/>
    <w:rsid w:val="004675B9"/>
    <w:rsid w:val="00467632"/>
    <w:rsid w:val="0046765E"/>
    <w:rsid w:val="00467683"/>
    <w:rsid w:val="00467758"/>
    <w:rsid w:val="00467902"/>
    <w:rsid w:val="00467A88"/>
    <w:rsid w:val="00467BB5"/>
    <w:rsid w:val="00467BB7"/>
    <w:rsid w:val="00467CF5"/>
    <w:rsid w:val="00467D4B"/>
    <w:rsid w:val="00467DCE"/>
    <w:rsid w:val="00467F94"/>
    <w:rsid w:val="004700B7"/>
    <w:rsid w:val="0047021F"/>
    <w:rsid w:val="00470220"/>
    <w:rsid w:val="0047022E"/>
    <w:rsid w:val="004705D9"/>
    <w:rsid w:val="004706F8"/>
    <w:rsid w:val="00470778"/>
    <w:rsid w:val="0047077B"/>
    <w:rsid w:val="00470969"/>
    <w:rsid w:val="0047097C"/>
    <w:rsid w:val="00470A58"/>
    <w:rsid w:val="00470AB7"/>
    <w:rsid w:val="00470EDA"/>
    <w:rsid w:val="00470EE9"/>
    <w:rsid w:val="00471227"/>
    <w:rsid w:val="00471282"/>
    <w:rsid w:val="004713C8"/>
    <w:rsid w:val="0047140E"/>
    <w:rsid w:val="0047144F"/>
    <w:rsid w:val="004714D4"/>
    <w:rsid w:val="004715A4"/>
    <w:rsid w:val="004715DC"/>
    <w:rsid w:val="004715E8"/>
    <w:rsid w:val="0047164B"/>
    <w:rsid w:val="004716ED"/>
    <w:rsid w:val="004717E6"/>
    <w:rsid w:val="004718FD"/>
    <w:rsid w:val="004719FC"/>
    <w:rsid w:val="00471A12"/>
    <w:rsid w:val="00471A7E"/>
    <w:rsid w:val="00471AEB"/>
    <w:rsid w:val="00471BF1"/>
    <w:rsid w:val="00471D1D"/>
    <w:rsid w:val="00471EFD"/>
    <w:rsid w:val="00472005"/>
    <w:rsid w:val="00472275"/>
    <w:rsid w:val="00472447"/>
    <w:rsid w:val="00472556"/>
    <w:rsid w:val="00472585"/>
    <w:rsid w:val="004725FF"/>
    <w:rsid w:val="004726EC"/>
    <w:rsid w:val="00472746"/>
    <w:rsid w:val="00472797"/>
    <w:rsid w:val="00472879"/>
    <w:rsid w:val="004728ED"/>
    <w:rsid w:val="00472A08"/>
    <w:rsid w:val="00472B2D"/>
    <w:rsid w:val="00472D7D"/>
    <w:rsid w:val="00472E5D"/>
    <w:rsid w:val="00472EA9"/>
    <w:rsid w:val="00472F0A"/>
    <w:rsid w:val="00472F5E"/>
    <w:rsid w:val="00472FF4"/>
    <w:rsid w:val="00473011"/>
    <w:rsid w:val="0047301E"/>
    <w:rsid w:val="0047307B"/>
    <w:rsid w:val="004730C7"/>
    <w:rsid w:val="004731DB"/>
    <w:rsid w:val="00473329"/>
    <w:rsid w:val="0047333A"/>
    <w:rsid w:val="00473870"/>
    <w:rsid w:val="004738AA"/>
    <w:rsid w:val="004739AE"/>
    <w:rsid w:val="00473C6C"/>
    <w:rsid w:val="00473C83"/>
    <w:rsid w:val="00473C86"/>
    <w:rsid w:val="00473CF1"/>
    <w:rsid w:val="00473CF2"/>
    <w:rsid w:val="00473D1F"/>
    <w:rsid w:val="00473F06"/>
    <w:rsid w:val="00473F74"/>
    <w:rsid w:val="00473FCD"/>
    <w:rsid w:val="00474068"/>
    <w:rsid w:val="00474139"/>
    <w:rsid w:val="004741CC"/>
    <w:rsid w:val="00474302"/>
    <w:rsid w:val="004743D4"/>
    <w:rsid w:val="0047445F"/>
    <w:rsid w:val="0047454D"/>
    <w:rsid w:val="00474720"/>
    <w:rsid w:val="00474789"/>
    <w:rsid w:val="00474854"/>
    <w:rsid w:val="00474893"/>
    <w:rsid w:val="00474A44"/>
    <w:rsid w:val="00474ABA"/>
    <w:rsid w:val="00474B9E"/>
    <w:rsid w:val="00474C01"/>
    <w:rsid w:val="00474CFA"/>
    <w:rsid w:val="00474D46"/>
    <w:rsid w:val="00474E2F"/>
    <w:rsid w:val="00475085"/>
    <w:rsid w:val="00475099"/>
    <w:rsid w:val="004750FC"/>
    <w:rsid w:val="0047516C"/>
    <w:rsid w:val="00475195"/>
    <w:rsid w:val="004751A9"/>
    <w:rsid w:val="00475204"/>
    <w:rsid w:val="00475208"/>
    <w:rsid w:val="00475222"/>
    <w:rsid w:val="004753D9"/>
    <w:rsid w:val="004753E6"/>
    <w:rsid w:val="00475408"/>
    <w:rsid w:val="00475471"/>
    <w:rsid w:val="00475550"/>
    <w:rsid w:val="0047563E"/>
    <w:rsid w:val="004756B0"/>
    <w:rsid w:val="004756F1"/>
    <w:rsid w:val="00475839"/>
    <w:rsid w:val="004758E2"/>
    <w:rsid w:val="004759D3"/>
    <w:rsid w:val="00475B29"/>
    <w:rsid w:val="00475BF0"/>
    <w:rsid w:val="00475C42"/>
    <w:rsid w:val="00475CB6"/>
    <w:rsid w:val="00475D53"/>
    <w:rsid w:val="00475E17"/>
    <w:rsid w:val="00475E20"/>
    <w:rsid w:val="00475FE4"/>
    <w:rsid w:val="004760DB"/>
    <w:rsid w:val="0047633A"/>
    <w:rsid w:val="0047649C"/>
    <w:rsid w:val="004764EE"/>
    <w:rsid w:val="00476506"/>
    <w:rsid w:val="00476539"/>
    <w:rsid w:val="004765F7"/>
    <w:rsid w:val="004767B6"/>
    <w:rsid w:val="00476838"/>
    <w:rsid w:val="00476856"/>
    <w:rsid w:val="00476966"/>
    <w:rsid w:val="004769D5"/>
    <w:rsid w:val="00476A11"/>
    <w:rsid w:val="00476B6E"/>
    <w:rsid w:val="00476BD5"/>
    <w:rsid w:val="00476CF6"/>
    <w:rsid w:val="00476E40"/>
    <w:rsid w:val="00476ED5"/>
    <w:rsid w:val="0047702E"/>
    <w:rsid w:val="00477253"/>
    <w:rsid w:val="00477281"/>
    <w:rsid w:val="0047743B"/>
    <w:rsid w:val="004774AF"/>
    <w:rsid w:val="004775AE"/>
    <w:rsid w:val="004775E9"/>
    <w:rsid w:val="004775FA"/>
    <w:rsid w:val="004776D9"/>
    <w:rsid w:val="00477742"/>
    <w:rsid w:val="00477A66"/>
    <w:rsid w:val="00477AA8"/>
    <w:rsid w:val="00477C6C"/>
    <w:rsid w:val="00477F6D"/>
    <w:rsid w:val="004800CB"/>
    <w:rsid w:val="00480101"/>
    <w:rsid w:val="0048043A"/>
    <w:rsid w:val="00480440"/>
    <w:rsid w:val="004804C5"/>
    <w:rsid w:val="00480564"/>
    <w:rsid w:val="00480749"/>
    <w:rsid w:val="00480881"/>
    <w:rsid w:val="004808E0"/>
    <w:rsid w:val="00480A9F"/>
    <w:rsid w:val="00480BC5"/>
    <w:rsid w:val="00480C20"/>
    <w:rsid w:val="00480CC0"/>
    <w:rsid w:val="00480CE9"/>
    <w:rsid w:val="00480D38"/>
    <w:rsid w:val="00480D84"/>
    <w:rsid w:val="00480FFA"/>
    <w:rsid w:val="00481162"/>
    <w:rsid w:val="00481186"/>
    <w:rsid w:val="0048126B"/>
    <w:rsid w:val="004812A2"/>
    <w:rsid w:val="004814F3"/>
    <w:rsid w:val="00481680"/>
    <w:rsid w:val="00481818"/>
    <w:rsid w:val="00481A86"/>
    <w:rsid w:val="00481A88"/>
    <w:rsid w:val="00481A90"/>
    <w:rsid w:val="00481C1B"/>
    <w:rsid w:val="00481C3F"/>
    <w:rsid w:val="00481C64"/>
    <w:rsid w:val="00481C8F"/>
    <w:rsid w:val="00481CA5"/>
    <w:rsid w:val="00481DB7"/>
    <w:rsid w:val="00481F12"/>
    <w:rsid w:val="004820D0"/>
    <w:rsid w:val="00482116"/>
    <w:rsid w:val="0048211E"/>
    <w:rsid w:val="0048219A"/>
    <w:rsid w:val="0048231B"/>
    <w:rsid w:val="0048237F"/>
    <w:rsid w:val="0048239D"/>
    <w:rsid w:val="00482417"/>
    <w:rsid w:val="00482541"/>
    <w:rsid w:val="00482691"/>
    <w:rsid w:val="00482B5F"/>
    <w:rsid w:val="00482B7C"/>
    <w:rsid w:val="00482EC0"/>
    <w:rsid w:val="00483265"/>
    <w:rsid w:val="004832FB"/>
    <w:rsid w:val="0048335A"/>
    <w:rsid w:val="00483368"/>
    <w:rsid w:val="00483427"/>
    <w:rsid w:val="004834E1"/>
    <w:rsid w:val="0048364E"/>
    <w:rsid w:val="004837B6"/>
    <w:rsid w:val="0048383F"/>
    <w:rsid w:val="004838F4"/>
    <w:rsid w:val="0048391E"/>
    <w:rsid w:val="00483921"/>
    <w:rsid w:val="00483923"/>
    <w:rsid w:val="004839D2"/>
    <w:rsid w:val="00483C61"/>
    <w:rsid w:val="00483DBF"/>
    <w:rsid w:val="00483E72"/>
    <w:rsid w:val="00483E99"/>
    <w:rsid w:val="00483F5E"/>
    <w:rsid w:val="00483FC0"/>
    <w:rsid w:val="00484003"/>
    <w:rsid w:val="00484006"/>
    <w:rsid w:val="00484104"/>
    <w:rsid w:val="00484147"/>
    <w:rsid w:val="0048450B"/>
    <w:rsid w:val="00484575"/>
    <w:rsid w:val="004845DE"/>
    <w:rsid w:val="00484653"/>
    <w:rsid w:val="0048468D"/>
    <w:rsid w:val="0048488C"/>
    <w:rsid w:val="004848E7"/>
    <w:rsid w:val="00484A06"/>
    <w:rsid w:val="00484B30"/>
    <w:rsid w:val="00484B39"/>
    <w:rsid w:val="00484B3B"/>
    <w:rsid w:val="00484BEA"/>
    <w:rsid w:val="00484C7F"/>
    <w:rsid w:val="00484C8F"/>
    <w:rsid w:val="00484C92"/>
    <w:rsid w:val="00484D92"/>
    <w:rsid w:val="00484EB1"/>
    <w:rsid w:val="00484EEA"/>
    <w:rsid w:val="00484F58"/>
    <w:rsid w:val="00484FC6"/>
    <w:rsid w:val="0048504A"/>
    <w:rsid w:val="00485062"/>
    <w:rsid w:val="00485168"/>
    <w:rsid w:val="0048541C"/>
    <w:rsid w:val="004854F0"/>
    <w:rsid w:val="0048553C"/>
    <w:rsid w:val="004858B7"/>
    <w:rsid w:val="004858C6"/>
    <w:rsid w:val="004859E1"/>
    <w:rsid w:val="00485A74"/>
    <w:rsid w:val="00485B9C"/>
    <w:rsid w:val="00485C21"/>
    <w:rsid w:val="00485CFF"/>
    <w:rsid w:val="00485D0A"/>
    <w:rsid w:val="00485F50"/>
    <w:rsid w:val="00485F58"/>
    <w:rsid w:val="0048601C"/>
    <w:rsid w:val="004861DB"/>
    <w:rsid w:val="004862B0"/>
    <w:rsid w:val="004864AA"/>
    <w:rsid w:val="004865EC"/>
    <w:rsid w:val="00486638"/>
    <w:rsid w:val="00486BB4"/>
    <w:rsid w:val="00486BFA"/>
    <w:rsid w:val="00486CE4"/>
    <w:rsid w:val="00486D3A"/>
    <w:rsid w:val="00486D6C"/>
    <w:rsid w:val="00486F84"/>
    <w:rsid w:val="00486FDA"/>
    <w:rsid w:val="0048703D"/>
    <w:rsid w:val="00487065"/>
    <w:rsid w:val="00487346"/>
    <w:rsid w:val="004874DE"/>
    <w:rsid w:val="004874E3"/>
    <w:rsid w:val="004875C7"/>
    <w:rsid w:val="00487667"/>
    <w:rsid w:val="004877BE"/>
    <w:rsid w:val="00487823"/>
    <w:rsid w:val="00487D37"/>
    <w:rsid w:val="00490000"/>
    <w:rsid w:val="004900E1"/>
    <w:rsid w:val="004900FA"/>
    <w:rsid w:val="004901AE"/>
    <w:rsid w:val="004901D8"/>
    <w:rsid w:val="004901DE"/>
    <w:rsid w:val="0049039E"/>
    <w:rsid w:val="004904DB"/>
    <w:rsid w:val="00490510"/>
    <w:rsid w:val="004905FC"/>
    <w:rsid w:val="00490628"/>
    <w:rsid w:val="00490650"/>
    <w:rsid w:val="00490741"/>
    <w:rsid w:val="00490799"/>
    <w:rsid w:val="00490805"/>
    <w:rsid w:val="004908A7"/>
    <w:rsid w:val="00490B31"/>
    <w:rsid w:val="00490BD0"/>
    <w:rsid w:val="00490E22"/>
    <w:rsid w:val="00491004"/>
    <w:rsid w:val="0049106C"/>
    <w:rsid w:val="004910EB"/>
    <w:rsid w:val="004913BD"/>
    <w:rsid w:val="00491436"/>
    <w:rsid w:val="00491514"/>
    <w:rsid w:val="004915A4"/>
    <w:rsid w:val="0049175C"/>
    <w:rsid w:val="00491855"/>
    <w:rsid w:val="00491867"/>
    <w:rsid w:val="00491B8D"/>
    <w:rsid w:val="00491C90"/>
    <w:rsid w:val="00491CD5"/>
    <w:rsid w:val="00491E3C"/>
    <w:rsid w:val="00491F71"/>
    <w:rsid w:val="00491F9E"/>
    <w:rsid w:val="004920EB"/>
    <w:rsid w:val="0049212F"/>
    <w:rsid w:val="004922C5"/>
    <w:rsid w:val="004922D3"/>
    <w:rsid w:val="004924AB"/>
    <w:rsid w:val="004924D2"/>
    <w:rsid w:val="004927F7"/>
    <w:rsid w:val="0049282D"/>
    <w:rsid w:val="0049282F"/>
    <w:rsid w:val="004928AF"/>
    <w:rsid w:val="00492B0A"/>
    <w:rsid w:val="00492BB2"/>
    <w:rsid w:val="00492BFF"/>
    <w:rsid w:val="00492C6E"/>
    <w:rsid w:val="00492D64"/>
    <w:rsid w:val="00492EE2"/>
    <w:rsid w:val="00492FCB"/>
    <w:rsid w:val="00493087"/>
    <w:rsid w:val="004931A1"/>
    <w:rsid w:val="004931E6"/>
    <w:rsid w:val="0049328C"/>
    <w:rsid w:val="00493302"/>
    <w:rsid w:val="00493542"/>
    <w:rsid w:val="00493619"/>
    <w:rsid w:val="0049371E"/>
    <w:rsid w:val="0049373C"/>
    <w:rsid w:val="0049375E"/>
    <w:rsid w:val="0049394C"/>
    <w:rsid w:val="004939F8"/>
    <w:rsid w:val="00493A3C"/>
    <w:rsid w:val="00493BCA"/>
    <w:rsid w:val="00493FE0"/>
    <w:rsid w:val="0049400E"/>
    <w:rsid w:val="004940FA"/>
    <w:rsid w:val="00494118"/>
    <w:rsid w:val="004941D3"/>
    <w:rsid w:val="004942E2"/>
    <w:rsid w:val="004944E5"/>
    <w:rsid w:val="004944EC"/>
    <w:rsid w:val="0049479D"/>
    <w:rsid w:val="0049487E"/>
    <w:rsid w:val="004948EE"/>
    <w:rsid w:val="004949C9"/>
    <w:rsid w:val="00494A42"/>
    <w:rsid w:val="00494B6B"/>
    <w:rsid w:val="00494B8C"/>
    <w:rsid w:val="00494B8E"/>
    <w:rsid w:val="00494D4E"/>
    <w:rsid w:val="00494D4F"/>
    <w:rsid w:val="00494D52"/>
    <w:rsid w:val="00494E79"/>
    <w:rsid w:val="00494FF4"/>
    <w:rsid w:val="0049501F"/>
    <w:rsid w:val="0049507C"/>
    <w:rsid w:val="00495171"/>
    <w:rsid w:val="004951AF"/>
    <w:rsid w:val="0049528D"/>
    <w:rsid w:val="004952B9"/>
    <w:rsid w:val="00495518"/>
    <w:rsid w:val="004955A3"/>
    <w:rsid w:val="00495601"/>
    <w:rsid w:val="00495648"/>
    <w:rsid w:val="00495695"/>
    <w:rsid w:val="004956D1"/>
    <w:rsid w:val="00495A4E"/>
    <w:rsid w:val="00495CA7"/>
    <w:rsid w:val="00495ECB"/>
    <w:rsid w:val="0049604E"/>
    <w:rsid w:val="0049607F"/>
    <w:rsid w:val="004960CA"/>
    <w:rsid w:val="0049669B"/>
    <w:rsid w:val="0049676F"/>
    <w:rsid w:val="00496981"/>
    <w:rsid w:val="00496AC3"/>
    <w:rsid w:val="00496CFB"/>
    <w:rsid w:val="00496E66"/>
    <w:rsid w:val="00496EE7"/>
    <w:rsid w:val="004971C0"/>
    <w:rsid w:val="004971D8"/>
    <w:rsid w:val="004971FC"/>
    <w:rsid w:val="00497281"/>
    <w:rsid w:val="00497307"/>
    <w:rsid w:val="004973A0"/>
    <w:rsid w:val="004974EE"/>
    <w:rsid w:val="004975DC"/>
    <w:rsid w:val="004976F7"/>
    <w:rsid w:val="004976FC"/>
    <w:rsid w:val="00497898"/>
    <w:rsid w:val="00497996"/>
    <w:rsid w:val="00497C48"/>
    <w:rsid w:val="00497C77"/>
    <w:rsid w:val="004A008A"/>
    <w:rsid w:val="004A00AF"/>
    <w:rsid w:val="004A00B4"/>
    <w:rsid w:val="004A0120"/>
    <w:rsid w:val="004A028B"/>
    <w:rsid w:val="004A02EB"/>
    <w:rsid w:val="004A0306"/>
    <w:rsid w:val="004A0324"/>
    <w:rsid w:val="004A0343"/>
    <w:rsid w:val="004A0365"/>
    <w:rsid w:val="004A04C0"/>
    <w:rsid w:val="004A05B2"/>
    <w:rsid w:val="004A06FC"/>
    <w:rsid w:val="004A09EA"/>
    <w:rsid w:val="004A0B89"/>
    <w:rsid w:val="004A0BB2"/>
    <w:rsid w:val="004A0DAC"/>
    <w:rsid w:val="004A0DBF"/>
    <w:rsid w:val="004A0E16"/>
    <w:rsid w:val="004A0F11"/>
    <w:rsid w:val="004A12A5"/>
    <w:rsid w:val="004A12B3"/>
    <w:rsid w:val="004A13AB"/>
    <w:rsid w:val="004A1440"/>
    <w:rsid w:val="004A16B9"/>
    <w:rsid w:val="004A17E7"/>
    <w:rsid w:val="004A181B"/>
    <w:rsid w:val="004A190B"/>
    <w:rsid w:val="004A1A72"/>
    <w:rsid w:val="004A1AA6"/>
    <w:rsid w:val="004A1B42"/>
    <w:rsid w:val="004A1C2B"/>
    <w:rsid w:val="004A1D00"/>
    <w:rsid w:val="004A1F79"/>
    <w:rsid w:val="004A20EB"/>
    <w:rsid w:val="004A2361"/>
    <w:rsid w:val="004A23CA"/>
    <w:rsid w:val="004A2486"/>
    <w:rsid w:val="004A24A1"/>
    <w:rsid w:val="004A24FE"/>
    <w:rsid w:val="004A2585"/>
    <w:rsid w:val="004A25B9"/>
    <w:rsid w:val="004A26D6"/>
    <w:rsid w:val="004A2A00"/>
    <w:rsid w:val="004A2ACA"/>
    <w:rsid w:val="004A2CC0"/>
    <w:rsid w:val="004A2DF9"/>
    <w:rsid w:val="004A2E98"/>
    <w:rsid w:val="004A2F35"/>
    <w:rsid w:val="004A305D"/>
    <w:rsid w:val="004A30F3"/>
    <w:rsid w:val="004A31FD"/>
    <w:rsid w:val="004A3241"/>
    <w:rsid w:val="004A3276"/>
    <w:rsid w:val="004A3361"/>
    <w:rsid w:val="004A337D"/>
    <w:rsid w:val="004A354D"/>
    <w:rsid w:val="004A3581"/>
    <w:rsid w:val="004A35C5"/>
    <w:rsid w:val="004A362B"/>
    <w:rsid w:val="004A38B7"/>
    <w:rsid w:val="004A3957"/>
    <w:rsid w:val="004A3A6C"/>
    <w:rsid w:val="004A3B13"/>
    <w:rsid w:val="004A3B30"/>
    <w:rsid w:val="004A3B89"/>
    <w:rsid w:val="004A3BDC"/>
    <w:rsid w:val="004A3C5D"/>
    <w:rsid w:val="004A3C9A"/>
    <w:rsid w:val="004A3EAA"/>
    <w:rsid w:val="004A4006"/>
    <w:rsid w:val="004A40D3"/>
    <w:rsid w:val="004A40EB"/>
    <w:rsid w:val="004A41BA"/>
    <w:rsid w:val="004A41F2"/>
    <w:rsid w:val="004A4246"/>
    <w:rsid w:val="004A4368"/>
    <w:rsid w:val="004A43DD"/>
    <w:rsid w:val="004A4490"/>
    <w:rsid w:val="004A4510"/>
    <w:rsid w:val="004A48CB"/>
    <w:rsid w:val="004A4957"/>
    <w:rsid w:val="004A4964"/>
    <w:rsid w:val="004A4A35"/>
    <w:rsid w:val="004A4A8E"/>
    <w:rsid w:val="004A4B61"/>
    <w:rsid w:val="004A4B99"/>
    <w:rsid w:val="004A4C22"/>
    <w:rsid w:val="004A4C3D"/>
    <w:rsid w:val="004A4C4B"/>
    <w:rsid w:val="004A4CD7"/>
    <w:rsid w:val="004A4D08"/>
    <w:rsid w:val="004A4EEF"/>
    <w:rsid w:val="004A4F58"/>
    <w:rsid w:val="004A4F86"/>
    <w:rsid w:val="004A504F"/>
    <w:rsid w:val="004A5058"/>
    <w:rsid w:val="004A50E8"/>
    <w:rsid w:val="004A517F"/>
    <w:rsid w:val="004A51B0"/>
    <w:rsid w:val="004A5275"/>
    <w:rsid w:val="004A53A8"/>
    <w:rsid w:val="004A53B6"/>
    <w:rsid w:val="004A562E"/>
    <w:rsid w:val="004A57E1"/>
    <w:rsid w:val="004A5B39"/>
    <w:rsid w:val="004A5CAD"/>
    <w:rsid w:val="004A5E6F"/>
    <w:rsid w:val="004A5F3D"/>
    <w:rsid w:val="004A6045"/>
    <w:rsid w:val="004A62CD"/>
    <w:rsid w:val="004A63D6"/>
    <w:rsid w:val="004A6436"/>
    <w:rsid w:val="004A6517"/>
    <w:rsid w:val="004A658C"/>
    <w:rsid w:val="004A6669"/>
    <w:rsid w:val="004A66A5"/>
    <w:rsid w:val="004A66E0"/>
    <w:rsid w:val="004A6949"/>
    <w:rsid w:val="004A6A1B"/>
    <w:rsid w:val="004A6AD7"/>
    <w:rsid w:val="004A6AF0"/>
    <w:rsid w:val="004A6C3C"/>
    <w:rsid w:val="004A6C97"/>
    <w:rsid w:val="004A6E18"/>
    <w:rsid w:val="004A6E4F"/>
    <w:rsid w:val="004A709D"/>
    <w:rsid w:val="004A710E"/>
    <w:rsid w:val="004A729A"/>
    <w:rsid w:val="004A7353"/>
    <w:rsid w:val="004A778B"/>
    <w:rsid w:val="004A77A3"/>
    <w:rsid w:val="004A7961"/>
    <w:rsid w:val="004A7ADF"/>
    <w:rsid w:val="004A7B85"/>
    <w:rsid w:val="004A7C15"/>
    <w:rsid w:val="004A7CC0"/>
    <w:rsid w:val="004A7D68"/>
    <w:rsid w:val="004A7D6C"/>
    <w:rsid w:val="004A7D97"/>
    <w:rsid w:val="004A7DA4"/>
    <w:rsid w:val="004A7E94"/>
    <w:rsid w:val="004B01E5"/>
    <w:rsid w:val="004B0680"/>
    <w:rsid w:val="004B075F"/>
    <w:rsid w:val="004B0898"/>
    <w:rsid w:val="004B0963"/>
    <w:rsid w:val="004B0998"/>
    <w:rsid w:val="004B09B0"/>
    <w:rsid w:val="004B0A24"/>
    <w:rsid w:val="004B0B1D"/>
    <w:rsid w:val="004B0B67"/>
    <w:rsid w:val="004B0C89"/>
    <w:rsid w:val="004B0D3D"/>
    <w:rsid w:val="004B0DA9"/>
    <w:rsid w:val="004B0ED3"/>
    <w:rsid w:val="004B1300"/>
    <w:rsid w:val="004B1329"/>
    <w:rsid w:val="004B1476"/>
    <w:rsid w:val="004B152B"/>
    <w:rsid w:val="004B15D9"/>
    <w:rsid w:val="004B1710"/>
    <w:rsid w:val="004B18A4"/>
    <w:rsid w:val="004B18E5"/>
    <w:rsid w:val="004B1B9B"/>
    <w:rsid w:val="004B1F6E"/>
    <w:rsid w:val="004B22C7"/>
    <w:rsid w:val="004B251D"/>
    <w:rsid w:val="004B26E3"/>
    <w:rsid w:val="004B26F7"/>
    <w:rsid w:val="004B2C5D"/>
    <w:rsid w:val="004B2D12"/>
    <w:rsid w:val="004B2D88"/>
    <w:rsid w:val="004B2DA8"/>
    <w:rsid w:val="004B2DDD"/>
    <w:rsid w:val="004B2F48"/>
    <w:rsid w:val="004B2FEE"/>
    <w:rsid w:val="004B2FF4"/>
    <w:rsid w:val="004B3136"/>
    <w:rsid w:val="004B3325"/>
    <w:rsid w:val="004B3378"/>
    <w:rsid w:val="004B350E"/>
    <w:rsid w:val="004B3532"/>
    <w:rsid w:val="004B365A"/>
    <w:rsid w:val="004B378E"/>
    <w:rsid w:val="004B3B20"/>
    <w:rsid w:val="004B3C5C"/>
    <w:rsid w:val="004B3D06"/>
    <w:rsid w:val="004B3D90"/>
    <w:rsid w:val="004B3E3E"/>
    <w:rsid w:val="004B3EFD"/>
    <w:rsid w:val="004B3F02"/>
    <w:rsid w:val="004B3F12"/>
    <w:rsid w:val="004B3F7F"/>
    <w:rsid w:val="004B3FAD"/>
    <w:rsid w:val="004B4126"/>
    <w:rsid w:val="004B415F"/>
    <w:rsid w:val="004B41A7"/>
    <w:rsid w:val="004B420F"/>
    <w:rsid w:val="004B42B2"/>
    <w:rsid w:val="004B450D"/>
    <w:rsid w:val="004B4531"/>
    <w:rsid w:val="004B469B"/>
    <w:rsid w:val="004B46BA"/>
    <w:rsid w:val="004B4AB5"/>
    <w:rsid w:val="004B4ACD"/>
    <w:rsid w:val="004B4C13"/>
    <w:rsid w:val="004B4CC6"/>
    <w:rsid w:val="004B4D88"/>
    <w:rsid w:val="004B4DAA"/>
    <w:rsid w:val="004B4DCD"/>
    <w:rsid w:val="004B4EA1"/>
    <w:rsid w:val="004B4F50"/>
    <w:rsid w:val="004B4FAB"/>
    <w:rsid w:val="004B4FDD"/>
    <w:rsid w:val="004B4FEF"/>
    <w:rsid w:val="004B5069"/>
    <w:rsid w:val="004B507D"/>
    <w:rsid w:val="004B50DA"/>
    <w:rsid w:val="004B5133"/>
    <w:rsid w:val="004B5174"/>
    <w:rsid w:val="004B553D"/>
    <w:rsid w:val="004B554F"/>
    <w:rsid w:val="004B56BB"/>
    <w:rsid w:val="004B5715"/>
    <w:rsid w:val="004B57F3"/>
    <w:rsid w:val="004B58AC"/>
    <w:rsid w:val="004B5A9B"/>
    <w:rsid w:val="004B5B03"/>
    <w:rsid w:val="004B5C21"/>
    <w:rsid w:val="004B5D9A"/>
    <w:rsid w:val="004B5F81"/>
    <w:rsid w:val="004B603E"/>
    <w:rsid w:val="004B6088"/>
    <w:rsid w:val="004B6151"/>
    <w:rsid w:val="004B6211"/>
    <w:rsid w:val="004B642D"/>
    <w:rsid w:val="004B64D4"/>
    <w:rsid w:val="004B673D"/>
    <w:rsid w:val="004B680F"/>
    <w:rsid w:val="004B68BE"/>
    <w:rsid w:val="004B6BA4"/>
    <w:rsid w:val="004B6D86"/>
    <w:rsid w:val="004B6DB0"/>
    <w:rsid w:val="004B6F0F"/>
    <w:rsid w:val="004B70D5"/>
    <w:rsid w:val="004B713C"/>
    <w:rsid w:val="004B7141"/>
    <w:rsid w:val="004B7259"/>
    <w:rsid w:val="004B762E"/>
    <w:rsid w:val="004B77C1"/>
    <w:rsid w:val="004B78B8"/>
    <w:rsid w:val="004B7973"/>
    <w:rsid w:val="004B7AC7"/>
    <w:rsid w:val="004B7CAF"/>
    <w:rsid w:val="004B7CCB"/>
    <w:rsid w:val="004B7DC1"/>
    <w:rsid w:val="004B7F55"/>
    <w:rsid w:val="004B7F6F"/>
    <w:rsid w:val="004C0107"/>
    <w:rsid w:val="004C0354"/>
    <w:rsid w:val="004C0375"/>
    <w:rsid w:val="004C0445"/>
    <w:rsid w:val="004C0502"/>
    <w:rsid w:val="004C05B3"/>
    <w:rsid w:val="004C0700"/>
    <w:rsid w:val="004C0728"/>
    <w:rsid w:val="004C0899"/>
    <w:rsid w:val="004C0A4C"/>
    <w:rsid w:val="004C0CFD"/>
    <w:rsid w:val="004C0E0B"/>
    <w:rsid w:val="004C0EE4"/>
    <w:rsid w:val="004C0F56"/>
    <w:rsid w:val="004C0FFB"/>
    <w:rsid w:val="004C1002"/>
    <w:rsid w:val="004C11C9"/>
    <w:rsid w:val="004C11CF"/>
    <w:rsid w:val="004C127A"/>
    <w:rsid w:val="004C1401"/>
    <w:rsid w:val="004C1436"/>
    <w:rsid w:val="004C1459"/>
    <w:rsid w:val="004C1670"/>
    <w:rsid w:val="004C1684"/>
    <w:rsid w:val="004C177E"/>
    <w:rsid w:val="004C1804"/>
    <w:rsid w:val="004C1819"/>
    <w:rsid w:val="004C18D8"/>
    <w:rsid w:val="004C19C5"/>
    <w:rsid w:val="004C19D5"/>
    <w:rsid w:val="004C1AF5"/>
    <w:rsid w:val="004C1B7D"/>
    <w:rsid w:val="004C1B9D"/>
    <w:rsid w:val="004C1C33"/>
    <w:rsid w:val="004C1D91"/>
    <w:rsid w:val="004C1ECA"/>
    <w:rsid w:val="004C2030"/>
    <w:rsid w:val="004C2152"/>
    <w:rsid w:val="004C2246"/>
    <w:rsid w:val="004C2291"/>
    <w:rsid w:val="004C22B6"/>
    <w:rsid w:val="004C2403"/>
    <w:rsid w:val="004C24BD"/>
    <w:rsid w:val="004C25E8"/>
    <w:rsid w:val="004C261C"/>
    <w:rsid w:val="004C26E9"/>
    <w:rsid w:val="004C2883"/>
    <w:rsid w:val="004C2902"/>
    <w:rsid w:val="004C295A"/>
    <w:rsid w:val="004C29EC"/>
    <w:rsid w:val="004C2AF1"/>
    <w:rsid w:val="004C2B12"/>
    <w:rsid w:val="004C2BA0"/>
    <w:rsid w:val="004C2BD3"/>
    <w:rsid w:val="004C2C5A"/>
    <w:rsid w:val="004C2CD5"/>
    <w:rsid w:val="004C2DA4"/>
    <w:rsid w:val="004C2E36"/>
    <w:rsid w:val="004C30B6"/>
    <w:rsid w:val="004C3158"/>
    <w:rsid w:val="004C319B"/>
    <w:rsid w:val="004C33C6"/>
    <w:rsid w:val="004C35E4"/>
    <w:rsid w:val="004C35FA"/>
    <w:rsid w:val="004C3774"/>
    <w:rsid w:val="004C383B"/>
    <w:rsid w:val="004C385B"/>
    <w:rsid w:val="004C39A6"/>
    <w:rsid w:val="004C3A62"/>
    <w:rsid w:val="004C3C9F"/>
    <w:rsid w:val="004C3D48"/>
    <w:rsid w:val="004C3D66"/>
    <w:rsid w:val="004C3F15"/>
    <w:rsid w:val="004C3FEC"/>
    <w:rsid w:val="004C4135"/>
    <w:rsid w:val="004C41B6"/>
    <w:rsid w:val="004C4274"/>
    <w:rsid w:val="004C45B3"/>
    <w:rsid w:val="004C4621"/>
    <w:rsid w:val="004C47A3"/>
    <w:rsid w:val="004C4829"/>
    <w:rsid w:val="004C482C"/>
    <w:rsid w:val="004C4842"/>
    <w:rsid w:val="004C4A91"/>
    <w:rsid w:val="004C4DC0"/>
    <w:rsid w:val="004C4E05"/>
    <w:rsid w:val="004C4F17"/>
    <w:rsid w:val="004C4F2C"/>
    <w:rsid w:val="004C5010"/>
    <w:rsid w:val="004C5034"/>
    <w:rsid w:val="004C5119"/>
    <w:rsid w:val="004C51C9"/>
    <w:rsid w:val="004C52B8"/>
    <w:rsid w:val="004C5482"/>
    <w:rsid w:val="004C558F"/>
    <w:rsid w:val="004C55EB"/>
    <w:rsid w:val="004C575A"/>
    <w:rsid w:val="004C59AA"/>
    <w:rsid w:val="004C5A18"/>
    <w:rsid w:val="004C5E45"/>
    <w:rsid w:val="004C5EBC"/>
    <w:rsid w:val="004C61F0"/>
    <w:rsid w:val="004C62D2"/>
    <w:rsid w:val="004C62FC"/>
    <w:rsid w:val="004C65D5"/>
    <w:rsid w:val="004C662C"/>
    <w:rsid w:val="004C6831"/>
    <w:rsid w:val="004C6937"/>
    <w:rsid w:val="004C6A45"/>
    <w:rsid w:val="004C6B0E"/>
    <w:rsid w:val="004C6C7F"/>
    <w:rsid w:val="004C6EEF"/>
    <w:rsid w:val="004C7005"/>
    <w:rsid w:val="004C71FA"/>
    <w:rsid w:val="004C7228"/>
    <w:rsid w:val="004C7274"/>
    <w:rsid w:val="004C73CB"/>
    <w:rsid w:val="004C74F1"/>
    <w:rsid w:val="004C7698"/>
    <w:rsid w:val="004C769A"/>
    <w:rsid w:val="004C79D2"/>
    <w:rsid w:val="004C7A7D"/>
    <w:rsid w:val="004C7BE2"/>
    <w:rsid w:val="004C7EC3"/>
    <w:rsid w:val="004D000A"/>
    <w:rsid w:val="004D01BA"/>
    <w:rsid w:val="004D01FC"/>
    <w:rsid w:val="004D028A"/>
    <w:rsid w:val="004D033D"/>
    <w:rsid w:val="004D040C"/>
    <w:rsid w:val="004D0413"/>
    <w:rsid w:val="004D051D"/>
    <w:rsid w:val="004D0602"/>
    <w:rsid w:val="004D0775"/>
    <w:rsid w:val="004D08F2"/>
    <w:rsid w:val="004D0A05"/>
    <w:rsid w:val="004D0AF3"/>
    <w:rsid w:val="004D133D"/>
    <w:rsid w:val="004D13A2"/>
    <w:rsid w:val="004D13C4"/>
    <w:rsid w:val="004D14A0"/>
    <w:rsid w:val="004D15D1"/>
    <w:rsid w:val="004D16DD"/>
    <w:rsid w:val="004D16FD"/>
    <w:rsid w:val="004D1705"/>
    <w:rsid w:val="004D1A3F"/>
    <w:rsid w:val="004D1D19"/>
    <w:rsid w:val="004D1DDC"/>
    <w:rsid w:val="004D1DFC"/>
    <w:rsid w:val="004D21B2"/>
    <w:rsid w:val="004D23B3"/>
    <w:rsid w:val="004D2455"/>
    <w:rsid w:val="004D262E"/>
    <w:rsid w:val="004D2835"/>
    <w:rsid w:val="004D290C"/>
    <w:rsid w:val="004D2910"/>
    <w:rsid w:val="004D2B6F"/>
    <w:rsid w:val="004D2DB3"/>
    <w:rsid w:val="004D2E2C"/>
    <w:rsid w:val="004D2EEB"/>
    <w:rsid w:val="004D2EF7"/>
    <w:rsid w:val="004D3041"/>
    <w:rsid w:val="004D317B"/>
    <w:rsid w:val="004D31EB"/>
    <w:rsid w:val="004D332C"/>
    <w:rsid w:val="004D332F"/>
    <w:rsid w:val="004D36D4"/>
    <w:rsid w:val="004D36F3"/>
    <w:rsid w:val="004D372E"/>
    <w:rsid w:val="004D3814"/>
    <w:rsid w:val="004D38E7"/>
    <w:rsid w:val="004D3D94"/>
    <w:rsid w:val="004D3EB8"/>
    <w:rsid w:val="004D3F99"/>
    <w:rsid w:val="004D3FF1"/>
    <w:rsid w:val="004D4123"/>
    <w:rsid w:val="004D43AB"/>
    <w:rsid w:val="004D43BD"/>
    <w:rsid w:val="004D443C"/>
    <w:rsid w:val="004D4498"/>
    <w:rsid w:val="004D466F"/>
    <w:rsid w:val="004D4866"/>
    <w:rsid w:val="004D4BA2"/>
    <w:rsid w:val="004D4CA1"/>
    <w:rsid w:val="004D4DA1"/>
    <w:rsid w:val="004D4E14"/>
    <w:rsid w:val="004D4E1C"/>
    <w:rsid w:val="004D4E89"/>
    <w:rsid w:val="004D4EB2"/>
    <w:rsid w:val="004D4ED3"/>
    <w:rsid w:val="004D516C"/>
    <w:rsid w:val="004D5358"/>
    <w:rsid w:val="004D55AD"/>
    <w:rsid w:val="004D55B0"/>
    <w:rsid w:val="004D567C"/>
    <w:rsid w:val="004D56D1"/>
    <w:rsid w:val="004D576B"/>
    <w:rsid w:val="004D579E"/>
    <w:rsid w:val="004D59B0"/>
    <w:rsid w:val="004D59C3"/>
    <w:rsid w:val="004D5A75"/>
    <w:rsid w:val="004D5C96"/>
    <w:rsid w:val="004D5D45"/>
    <w:rsid w:val="004D5F5C"/>
    <w:rsid w:val="004D60F4"/>
    <w:rsid w:val="004D61B6"/>
    <w:rsid w:val="004D629B"/>
    <w:rsid w:val="004D6579"/>
    <w:rsid w:val="004D6638"/>
    <w:rsid w:val="004D663B"/>
    <w:rsid w:val="004D664E"/>
    <w:rsid w:val="004D67F4"/>
    <w:rsid w:val="004D6925"/>
    <w:rsid w:val="004D69EE"/>
    <w:rsid w:val="004D6A30"/>
    <w:rsid w:val="004D6D9B"/>
    <w:rsid w:val="004D6DB3"/>
    <w:rsid w:val="004D6DCF"/>
    <w:rsid w:val="004D6E37"/>
    <w:rsid w:val="004D6F15"/>
    <w:rsid w:val="004D72A5"/>
    <w:rsid w:val="004D7420"/>
    <w:rsid w:val="004D7429"/>
    <w:rsid w:val="004D75AF"/>
    <w:rsid w:val="004D75EB"/>
    <w:rsid w:val="004D76D9"/>
    <w:rsid w:val="004D773F"/>
    <w:rsid w:val="004D774A"/>
    <w:rsid w:val="004D77DF"/>
    <w:rsid w:val="004D78A9"/>
    <w:rsid w:val="004D79CB"/>
    <w:rsid w:val="004D7A15"/>
    <w:rsid w:val="004D7DA8"/>
    <w:rsid w:val="004D7E87"/>
    <w:rsid w:val="004D7E8B"/>
    <w:rsid w:val="004E00EA"/>
    <w:rsid w:val="004E00FA"/>
    <w:rsid w:val="004E0223"/>
    <w:rsid w:val="004E04C7"/>
    <w:rsid w:val="004E0627"/>
    <w:rsid w:val="004E071A"/>
    <w:rsid w:val="004E079F"/>
    <w:rsid w:val="004E07B8"/>
    <w:rsid w:val="004E084C"/>
    <w:rsid w:val="004E08AA"/>
    <w:rsid w:val="004E08B8"/>
    <w:rsid w:val="004E0A7D"/>
    <w:rsid w:val="004E0B48"/>
    <w:rsid w:val="004E0D38"/>
    <w:rsid w:val="004E1126"/>
    <w:rsid w:val="004E1229"/>
    <w:rsid w:val="004E17AB"/>
    <w:rsid w:val="004E194F"/>
    <w:rsid w:val="004E1983"/>
    <w:rsid w:val="004E199C"/>
    <w:rsid w:val="004E19DF"/>
    <w:rsid w:val="004E1AB9"/>
    <w:rsid w:val="004E1D0A"/>
    <w:rsid w:val="004E1DA8"/>
    <w:rsid w:val="004E1DC4"/>
    <w:rsid w:val="004E1E4B"/>
    <w:rsid w:val="004E210E"/>
    <w:rsid w:val="004E239C"/>
    <w:rsid w:val="004E27ED"/>
    <w:rsid w:val="004E2814"/>
    <w:rsid w:val="004E29DF"/>
    <w:rsid w:val="004E2B4F"/>
    <w:rsid w:val="004E2D07"/>
    <w:rsid w:val="004E2D8D"/>
    <w:rsid w:val="004E2DDB"/>
    <w:rsid w:val="004E2DFB"/>
    <w:rsid w:val="004E2E05"/>
    <w:rsid w:val="004E2E20"/>
    <w:rsid w:val="004E3086"/>
    <w:rsid w:val="004E3224"/>
    <w:rsid w:val="004E338D"/>
    <w:rsid w:val="004E3393"/>
    <w:rsid w:val="004E3438"/>
    <w:rsid w:val="004E356E"/>
    <w:rsid w:val="004E3626"/>
    <w:rsid w:val="004E377F"/>
    <w:rsid w:val="004E3784"/>
    <w:rsid w:val="004E37DB"/>
    <w:rsid w:val="004E39FC"/>
    <w:rsid w:val="004E3ABC"/>
    <w:rsid w:val="004E3B4D"/>
    <w:rsid w:val="004E3BD0"/>
    <w:rsid w:val="004E3C9D"/>
    <w:rsid w:val="004E3D05"/>
    <w:rsid w:val="004E4012"/>
    <w:rsid w:val="004E4101"/>
    <w:rsid w:val="004E414B"/>
    <w:rsid w:val="004E417D"/>
    <w:rsid w:val="004E41B1"/>
    <w:rsid w:val="004E43FC"/>
    <w:rsid w:val="004E4472"/>
    <w:rsid w:val="004E44F4"/>
    <w:rsid w:val="004E459E"/>
    <w:rsid w:val="004E45EA"/>
    <w:rsid w:val="004E46E7"/>
    <w:rsid w:val="004E4772"/>
    <w:rsid w:val="004E4817"/>
    <w:rsid w:val="004E49DB"/>
    <w:rsid w:val="004E4A61"/>
    <w:rsid w:val="004E4A72"/>
    <w:rsid w:val="004E4B0D"/>
    <w:rsid w:val="004E4BDB"/>
    <w:rsid w:val="004E4C3D"/>
    <w:rsid w:val="004E4D15"/>
    <w:rsid w:val="004E4D9F"/>
    <w:rsid w:val="004E4DBB"/>
    <w:rsid w:val="004E4DEF"/>
    <w:rsid w:val="004E4F0F"/>
    <w:rsid w:val="004E4F2F"/>
    <w:rsid w:val="004E4FE4"/>
    <w:rsid w:val="004E5073"/>
    <w:rsid w:val="004E5101"/>
    <w:rsid w:val="004E51B3"/>
    <w:rsid w:val="004E5337"/>
    <w:rsid w:val="004E535B"/>
    <w:rsid w:val="004E5428"/>
    <w:rsid w:val="004E5476"/>
    <w:rsid w:val="004E5544"/>
    <w:rsid w:val="004E555B"/>
    <w:rsid w:val="004E5640"/>
    <w:rsid w:val="004E5656"/>
    <w:rsid w:val="004E5789"/>
    <w:rsid w:val="004E5834"/>
    <w:rsid w:val="004E595E"/>
    <w:rsid w:val="004E597C"/>
    <w:rsid w:val="004E5AEE"/>
    <w:rsid w:val="004E5DCA"/>
    <w:rsid w:val="004E5E44"/>
    <w:rsid w:val="004E5E88"/>
    <w:rsid w:val="004E6028"/>
    <w:rsid w:val="004E6134"/>
    <w:rsid w:val="004E61E0"/>
    <w:rsid w:val="004E6595"/>
    <w:rsid w:val="004E65F9"/>
    <w:rsid w:val="004E6AC8"/>
    <w:rsid w:val="004E6B14"/>
    <w:rsid w:val="004E6C0B"/>
    <w:rsid w:val="004E6D60"/>
    <w:rsid w:val="004E6E1A"/>
    <w:rsid w:val="004E75C2"/>
    <w:rsid w:val="004E764C"/>
    <w:rsid w:val="004E76BF"/>
    <w:rsid w:val="004E78F3"/>
    <w:rsid w:val="004E7936"/>
    <w:rsid w:val="004E7A35"/>
    <w:rsid w:val="004E7B7F"/>
    <w:rsid w:val="004E7F45"/>
    <w:rsid w:val="004F000C"/>
    <w:rsid w:val="004F0061"/>
    <w:rsid w:val="004F008B"/>
    <w:rsid w:val="004F0322"/>
    <w:rsid w:val="004F0526"/>
    <w:rsid w:val="004F057C"/>
    <w:rsid w:val="004F0593"/>
    <w:rsid w:val="004F0624"/>
    <w:rsid w:val="004F0640"/>
    <w:rsid w:val="004F064C"/>
    <w:rsid w:val="004F069E"/>
    <w:rsid w:val="004F06D3"/>
    <w:rsid w:val="004F07FD"/>
    <w:rsid w:val="004F0950"/>
    <w:rsid w:val="004F09D6"/>
    <w:rsid w:val="004F0A2F"/>
    <w:rsid w:val="004F0CA5"/>
    <w:rsid w:val="004F0CBA"/>
    <w:rsid w:val="004F0D34"/>
    <w:rsid w:val="004F0D59"/>
    <w:rsid w:val="004F0FA5"/>
    <w:rsid w:val="004F10C2"/>
    <w:rsid w:val="004F136F"/>
    <w:rsid w:val="004F1437"/>
    <w:rsid w:val="004F15BA"/>
    <w:rsid w:val="004F15C8"/>
    <w:rsid w:val="004F164A"/>
    <w:rsid w:val="004F16BD"/>
    <w:rsid w:val="004F16EC"/>
    <w:rsid w:val="004F181A"/>
    <w:rsid w:val="004F1A9F"/>
    <w:rsid w:val="004F1B27"/>
    <w:rsid w:val="004F1C14"/>
    <w:rsid w:val="004F1C8B"/>
    <w:rsid w:val="004F1CF8"/>
    <w:rsid w:val="004F1E1F"/>
    <w:rsid w:val="004F1EBA"/>
    <w:rsid w:val="004F1EEA"/>
    <w:rsid w:val="004F2132"/>
    <w:rsid w:val="004F2172"/>
    <w:rsid w:val="004F2500"/>
    <w:rsid w:val="004F267B"/>
    <w:rsid w:val="004F26BA"/>
    <w:rsid w:val="004F2717"/>
    <w:rsid w:val="004F28B0"/>
    <w:rsid w:val="004F28DD"/>
    <w:rsid w:val="004F290D"/>
    <w:rsid w:val="004F2A6E"/>
    <w:rsid w:val="004F2C20"/>
    <w:rsid w:val="004F2CD0"/>
    <w:rsid w:val="004F2F38"/>
    <w:rsid w:val="004F3052"/>
    <w:rsid w:val="004F3186"/>
    <w:rsid w:val="004F31CA"/>
    <w:rsid w:val="004F3222"/>
    <w:rsid w:val="004F32C5"/>
    <w:rsid w:val="004F33D8"/>
    <w:rsid w:val="004F346C"/>
    <w:rsid w:val="004F3490"/>
    <w:rsid w:val="004F3536"/>
    <w:rsid w:val="004F3612"/>
    <w:rsid w:val="004F36AE"/>
    <w:rsid w:val="004F385E"/>
    <w:rsid w:val="004F38DF"/>
    <w:rsid w:val="004F3900"/>
    <w:rsid w:val="004F3A75"/>
    <w:rsid w:val="004F3BEF"/>
    <w:rsid w:val="004F3C32"/>
    <w:rsid w:val="004F3C74"/>
    <w:rsid w:val="004F3DEF"/>
    <w:rsid w:val="004F3E13"/>
    <w:rsid w:val="004F3EBC"/>
    <w:rsid w:val="004F40F8"/>
    <w:rsid w:val="004F41BF"/>
    <w:rsid w:val="004F41F0"/>
    <w:rsid w:val="004F41FD"/>
    <w:rsid w:val="004F43BB"/>
    <w:rsid w:val="004F44E8"/>
    <w:rsid w:val="004F4958"/>
    <w:rsid w:val="004F4A93"/>
    <w:rsid w:val="004F4B1B"/>
    <w:rsid w:val="004F4B92"/>
    <w:rsid w:val="004F4D87"/>
    <w:rsid w:val="004F4DE7"/>
    <w:rsid w:val="004F4F84"/>
    <w:rsid w:val="004F50C2"/>
    <w:rsid w:val="004F50D0"/>
    <w:rsid w:val="004F516C"/>
    <w:rsid w:val="004F53DC"/>
    <w:rsid w:val="004F5423"/>
    <w:rsid w:val="004F5616"/>
    <w:rsid w:val="004F5715"/>
    <w:rsid w:val="004F5A33"/>
    <w:rsid w:val="004F5CCE"/>
    <w:rsid w:val="004F5D8A"/>
    <w:rsid w:val="004F5D93"/>
    <w:rsid w:val="004F5DA9"/>
    <w:rsid w:val="004F5DD1"/>
    <w:rsid w:val="004F5F96"/>
    <w:rsid w:val="004F6024"/>
    <w:rsid w:val="004F61A7"/>
    <w:rsid w:val="004F620B"/>
    <w:rsid w:val="004F63A4"/>
    <w:rsid w:val="004F663D"/>
    <w:rsid w:val="004F674B"/>
    <w:rsid w:val="004F67FA"/>
    <w:rsid w:val="004F6A4E"/>
    <w:rsid w:val="004F6AC3"/>
    <w:rsid w:val="004F6C0D"/>
    <w:rsid w:val="004F6E21"/>
    <w:rsid w:val="004F6E76"/>
    <w:rsid w:val="004F708D"/>
    <w:rsid w:val="004F7186"/>
    <w:rsid w:val="004F718B"/>
    <w:rsid w:val="004F71F4"/>
    <w:rsid w:val="004F7282"/>
    <w:rsid w:val="004F73DA"/>
    <w:rsid w:val="004F73F7"/>
    <w:rsid w:val="004F74F0"/>
    <w:rsid w:val="004F7503"/>
    <w:rsid w:val="004F7514"/>
    <w:rsid w:val="004F7578"/>
    <w:rsid w:val="004F7593"/>
    <w:rsid w:val="004F76F4"/>
    <w:rsid w:val="004F77B6"/>
    <w:rsid w:val="004F7897"/>
    <w:rsid w:val="004F78C6"/>
    <w:rsid w:val="004F79A9"/>
    <w:rsid w:val="004F7B4B"/>
    <w:rsid w:val="004F7BAB"/>
    <w:rsid w:val="004F7CCF"/>
    <w:rsid w:val="004F7CE5"/>
    <w:rsid w:val="004F7D43"/>
    <w:rsid w:val="004F7DB3"/>
    <w:rsid w:val="00500204"/>
    <w:rsid w:val="00500324"/>
    <w:rsid w:val="00500714"/>
    <w:rsid w:val="0050076D"/>
    <w:rsid w:val="00500854"/>
    <w:rsid w:val="00500989"/>
    <w:rsid w:val="00500A12"/>
    <w:rsid w:val="00500B3A"/>
    <w:rsid w:val="00500C4E"/>
    <w:rsid w:val="00500DC4"/>
    <w:rsid w:val="00500DC7"/>
    <w:rsid w:val="00501318"/>
    <w:rsid w:val="005013CB"/>
    <w:rsid w:val="005015D5"/>
    <w:rsid w:val="00501687"/>
    <w:rsid w:val="005017B7"/>
    <w:rsid w:val="00501826"/>
    <w:rsid w:val="00501A27"/>
    <w:rsid w:val="00501A76"/>
    <w:rsid w:val="00501B6C"/>
    <w:rsid w:val="00501D3D"/>
    <w:rsid w:val="00501FF4"/>
    <w:rsid w:val="00502083"/>
    <w:rsid w:val="00502192"/>
    <w:rsid w:val="00502209"/>
    <w:rsid w:val="00502245"/>
    <w:rsid w:val="005023CB"/>
    <w:rsid w:val="00502944"/>
    <w:rsid w:val="00502A9D"/>
    <w:rsid w:val="00502ABE"/>
    <w:rsid w:val="00502C83"/>
    <w:rsid w:val="00502CF0"/>
    <w:rsid w:val="00502CFE"/>
    <w:rsid w:val="00502D2C"/>
    <w:rsid w:val="00502E7E"/>
    <w:rsid w:val="0050315C"/>
    <w:rsid w:val="00503277"/>
    <w:rsid w:val="0050329D"/>
    <w:rsid w:val="00503383"/>
    <w:rsid w:val="005033D5"/>
    <w:rsid w:val="005034F5"/>
    <w:rsid w:val="00503526"/>
    <w:rsid w:val="0050352E"/>
    <w:rsid w:val="005035B7"/>
    <w:rsid w:val="005037BE"/>
    <w:rsid w:val="005038F5"/>
    <w:rsid w:val="00503AF1"/>
    <w:rsid w:val="00503BDC"/>
    <w:rsid w:val="00503CB8"/>
    <w:rsid w:val="00503CF8"/>
    <w:rsid w:val="00503DBE"/>
    <w:rsid w:val="00503E8D"/>
    <w:rsid w:val="00503F18"/>
    <w:rsid w:val="00503F7E"/>
    <w:rsid w:val="0050411A"/>
    <w:rsid w:val="005041BD"/>
    <w:rsid w:val="0050446E"/>
    <w:rsid w:val="0050448E"/>
    <w:rsid w:val="00504519"/>
    <w:rsid w:val="00504548"/>
    <w:rsid w:val="00504573"/>
    <w:rsid w:val="00504867"/>
    <w:rsid w:val="00504A07"/>
    <w:rsid w:val="00504A6F"/>
    <w:rsid w:val="00504A80"/>
    <w:rsid w:val="00504BC2"/>
    <w:rsid w:val="00504C08"/>
    <w:rsid w:val="00504C4B"/>
    <w:rsid w:val="00504CE1"/>
    <w:rsid w:val="00504D27"/>
    <w:rsid w:val="00504DB3"/>
    <w:rsid w:val="00504E2A"/>
    <w:rsid w:val="00504E5A"/>
    <w:rsid w:val="00504EB7"/>
    <w:rsid w:val="0050501E"/>
    <w:rsid w:val="0050507C"/>
    <w:rsid w:val="00505117"/>
    <w:rsid w:val="00505150"/>
    <w:rsid w:val="00505196"/>
    <w:rsid w:val="005052C0"/>
    <w:rsid w:val="005052E0"/>
    <w:rsid w:val="00505318"/>
    <w:rsid w:val="00505418"/>
    <w:rsid w:val="00505AA0"/>
    <w:rsid w:val="00505C0C"/>
    <w:rsid w:val="00505CAA"/>
    <w:rsid w:val="00505ED1"/>
    <w:rsid w:val="00505EFE"/>
    <w:rsid w:val="0050600D"/>
    <w:rsid w:val="00506066"/>
    <w:rsid w:val="005060AF"/>
    <w:rsid w:val="005061A4"/>
    <w:rsid w:val="00506233"/>
    <w:rsid w:val="005062D9"/>
    <w:rsid w:val="005062DE"/>
    <w:rsid w:val="00506309"/>
    <w:rsid w:val="005064B7"/>
    <w:rsid w:val="005066DE"/>
    <w:rsid w:val="00506879"/>
    <w:rsid w:val="005069A7"/>
    <w:rsid w:val="005069FD"/>
    <w:rsid w:val="00506A08"/>
    <w:rsid w:val="00506AC1"/>
    <w:rsid w:val="00506B38"/>
    <w:rsid w:val="00506BCD"/>
    <w:rsid w:val="00506E4B"/>
    <w:rsid w:val="00507071"/>
    <w:rsid w:val="00507215"/>
    <w:rsid w:val="005072FB"/>
    <w:rsid w:val="0050752B"/>
    <w:rsid w:val="00507707"/>
    <w:rsid w:val="00507754"/>
    <w:rsid w:val="00507788"/>
    <w:rsid w:val="00507985"/>
    <w:rsid w:val="00507C5A"/>
    <w:rsid w:val="00507FC2"/>
    <w:rsid w:val="0051012D"/>
    <w:rsid w:val="005102AC"/>
    <w:rsid w:val="00510451"/>
    <w:rsid w:val="005107E6"/>
    <w:rsid w:val="00510984"/>
    <w:rsid w:val="00510B3C"/>
    <w:rsid w:val="00510BD8"/>
    <w:rsid w:val="00510D05"/>
    <w:rsid w:val="00510D5C"/>
    <w:rsid w:val="00510E10"/>
    <w:rsid w:val="00510F16"/>
    <w:rsid w:val="005111D5"/>
    <w:rsid w:val="005111DB"/>
    <w:rsid w:val="005114DA"/>
    <w:rsid w:val="005115FB"/>
    <w:rsid w:val="005116DD"/>
    <w:rsid w:val="0051170C"/>
    <w:rsid w:val="00511966"/>
    <w:rsid w:val="00511992"/>
    <w:rsid w:val="005119C2"/>
    <w:rsid w:val="00511B3F"/>
    <w:rsid w:val="00511BC0"/>
    <w:rsid w:val="00511BD4"/>
    <w:rsid w:val="00511E38"/>
    <w:rsid w:val="00511F26"/>
    <w:rsid w:val="0051210E"/>
    <w:rsid w:val="005121A1"/>
    <w:rsid w:val="00512264"/>
    <w:rsid w:val="00512572"/>
    <w:rsid w:val="00512592"/>
    <w:rsid w:val="00512690"/>
    <w:rsid w:val="00512837"/>
    <w:rsid w:val="00512926"/>
    <w:rsid w:val="00512AA9"/>
    <w:rsid w:val="00512E5F"/>
    <w:rsid w:val="00512F7E"/>
    <w:rsid w:val="00513153"/>
    <w:rsid w:val="00513369"/>
    <w:rsid w:val="00513398"/>
    <w:rsid w:val="00513422"/>
    <w:rsid w:val="00513573"/>
    <w:rsid w:val="00513791"/>
    <w:rsid w:val="00513D19"/>
    <w:rsid w:val="00513E30"/>
    <w:rsid w:val="00513E80"/>
    <w:rsid w:val="005140D8"/>
    <w:rsid w:val="0051410B"/>
    <w:rsid w:val="00514408"/>
    <w:rsid w:val="0051443B"/>
    <w:rsid w:val="00514557"/>
    <w:rsid w:val="00514565"/>
    <w:rsid w:val="0051461F"/>
    <w:rsid w:val="00514813"/>
    <w:rsid w:val="00514A9F"/>
    <w:rsid w:val="00514B87"/>
    <w:rsid w:val="00514DA6"/>
    <w:rsid w:val="00514EB6"/>
    <w:rsid w:val="005151CA"/>
    <w:rsid w:val="0051520B"/>
    <w:rsid w:val="00515429"/>
    <w:rsid w:val="00515553"/>
    <w:rsid w:val="005156BA"/>
    <w:rsid w:val="00515896"/>
    <w:rsid w:val="00515A95"/>
    <w:rsid w:val="00515B3F"/>
    <w:rsid w:val="00515C51"/>
    <w:rsid w:val="00515D40"/>
    <w:rsid w:val="00515E09"/>
    <w:rsid w:val="00515E2F"/>
    <w:rsid w:val="00516058"/>
    <w:rsid w:val="005161E0"/>
    <w:rsid w:val="005162B2"/>
    <w:rsid w:val="005162BA"/>
    <w:rsid w:val="00516309"/>
    <w:rsid w:val="0051639D"/>
    <w:rsid w:val="005163F1"/>
    <w:rsid w:val="005164C1"/>
    <w:rsid w:val="005164E4"/>
    <w:rsid w:val="00516785"/>
    <w:rsid w:val="0051678A"/>
    <w:rsid w:val="00516791"/>
    <w:rsid w:val="005167D7"/>
    <w:rsid w:val="00516903"/>
    <w:rsid w:val="00516934"/>
    <w:rsid w:val="005169F6"/>
    <w:rsid w:val="00516A56"/>
    <w:rsid w:val="00516A70"/>
    <w:rsid w:val="00516A7F"/>
    <w:rsid w:val="00516C85"/>
    <w:rsid w:val="00516C98"/>
    <w:rsid w:val="00516E9D"/>
    <w:rsid w:val="00516F36"/>
    <w:rsid w:val="00517064"/>
    <w:rsid w:val="0051707D"/>
    <w:rsid w:val="0051718B"/>
    <w:rsid w:val="00517206"/>
    <w:rsid w:val="0051733F"/>
    <w:rsid w:val="005173C2"/>
    <w:rsid w:val="00517554"/>
    <w:rsid w:val="005176DA"/>
    <w:rsid w:val="0051777C"/>
    <w:rsid w:val="0051793D"/>
    <w:rsid w:val="00517AB3"/>
    <w:rsid w:val="00517CFD"/>
    <w:rsid w:val="00517F10"/>
    <w:rsid w:val="0052007E"/>
    <w:rsid w:val="005206EE"/>
    <w:rsid w:val="0052077B"/>
    <w:rsid w:val="0052078E"/>
    <w:rsid w:val="005207D9"/>
    <w:rsid w:val="005207DC"/>
    <w:rsid w:val="00520872"/>
    <w:rsid w:val="005209B3"/>
    <w:rsid w:val="00520AB9"/>
    <w:rsid w:val="00520B83"/>
    <w:rsid w:val="00520BE4"/>
    <w:rsid w:val="00520D59"/>
    <w:rsid w:val="00520D79"/>
    <w:rsid w:val="00520E48"/>
    <w:rsid w:val="005210E0"/>
    <w:rsid w:val="0052129B"/>
    <w:rsid w:val="005212B2"/>
    <w:rsid w:val="00521331"/>
    <w:rsid w:val="005213A4"/>
    <w:rsid w:val="005217A3"/>
    <w:rsid w:val="005217B8"/>
    <w:rsid w:val="00521BD8"/>
    <w:rsid w:val="00521E5B"/>
    <w:rsid w:val="00522259"/>
    <w:rsid w:val="0052251F"/>
    <w:rsid w:val="00522566"/>
    <w:rsid w:val="00522674"/>
    <w:rsid w:val="005226A6"/>
    <w:rsid w:val="0052280A"/>
    <w:rsid w:val="00522B86"/>
    <w:rsid w:val="00522D8C"/>
    <w:rsid w:val="005232AA"/>
    <w:rsid w:val="0052346D"/>
    <w:rsid w:val="005235F7"/>
    <w:rsid w:val="00523761"/>
    <w:rsid w:val="0052386F"/>
    <w:rsid w:val="00523950"/>
    <w:rsid w:val="005239A0"/>
    <w:rsid w:val="00523C7D"/>
    <w:rsid w:val="00523D00"/>
    <w:rsid w:val="00523E6D"/>
    <w:rsid w:val="00523E97"/>
    <w:rsid w:val="00524183"/>
    <w:rsid w:val="0052419D"/>
    <w:rsid w:val="00524326"/>
    <w:rsid w:val="0052447B"/>
    <w:rsid w:val="005245AE"/>
    <w:rsid w:val="00524717"/>
    <w:rsid w:val="00524880"/>
    <w:rsid w:val="00524936"/>
    <w:rsid w:val="0052495C"/>
    <w:rsid w:val="0052496B"/>
    <w:rsid w:val="00524A5C"/>
    <w:rsid w:val="00524C3C"/>
    <w:rsid w:val="00524C75"/>
    <w:rsid w:val="00524E4E"/>
    <w:rsid w:val="0052503B"/>
    <w:rsid w:val="005250D7"/>
    <w:rsid w:val="005250F0"/>
    <w:rsid w:val="005251B5"/>
    <w:rsid w:val="005253E3"/>
    <w:rsid w:val="0052554D"/>
    <w:rsid w:val="00525793"/>
    <w:rsid w:val="0052593D"/>
    <w:rsid w:val="00525A70"/>
    <w:rsid w:val="00525B48"/>
    <w:rsid w:val="00525D74"/>
    <w:rsid w:val="00525DAC"/>
    <w:rsid w:val="00525DF0"/>
    <w:rsid w:val="00525F15"/>
    <w:rsid w:val="0052603A"/>
    <w:rsid w:val="005261BB"/>
    <w:rsid w:val="005262F2"/>
    <w:rsid w:val="005263B8"/>
    <w:rsid w:val="005264A9"/>
    <w:rsid w:val="005264C8"/>
    <w:rsid w:val="0052680B"/>
    <w:rsid w:val="00526901"/>
    <w:rsid w:val="00526963"/>
    <w:rsid w:val="005269BD"/>
    <w:rsid w:val="00526B94"/>
    <w:rsid w:val="00526EF8"/>
    <w:rsid w:val="00526F32"/>
    <w:rsid w:val="0052701E"/>
    <w:rsid w:val="00527343"/>
    <w:rsid w:val="0052745C"/>
    <w:rsid w:val="0052751A"/>
    <w:rsid w:val="005276D5"/>
    <w:rsid w:val="00527902"/>
    <w:rsid w:val="00527937"/>
    <w:rsid w:val="00527A92"/>
    <w:rsid w:val="00527AC9"/>
    <w:rsid w:val="00527B4B"/>
    <w:rsid w:val="00527B50"/>
    <w:rsid w:val="00527C70"/>
    <w:rsid w:val="00527E7C"/>
    <w:rsid w:val="00527F1E"/>
    <w:rsid w:val="0053005D"/>
    <w:rsid w:val="005300D7"/>
    <w:rsid w:val="005301DC"/>
    <w:rsid w:val="005301F8"/>
    <w:rsid w:val="00530213"/>
    <w:rsid w:val="005302D0"/>
    <w:rsid w:val="0053043C"/>
    <w:rsid w:val="005308CF"/>
    <w:rsid w:val="00530D89"/>
    <w:rsid w:val="00530FA0"/>
    <w:rsid w:val="005312FC"/>
    <w:rsid w:val="005313B3"/>
    <w:rsid w:val="0053160E"/>
    <w:rsid w:val="0053162B"/>
    <w:rsid w:val="0053167B"/>
    <w:rsid w:val="00531714"/>
    <w:rsid w:val="005319A9"/>
    <w:rsid w:val="00531BD0"/>
    <w:rsid w:val="00531C9F"/>
    <w:rsid w:val="00531CCD"/>
    <w:rsid w:val="00531D7E"/>
    <w:rsid w:val="005321F4"/>
    <w:rsid w:val="00532262"/>
    <w:rsid w:val="005322A8"/>
    <w:rsid w:val="005323C9"/>
    <w:rsid w:val="0053259F"/>
    <w:rsid w:val="0053273D"/>
    <w:rsid w:val="0053282D"/>
    <w:rsid w:val="0053289F"/>
    <w:rsid w:val="005328E6"/>
    <w:rsid w:val="00532B11"/>
    <w:rsid w:val="00532C6D"/>
    <w:rsid w:val="00532D78"/>
    <w:rsid w:val="00532D87"/>
    <w:rsid w:val="00532DE3"/>
    <w:rsid w:val="00532FF7"/>
    <w:rsid w:val="005330D8"/>
    <w:rsid w:val="00533182"/>
    <w:rsid w:val="005332D4"/>
    <w:rsid w:val="005333E1"/>
    <w:rsid w:val="005335B7"/>
    <w:rsid w:val="00533606"/>
    <w:rsid w:val="00533736"/>
    <w:rsid w:val="0053378C"/>
    <w:rsid w:val="005337AB"/>
    <w:rsid w:val="005337B8"/>
    <w:rsid w:val="00533825"/>
    <w:rsid w:val="005338D2"/>
    <w:rsid w:val="00533AAC"/>
    <w:rsid w:val="00533B01"/>
    <w:rsid w:val="00533B2A"/>
    <w:rsid w:val="00533C6E"/>
    <w:rsid w:val="00533CB8"/>
    <w:rsid w:val="00533D3D"/>
    <w:rsid w:val="00533DFA"/>
    <w:rsid w:val="00533F34"/>
    <w:rsid w:val="00533F43"/>
    <w:rsid w:val="005340C6"/>
    <w:rsid w:val="0053420A"/>
    <w:rsid w:val="00534304"/>
    <w:rsid w:val="005343E7"/>
    <w:rsid w:val="00534450"/>
    <w:rsid w:val="0053478E"/>
    <w:rsid w:val="005347C2"/>
    <w:rsid w:val="0053484C"/>
    <w:rsid w:val="005348DF"/>
    <w:rsid w:val="005349A4"/>
    <w:rsid w:val="005349C3"/>
    <w:rsid w:val="00534A6B"/>
    <w:rsid w:val="00534CD8"/>
    <w:rsid w:val="00534D19"/>
    <w:rsid w:val="00534ECE"/>
    <w:rsid w:val="00534F7F"/>
    <w:rsid w:val="00534FEF"/>
    <w:rsid w:val="00535035"/>
    <w:rsid w:val="00535146"/>
    <w:rsid w:val="005351EE"/>
    <w:rsid w:val="00535203"/>
    <w:rsid w:val="00535306"/>
    <w:rsid w:val="0053533F"/>
    <w:rsid w:val="005353E8"/>
    <w:rsid w:val="0053542D"/>
    <w:rsid w:val="00535604"/>
    <w:rsid w:val="0053569E"/>
    <w:rsid w:val="005358B8"/>
    <w:rsid w:val="0053592C"/>
    <w:rsid w:val="005359E3"/>
    <w:rsid w:val="00535ADC"/>
    <w:rsid w:val="00535B57"/>
    <w:rsid w:val="00535D99"/>
    <w:rsid w:val="00535EDF"/>
    <w:rsid w:val="00535FA2"/>
    <w:rsid w:val="0053603D"/>
    <w:rsid w:val="0053619B"/>
    <w:rsid w:val="005361F2"/>
    <w:rsid w:val="00536320"/>
    <w:rsid w:val="00536341"/>
    <w:rsid w:val="00536532"/>
    <w:rsid w:val="005365BB"/>
    <w:rsid w:val="00536618"/>
    <w:rsid w:val="0053666C"/>
    <w:rsid w:val="005366EC"/>
    <w:rsid w:val="00536741"/>
    <w:rsid w:val="005369E9"/>
    <w:rsid w:val="00536A2B"/>
    <w:rsid w:val="00536A2E"/>
    <w:rsid w:val="00536B05"/>
    <w:rsid w:val="00536BA8"/>
    <w:rsid w:val="00536C88"/>
    <w:rsid w:val="00536CAB"/>
    <w:rsid w:val="00536E1B"/>
    <w:rsid w:val="00536EA3"/>
    <w:rsid w:val="0053703E"/>
    <w:rsid w:val="0053718E"/>
    <w:rsid w:val="005371A5"/>
    <w:rsid w:val="0053742A"/>
    <w:rsid w:val="005375A2"/>
    <w:rsid w:val="0053775F"/>
    <w:rsid w:val="00537832"/>
    <w:rsid w:val="00537ABA"/>
    <w:rsid w:val="00537AE1"/>
    <w:rsid w:val="00537B8D"/>
    <w:rsid w:val="00537BC0"/>
    <w:rsid w:val="00537C85"/>
    <w:rsid w:val="00537CDC"/>
    <w:rsid w:val="00537E2A"/>
    <w:rsid w:val="00537EB8"/>
    <w:rsid w:val="00537EE2"/>
    <w:rsid w:val="00537F4A"/>
    <w:rsid w:val="00540080"/>
    <w:rsid w:val="00540082"/>
    <w:rsid w:val="00540090"/>
    <w:rsid w:val="00540098"/>
    <w:rsid w:val="005400F1"/>
    <w:rsid w:val="005403BF"/>
    <w:rsid w:val="00540561"/>
    <w:rsid w:val="0054067D"/>
    <w:rsid w:val="0054075F"/>
    <w:rsid w:val="00540802"/>
    <w:rsid w:val="005408A8"/>
    <w:rsid w:val="00540A76"/>
    <w:rsid w:val="00540B8D"/>
    <w:rsid w:val="00540E0B"/>
    <w:rsid w:val="005411D9"/>
    <w:rsid w:val="0054123D"/>
    <w:rsid w:val="0054139F"/>
    <w:rsid w:val="0054155C"/>
    <w:rsid w:val="005415AD"/>
    <w:rsid w:val="005416ED"/>
    <w:rsid w:val="00541738"/>
    <w:rsid w:val="00541811"/>
    <w:rsid w:val="005418B1"/>
    <w:rsid w:val="0054191D"/>
    <w:rsid w:val="00541D29"/>
    <w:rsid w:val="00541E43"/>
    <w:rsid w:val="00542029"/>
    <w:rsid w:val="00542059"/>
    <w:rsid w:val="0054217D"/>
    <w:rsid w:val="005421E1"/>
    <w:rsid w:val="00542225"/>
    <w:rsid w:val="005422B8"/>
    <w:rsid w:val="005422CD"/>
    <w:rsid w:val="005424E4"/>
    <w:rsid w:val="00542508"/>
    <w:rsid w:val="005426BC"/>
    <w:rsid w:val="0054273E"/>
    <w:rsid w:val="0054284C"/>
    <w:rsid w:val="005428F6"/>
    <w:rsid w:val="00542972"/>
    <w:rsid w:val="00542CE5"/>
    <w:rsid w:val="00542F74"/>
    <w:rsid w:val="005430D0"/>
    <w:rsid w:val="0054334A"/>
    <w:rsid w:val="005433A0"/>
    <w:rsid w:val="0054389B"/>
    <w:rsid w:val="00543900"/>
    <w:rsid w:val="00543946"/>
    <w:rsid w:val="00543A0B"/>
    <w:rsid w:val="00543B4B"/>
    <w:rsid w:val="00543BA8"/>
    <w:rsid w:val="00543D12"/>
    <w:rsid w:val="00543DC4"/>
    <w:rsid w:val="00543F23"/>
    <w:rsid w:val="00543F6E"/>
    <w:rsid w:val="00543FC1"/>
    <w:rsid w:val="005441A3"/>
    <w:rsid w:val="00544233"/>
    <w:rsid w:val="00544240"/>
    <w:rsid w:val="00544251"/>
    <w:rsid w:val="005444F2"/>
    <w:rsid w:val="0054452A"/>
    <w:rsid w:val="005445D9"/>
    <w:rsid w:val="005446E7"/>
    <w:rsid w:val="00544997"/>
    <w:rsid w:val="005449E9"/>
    <w:rsid w:val="00544A31"/>
    <w:rsid w:val="00544C48"/>
    <w:rsid w:val="00544FA0"/>
    <w:rsid w:val="00544FAB"/>
    <w:rsid w:val="00545157"/>
    <w:rsid w:val="005451EF"/>
    <w:rsid w:val="005452C7"/>
    <w:rsid w:val="00545364"/>
    <w:rsid w:val="005453A9"/>
    <w:rsid w:val="00545422"/>
    <w:rsid w:val="00545424"/>
    <w:rsid w:val="0054558C"/>
    <w:rsid w:val="00545612"/>
    <w:rsid w:val="00545618"/>
    <w:rsid w:val="005456EB"/>
    <w:rsid w:val="0054570A"/>
    <w:rsid w:val="0054571F"/>
    <w:rsid w:val="00545791"/>
    <w:rsid w:val="00545857"/>
    <w:rsid w:val="00545B6B"/>
    <w:rsid w:val="00545CE1"/>
    <w:rsid w:val="00545D37"/>
    <w:rsid w:val="00545D3D"/>
    <w:rsid w:val="00545D5E"/>
    <w:rsid w:val="00545E09"/>
    <w:rsid w:val="00545FBF"/>
    <w:rsid w:val="005462C4"/>
    <w:rsid w:val="00546470"/>
    <w:rsid w:val="005464F7"/>
    <w:rsid w:val="005465C6"/>
    <w:rsid w:val="00546600"/>
    <w:rsid w:val="0054661D"/>
    <w:rsid w:val="005467DB"/>
    <w:rsid w:val="00546968"/>
    <w:rsid w:val="00546A29"/>
    <w:rsid w:val="00546A5A"/>
    <w:rsid w:val="00546B79"/>
    <w:rsid w:val="00546C4E"/>
    <w:rsid w:val="00546C9C"/>
    <w:rsid w:val="00546CAC"/>
    <w:rsid w:val="00546DFF"/>
    <w:rsid w:val="00546F3C"/>
    <w:rsid w:val="00547113"/>
    <w:rsid w:val="005473BA"/>
    <w:rsid w:val="00547429"/>
    <w:rsid w:val="005474BE"/>
    <w:rsid w:val="00547804"/>
    <w:rsid w:val="00547899"/>
    <w:rsid w:val="005478A7"/>
    <w:rsid w:val="005478ED"/>
    <w:rsid w:val="00547B9F"/>
    <w:rsid w:val="00547CEC"/>
    <w:rsid w:val="00547D67"/>
    <w:rsid w:val="00547E71"/>
    <w:rsid w:val="00547ECA"/>
    <w:rsid w:val="0055002C"/>
    <w:rsid w:val="005500C9"/>
    <w:rsid w:val="00550358"/>
    <w:rsid w:val="0055040D"/>
    <w:rsid w:val="00550476"/>
    <w:rsid w:val="0055052C"/>
    <w:rsid w:val="0055061F"/>
    <w:rsid w:val="00550679"/>
    <w:rsid w:val="005506F2"/>
    <w:rsid w:val="005507B5"/>
    <w:rsid w:val="005509BD"/>
    <w:rsid w:val="00550A3C"/>
    <w:rsid w:val="00550A4A"/>
    <w:rsid w:val="00550CB2"/>
    <w:rsid w:val="0055117C"/>
    <w:rsid w:val="00551397"/>
    <w:rsid w:val="005513A2"/>
    <w:rsid w:val="00551557"/>
    <w:rsid w:val="005515DB"/>
    <w:rsid w:val="005516F2"/>
    <w:rsid w:val="00551823"/>
    <w:rsid w:val="005518CE"/>
    <w:rsid w:val="0055194E"/>
    <w:rsid w:val="00551A5E"/>
    <w:rsid w:val="00551A99"/>
    <w:rsid w:val="00551AEA"/>
    <w:rsid w:val="00551CEA"/>
    <w:rsid w:val="00551DA1"/>
    <w:rsid w:val="00551E7E"/>
    <w:rsid w:val="00551EB2"/>
    <w:rsid w:val="00551F94"/>
    <w:rsid w:val="00552022"/>
    <w:rsid w:val="0055208C"/>
    <w:rsid w:val="00552308"/>
    <w:rsid w:val="005524F4"/>
    <w:rsid w:val="0055257E"/>
    <w:rsid w:val="00552869"/>
    <w:rsid w:val="00552921"/>
    <w:rsid w:val="0055292D"/>
    <w:rsid w:val="00552C03"/>
    <w:rsid w:val="00552C72"/>
    <w:rsid w:val="00552CC5"/>
    <w:rsid w:val="00552F2F"/>
    <w:rsid w:val="005530A8"/>
    <w:rsid w:val="0055326B"/>
    <w:rsid w:val="005534A4"/>
    <w:rsid w:val="005534FC"/>
    <w:rsid w:val="0055350E"/>
    <w:rsid w:val="00553571"/>
    <w:rsid w:val="00553580"/>
    <w:rsid w:val="005537C4"/>
    <w:rsid w:val="0055386E"/>
    <w:rsid w:val="005538E0"/>
    <w:rsid w:val="0055393A"/>
    <w:rsid w:val="00553B16"/>
    <w:rsid w:val="00553CBC"/>
    <w:rsid w:val="00553CD7"/>
    <w:rsid w:val="00553D7B"/>
    <w:rsid w:val="00553EEF"/>
    <w:rsid w:val="00553F33"/>
    <w:rsid w:val="00554128"/>
    <w:rsid w:val="005543C8"/>
    <w:rsid w:val="005544B3"/>
    <w:rsid w:val="0055455D"/>
    <w:rsid w:val="00554622"/>
    <w:rsid w:val="00554748"/>
    <w:rsid w:val="00554771"/>
    <w:rsid w:val="00554873"/>
    <w:rsid w:val="00554AC2"/>
    <w:rsid w:val="00554BF3"/>
    <w:rsid w:val="00554D71"/>
    <w:rsid w:val="00554D77"/>
    <w:rsid w:val="00554F0D"/>
    <w:rsid w:val="00555197"/>
    <w:rsid w:val="00555206"/>
    <w:rsid w:val="00555236"/>
    <w:rsid w:val="0055523C"/>
    <w:rsid w:val="005553E3"/>
    <w:rsid w:val="00555556"/>
    <w:rsid w:val="00555656"/>
    <w:rsid w:val="0055568A"/>
    <w:rsid w:val="005556A1"/>
    <w:rsid w:val="005556C2"/>
    <w:rsid w:val="00555772"/>
    <w:rsid w:val="005558C7"/>
    <w:rsid w:val="0055592A"/>
    <w:rsid w:val="005559CB"/>
    <w:rsid w:val="00555A26"/>
    <w:rsid w:val="00555AC3"/>
    <w:rsid w:val="00555AC7"/>
    <w:rsid w:val="00555B49"/>
    <w:rsid w:val="00555B4F"/>
    <w:rsid w:val="00555B67"/>
    <w:rsid w:val="00555C3A"/>
    <w:rsid w:val="00555D8B"/>
    <w:rsid w:val="00555DB9"/>
    <w:rsid w:val="00555E63"/>
    <w:rsid w:val="00555F34"/>
    <w:rsid w:val="00556051"/>
    <w:rsid w:val="005561AE"/>
    <w:rsid w:val="00556295"/>
    <w:rsid w:val="00556418"/>
    <w:rsid w:val="00556434"/>
    <w:rsid w:val="0055677B"/>
    <w:rsid w:val="005567D5"/>
    <w:rsid w:val="00556B09"/>
    <w:rsid w:val="00556BB9"/>
    <w:rsid w:val="00556C0D"/>
    <w:rsid w:val="00556D23"/>
    <w:rsid w:val="00556D48"/>
    <w:rsid w:val="00557066"/>
    <w:rsid w:val="005571EA"/>
    <w:rsid w:val="00557367"/>
    <w:rsid w:val="0055738D"/>
    <w:rsid w:val="0055740D"/>
    <w:rsid w:val="00557426"/>
    <w:rsid w:val="00557455"/>
    <w:rsid w:val="005574BC"/>
    <w:rsid w:val="005574EB"/>
    <w:rsid w:val="0055752A"/>
    <w:rsid w:val="0055754E"/>
    <w:rsid w:val="0055762A"/>
    <w:rsid w:val="00557640"/>
    <w:rsid w:val="005576EF"/>
    <w:rsid w:val="005579DC"/>
    <w:rsid w:val="00557C4C"/>
    <w:rsid w:val="00557C67"/>
    <w:rsid w:val="00557CBD"/>
    <w:rsid w:val="00557DD8"/>
    <w:rsid w:val="00557F1A"/>
    <w:rsid w:val="00557FA8"/>
    <w:rsid w:val="005601B6"/>
    <w:rsid w:val="00560273"/>
    <w:rsid w:val="005604CC"/>
    <w:rsid w:val="005604CF"/>
    <w:rsid w:val="005604D6"/>
    <w:rsid w:val="00560534"/>
    <w:rsid w:val="005607E8"/>
    <w:rsid w:val="00560981"/>
    <w:rsid w:val="005609D3"/>
    <w:rsid w:val="00560B97"/>
    <w:rsid w:val="00560BBA"/>
    <w:rsid w:val="00560CC2"/>
    <w:rsid w:val="00560CDD"/>
    <w:rsid w:val="00560E29"/>
    <w:rsid w:val="005611F1"/>
    <w:rsid w:val="00561347"/>
    <w:rsid w:val="00561422"/>
    <w:rsid w:val="0056146C"/>
    <w:rsid w:val="005616F1"/>
    <w:rsid w:val="00561706"/>
    <w:rsid w:val="005617FA"/>
    <w:rsid w:val="0056187E"/>
    <w:rsid w:val="00561A30"/>
    <w:rsid w:val="00561A7D"/>
    <w:rsid w:val="00561B6D"/>
    <w:rsid w:val="00561B6F"/>
    <w:rsid w:val="00561BAC"/>
    <w:rsid w:val="00561BDD"/>
    <w:rsid w:val="00561D2F"/>
    <w:rsid w:val="00561E1F"/>
    <w:rsid w:val="00561E65"/>
    <w:rsid w:val="00561E70"/>
    <w:rsid w:val="00561E90"/>
    <w:rsid w:val="00561E94"/>
    <w:rsid w:val="00561FEB"/>
    <w:rsid w:val="005622D3"/>
    <w:rsid w:val="00562313"/>
    <w:rsid w:val="00562393"/>
    <w:rsid w:val="005623CB"/>
    <w:rsid w:val="005625C8"/>
    <w:rsid w:val="005626FF"/>
    <w:rsid w:val="0056275B"/>
    <w:rsid w:val="0056278C"/>
    <w:rsid w:val="005627F7"/>
    <w:rsid w:val="00562913"/>
    <w:rsid w:val="00562972"/>
    <w:rsid w:val="005629ED"/>
    <w:rsid w:val="005629F8"/>
    <w:rsid w:val="00562B56"/>
    <w:rsid w:val="00562BA4"/>
    <w:rsid w:val="00562CC3"/>
    <w:rsid w:val="00562DBA"/>
    <w:rsid w:val="00562F17"/>
    <w:rsid w:val="00562F66"/>
    <w:rsid w:val="00563215"/>
    <w:rsid w:val="005633D5"/>
    <w:rsid w:val="005635E1"/>
    <w:rsid w:val="00563706"/>
    <w:rsid w:val="00563711"/>
    <w:rsid w:val="00563739"/>
    <w:rsid w:val="0056377F"/>
    <w:rsid w:val="005638FD"/>
    <w:rsid w:val="00563AE1"/>
    <w:rsid w:val="00563BED"/>
    <w:rsid w:val="00563CE7"/>
    <w:rsid w:val="00563D12"/>
    <w:rsid w:val="00563DD0"/>
    <w:rsid w:val="00563FB5"/>
    <w:rsid w:val="0056410C"/>
    <w:rsid w:val="00564193"/>
    <w:rsid w:val="005642F7"/>
    <w:rsid w:val="00564402"/>
    <w:rsid w:val="00564439"/>
    <w:rsid w:val="00564538"/>
    <w:rsid w:val="0056499E"/>
    <w:rsid w:val="005649F3"/>
    <w:rsid w:val="00564A18"/>
    <w:rsid w:val="00564ACB"/>
    <w:rsid w:val="00564B2E"/>
    <w:rsid w:val="00564D2C"/>
    <w:rsid w:val="00564DA7"/>
    <w:rsid w:val="00564E23"/>
    <w:rsid w:val="00564E59"/>
    <w:rsid w:val="00564E5F"/>
    <w:rsid w:val="0056531D"/>
    <w:rsid w:val="00565474"/>
    <w:rsid w:val="00565501"/>
    <w:rsid w:val="00565571"/>
    <w:rsid w:val="005655DE"/>
    <w:rsid w:val="00565658"/>
    <w:rsid w:val="0056568E"/>
    <w:rsid w:val="00565744"/>
    <w:rsid w:val="0056582C"/>
    <w:rsid w:val="0056592F"/>
    <w:rsid w:val="00565A51"/>
    <w:rsid w:val="00565A73"/>
    <w:rsid w:val="00565AB3"/>
    <w:rsid w:val="00565ACC"/>
    <w:rsid w:val="00565E73"/>
    <w:rsid w:val="005660C8"/>
    <w:rsid w:val="005660F0"/>
    <w:rsid w:val="00566118"/>
    <w:rsid w:val="00566146"/>
    <w:rsid w:val="0056621C"/>
    <w:rsid w:val="005662E3"/>
    <w:rsid w:val="005663F7"/>
    <w:rsid w:val="005664FA"/>
    <w:rsid w:val="005667AF"/>
    <w:rsid w:val="00566CF5"/>
    <w:rsid w:val="00566D27"/>
    <w:rsid w:val="00567125"/>
    <w:rsid w:val="005672C9"/>
    <w:rsid w:val="005673C3"/>
    <w:rsid w:val="00567607"/>
    <w:rsid w:val="00567619"/>
    <w:rsid w:val="0056761D"/>
    <w:rsid w:val="0056780A"/>
    <w:rsid w:val="00567853"/>
    <w:rsid w:val="00567957"/>
    <w:rsid w:val="005679B8"/>
    <w:rsid w:val="00567A7C"/>
    <w:rsid w:val="00567AAE"/>
    <w:rsid w:val="00567DAB"/>
    <w:rsid w:val="00567DEC"/>
    <w:rsid w:val="00567E9D"/>
    <w:rsid w:val="00567EB8"/>
    <w:rsid w:val="00567F24"/>
    <w:rsid w:val="0057017E"/>
    <w:rsid w:val="0057018F"/>
    <w:rsid w:val="005701A9"/>
    <w:rsid w:val="005701EE"/>
    <w:rsid w:val="0057044B"/>
    <w:rsid w:val="005704AB"/>
    <w:rsid w:val="00570730"/>
    <w:rsid w:val="0057077E"/>
    <w:rsid w:val="005707EB"/>
    <w:rsid w:val="00570A60"/>
    <w:rsid w:val="00570BD2"/>
    <w:rsid w:val="00570BD8"/>
    <w:rsid w:val="00570CDB"/>
    <w:rsid w:val="00570D0D"/>
    <w:rsid w:val="00570DB4"/>
    <w:rsid w:val="00570F7C"/>
    <w:rsid w:val="00571006"/>
    <w:rsid w:val="00571103"/>
    <w:rsid w:val="0057128E"/>
    <w:rsid w:val="0057133B"/>
    <w:rsid w:val="0057135E"/>
    <w:rsid w:val="005716A4"/>
    <w:rsid w:val="00571792"/>
    <w:rsid w:val="005717A9"/>
    <w:rsid w:val="005718BB"/>
    <w:rsid w:val="005718E5"/>
    <w:rsid w:val="00571988"/>
    <w:rsid w:val="00571A4D"/>
    <w:rsid w:val="00571D56"/>
    <w:rsid w:val="00571F4C"/>
    <w:rsid w:val="00572019"/>
    <w:rsid w:val="005720DE"/>
    <w:rsid w:val="0057227D"/>
    <w:rsid w:val="00572598"/>
    <w:rsid w:val="00572723"/>
    <w:rsid w:val="005728B5"/>
    <w:rsid w:val="005729AD"/>
    <w:rsid w:val="00572A69"/>
    <w:rsid w:val="00572B0F"/>
    <w:rsid w:val="00572BA5"/>
    <w:rsid w:val="00572BE4"/>
    <w:rsid w:val="00572C3C"/>
    <w:rsid w:val="00572E45"/>
    <w:rsid w:val="00572EDE"/>
    <w:rsid w:val="00572F06"/>
    <w:rsid w:val="0057309D"/>
    <w:rsid w:val="005732A4"/>
    <w:rsid w:val="0057341F"/>
    <w:rsid w:val="00573632"/>
    <w:rsid w:val="00573720"/>
    <w:rsid w:val="005737DA"/>
    <w:rsid w:val="005739FC"/>
    <w:rsid w:val="00573AC5"/>
    <w:rsid w:val="00573AD0"/>
    <w:rsid w:val="00573B76"/>
    <w:rsid w:val="00573B8F"/>
    <w:rsid w:val="00573B90"/>
    <w:rsid w:val="00573C2F"/>
    <w:rsid w:val="00573D0F"/>
    <w:rsid w:val="00573E09"/>
    <w:rsid w:val="00574021"/>
    <w:rsid w:val="00574037"/>
    <w:rsid w:val="0057407D"/>
    <w:rsid w:val="0057433B"/>
    <w:rsid w:val="00574475"/>
    <w:rsid w:val="00574543"/>
    <w:rsid w:val="005746A3"/>
    <w:rsid w:val="005746BF"/>
    <w:rsid w:val="005747BD"/>
    <w:rsid w:val="00574833"/>
    <w:rsid w:val="0057498C"/>
    <w:rsid w:val="0057498F"/>
    <w:rsid w:val="00574A5F"/>
    <w:rsid w:val="00574C14"/>
    <w:rsid w:val="00574DF3"/>
    <w:rsid w:val="00574EC7"/>
    <w:rsid w:val="00574F41"/>
    <w:rsid w:val="00574F5D"/>
    <w:rsid w:val="00575130"/>
    <w:rsid w:val="005751AF"/>
    <w:rsid w:val="005753AC"/>
    <w:rsid w:val="005757C0"/>
    <w:rsid w:val="00575991"/>
    <w:rsid w:val="00575C33"/>
    <w:rsid w:val="00575C9A"/>
    <w:rsid w:val="00575E0B"/>
    <w:rsid w:val="00575FE9"/>
    <w:rsid w:val="005760B5"/>
    <w:rsid w:val="00576159"/>
    <w:rsid w:val="00576202"/>
    <w:rsid w:val="00576223"/>
    <w:rsid w:val="0057645B"/>
    <w:rsid w:val="00576475"/>
    <w:rsid w:val="00576688"/>
    <w:rsid w:val="0057674A"/>
    <w:rsid w:val="0057674B"/>
    <w:rsid w:val="00576760"/>
    <w:rsid w:val="005768EC"/>
    <w:rsid w:val="0057697E"/>
    <w:rsid w:val="00576ADD"/>
    <w:rsid w:val="00576AEB"/>
    <w:rsid w:val="00576B4F"/>
    <w:rsid w:val="00576BD7"/>
    <w:rsid w:val="00576C49"/>
    <w:rsid w:val="00576C4F"/>
    <w:rsid w:val="00576D07"/>
    <w:rsid w:val="00576E00"/>
    <w:rsid w:val="00576E79"/>
    <w:rsid w:val="00577172"/>
    <w:rsid w:val="005771D6"/>
    <w:rsid w:val="005773C5"/>
    <w:rsid w:val="005775C5"/>
    <w:rsid w:val="005776B2"/>
    <w:rsid w:val="005776C0"/>
    <w:rsid w:val="00577761"/>
    <w:rsid w:val="005777F3"/>
    <w:rsid w:val="00577958"/>
    <w:rsid w:val="00577AC5"/>
    <w:rsid w:val="00577B19"/>
    <w:rsid w:val="00577C88"/>
    <w:rsid w:val="00577CDF"/>
    <w:rsid w:val="00577DF6"/>
    <w:rsid w:val="00577F71"/>
    <w:rsid w:val="00580100"/>
    <w:rsid w:val="005802FB"/>
    <w:rsid w:val="00580396"/>
    <w:rsid w:val="005804B2"/>
    <w:rsid w:val="00580536"/>
    <w:rsid w:val="00580752"/>
    <w:rsid w:val="005807D8"/>
    <w:rsid w:val="005808E4"/>
    <w:rsid w:val="005809C3"/>
    <w:rsid w:val="00580C08"/>
    <w:rsid w:val="00580C69"/>
    <w:rsid w:val="00580E99"/>
    <w:rsid w:val="00580EF6"/>
    <w:rsid w:val="00580F51"/>
    <w:rsid w:val="00580F77"/>
    <w:rsid w:val="00581058"/>
    <w:rsid w:val="00581129"/>
    <w:rsid w:val="005811AA"/>
    <w:rsid w:val="00581217"/>
    <w:rsid w:val="005812C8"/>
    <w:rsid w:val="00581386"/>
    <w:rsid w:val="005813FE"/>
    <w:rsid w:val="00581494"/>
    <w:rsid w:val="00581664"/>
    <w:rsid w:val="00581964"/>
    <w:rsid w:val="00581979"/>
    <w:rsid w:val="00581CD7"/>
    <w:rsid w:val="00581DA0"/>
    <w:rsid w:val="00581E3A"/>
    <w:rsid w:val="005820B0"/>
    <w:rsid w:val="005821EA"/>
    <w:rsid w:val="0058225D"/>
    <w:rsid w:val="00582270"/>
    <w:rsid w:val="00582506"/>
    <w:rsid w:val="0058254F"/>
    <w:rsid w:val="005827E2"/>
    <w:rsid w:val="0058289A"/>
    <w:rsid w:val="005828ED"/>
    <w:rsid w:val="00582915"/>
    <w:rsid w:val="00582DA1"/>
    <w:rsid w:val="00582DB7"/>
    <w:rsid w:val="00582F2E"/>
    <w:rsid w:val="00582F6A"/>
    <w:rsid w:val="00582FA9"/>
    <w:rsid w:val="0058319A"/>
    <w:rsid w:val="00583210"/>
    <w:rsid w:val="00583299"/>
    <w:rsid w:val="00583427"/>
    <w:rsid w:val="00583446"/>
    <w:rsid w:val="00583457"/>
    <w:rsid w:val="005834F9"/>
    <w:rsid w:val="005837B9"/>
    <w:rsid w:val="005837BF"/>
    <w:rsid w:val="00583909"/>
    <w:rsid w:val="0058393E"/>
    <w:rsid w:val="005839E7"/>
    <w:rsid w:val="00583AD0"/>
    <w:rsid w:val="00583B62"/>
    <w:rsid w:val="00583E7B"/>
    <w:rsid w:val="00584283"/>
    <w:rsid w:val="00584355"/>
    <w:rsid w:val="005843E0"/>
    <w:rsid w:val="005843F3"/>
    <w:rsid w:val="00584516"/>
    <w:rsid w:val="00584654"/>
    <w:rsid w:val="00584687"/>
    <w:rsid w:val="00584809"/>
    <w:rsid w:val="00584817"/>
    <w:rsid w:val="00584856"/>
    <w:rsid w:val="0058489D"/>
    <w:rsid w:val="00584918"/>
    <w:rsid w:val="00584A69"/>
    <w:rsid w:val="00584B3F"/>
    <w:rsid w:val="00584BEE"/>
    <w:rsid w:val="00584CF2"/>
    <w:rsid w:val="00584D2A"/>
    <w:rsid w:val="00584DED"/>
    <w:rsid w:val="00584E04"/>
    <w:rsid w:val="00584E7D"/>
    <w:rsid w:val="00584F5B"/>
    <w:rsid w:val="00584F63"/>
    <w:rsid w:val="00585108"/>
    <w:rsid w:val="0058521D"/>
    <w:rsid w:val="005852EE"/>
    <w:rsid w:val="0058546F"/>
    <w:rsid w:val="005856F8"/>
    <w:rsid w:val="0058582B"/>
    <w:rsid w:val="0058593D"/>
    <w:rsid w:val="00585983"/>
    <w:rsid w:val="00585EEA"/>
    <w:rsid w:val="00585F55"/>
    <w:rsid w:val="0058604E"/>
    <w:rsid w:val="005862D5"/>
    <w:rsid w:val="005863C7"/>
    <w:rsid w:val="005863D2"/>
    <w:rsid w:val="0058646D"/>
    <w:rsid w:val="00586518"/>
    <w:rsid w:val="00586605"/>
    <w:rsid w:val="005868DE"/>
    <w:rsid w:val="0058696E"/>
    <w:rsid w:val="00586BA6"/>
    <w:rsid w:val="00586D10"/>
    <w:rsid w:val="005870C5"/>
    <w:rsid w:val="0058718B"/>
    <w:rsid w:val="005874AF"/>
    <w:rsid w:val="005876A8"/>
    <w:rsid w:val="005876F2"/>
    <w:rsid w:val="005877AC"/>
    <w:rsid w:val="0058786A"/>
    <w:rsid w:val="00587BC5"/>
    <w:rsid w:val="00587DB9"/>
    <w:rsid w:val="00587DDF"/>
    <w:rsid w:val="00587E02"/>
    <w:rsid w:val="00587F8F"/>
    <w:rsid w:val="00587F91"/>
    <w:rsid w:val="00587FB5"/>
    <w:rsid w:val="00590067"/>
    <w:rsid w:val="0059027D"/>
    <w:rsid w:val="00590316"/>
    <w:rsid w:val="00590319"/>
    <w:rsid w:val="005903F5"/>
    <w:rsid w:val="005906FE"/>
    <w:rsid w:val="00590793"/>
    <w:rsid w:val="0059084D"/>
    <w:rsid w:val="0059099B"/>
    <w:rsid w:val="00590A19"/>
    <w:rsid w:val="00590CFD"/>
    <w:rsid w:val="00590D18"/>
    <w:rsid w:val="00590D83"/>
    <w:rsid w:val="00590E85"/>
    <w:rsid w:val="0059100A"/>
    <w:rsid w:val="0059117F"/>
    <w:rsid w:val="005912CE"/>
    <w:rsid w:val="00591366"/>
    <w:rsid w:val="005913EE"/>
    <w:rsid w:val="00591478"/>
    <w:rsid w:val="005917D9"/>
    <w:rsid w:val="005918C6"/>
    <w:rsid w:val="00591A17"/>
    <w:rsid w:val="00591C39"/>
    <w:rsid w:val="00591F44"/>
    <w:rsid w:val="00592341"/>
    <w:rsid w:val="005923B5"/>
    <w:rsid w:val="005923D0"/>
    <w:rsid w:val="005923F7"/>
    <w:rsid w:val="0059249D"/>
    <w:rsid w:val="005924BB"/>
    <w:rsid w:val="00592556"/>
    <w:rsid w:val="0059270A"/>
    <w:rsid w:val="0059274D"/>
    <w:rsid w:val="0059286E"/>
    <w:rsid w:val="00592A81"/>
    <w:rsid w:val="00592B67"/>
    <w:rsid w:val="00592C1C"/>
    <w:rsid w:val="00592C62"/>
    <w:rsid w:val="00592C8A"/>
    <w:rsid w:val="00592E0C"/>
    <w:rsid w:val="00592E8E"/>
    <w:rsid w:val="00592F24"/>
    <w:rsid w:val="0059314B"/>
    <w:rsid w:val="005931E3"/>
    <w:rsid w:val="0059325E"/>
    <w:rsid w:val="00593266"/>
    <w:rsid w:val="0059326E"/>
    <w:rsid w:val="0059331E"/>
    <w:rsid w:val="00593427"/>
    <w:rsid w:val="005935E8"/>
    <w:rsid w:val="0059372F"/>
    <w:rsid w:val="00593785"/>
    <w:rsid w:val="005938C5"/>
    <w:rsid w:val="0059397F"/>
    <w:rsid w:val="005939B2"/>
    <w:rsid w:val="00593A35"/>
    <w:rsid w:val="00593A92"/>
    <w:rsid w:val="00593B32"/>
    <w:rsid w:val="00593EDF"/>
    <w:rsid w:val="00593F64"/>
    <w:rsid w:val="00593FBF"/>
    <w:rsid w:val="005941D9"/>
    <w:rsid w:val="00594288"/>
    <w:rsid w:val="005944C4"/>
    <w:rsid w:val="0059484E"/>
    <w:rsid w:val="005948F4"/>
    <w:rsid w:val="00594A0F"/>
    <w:rsid w:val="00594A49"/>
    <w:rsid w:val="00594AA9"/>
    <w:rsid w:val="00594B46"/>
    <w:rsid w:val="00594B51"/>
    <w:rsid w:val="00594C3A"/>
    <w:rsid w:val="00594D0B"/>
    <w:rsid w:val="00594DA8"/>
    <w:rsid w:val="00594F30"/>
    <w:rsid w:val="0059502A"/>
    <w:rsid w:val="00595233"/>
    <w:rsid w:val="00595269"/>
    <w:rsid w:val="00595294"/>
    <w:rsid w:val="00595367"/>
    <w:rsid w:val="005953B9"/>
    <w:rsid w:val="00595475"/>
    <w:rsid w:val="00595651"/>
    <w:rsid w:val="0059573A"/>
    <w:rsid w:val="00595772"/>
    <w:rsid w:val="00595A43"/>
    <w:rsid w:val="00595A54"/>
    <w:rsid w:val="00595C1D"/>
    <w:rsid w:val="00595C3D"/>
    <w:rsid w:val="00595C48"/>
    <w:rsid w:val="00595CBF"/>
    <w:rsid w:val="00595D73"/>
    <w:rsid w:val="00595F69"/>
    <w:rsid w:val="0059603D"/>
    <w:rsid w:val="00596085"/>
    <w:rsid w:val="00596238"/>
    <w:rsid w:val="00596427"/>
    <w:rsid w:val="00596614"/>
    <w:rsid w:val="005966B0"/>
    <w:rsid w:val="005966B7"/>
    <w:rsid w:val="005966D1"/>
    <w:rsid w:val="005967A1"/>
    <w:rsid w:val="00596940"/>
    <w:rsid w:val="005969ED"/>
    <w:rsid w:val="00596A1C"/>
    <w:rsid w:val="00596B0E"/>
    <w:rsid w:val="00596D67"/>
    <w:rsid w:val="00596DFC"/>
    <w:rsid w:val="00596EBF"/>
    <w:rsid w:val="005971BC"/>
    <w:rsid w:val="005971C8"/>
    <w:rsid w:val="005972C0"/>
    <w:rsid w:val="005972ED"/>
    <w:rsid w:val="0059733E"/>
    <w:rsid w:val="0059743F"/>
    <w:rsid w:val="005975AF"/>
    <w:rsid w:val="00597750"/>
    <w:rsid w:val="00597802"/>
    <w:rsid w:val="00597955"/>
    <w:rsid w:val="00597970"/>
    <w:rsid w:val="005979A4"/>
    <w:rsid w:val="005979EB"/>
    <w:rsid w:val="00597A93"/>
    <w:rsid w:val="00597B73"/>
    <w:rsid w:val="00597B94"/>
    <w:rsid w:val="00597BCC"/>
    <w:rsid w:val="00597D4B"/>
    <w:rsid w:val="005A012B"/>
    <w:rsid w:val="005A01D5"/>
    <w:rsid w:val="005A02BE"/>
    <w:rsid w:val="005A044D"/>
    <w:rsid w:val="005A04B5"/>
    <w:rsid w:val="005A04B6"/>
    <w:rsid w:val="005A04C2"/>
    <w:rsid w:val="005A079D"/>
    <w:rsid w:val="005A080E"/>
    <w:rsid w:val="005A0A28"/>
    <w:rsid w:val="005A0C3E"/>
    <w:rsid w:val="005A0C4C"/>
    <w:rsid w:val="005A0CAD"/>
    <w:rsid w:val="005A0CC9"/>
    <w:rsid w:val="005A0E49"/>
    <w:rsid w:val="005A0F19"/>
    <w:rsid w:val="005A0FE2"/>
    <w:rsid w:val="005A102D"/>
    <w:rsid w:val="005A10E0"/>
    <w:rsid w:val="005A13D8"/>
    <w:rsid w:val="005A14B8"/>
    <w:rsid w:val="005A158C"/>
    <w:rsid w:val="005A1677"/>
    <w:rsid w:val="005A175D"/>
    <w:rsid w:val="005A1799"/>
    <w:rsid w:val="005A1980"/>
    <w:rsid w:val="005A19DA"/>
    <w:rsid w:val="005A19E0"/>
    <w:rsid w:val="005A1F5E"/>
    <w:rsid w:val="005A229E"/>
    <w:rsid w:val="005A23FA"/>
    <w:rsid w:val="005A245C"/>
    <w:rsid w:val="005A2482"/>
    <w:rsid w:val="005A25D0"/>
    <w:rsid w:val="005A2613"/>
    <w:rsid w:val="005A264D"/>
    <w:rsid w:val="005A267D"/>
    <w:rsid w:val="005A27C1"/>
    <w:rsid w:val="005A28D1"/>
    <w:rsid w:val="005A2CA2"/>
    <w:rsid w:val="005A2DCC"/>
    <w:rsid w:val="005A2DEA"/>
    <w:rsid w:val="005A2E97"/>
    <w:rsid w:val="005A328A"/>
    <w:rsid w:val="005A338E"/>
    <w:rsid w:val="005A349B"/>
    <w:rsid w:val="005A34D4"/>
    <w:rsid w:val="005A3527"/>
    <w:rsid w:val="005A37B3"/>
    <w:rsid w:val="005A37B5"/>
    <w:rsid w:val="005A37BC"/>
    <w:rsid w:val="005A3860"/>
    <w:rsid w:val="005A3A22"/>
    <w:rsid w:val="005A3ABB"/>
    <w:rsid w:val="005A3B0D"/>
    <w:rsid w:val="005A3DB8"/>
    <w:rsid w:val="005A3E07"/>
    <w:rsid w:val="005A3FB5"/>
    <w:rsid w:val="005A4038"/>
    <w:rsid w:val="005A416F"/>
    <w:rsid w:val="005A43B2"/>
    <w:rsid w:val="005A441A"/>
    <w:rsid w:val="005A4681"/>
    <w:rsid w:val="005A46DF"/>
    <w:rsid w:val="005A4777"/>
    <w:rsid w:val="005A4A3D"/>
    <w:rsid w:val="005A4CFB"/>
    <w:rsid w:val="005A502D"/>
    <w:rsid w:val="005A527D"/>
    <w:rsid w:val="005A53BB"/>
    <w:rsid w:val="005A53FB"/>
    <w:rsid w:val="005A54E7"/>
    <w:rsid w:val="005A5561"/>
    <w:rsid w:val="005A5622"/>
    <w:rsid w:val="005A56B6"/>
    <w:rsid w:val="005A580D"/>
    <w:rsid w:val="005A5871"/>
    <w:rsid w:val="005A58AA"/>
    <w:rsid w:val="005A58F3"/>
    <w:rsid w:val="005A59CD"/>
    <w:rsid w:val="005A5AED"/>
    <w:rsid w:val="005A5B26"/>
    <w:rsid w:val="005A5C0D"/>
    <w:rsid w:val="005A5D2A"/>
    <w:rsid w:val="005A5E78"/>
    <w:rsid w:val="005A5EAD"/>
    <w:rsid w:val="005A6065"/>
    <w:rsid w:val="005A60B6"/>
    <w:rsid w:val="005A61B6"/>
    <w:rsid w:val="005A61BA"/>
    <w:rsid w:val="005A61CA"/>
    <w:rsid w:val="005A61DB"/>
    <w:rsid w:val="005A62F9"/>
    <w:rsid w:val="005A63ED"/>
    <w:rsid w:val="005A6438"/>
    <w:rsid w:val="005A6443"/>
    <w:rsid w:val="005A64E9"/>
    <w:rsid w:val="005A67D0"/>
    <w:rsid w:val="005A68D4"/>
    <w:rsid w:val="005A69C6"/>
    <w:rsid w:val="005A6A47"/>
    <w:rsid w:val="005A6CD9"/>
    <w:rsid w:val="005A6E87"/>
    <w:rsid w:val="005A6F12"/>
    <w:rsid w:val="005A704C"/>
    <w:rsid w:val="005A704E"/>
    <w:rsid w:val="005A7110"/>
    <w:rsid w:val="005A75F8"/>
    <w:rsid w:val="005A786F"/>
    <w:rsid w:val="005A7A3F"/>
    <w:rsid w:val="005A7A65"/>
    <w:rsid w:val="005A7AC5"/>
    <w:rsid w:val="005A7BB8"/>
    <w:rsid w:val="005A7CB5"/>
    <w:rsid w:val="005A7D0C"/>
    <w:rsid w:val="005A7D7A"/>
    <w:rsid w:val="005A7E0A"/>
    <w:rsid w:val="005A7F87"/>
    <w:rsid w:val="005B006A"/>
    <w:rsid w:val="005B01E3"/>
    <w:rsid w:val="005B03C9"/>
    <w:rsid w:val="005B04E2"/>
    <w:rsid w:val="005B0548"/>
    <w:rsid w:val="005B058D"/>
    <w:rsid w:val="005B05CE"/>
    <w:rsid w:val="005B08FF"/>
    <w:rsid w:val="005B0972"/>
    <w:rsid w:val="005B0A56"/>
    <w:rsid w:val="005B0E51"/>
    <w:rsid w:val="005B0ED0"/>
    <w:rsid w:val="005B1379"/>
    <w:rsid w:val="005B159A"/>
    <w:rsid w:val="005B19B5"/>
    <w:rsid w:val="005B1BAA"/>
    <w:rsid w:val="005B1C8C"/>
    <w:rsid w:val="005B1DD5"/>
    <w:rsid w:val="005B1E86"/>
    <w:rsid w:val="005B1EA6"/>
    <w:rsid w:val="005B1EBA"/>
    <w:rsid w:val="005B2214"/>
    <w:rsid w:val="005B2577"/>
    <w:rsid w:val="005B257A"/>
    <w:rsid w:val="005B25F3"/>
    <w:rsid w:val="005B2920"/>
    <w:rsid w:val="005B297A"/>
    <w:rsid w:val="005B29CD"/>
    <w:rsid w:val="005B2B4A"/>
    <w:rsid w:val="005B2B85"/>
    <w:rsid w:val="005B2BBC"/>
    <w:rsid w:val="005B2C94"/>
    <w:rsid w:val="005B2D5A"/>
    <w:rsid w:val="005B2F78"/>
    <w:rsid w:val="005B2F8E"/>
    <w:rsid w:val="005B3306"/>
    <w:rsid w:val="005B3376"/>
    <w:rsid w:val="005B33C7"/>
    <w:rsid w:val="005B344C"/>
    <w:rsid w:val="005B3551"/>
    <w:rsid w:val="005B3758"/>
    <w:rsid w:val="005B37C5"/>
    <w:rsid w:val="005B3826"/>
    <w:rsid w:val="005B3A62"/>
    <w:rsid w:val="005B3B83"/>
    <w:rsid w:val="005B3D7A"/>
    <w:rsid w:val="005B3DF8"/>
    <w:rsid w:val="005B3F51"/>
    <w:rsid w:val="005B3FFC"/>
    <w:rsid w:val="005B4002"/>
    <w:rsid w:val="005B40ED"/>
    <w:rsid w:val="005B4112"/>
    <w:rsid w:val="005B42C0"/>
    <w:rsid w:val="005B42D0"/>
    <w:rsid w:val="005B43A3"/>
    <w:rsid w:val="005B43D3"/>
    <w:rsid w:val="005B43ED"/>
    <w:rsid w:val="005B441B"/>
    <w:rsid w:val="005B46CF"/>
    <w:rsid w:val="005B470E"/>
    <w:rsid w:val="005B4749"/>
    <w:rsid w:val="005B4941"/>
    <w:rsid w:val="005B4A22"/>
    <w:rsid w:val="005B4AD0"/>
    <w:rsid w:val="005B4BAD"/>
    <w:rsid w:val="005B4BD7"/>
    <w:rsid w:val="005B4C09"/>
    <w:rsid w:val="005B4C1B"/>
    <w:rsid w:val="005B4CCC"/>
    <w:rsid w:val="005B4CD3"/>
    <w:rsid w:val="005B4F93"/>
    <w:rsid w:val="005B4FB6"/>
    <w:rsid w:val="005B5050"/>
    <w:rsid w:val="005B50D7"/>
    <w:rsid w:val="005B55C1"/>
    <w:rsid w:val="005B563B"/>
    <w:rsid w:val="005B563D"/>
    <w:rsid w:val="005B566E"/>
    <w:rsid w:val="005B5B8C"/>
    <w:rsid w:val="005B5BB5"/>
    <w:rsid w:val="005B5C4D"/>
    <w:rsid w:val="005B5E2A"/>
    <w:rsid w:val="005B5E33"/>
    <w:rsid w:val="005B612D"/>
    <w:rsid w:val="005B6493"/>
    <w:rsid w:val="005B64C2"/>
    <w:rsid w:val="005B64E1"/>
    <w:rsid w:val="005B6555"/>
    <w:rsid w:val="005B6688"/>
    <w:rsid w:val="005B685D"/>
    <w:rsid w:val="005B6894"/>
    <w:rsid w:val="005B6A02"/>
    <w:rsid w:val="005B6AC0"/>
    <w:rsid w:val="005B6EB6"/>
    <w:rsid w:val="005B6F77"/>
    <w:rsid w:val="005B6F8B"/>
    <w:rsid w:val="005B7055"/>
    <w:rsid w:val="005B70B2"/>
    <w:rsid w:val="005B70CB"/>
    <w:rsid w:val="005B7242"/>
    <w:rsid w:val="005B7292"/>
    <w:rsid w:val="005B7723"/>
    <w:rsid w:val="005B7866"/>
    <w:rsid w:val="005B7A86"/>
    <w:rsid w:val="005B7AF2"/>
    <w:rsid w:val="005B7B57"/>
    <w:rsid w:val="005B7B63"/>
    <w:rsid w:val="005B7D5A"/>
    <w:rsid w:val="005B7F95"/>
    <w:rsid w:val="005C00EF"/>
    <w:rsid w:val="005C0136"/>
    <w:rsid w:val="005C02A4"/>
    <w:rsid w:val="005C034C"/>
    <w:rsid w:val="005C0574"/>
    <w:rsid w:val="005C0627"/>
    <w:rsid w:val="005C099A"/>
    <w:rsid w:val="005C09FF"/>
    <w:rsid w:val="005C0A3B"/>
    <w:rsid w:val="005C0B1B"/>
    <w:rsid w:val="005C0B82"/>
    <w:rsid w:val="005C0E46"/>
    <w:rsid w:val="005C0F1F"/>
    <w:rsid w:val="005C10D8"/>
    <w:rsid w:val="005C121C"/>
    <w:rsid w:val="005C14CA"/>
    <w:rsid w:val="005C1677"/>
    <w:rsid w:val="005C18C4"/>
    <w:rsid w:val="005C1920"/>
    <w:rsid w:val="005C1971"/>
    <w:rsid w:val="005C19BD"/>
    <w:rsid w:val="005C1A41"/>
    <w:rsid w:val="005C1BC1"/>
    <w:rsid w:val="005C1D06"/>
    <w:rsid w:val="005C1D80"/>
    <w:rsid w:val="005C1E96"/>
    <w:rsid w:val="005C1FA5"/>
    <w:rsid w:val="005C2042"/>
    <w:rsid w:val="005C20D2"/>
    <w:rsid w:val="005C2105"/>
    <w:rsid w:val="005C225A"/>
    <w:rsid w:val="005C2292"/>
    <w:rsid w:val="005C2356"/>
    <w:rsid w:val="005C24CD"/>
    <w:rsid w:val="005C25DF"/>
    <w:rsid w:val="005C27AB"/>
    <w:rsid w:val="005C285D"/>
    <w:rsid w:val="005C2A41"/>
    <w:rsid w:val="005C2A46"/>
    <w:rsid w:val="005C2B32"/>
    <w:rsid w:val="005C2D77"/>
    <w:rsid w:val="005C2EAD"/>
    <w:rsid w:val="005C2F9C"/>
    <w:rsid w:val="005C321C"/>
    <w:rsid w:val="005C32FE"/>
    <w:rsid w:val="005C333B"/>
    <w:rsid w:val="005C33E1"/>
    <w:rsid w:val="005C3427"/>
    <w:rsid w:val="005C35CB"/>
    <w:rsid w:val="005C35FB"/>
    <w:rsid w:val="005C3929"/>
    <w:rsid w:val="005C3946"/>
    <w:rsid w:val="005C3B0B"/>
    <w:rsid w:val="005C3BE3"/>
    <w:rsid w:val="005C3C23"/>
    <w:rsid w:val="005C3DC4"/>
    <w:rsid w:val="005C3E51"/>
    <w:rsid w:val="005C3F79"/>
    <w:rsid w:val="005C3F85"/>
    <w:rsid w:val="005C3FB7"/>
    <w:rsid w:val="005C3FCC"/>
    <w:rsid w:val="005C3FDA"/>
    <w:rsid w:val="005C4253"/>
    <w:rsid w:val="005C4276"/>
    <w:rsid w:val="005C42D1"/>
    <w:rsid w:val="005C456F"/>
    <w:rsid w:val="005C4615"/>
    <w:rsid w:val="005C46CA"/>
    <w:rsid w:val="005C46F5"/>
    <w:rsid w:val="005C476C"/>
    <w:rsid w:val="005C49AE"/>
    <w:rsid w:val="005C4C9D"/>
    <w:rsid w:val="005C4ED6"/>
    <w:rsid w:val="005C503A"/>
    <w:rsid w:val="005C5054"/>
    <w:rsid w:val="005C50CC"/>
    <w:rsid w:val="005C51FB"/>
    <w:rsid w:val="005C56FA"/>
    <w:rsid w:val="005C587E"/>
    <w:rsid w:val="005C58AA"/>
    <w:rsid w:val="005C5A06"/>
    <w:rsid w:val="005C5D0A"/>
    <w:rsid w:val="005C5DCC"/>
    <w:rsid w:val="005C5DD3"/>
    <w:rsid w:val="005C5E06"/>
    <w:rsid w:val="005C5E17"/>
    <w:rsid w:val="005C5E24"/>
    <w:rsid w:val="005C5E7E"/>
    <w:rsid w:val="005C5EBA"/>
    <w:rsid w:val="005C5EE1"/>
    <w:rsid w:val="005C5F4A"/>
    <w:rsid w:val="005C5F8A"/>
    <w:rsid w:val="005C5FF5"/>
    <w:rsid w:val="005C6152"/>
    <w:rsid w:val="005C6582"/>
    <w:rsid w:val="005C664B"/>
    <w:rsid w:val="005C68E4"/>
    <w:rsid w:val="005C69D9"/>
    <w:rsid w:val="005C6A4F"/>
    <w:rsid w:val="005C6A5C"/>
    <w:rsid w:val="005C6C61"/>
    <w:rsid w:val="005C6C9C"/>
    <w:rsid w:val="005C6DF7"/>
    <w:rsid w:val="005C7057"/>
    <w:rsid w:val="005C7370"/>
    <w:rsid w:val="005C73EE"/>
    <w:rsid w:val="005C741E"/>
    <w:rsid w:val="005C7426"/>
    <w:rsid w:val="005C7544"/>
    <w:rsid w:val="005C7603"/>
    <w:rsid w:val="005C778C"/>
    <w:rsid w:val="005C77E7"/>
    <w:rsid w:val="005C7A18"/>
    <w:rsid w:val="005C7AE4"/>
    <w:rsid w:val="005C7AF3"/>
    <w:rsid w:val="005C7BE6"/>
    <w:rsid w:val="005C7F03"/>
    <w:rsid w:val="005C7F6B"/>
    <w:rsid w:val="005D00CB"/>
    <w:rsid w:val="005D024A"/>
    <w:rsid w:val="005D03C6"/>
    <w:rsid w:val="005D046F"/>
    <w:rsid w:val="005D0491"/>
    <w:rsid w:val="005D0502"/>
    <w:rsid w:val="005D0541"/>
    <w:rsid w:val="005D06A5"/>
    <w:rsid w:val="005D06EA"/>
    <w:rsid w:val="005D0A1D"/>
    <w:rsid w:val="005D0B41"/>
    <w:rsid w:val="005D0B70"/>
    <w:rsid w:val="005D0C61"/>
    <w:rsid w:val="005D0D52"/>
    <w:rsid w:val="005D0DE1"/>
    <w:rsid w:val="005D0E0C"/>
    <w:rsid w:val="005D0E84"/>
    <w:rsid w:val="005D1066"/>
    <w:rsid w:val="005D10A3"/>
    <w:rsid w:val="005D1130"/>
    <w:rsid w:val="005D11AC"/>
    <w:rsid w:val="005D139D"/>
    <w:rsid w:val="005D13CF"/>
    <w:rsid w:val="005D16AE"/>
    <w:rsid w:val="005D1846"/>
    <w:rsid w:val="005D186F"/>
    <w:rsid w:val="005D18B3"/>
    <w:rsid w:val="005D1927"/>
    <w:rsid w:val="005D194A"/>
    <w:rsid w:val="005D19B8"/>
    <w:rsid w:val="005D1A7A"/>
    <w:rsid w:val="005D1AB0"/>
    <w:rsid w:val="005D1B13"/>
    <w:rsid w:val="005D1BDC"/>
    <w:rsid w:val="005D1CB0"/>
    <w:rsid w:val="005D1D1C"/>
    <w:rsid w:val="005D1D37"/>
    <w:rsid w:val="005D2073"/>
    <w:rsid w:val="005D22D9"/>
    <w:rsid w:val="005D24A4"/>
    <w:rsid w:val="005D24B9"/>
    <w:rsid w:val="005D2906"/>
    <w:rsid w:val="005D29EB"/>
    <w:rsid w:val="005D29FA"/>
    <w:rsid w:val="005D2C78"/>
    <w:rsid w:val="005D2CF6"/>
    <w:rsid w:val="005D2D96"/>
    <w:rsid w:val="005D2E80"/>
    <w:rsid w:val="005D2ED1"/>
    <w:rsid w:val="005D2F1B"/>
    <w:rsid w:val="005D2F40"/>
    <w:rsid w:val="005D3296"/>
    <w:rsid w:val="005D3662"/>
    <w:rsid w:val="005D368A"/>
    <w:rsid w:val="005D36A3"/>
    <w:rsid w:val="005D3949"/>
    <w:rsid w:val="005D3DCE"/>
    <w:rsid w:val="005D4076"/>
    <w:rsid w:val="005D47B8"/>
    <w:rsid w:val="005D47C4"/>
    <w:rsid w:val="005D4893"/>
    <w:rsid w:val="005D48C8"/>
    <w:rsid w:val="005D49B9"/>
    <w:rsid w:val="005D49BE"/>
    <w:rsid w:val="005D49E1"/>
    <w:rsid w:val="005D4A07"/>
    <w:rsid w:val="005D4A5E"/>
    <w:rsid w:val="005D4BB6"/>
    <w:rsid w:val="005D4D17"/>
    <w:rsid w:val="005D4ED0"/>
    <w:rsid w:val="005D4FD4"/>
    <w:rsid w:val="005D508C"/>
    <w:rsid w:val="005D50D5"/>
    <w:rsid w:val="005D5146"/>
    <w:rsid w:val="005D536F"/>
    <w:rsid w:val="005D5410"/>
    <w:rsid w:val="005D5422"/>
    <w:rsid w:val="005D55C4"/>
    <w:rsid w:val="005D5608"/>
    <w:rsid w:val="005D5822"/>
    <w:rsid w:val="005D591B"/>
    <w:rsid w:val="005D5A01"/>
    <w:rsid w:val="005D5C96"/>
    <w:rsid w:val="005D5D2E"/>
    <w:rsid w:val="005D5D76"/>
    <w:rsid w:val="005D5DA8"/>
    <w:rsid w:val="005D5DE3"/>
    <w:rsid w:val="005D5E98"/>
    <w:rsid w:val="005D5F28"/>
    <w:rsid w:val="005D6004"/>
    <w:rsid w:val="005D609D"/>
    <w:rsid w:val="005D624A"/>
    <w:rsid w:val="005D639B"/>
    <w:rsid w:val="005D65D0"/>
    <w:rsid w:val="005D672A"/>
    <w:rsid w:val="005D675E"/>
    <w:rsid w:val="005D6823"/>
    <w:rsid w:val="005D6885"/>
    <w:rsid w:val="005D6A66"/>
    <w:rsid w:val="005D6AA9"/>
    <w:rsid w:val="005D6C37"/>
    <w:rsid w:val="005D6C38"/>
    <w:rsid w:val="005D6CD1"/>
    <w:rsid w:val="005D6D64"/>
    <w:rsid w:val="005D6E1C"/>
    <w:rsid w:val="005D718C"/>
    <w:rsid w:val="005D7339"/>
    <w:rsid w:val="005D733F"/>
    <w:rsid w:val="005D7410"/>
    <w:rsid w:val="005D7506"/>
    <w:rsid w:val="005D7D09"/>
    <w:rsid w:val="005D7D3B"/>
    <w:rsid w:val="005D7D78"/>
    <w:rsid w:val="005D7DAA"/>
    <w:rsid w:val="005D7EA1"/>
    <w:rsid w:val="005D7EFE"/>
    <w:rsid w:val="005D7FC5"/>
    <w:rsid w:val="005E0067"/>
    <w:rsid w:val="005E00AD"/>
    <w:rsid w:val="005E012E"/>
    <w:rsid w:val="005E020B"/>
    <w:rsid w:val="005E031E"/>
    <w:rsid w:val="005E041E"/>
    <w:rsid w:val="005E0461"/>
    <w:rsid w:val="005E0535"/>
    <w:rsid w:val="005E05FA"/>
    <w:rsid w:val="005E0627"/>
    <w:rsid w:val="005E064A"/>
    <w:rsid w:val="005E073E"/>
    <w:rsid w:val="005E079D"/>
    <w:rsid w:val="005E07D6"/>
    <w:rsid w:val="005E0830"/>
    <w:rsid w:val="005E0A6A"/>
    <w:rsid w:val="005E0AAA"/>
    <w:rsid w:val="005E0AB6"/>
    <w:rsid w:val="005E0C08"/>
    <w:rsid w:val="005E0D56"/>
    <w:rsid w:val="005E0D71"/>
    <w:rsid w:val="005E123A"/>
    <w:rsid w:val="005E129A"/>
    <w:rsid w:val="005E133D"/>
    <w:rsid w:val="005E1474"/>
    <w:rsid w:val="005E1683"/>
    <w:rsid w:val="005E17A6"/>
    <w:rsid w:val="005E1948"/>
    <w:rsid w:val="005E1A81"/>
    <w:rsid w:val="005E1B29"/>
    <w:rsid w:val="005E1B4B"/>
    <w:rsid w:val="005E1B7E"/>
    <w:rsid w:val="005E1C17"/>
    <w:rsid w:val="005E1E35"/>
    <w:rsid w:val="005E1F9D"/>
    <w:rsid w:val="005E1FAD"/>
    <w:rsid w:val="005E1FC9"/>
    <w:rsid w:val="005E203C"/>
    <w:rsid w:val="005E2057"/>
    <w:rsid w:val="005E2254"/>
    <w:rsid w:val="005E2294"/>
    <w:rsid w:val="005E22B0"/>
    <w:rsid w:val="005E22B1"/>
    <w:rsid w:val="005E234F"/>
    <w:rsid w:val="005E2482"/>
    <w:rsid w:val="005E2759"/>
    <w:rsid w:val="005E276F"/>
    <w:rsid w:val="005E27F0"/>
    <w:rsid w:val="005E2804"/>
    <w:rsid w:val="005E28B6"/>
    <w:rsid w:val="005E290B"/>
    <w:rsid w:val="005E2982"/>
    <w:rsid w:val="005E298E"/>
    <w:rsid w:val="005E2A0F"/>
    <w:rsid w:val="005E2A99"/>
    <w:rsid w:val="005E2BE6"/>
    <w:rsid w:val="005E2D93"/>
    <w:rsid w:val="005E2DE7"/>
    <w:rsid w:val="005E2E71"/>
    <w:rsid w:val="005E3344"/>
    <w:rsid w:val="005E3585"/>
    <w:rsid w:val="005E35CA"/>
    <w:rsid w:val="005E386A"/>
    <w:rsid w:val="005E3900"/>
    <w:rsid w:val="005E3BC2"/>
    <w:rsid w:val="005E4068"/>
    <w:rsid w:val="005E4353"/>
    <w:rsid w:val="005E439B"/>
    <w:rsid w:val="005E43FF"/>
    <w:rsid w:val="005E445A"/>
    <w:rsid w:val="005E4468"/>
    <w:rsid w:val="005E4522"/>
    <w:rsid w:val="005E4648"/>
    <w:rsid w:val="005E474B"/>
    <w:rsid w:val="005E485C"/>
    <w:rsid w:val="005E49C3"/>
    <w:rsid w:val="005E4A5E"/>
    <w:rsid w:val="005E4C50"/>
    <w:rsid w:val="005E4C85"/>
    <w:rsid w:val="005E4DCF"/>
    <w:rsid w:val="005E4EB7"/>
    <w:rsid w:val="005E507A"/>
    <w:rsid w:val="005E5228"/>
    <w:rsid w:val="005E525C"/>
    <w:rsid w:val="005E5278"/>
    <w:rsid w:val="005E533D"/>
    <w:rsid w:val="005E5A8C"/>
    <w:rsid w:val="005E5B68"/>
    <w:rsid w:val="005E5C50"/>
    <w:rsid w:val="005E5D2A"/>
    <w:rsid w:val="005E5E96"/>
    <w:rsid w:val="005E60C8"/>
    <w:rsid w:val="005E6277"/>
    <w:rsid w:val="005E62AF"/>
    <w:rsid w:val="005E63DE"/>
    <w:rsid w:val="005E642B"/>
    <w:rsid w:val="005E64DE"/>
    <w:rsid w:val="005E656B"/>
    <w:rsid w:val="005E6643"/>
    <w:rsid w:val="005E6779"/>
    <w:rsid w:val="005E68AA"/>
    <w:rsid w:val="005E68F9"/>
    <w:rsid w:val="005E694A"/>
    <w:rsid w:val="005E696A"/>
    <w:rsid w:val="005E6A2A"/>
    <w:rsid w:val="005E6B1B"/>
    <w:rsid w:val="005E6B78"/>
    <w:rsid w:val="005E6B99"/>
    <w:rsid w:val="005E6BD9"/>
    <w:rsid w:val="005E6BE5"/>
    <w:rsid w:val="005E6D82"/>
    <w:rsid w:val="005E6E77"/>
    <w:rsid w:val="005E711B"/>
    <w:rsid w:val="005E722E"/>
    <w:rsid w:val="005E750B"/>
    <w:rsid w:val="005E7564"/>
    <w:rsid w:val="005E7751"/>
    <w:rsid w:val="005E7867"/>
    <w:rsid w:val="005E7B16"/>
    <w:rsid w:val="005E7CF5"/>
    <w:rsid w:val="005F027A"/>
    <w:rsid w:val="005F0312"/>
    <w:rsid w:val="005F0420"/>
    <w:rsid w:val="005F04E1"/>
    <w:rsid w:val="005F054D"/>
    <w:rsid w:val="005F05D8"/>
    <w:rsid w:val="005F0647"/>
    <w:rsid w:val="005F06D4"/>
    <w:rsid w:val="005F0824"/>
    <w:rsid w:val="005F0A11"/>
    <w:rsid w:val="005F0A7E"/>
    <w:rsid w:val="005F0B1C"/>
    <w:rsid w:val="005F122E"/>
    <w:rsid w:val="005F13DF"/>
    <w:rsid w:val="005F1441"/>
    <w:rsid w:val="005F145D"/>
    <w:rsid w:val="005F14AE"/>
    <w:rsid w:val="005F14C2"/>
    <w:rsid w:val="005F156B"/>
    <w:rsid w:val="005F1600"/>
    <w:rsid w:val="005F173A"/>
    <w:rsid w:val="005F1768"/>
    <w:rsid w:val="005F176B"/>
    <w:rsid w:val="005F18E6"/>
    <w:rsid w:val="005F1AD8"/>
    <w:rsid w:val="005F1BD2"/>
    <w:rsid w:val="005F1C83"/>
    <w:rsid w:val="005F1DCD"/>
    <w:rsid w:val="005F1ED4"/>
    <w:rsid w:val="005F1EF8"/>
    <w:rsid w:val="005F2033"/>
    <w:rsid w:val="005F207F"/>
    <w:rsid w:val="005F20A0"/>
    <w:rsid w:val="005F210A"/>
    <w:rsid w:val="005F2290"/>
    <w:rsid w:val="005F234D"/>
    <w:rsid w:val="005F2422"/>
    <w:rsid w:val="005F2466"/>
    <w:rsid w:val="005F24BF"/>
    <w:rsid w:val="005F2556"/>
    <w:rsid w:val="005F26D8"/>
    <w:rsid w:val="005F2817"/>
    <w:rsid w:val="005F28D0"/>
    <w:rsid w:val="005F28DC"/>
    <w:rsid w:val="005F2AE5"/>
    <w:rsid w:val="005F2C58"/>
    <w:rsid w:val="005F2EAA"/>
    <w:rsid w:val="005F2ED7"/>
    <w:rsid w:val="005F2F3C"/>
    <w:rsid w:val="005F332B"/>
    <w:rsid w:val="005F3462"/>
    <w:rsid w:val="005F34FA"/>
    <w:rsid w:val="005F3507"/>
    <w:rsid w:val="005F350D"/>
    <w:rsid w:val="005F363C"/>
    <w:rsid w:val="005F38FB"/>
    <w:rsid w:val="005F391C"/>
    <w:rsid w:val="005F3A97"/>
    <w:rsid w:val="005F3B77"/>
    <w:rsid w:val="005F3CAE"/>
    <w:rsid w:val="005F3DD6"/>
    <w:rsid w:val="005F3E22"/>
    <w:rsid w:val="005F3F7D"/>
    <w:rsid w:val="005F3FAA"/>
    <w:rsid w:val="005F4135"/>
    <w:rsid w:val="005F4139"/>
    <w:rsid w:val="005F41E3"/>
    <w:rsid w:val="005F42BA"/>
    <w:rsid w:val="005F4534"/>
    <w:rsid w:val="005F464A"/>
    <w:rsid w:val="005F4A14"/>
    <w:rsid w:val="005F4B3A"/>
    <w:rsid w:val="005F4BB7"/>
    <w:rsid w:val="005F4CC4"/>
    <w:rsid w:val="005F4D17"/>
    <w:rsid w:val="005F4D28"/>
    <w:rsid w:val="005F4D68"/>
    <w:rsid w:val="005F4E16"/>
    <w:rsid w:val="005F4E5F"/>
    <w:rsid w:val="005F50C4"/>
    <w:rsid w:val="005F5192"/>
    <w:rsid w:val="005F5263"/>
    <w:rsid w:val="005F5410"/>
    <w:rsid w:val="005F55D0"/>
    <w:rsid w:val="005F569F"/>
    <w:rsid w:val="005F56A4"/>
    <w:rsid w:val="005F57DA"/>
    <w:rsid w:val="005F5844"/>
    <w:rsid w:val="005F58CE"/>
    <w:rsid w:val="005F5902"/>
    <w:rsid w:val="005F5991"/>
    <w:rsid w:val="005F5A07"/>
    <w:rsid w:val="005F5C17"/>
    <w:rsid w:val="005F5C5F"/>
    <w:rsid w:val="005F5DD3"/>
    <w:rsid w:val="005F5E1A"/>
    <w:rsid w:val="005F5E1C"/>
    <w:rsid w:val="005F5E8B"/>
    <w:rsid w:val="005F5EFD"/>
    <w:rsid w:val="005F5F33"/>
    <w:rsid w:val="005F5F88"/>
    <w:rsid w:val="005F6144"/>
    <w:rsid w:val="005F62C7"/>
    <w:rsid w:val="005F635F"/>
    <w:rsid w:val="005F6415"/>
    <w:rsid w:val="005F6494"/>
    <w:rsid w:val="005F64F7"/>
    <w:rsid w:val="005F663D"/>
    <w:rsid w:val="005F68AF"/>
    <w:rsid w:val="005F692A"/>
    <w:rsid w:val="005F697C"/>
    <w:rsid w:val="005F6A96"/>
    <w:rsid w:val="005F6B29"/>
    <w:rsid w:val="005F6B40"/>
    <w:rsid w:val="005F6BB8"/>
    <w:rsid w:val="005F6CAA"/>
    <w:rsid w:val="005F6F9F"/>
    <w:rsid w:val="005F7003"/>
    <w:rsid w:val="005F7217"/>
    <w:rsid w:val="005F7304"/>
    <w:rsid w:val="005F730C"/>
    <w:rsid w:val="005F73F0"/>
    <w:rsid w:val="005F756F"/>
    <w:rsid w:val="005F75E6"/>
    <w:rsid w:val="005F76FB"/>
    <w:rsid w:val="005F782E"/>
    <w:rsid w:val="005F78D2"/>
    <w:rsid w:val="005F7BD8"/>
    <w:rsid w:val="005F7FE6"/>
    <w:rsid w:val="0060013A"/>
    <w:rsid w:val="006002A2"/>
    <w:rsid w:val="00600402"/>
    <w:rsid w:val="0060049A"/>
    <w:rsid w:val="0060080F"/>
    <w:rsid w:val="00600818"/>
    <w:rsid w:val="00600890"/>
    <w:rsid w:val="00600933"/>
    <w:rsid w:val="00600AE0"/>
    <w:rsid w:val="00600DA3"/>
    <w:rsid w:val="00600F6F"/>
    <w:rsid w:val="00601329"/>
    <w:rsid w:val="00601460"/>
    <w:rsid w:val="00601570"/>
    <w:rsid w:val="00601650"/>
    <w:rsid w:val="0060168E"/>
    <w:rsid w:val="006016FF"/>
    <w:rsid w:val="006017D4"/>
    <w:rsid w:val="00601813"/>
    <w:rsid w:val="00601872"/>
    <w:rsid w:val="00601DCC"/>
    <w:rsid w:val="00601E2E"/>
    <w:rsid w:val="00601EC3"/>
    <w:rsid w:val="00601EE6"/>
    <w:rsid w:val="00601F65"/>
    <w:rsid w:val="00601FDD"/>
    <w:rsid w:val="00602060"/>
    <w:rsid w:val="00602095"/>
    <w:rsid w:val="0060212E"/>
    <w:rsid w:val="00602297"/>
    <w:rsid w:val="006023B7"/>
    <w:rsid w:val="00602410"/>
    <w:rsid w:val="006024CA"/>
    <w:rsid w:val="006025B4"/>
    <w:rsid w:val="0060271A"/>
    <w:rsid w:val="0060297B"/>
    <w:rsid w:val="006029C3"/>
    <w:rsid w:val="00602BD3"/>
    <w:rsid w:val="00602C2D"/>
    <w:rsid w:val="00602D9B"/>
    <w:rsid w:val="00602DD1"/>
    <w:rsid w:val="00602FC5"/>
    <w:rsid w:val="0060315D"/>
    <w:rsid w:val="00603481"/>
    <w:rsid w:val="0060373A"/>
    <w:rsid w:val="00603A34"/>
    <w:rsid w:val="00603A7E"/>
    <w:rsid w:val="00603AFB"/>
    <w:rsid w:val="00603C1B"/>
    <w:rsid w:val="00603C67"/>
    <w:rsid w:val="00603E1B"/>
    <w:rsid w:val="00603F9F"/>
    <w:rsid w:val="00604129"/>
    <w:rsid w:val="006041EC"/>
    <w:rsid w:val="00604277"/>
    <w:rsid w:val="006042C2"/>
    <w:rsid w:val="00604542"/>
    <w:rsid w:val="00604581"/>
    <w:rsid w:val="006045DE"/>
    <w:rsid w:val="00604BAD"/>
    <w:rsid w:val="00604BC2"/>
    <w:rsid w:val="00604EA3"/>
    <w:rsid w:val="00604EEF"/>
    <w:rsid w:val="0060516B"/>
    <w:rsid w:val="006051E1"/>
    <w:rsid w:val="00605218"/>
    <w:rsid w:val="006052DE"/>
    <w:rsid w:val="006055EC"/>
    <w:rsid w:val="0060563B"/>
    <w:rsid w:val="00605653"/>
    <w:rsid w:val="00605655"/>
    <w:rsid w:val="0060575F"/>
    <w:rsid w:val="00605998"/>
    <w:rsid w:val="006059EF"/>
    <w:rsid w:val="00605AFD"/>
    <w:rsid w:val="00605BC4"/>
    <w:rsid w:val="00605BF6"/>
    <w:rsid w:val="00605CB6"/>
    <w:rsid w:val="00605D82"/>
    <w:rsid w:val="00605D88"/>
    <w:rsid w:val="00605F5F"/>
    <w:rsid w:val="00605FC9"/>
    <w:rsid w:val="00606269"/>
    <w:rsid w:val="006062A2"/>
    <w:rsid w:val="006062F5"/>
    <w:rsid w:val="00606333"/>
    <w:rsid w:val="00606712"/>
    <w:rsid w:val="00606723"/>
    <w:rsid w:val="00606747"/>
    <w:rsid w:val="0060678A"/>
    <w:rsid w:val="0060685A"/>
    <w:rsid w:val="00606AC2"/>
    <w:rsid w:val="00606AD8"/>
    <w:rsid w:val="00606BB2"/>
    <w:rsid w:val="00606DBD"/>
    <w:rsid w:val="00606E0F"/>
    <w:rsid w:val="00606E65"/>
    <w:rsid w:val="00606E98"/>
    <w:rsid w:val="00606EFC"/>
    <w:rsid w:val="00607074"/>
    <w:rsid w:val="006073B2"/>
    <w:rsid w:val="006073D9"/>
    <w:rsid w:val="0060752F"/>
    <w:rsid w:val="00607597"/>
    <w:rsid w:val="00607680"/>
    <w:rsid w:val="0060774A"/>
    <w:rsid w:val="00607817"/>
    <w:rsid w:val="00607835"/>
    <w:rsid w:val="00607B54"/>
    <w:rsid w:val="00607DC7"/>
    <w:rsid w:val="00607E37"/>
    <w:rsid w:val="0061000F"/>
    <w:rsid w:val="006102CB"/>
    <w:rsid w:val="00610337"/>
    <w:rsid w:val="00610354"/>
    <w:rsid w:val="006103D5"/>
    <w:rsid w:val="0061045C"/>
    <w:rsid w:val="0061053B"/>
    <w:rsid w:val="006106D0"/>
    <w:rsid w:val="0061083A"/>
    <w:rsid w:val="00610862"/>
    <w:rsid w:val="00610871"/>
    <w:rsid w:val="00610894"/>
    <w:rsid w:val="00610AA0"/>
    <w:rsid w:val="00610AC8"/>
    <w:rsid w:val="00610B74"/>
    <w:rsid w:val="00610B82"/>
    <w:rsid w:val="00610C89"/>
    <w:rsid w:val="00610DCE"/>
    <w:rsid w:val="00610E21"/>
    <w:rsid w:val="00610E69"/>
    <w:rsid w:val="00610E6C"/>
    <w:rsid w:val="00611313"/>
    <w:rsid w:val="00611392"/>
    <w:rsid w:val="00611428"/>
    <w:rsid w:val="006115F5"/>
    <w:rsid w:val="006116B4"/>
    <w:rsid w:val="006116C8"/>
    <w:rsid w:val="006117DD"/>
    <w:rsid w:val="0061195C"/>
    <w:rsid w:val="00611A09"/>
    <w:rsid w:val="00611A75"/>
    <w:rsid w:val="00611B7B"/>
    <w:rsid w:val="00611BB2"/>
    <w:rsid w:val="00611C57"/>
    <w:rsid w:val="00611CAA"/>
    <w:rsid w:val="00611CCD"/>
    <w:rsid w:val="00611D84"/>
    <w:rsid w:val="00611F27"/>
    <w:rsid w:val="00611F4B"/>
    <w:rsid w:val="00612154"/>
    <w:rsid w:val="006123B4"/>
    <w:rsid w:val="006123D4"/>
    <w:rsid w:val="00612425"/>
    <w:rsid w:val="00612664"/>
    <w:rsid w:val="00612746"/>
    <w:rsid w:val="006127BE"/>
    <w:rsid w:val="0061289E"/>
    <w:rsid w:val="0061293F"/>
    <w:rsid w:val="0061295E"/>
    <w:rsid w:val="006129D1"/>
    <w:rsid w:val="006129DF"/>
    <w:rsid w:val="00612AC3"/>
    <w:rsid w:val="00612BB0"/>
    <w:rsid w:val="00612D01"/>
    <w:rsid w:val="00612F31"/>
    <w:rsid w:val="00612F86"/>
    <w:rsid w:val="00612FE9"/>
    <w:rsid w:val="006131F3"/>
    <w:rsid w:val="006132B6"/>
    <w:rsid w:val="006135BD"/>
    <w:rsid w:val="006136E7"/>
    <w:rsid w:val="00613828"/>
    <w:rsid w:val="00613A13"/>
    <w:rsid w:val="00613C10"/>
    <w:rsid w:val="00613C76"/>
    <w:rsid w:val="00613E24"/>
    <w:rsid w:val="00613F7F"/>
    <w:rsid w:val="00613FF1"/>
    <w:rsid w:val="006140ED"/>
    <w:rsid w:val="00614192"/>
    <w:rsid w:val="0061419C"/>
    <w:rsid w:val="00614280"/>
    <w:rsid w:val="006143EE"/>
    <w:rsid w:val="00614449"/>
    <w:rsid w:val="0061445B"/>
    <w:rsid w:val="0061449D"/>
    <w:rsid w:val="0061475B"/>
    <w:rsid w:val="006148A6"/>
    <w:rsid w:val="0061492D"/>
    <w:rsid w:val="006149CB"/>
    <w:rsid w:val="00614A9C"/>
    <w:rsid w:val="00614ADB"/>
    <w:rsid w:val="00614B37"/>
    <w:rsid w:val="00614BF0"/>
    <w:rsid w:val="00614E61"/>
    <w:rsid w:val="00614F92"/>
    <w:rsid w:val="006151F8"/>
    <w:rsid w:val="00615212"/>
    <w:rsid w:val="00615667"/>
    <w:rsid w:val="00615734"/>
    <w:rsid w:val="00615787"/>
    <w:rsid w:val="00615855"/>
    <w:rsid w:val="00615981"/>
    <w:rsid w:val="006159CD"/>
    <w:rsid w:val="006159E9"/>
    <w:rsid w:val="00615BE7"/>
    <w:rsid w:val="00615D36"/>
    <w:rsid w:val="00615E0C"/>
    <w:rsid w:val="00615E22"/>
    <w:rsid w:val="00615E89"/>
    <w:rsid w:val="00616176"/>
    <w:rsid w:val="006163C0"/>
    <w:rsid w:val="00616414"/>
    <w:rsid w:val="006164F4"/>
    <w:rsid w:val="00616500"/>
    <w:rsid w:val="00616537"/>
    <w:rsid w:val="0061659D"/>
    <w:rsid w:val="0061692C"/>
    <w:rsid w:val="006169B0"/>
    <w:rsid w:val="00616A91"/>
    <w:rsid w:val="00616AE4"/>
    <w:rsid w:val="00616BF3"/>
    <w:rsid w:val="00616C13"/>
    <w:rsid w:val="00616CBC"/>
    <w:rsid w:val="00616FCA"/>
    <w:rsid w:val="00617053"/>
    <w:rsid w:val="006170BA"/>
    <w:rsid w:val="00617365"/>
    <w:rsid w:val="0061752E"/>
    <w:rsid w:val="00617569"/>
    <w:rsid w:val="00617581"/>
    <w:rsid w:val="0061760C"/>
    <w:rsid w:val="00617768"/>
    <w:rsid w:val="00617770"/>
    <w:rsid w:val="00617987"/>
    <w:rsid w:val="00617A98"/>
    <w:rsid w:val="00617B25"/>
    <w:rsid w:val="00617B52"/>
    <w:rsid w:val="00617C4C"/>
    <w:rsid w:val="00617C64"/>
    <w:rsid w:val="00617F33"/>
    <w:rsid w:val="0062024D"/>
    <w:rsid w:val="0062025E"/>
    <w:rsid w:val="006204DC"/>
    <w:rsid w:val="00620764"/>
    <w:rsid w:val="00620902"/>
    <w:rsid w:val="006209AC"/>
    <w:rsid w:val="00620A5C"/>
    <w:rsid w:val="00620D58"/>
    <w:rsid w:val="00620E58"/>
    <w:rsid w:val="00620E95"/>
    <w:rsid w:val="00620E97"/>
    <w:rsid w:val="00620EA7"/>
    <w:rsid w:val="00620F44"/>
    <w:rsid w:val="00620F4E"/>
    <w:rsid w:val="006210D4"/>
    <w:rsid w:val="006211B2"/>
    <w:rsid w:val="0062149A"/>
    <w:rsid w:val="0062154D"/>
    <w:rsid w:val="006215B8"/>
    <w:rsid w:val="00621601"/>
    <w:rsid w:val="0062173E"/>
    <w:rsid w:val="006217B1"/>
    <w:rsid w:val="00621A43"/>
    <w:rsid w:val="00621A53"/>
    <w:rsid w:val="00621DDA"/>
    <w:rsid w:val="00621FA4"/>
    <w:rsid w:val="006223CE"/>
    <w:rsid w:val="00622441"/>
    <w:rsid w:val="006224BD"/>
    <w:rsid w:val="00622590"/>
    <w:rsid w:val="00622888"/>
    <w:rsid w:val="006228A5"/>
    <w:rsid w:val="006228E0"/>
    <w:rsid w:val="00622A99"/>
    <w:rsid w:val="00622AAC"/>
    <w:rsid w:val="00622AC2"/>
    <w:rsid w:val="00622B25"/>
    <w:rsid w:val="00622E1B"/>
    <w:rsid w:val="00622F1E"/>
    <w:rsid w:val="00623041"/>
    <w:rsid w:val="0062309B"/>
    <w:rsid w:val="0062313F"/>
    <w:rsid w:val="00623229"/>
    <w:rsid w:val="006232E5"/>
    <w:rsid w:val="0062339B"/>
    <w:rsid w:val="00623460"/>
    <w:rsid w:val="0062360D"/>
    <w:rsid w:val="0062365E"/>
    <w:rsid w:val="006236D8"/>
    <w:rsid w:val="00623704"/>
    <w:rsid w:val="006239B3"/>
    <w:rsid w:val="006239B8"/>
    <w:rsid w:val="00623BAF"/>
    <w:rsid w:val="00623EA6"/>
    <w:rsid w:val="0062405D"/>
    <w:rsid w:val="00624069"/>
    <w:rsid w:val="00624096"/>
    <w:rsid w:val="006240BF"/>
    <w:rsid w:val="0062415E"/>
    <w:rsid w:val="0062432F"/>
    <w:rsid w:val="0062436B"/>
    <w:rsid w:val="006243B4"/>
    <w:rsid w:val="0062456F"/>
    <w:rsid w:val="0062475D"/>
    <w:rsid w:val="0062482D"/>
    <w:rsid w:val="006248B8"/>
    <w:rsid w:val="006248CC"/>
    <w:rsid w:val="00624C18"/>
    <w:rsid w:val="00624C4B"/>
    <w:rsid w:val="00624C80"/>
    <w:rsid w:val="00624D77"/>
    <w:rsid w:val="00624DBA"/>
    <w:rsid w:val="00624FC0"/>
    <w:rsid w:val="00625152"/>
    <w:rsid w:val="006253B8"/>
    <w:rsid w:val="006254D0"/>
    <w:rsid w:val="006254DF"/>
    <w:rsid w:val="00625518"/>
    <w:rsid w:val="00625520"/>
    <w:rsid w:val="00625537"/>
    <w:rsid w:val="006256C5"/>
    <w:rsid w:val="006256DE"/>
    <w:rsid w:val="00625918"/>
    <w:rsid w:val="0062592C"/>
    <w:rsid w:val="006259F0"/>
    <w:rsid w:val="00625AD0"/>
    <w:rsid w:val="00625B74"/>
    <w:rsid w:val="00625C15"/>
    <w:rsid w:val="00625CD7"/>
    <w:rsid w:val="00625EC1"/>
    <w:rsid w:val="006260CC"/>
    <w:rsid w:val="0062610D"/>
    <w:rsid w:val="006264A8"/>
    <w:rsid w:val="006265DD"/>
    <w:rsid w:val="006265E0"/>
    <w:rsid w:val="0062664E"/>
    <w:rsid w:val="0062681B"/>
    <w:rsid w:val="006269BF"/>
    <w:rsid w:val="00626A96"/>
    <w:rsid w:val="00626B88"/>
    <w:rsid w:val="00626C09"/>
    <w:rsid w:val="00626E47"/>
    <w:rsid w:val="00627342"/>
    <w:rsid w:val="00627388"/>
    <w:rsid w:val="00627421"/>
    <w:rsid w:val="00627729"/>
    <w:rsid w:val="0062787B"/>
    <w:rsid w:val="006278B0"/>
    <w:rsid w:val="006278E4"/>
    <w:rsid w:val="00627A70"/>
    <w:rsid w:val="00627DD2"/>
    <w:rsid w:val="00627DE0"/>
    <w:rsid w:val="00627EBD"/>
    <w:rsid w:val="00627FA1"/>
    <w:rsid w:val="00630079"/>
    <w:rsid w:val="006300DC"/>
    <w:rsid w:val="00630118"/>
    <w:rsid w:val="0063045D"/>
    <w:rsid w:val="0063048C"/>
    <w:rsid w:val="00630758"/>
    <w:rsid w:val="006307AD"/>
    <w:rsid w:val="006308C9"/>
    <w:rsid w:val="00630AFC"/>
    <w:rsid w:val="00630B11"/>
    <w:rsid w:val="00630B25"/>
    <w:rsid w:val="00630EB5"/>
    <w:rsid w:val="00630EDA"/>
    <w:rsid w:val="00630F4E"/>
    <w:rsid w:val="00630F94"/>
    <w:rsid w:val="00631145"/>
    <w:rsid w:val="006311F4"/>
    <w:rsid w:val="0063133B"/>
    <w:rsid w:val="006313BD"/>
    <w:rsid w:val="006314E6"/>
    <w:rsid w:val="006315FD"/>
    <w:rsid w:val="00631630"/>
    <w:rsid w:val="0063164E"/>
    <w:rsid w:val="00631679"/>
    <w:rsid w:val="00631874"/>
    <w:rsid w:val="00631916"/>
    <w:rsid w:val="00631967"/>
    <w:rsid w:val="006319A7"/>
    <w:rsid w:val="00631A50"/>
    <w:rsid w:val="00631B0F"/>
    <w:rsid w:val="00631D4E"/>
    <w:rsid w:val="00631D5F"/>
    <w:rsid w:val="00631DDF"/>
    <w:rsid w:val="00631EC1"/>
    <w:rsid w:val="00631F5F"/>
    <w:rsid w:val="00631F69"/>
    <w:rsid w:val="0063207A"/>
    <w:rsid w:val="0063226E"/>
    <w:rsid w:val="00632382"/>
    <w:rsid w:val="006324C9"/>
    <w:rsid w:val="0063256B"/>
    <w:rsid w:val="00632638"/>
    <w:rsid w:val="006326E9"/>
    <w:rsid w:val="006329EF"/>
    <w:rsid w:val="00632A2B"/>
    <w:rsid w:val="00632A31"/>
    <w:rsid w:val="00632BBB"/>
    <w:rsid w:val="00632BDC"/>
    <w:rsid w:val="00632DC4"/>
    <w:rsid w:val="00632E8B"/>
    <w:rsid w:val="00632FF0"/>
    <w:rsid w:val="00633189"/>
    <w:rsid w:val="00633467"/>
    <w:rsid w:val="006334F8"/>
    <w:rsid w:val="006335A7"/>
    <w:rsid w:val="006336A4"/>
    <w:rsid w:val="006336E8"/>
    <w:rsid w:val="00633778"/>
    <w:rsid w:val="00633999"/>
    <w:rsid w:val="00633A90"/>
    <w:rsid w:val="00633BDD"/>
    <w:rsid w:val="00633BE5"/>
    <w:rsid w:val="00633E7C"/>
    <w:rsid w:val="00633F10"/>
    <w:rsid w:val="00633F66"/>
    <w:rsid w:val="00633F93"/>
    <w:rsid w:val="0063407C"/>
    <w:rsid w:val="00634415"/>
    <w:rsid w:val="00634507"/>
    <w:rsid w:val="006345CB"/>
    <w:rsid w:val="006345CD"/>
    <w:rsid w:val="00634CDA"/>
    <w:rsid w:val="00634FB9"/>
    <w:rsid w:val="00635106"/>
    <w:rsid w:val="006351D8"/>
    <w:rsid w:val="0063523E"/>
    <w:rsid w:val="00635281"/>
    <w:rsid w:val="00635313"/>
    <w:rsid w:val="006354CD"/>
    <w:rsid w:val="0063565C"/>
    <w:rsid w:val="0063585F"/>
    <w:rsid w:val="0063599C"/>
    <w:rsid w:val="006359F6"/>
    <w:rsid w:val="00635A1E"/>
    <w:rsid w:val="00635A3B"/>
    <w:rsid w:val="00635AA5"/>
    <w:rsid w:val="00635BF2"/>
    <w:rsid w:val="00635BFD"/>
    <w:rsid w:val="00635C0C"/>
    <w:rsid w:val="00635C17"/>
    <w:rsid w:val="00635D72"/>
    <w:rsid w:val="00635F2B"/>
    <w:rsid w:val="00636300"/>
    <w:rsid w:val="00636387"/>
    <w:rsid w:val="006365B3"/>
    <w:rsid w:val="00636759"/>
    <w:rsid w:val="006367BB"/>
    <w:rsid w:val="0063687E"/>
    <w:rsid w:val="0063689F"/>
    <w:rsid w:val="00636916"/>
    <w:rsid w:val="00636B6C"/>
    <w:rsid w:val="00636BBF"/>
    <w:rsid w:val="00636BD8"/>
    <w:rsid w:val="00636C27"/>
    <w:rsid w:val="00636CAD"/>
    <w:rsid w:val="00636CE5"/>
    <w:rsid w:val="00636DD2"/>
    <w:rsid w:val="00637069"/>
    <w:rsid w:val="00637089"/>
    <w:rsid w:val="00637137"/>
    <w:rsid w:val="0063721D"/>
    <w:rsid w:val="006372C7"/>
    <w:rsid w:val="0063742B"/>
    <w:rsid w:val="00637746"/>
    <w:rsid w:val="006378BE"/>
    <w:rsid w:val="00637CE1"/>
    <w:rsid w:val="00637D78"/>
    <w:rsid w:val="00637DDF"/>
    <w:rsid w:val="00637ECC"/>
    <w:rsid w:val="00640066"/>
    <w:rsid w:val="00640101"/>
    <w:rsid w:val="006401BB"/>
    <w:rsid w:val="00640419"/>
    <w:rsid w:val="00640494"/>
    <w:rsid w:val="00640622"/>
    <w:rsid w:val="00640667"/>
    <w:rsid w:val="006406CC"/>
    <w:rsid w:val="00640787"/>
    <w:rsid w:val="00640857"/>
    <w:rsid w:val="0064094D"/>
    <w:rsid w:val="00640AAA"/>
    <w:rsid w:val="00640B23"/>
    <w:rsid w:val="00640B53"/>
    <w:rsid w:val="00640BB9"/>
    <w:rsid w:val="00640BD6"/>
    <w:rsid w:val="00640E64"/>
    <w:rsid w:val="00640EC9"/>
    <w:rsid w:val="0064102E"/>
    <w:rsid w:val="0064106E"/>
    <w:rsid w:val="00641137"/>
    <w:rsid w:val="0064149F"/>
    <w:rsid w:val="00641622"/>
    <w:rsid w:val="00641878"/>
    <w:rsid w:val="006418C5"/>
    <w:rsid w:val="00641C59"/>
    <w:rsid w:val="00641DAA"/>
    <w:rsid w:val="00641E13"/>
    <w:rsid w:val="00641F4D"/>
    <w:rsid w:val="00642068"/>
    <w:rsid w:val="00642213"/>
    <w:rsid w:val="00642394"/>
    <w:rsid w:val="00642551"/>
    <w:rsid w:val="0064269E"/>
    <w:rsid w:val="006427A6"/>
    <w:rsid w:val="006427D6"/>
    <w:rsid w:val="0064289C"/>
    <w:rsid w:val="006428BF"/>
    <w:rsid w:val="00642C07"/>
    <w:rsid w:val="00642EA3"/>
    <w:rsid w:val="00642EFE"/>
    <w:rsid w:val="00643188"/>
    <w:rsid w:val="006432E5"/>
    <w:rsid w:val="006434D2"/>
    <w:rsid w:val="006434DC"/>
    <w:rsid w:val="00643564"/>
    <w:rsid w:val="006435C5"/>
    <w:rsid w:val="006436CA"/>
    <w:rsid w:val="006439A0"/>
    <w:rsid w:val="00643AE9"/>
    <w:rsid w:val="00643AEB"/>
    <w:rsid w:val="00643B62"/>
    <w:rsid w:val="00643BE8"/>
    <w:rsid w:val="00643E75"/>
    <w:rsid w:val="00644056"/>
    <w:rsid w:val="00644127"/>
    <w:rsid w:val="0064413F"/>
    <w:rsid w:val="006441FF"/>
    <w:rsid w:val="006443C9"/>
    <w:rsid w:val="006445C5"/>
    <w:rsid w:val="0064465D"/>
    <w:rsid w:val="00644688"/>
    <w:rsid w:val="0064474A"/>
    <w:rsid w:val="0064482A"/>
    <w:rsid w:val="006448BC"/>
    <w:rsid w:val="00644A8F"/>
    <w:rsid w:val="00644B8D"/>
    <w:rsid w:val="00644CAE"/>
    <w:rsid w:val="00644CCC"/>
    <w:rsid w:val="00644D6E"/>
    <w:rsid w:val="00644DC3"/>
    <w:rsid w:val="00644E51"/>
    <w:rsid w:val="00644F4B"/>
    <w:rsid w:val="00645108"/>
    <w:rsid w:val="00645155"/>
    <w:rsid w:val="0064527E"/>
    <w:rsid w:val="00645496"/>
    <w:rsid w:val="006458EC"/>
    <w:rsid w:val="006458F6"/>
    <w:rsid w:val="00645A51"/>
    <w:rsid w:val="00645BAC"/>
    <w:rsid w:val="00645C21"/>
    <w:rsid w:val="00645C54"/>
    <w:rsid w:val="00645D6E"/>
    <w:rsid w:val="00645E4B"/>
    <w:rsid w:val="00645E59"/>
    <w:rsid w:val="00645EAA"/>
    <w:rsid w:val="00645F45"/>
    <w:rsid w:val="006463AE"/>
    <w:rsid w:val="00646441"/>
    <w:rsid w:val="00646825"/>
    <w:rsid w:val="00646876"/>
    <w:rsid w:val="0064690E"/>
    <w:rsid w:val="006469CC"/>
    <w:rsid w:val="00646D06"/>
    <w:rsid w:val="00646DBA"/>
    <w:rsid w:val="00646E27"/>
    <w:rsid w:val="00646ED5"/>
    <w:rsid w:val="00646F77"/>
    <w:rsid w:val="00647040"/>
    <w:rsid w:val="0064719E"/>
    <w:rsid w:val="006472CC"/>
    <w:rsid w:val="0064746A"/>
    <w:rsid w:val="0064763B"/>
    <w:rsid w:val="00647C27"/>
    <w:rsid w:val="00647C62"/>
    <w:rsid w:val="00647CB8"/>
    <w:rsid w:val="00647CD9"/>
    <w:rsid w:val="00647D38"/>
    <w:rsid w:val="00647E31"/>
    <w:rsid w:val="00647F0B"/>
    <w:rsid w:val="00647F51"/>
    <w:rsid w:val="00650065"/>
    <w:rsid w:val="006500B8"/>
    <w:rsid w:val="0065016C"/>
    <w:rsid w:val="006501DF"/>
    <w:rsid w:val="00650271"/>
    <w:rsid w:val="00650334"/>
    <w:rsid w:val="0065038D"/>
    <w:rsid w:val="006503E0"/>
    <w:rsid w:val="006504B7"/>
    <w:rsid w:val="0065062B"/>
    <w:rsid w:val="00650732"/>
    <w:rsid w:val="006507DC"/>
    <w:rsid w:val="0065083C"/>
    <w:rsid w:val="00650875"/>
    <w:rsid w:val="00650BCA"/>
    <w:rsid w:val="00650BDE"/>
    <w:rsid w:val="006511AA"/>
    <w:rsid w:val="00651204"/>
    <w:rsid w:val="0065121B"/>
    <w:rsid w:val="00651385"/>
    <w:rsid w:val="006513BB"/>
    <w:rsid w:val="00651597"/>
    <w:rsid w:val="006515BE"/>
    <w:rsid w:val="00651607"/>
    <w:rsid w:val="0065170E"/>
    <w:rsid w:val="006517FD"/>
    <w:rsid w:val="0065183E"/>
    <w:rsid w:val="0065192D"/>
    <w:rsid w:val="00651960"/>
    <w:rsid w:val="00651A63"/>
    <w:rsid w:val="00651B16"/>
    <w:rsid w:val="00651D23"/>
    <w:rsid w:val="00651EA7"/>
    <w:rsid w:val="00651ECF"/>
    <w:rsid w:val="00651F0B"/>
    <w:rsid w:val="00651F9B"/>
    <w:rsid w:val="00652004"/>
    <w:rsid w:val="00652017"/>
    <w:rsid w:val="00652104"/>
    <w:rsid w:val="0065220D"/>
    <w:rsid w:val="00652262"/>
    <w:rsid w:val="006522D8"/>
    <w:rsid w:val="0065234E"/>
    <w:rsid w:val="00652374"/>
    <w:rsid w:val="00652395"/>
    <w:rsid w:val="00652492"/>
    <w:rsid w:val="0065260F"/>
    <w:rsid w:val="00652662"/>
    <w:rsid w:val="006526CE"/>
    <w:rsid w:val="00652798"/>
    <w:rsid w:val="00652C53"/>
    <w:rsid w:val="00652CE6"/>
    <w:rsid w:val="00652E13"/>
    <w:rsid w:val="00653080"/>
    <w:rsid w:val="0065358F"/>
    <w:rsid w:val="00653612"/>
    <w:rsid w:val="00653625"/>
    <w:rsid w:val="00653849"/>
    <w:rsid w:val="00653A24"/>
    <w:rsid w:val="00653C13"/>
    <w:rsid w:val="00653D82"/>
    <w:rsid w:val="00653F22"/>
    <w:rsid w:val="00653F78"/>
    <w:rsid w:val="00654066"/>
    <w:rsid w:val="006540F2"/>
    <w:rsid w:val="006540F3"/>
    <w:rsid w:val="0065415E"/>
    <w:rsid w:val="006541D9"/>
    <w:rsid w:val="00654254"/>
    <w:rsid w:val="006542CB"/>
    <w:rsid w:val="006543FA"/>
    <w:rsid w:val="006544DF"/>
    <w:rsid w:val="006545DB"/>
    <w:rsid w:val="0065468D"/>
    <w:rsid w:val="00654884"/>
    <w:rsid w:val="006548BA"/>
    <w:rsid w:val="00654900"/>
    <w:rsid w:val="00654A93"/>
    <w:rsid w:val="00654AF6"/>
    <w:rsid w:val="00654B5E"/>
    <w:rsid w:val="00654CBA"/>
    <w:rsid w:val="00654CE9"/>
    <w:rsid w:val="00654D25"/>
    <w:rsid w:val="00654E17"/>
    <w:rsid w:val="00654EC1"/>
    <w:rsid w:val="0065517F"/>
    <w:rsid w:val="00655290"/>
    <w:rsid w:val="006552B2"/>
    <w:rsid w:val="0065539B"/>
    <w:rsid w:val="00655426"/>
    <w:rsid w:val="00655619"/>
    <w:rsid w:val="00655658"/>
    <w:rsid w:val="006557AB"/>
    <w:rsid w:val="00655927"/>
    <w:rsid w:val="00655947"/>
    <w:rsid w:val="006559E2"/>
    <w:rsid w:val="00655A55"/>
    <w:rsid w:val="00655C27"/>
    <w:rsid w:val="00655DD3"/>
    <w:rsid w:val="00656023"/>
    <w:rsid w:val="0065609E"/>
    <w:rsid w:val="00656156"/>
    <w:rsid w:val="0065619A"/>
    <w:rsid w:val="006561AE"/>
    <w:rsid w:val="0065641B"/>
    <w:rsid w:val="00656455"/>
    <w:rsid w:val="00656492"/>
    <w:rsid w:val="0065651B"/>
    <w:rsid w:val="006568DD"/>
    <w:rsid w:val="00656924"/>
    <w:rsid w:val="00656A14"/>
    <w:rsid w:val="00656A55"/>
    <w:rsid w:val="00656BC6"/>
    <w:rsid w:val="00656C45"/>
    <w:rsid w:val="00656C8B"/>
    <w:rsid w:val="00656ECD"/>
    <w:rsid w:val="00656F6C"/>
    <w:rsid w:val="006571FD"/>
    <w:rsid w:val="0065726C"/>
    <w:rsid w:val="00657303"/>
    <w:rsid w:val="006574D7"/>
    <w:rsid w:val="00657688"/>
    <w:rsid w:val="0065773C"/>
    <w:rsid w:val="006578C7"/>
    <w:rsid w:val="006578CB"/>
    <w:rsid w:val="00657A77"/>
    <w:rsid w:val="00657AEA"/>
    <w:rsid w:val="00657C83"/>
    <w:rsid w:val="00657D91"/>
    <w:rsid w:val="00657F5E"/>
    <w:rsid w:val="00660073"/>
    <w:rsid w:val="0066016C"/>
    <w:rsid w:val="006601B5"/>
    <w:rsid w:val="006604F4"/>
    <w:rsid w:val="00660514"/>
    <w:rsid w:val="00660553"/>
    <w:rsid w:val="006605A6"/>
    <w:rsid w:val="00660671"/>
    <w:rsid w:val="006606F7"/>
    <w:rsid w:val="00660731"/>
    <w:rsid w:val="006608BC"/>
    <w:rsid w:val="006608EF"/>
    <w:rsid w:val="0066098C"/>
    <w:rsid w:val="00660B97"/>
    <w:rsid w:val="00660BA1"/>
    <w:rsid w:val="00660BE8"/>
    <w:rsid w:val="00660CDF"/>
    <w:rsid w:val="00660D5A"/>
    <w:rsid w:val="00660DFB"/>
    <w:rsid w:val="00660E9D"/>
    <w:rsid w:val="006610D7"/>
    <w:rsid w:val="006612FC"/>
    <w:rsid w:val="0066133F"/>
    <w:rsid w:val="006613F7"/>
    <w:rsid w:val="006614AF"/>
    <w:rsid w:val="006614D1"/>
    <w:rsid w:val="00661502"/>
    <w:rsid w:val="0066155E"/>
    <w:rsid w:val="00661597"/>
    <w:rsid w:val="006617C4"/>
    <w:rsid w:val="00661A23"/>
    <w:rsid w:val="00661A92"/>
    <w:rsid w:val="00661AA3"/>
    <w:rsid w:val="00661B37"/>
    <w:rsid w:val="00661B92"/>
    <w:rsid w:val="00661C66"/>
    <w:rsid w:val="00661C7E"/>
    <w:rsid w:val="00661CA7"/>
    <w:rsid w:val="00661D22"/>
    <w:rsid w:val="00661DD6"/>
    <w:rsid w:val="00661E8A"/>
    <w:rsid w:val="00661E9C"/>
    <w:rsid w:val="00661ED9"/>
    <w:rsid w:val="00662024"/>
    <w:rsid w:val="00662468"/>
    <w:rsid w:val="006625F7"/>
    <w:rsid w:val="0066263E"/>
    <w:rsid w:val="0066267A"/>
    <w:rsid w:val="0066269C"/>
    <w:rsid w:val="0066269E"/>
    <w:rsid w:val="006629EA"/>
    <w:rsid w:val="00662C61"/>
    <w:rsid w:val="0066323D"/>
    <w:rsid w:val="006632DD"/>
    <w:rsid w:val="0066348B"/>
    <w:rsid w:val="006634F3"/>
    <w:rsid w:val="0066356B"/>
    <w:rsid w:val="00663578"/>
    <w:rsid w:val="006635C0"/>
    <w:rsid w:val="006635E1"/>
    <w:rsid w:val="00663680"/>
    <w:rsid w:val="00663688"/>
    <w:rsid w:val="0066383F"/>
    <w:rsid w:val="00663881"/>
    <w:rsid w:val="006638D0"/>
    <w:rsid w:val="00663A4C"/>
    <w:rsid w:val="00663BE0"/>
    <w:rsid w:val="00663CDD"/>
    <w:rsid w:val="00663D28"/>
    <w:rsid w:val="00663D38"/>
    <w:rsid w:val="00663D59"/>
    <w:rsid w:val="00663DC5"/>
    <w:rsid w:val="00664489"/>
    <w:rsid w:val="00664611"/>
    <w:rsid w:val="00664771"/>
    <w:rsid w:val="00664827"/>
    <w:rsid w:val="00664B11"/>
    <w:rsid w:val="00664DF9"/>
    <w:rsid w:val="00664E21"/>
    <w:rsid w:val="00664E6D"/>
    <w:rsid w:val="0066536C"/>
    <w:rsid w:val="0066542A"/>
    <w:rsid w:val="00665666"/>
    <w:rsid w:val="006657A2"/>
    <w:rsid w:val="00665890"/>
    <w:rsid w:val="00665AC2"/>
    <w:rsid w:val="00665BA9"/>
    <w:rsid w:val="00665C01"/>
    <w:rsid w:val="00665D69"/>
    <w:rsid w:val="00665E70"/>
    <w:rsid w:val="00665FAD"/>
    <w:rsid w:val="00665FB5"/>
    <w:rsid w:val="0066604A"/>
    <w:rsid w:val="006660E4"/>
    <w:rsid w:val="006661AE"/>
    <w:rsid w:val="00666332"/>
    <w:rsid w:val="0066645D"/>
    <w:rsid w:val="0066654C"/>
    <w:rsid w:val="00666574"/>
    <w:rsid w:val="00666663"/>
    <w:rsid w:val="006666A1"/>
    <w:rsid w:val="00666E99"/>
    <w:rsid w:val="00666FD0"/>
    <w:rsid w:val="006671D5"/>
    <w:rsid w:val="006672A1"/>
    <w:rsid w:val="0066760F"/>
    <w:rsid w:val="006677C7"/>
    <w:rsid w:val="00667801"/>
    <w:rsid w:val="00667954"/>
    <w:rsid w:val="00667A03"/>
    <w:rsid w:val="00667A12"/>
    <w:rsid w:val="00667BE0"/>
    <w:rsid w:val="00667C5A"/>
    <w:rsid w:val="00667CC2"/>
    <w:rsid w:val="00667FE8"/>
    <w:rsid w:val="0067006E"/>
    <w:rsid w:val="006701A6"/>
    <w:rsid w:val="006701CF"/>
    <w:rsid w:val="006703A1"/>
    <w:rsid w:val="00670551"/>
    <w:rsid w:val="006705BA"/>
    <w:rsid w:val="0067067D"/>
    <w:rsid w:val="0067088C"/>
    <w:rsid w:val="00670BC2"/>
    <w:rsid w:val="00670C61"/>
    <w:rsid w:val="00670D8B"/>
    <w:rsid w:val="00671161"/>
    <w:rsid w:val="00671307"/>
    <w:rsid w:val="00671376"/>
    <w:rsid w:val="00671429"/>
    <w:rsid w:val="0067165F"/>
    <w:rsid w:val="006718FB"/>
    <w:rsid w:val="00671918"/>
    <w:rsid w:val="0067199B"/>
    <w:rsid w:val="00671A10"/>
    <w:rsid w:val="00671A13"/>
    <w:rsid w:val="00671A20"/>
    <w:rsid w:val="00671B4A"/>
    <w:rsid w:val="00671B80"/>
    <w:rsid w:val="00671BA8"/>
    <w:rsid w:val="00671E46"/>
    <w:rsid w:val="006721B0"/>
    <w:rsid w:val="006721F1"/>
    <w:rsid w:val="00672334"/>
    <w:rsid w:val="006723FB"/>
    <w:rsid w:val="0067253C"/>
    <w:rsid w:val="006725F2"/>
    <w:rsid w:val="006728D2"/>
    <w:rsid w:val="00672941"/>
    <w:rsid w:val="00672977"/>
    <w:rsid w:val="00672B06"/>
    <w:rsid w:val="00672B5B"/>
    <w:rsid w:val="00672B5D"/>
    <w:rsid w:val="00672BA2"/>
    <w:rsid w:val="00673077"/>
    <w:rsid w:val="006730F4"/>
    <w:rsid w:val="00673102"/>
    <w:rsid w:val="00673166"/>
    <w:rsid w:val="00673227"/>
    <w:rsid w:val="006732B2"/>
    <w:rsid w:val="00673315"/>
    <w:rsid w:val="006734EA"/>
    <w:rsid w:val="00673564"/>
    <w:rsid w:val="006735E5"/>
    <w:rsid w:val="0067370E"/>
    <w:rsid w:val="00673814"/>
    <w:rsid w:val="00673A5F"/>
    <w:rsid w:val="00673AF2"/>
    <w:rsid w:val="00673CE1"/>
    <w:rsid w:val="00673D8E"/>
    <w:rsid w:val="00673D90"/>
    <w:rsid w:val="00673DDB"/>
    <w:rsid w:val="00673E39"/>
    <w:rsid w:val="00674189"/>
    <w:rsid w:val="0067425D"/>
    <w:rsid w:val="006742B8"/>
    <w:rsid w:val="006743E9"/>
    <w:rsid w:val="00674546"/>
    <w:rsid w:val="00674738"/>
    <w:rsid w:val="00674B2F"/>
    <w:rsid w:val="00674C08"/>
    <w:rsid w:val="00674D26"/>
    <w:rsid w:val="00674DDE"/>
    <w:rsid w:val="00674E54"/>
    <w:rsid w:val="00674ED0"/>
    <w:rsid w:val="00674FE0"/>
    <w:rsid w:val="0067517F"/>
    <w:rsid w:val="006752D4"/>
    <w:rsid w:val="00675451"/>
    <w:rsid w:val="00675538"/>
    <w:rsid w:val="006755E0"/>
    <w:rsid w:val="0067560C"/>
    <w:rsid w:val="00675789"/>
    <w:rsid w:val="006757DE"/>
    <w:rsid w:val="00675970"/>
    <w:rsid w:val="00675B89"/>
    <w:rsid w:val="00675BBF"/>
    <w:rsid w:val="00675E2D"/>
    <w:rsid w:val="00675E44"/>
    <w:rsid w:val="00675FB3"/>
    <w:rsid w:val="00675FDF"/>
    <w:rsid w:val="006760D3"/>
    <w:rsid w:val="0067614E"/>
    <w:rsid w:val="006761B7"/>
    <w:rsid w:val="0067622C"/>
    <w:rsid w:val="0067626D"/>
    <w:rsid w:val="0067684B"/>
    <w:rsid w:val="006769EB"/>
    <w:rsid w:val="00676D5E"/>
    <w:rsid w:val="00676E80"/>
    <w:rsid w:val="00677111"/>
    <w:rsid w:val="0067742C"/>
    <w:rsid w:val="006774D2"/>
    <w:rsid w:val="006777E9"/>
    <w:rsid w:val="0067780F"/>
    <w:rsid w:val="0067781B"/>
    <w:rsid w:val="00677B4C"/>
    <w:rsid w:val="0068002D"/>
    <w:rsid w:val="006800F5"/>
    <w:rsid w:val="00680242"/>
    <w:rsid w:val="006802CF"/>
    <w:rsid w:val="0068040C"/>
    <w:rsid w:val="006805C4"/>
    <w:rsid w:val="0068083A"/>
    <w:rsid w:val="00680AD0"/>
    <w:rsid w:val="00680C97"/>
    <w:rsid w:val="00680D0B"/>
    <w:rsid w:val="00680E08"/>
    <w:rsid w:val="00680EBE"/>
    <w:rsid w:val="00680F18"/>
    <w:rsid w:val="00680F19"/>
    <w:rsid w:val="00680F7D"/>
    <w:rsid w:val="0068102E"/>
    <w:rsid w:val="0068120B"/>
    <w:rsid w:val="00681332"/>
    <w:rsid w:val="00681384"/>
    <w:rsid w:val="00681444"/>
    <w:rsid w:val="006814B8"/>
    <w:rsid w:val="0068160C"/>
    <w:rsid w:val="0068170D"/>
    <w:rsid w:val="006819C0"/>
    <w:rsid w:val="00681A5A"/>
    <w:rsid w:val="00681B23"/>
    <w:rsid w:val="00681CC3"/>
    <w:rsid w:val="00681D26"/>
    <w:rsid w:val="00681D8D"/>
    <w:rsid w:val="006821DF"/>
    <w:rsid w:val="00682249"/>
    <w:rsid w:val="00682252"/>
    <w:rsid w:val="0068232C"/>
    <w:rsid w:val="0068237F"/>
    <w:rsid w:val="006824C7"/>
    <w:rsid w:val="00682539"/>
    <w:rsid w:val="0068266F"/>
    <w:rsid w:val="0068273B"/>
    <w:rsid w:val="00682922"/>
    <w:rsid w:val="006829AC"/>
    <w:rsid w:val="006829CB"/>
    <w:rsid w:val="00682AF2"/>
    <w:rsid w:val="00682C31"/>
    <w:rsid w:val="00682C4D"/>
    <w:rsid w:val="00682D38"/>
    <w:rsid w:val="00682D40"/>
    <w:rsid w:val="00682E12"/>
    <w:rsid w:val="00682F7D"/>
    <w:rsid w:val="00683048"/>
    <w:rsid w:val="006833D6"/>
    <w:rsid w:val="00683444"/>
    <w:rsid w:val="006835BE"/>
    <w:rsid w:val="006836A2"/>
    <w:rsid w:val="006836D7"/>
    <w:rsid w:val="006837A3"/>
    <w:rsid w:val="00683B05"/>
    <w:rsid w:val="00683FF4"/>
    <w:rsid w:val="00684196"/>
    <w:rsid w:val="006841BC"/>
    <w:rsid w:val="006842F7"/>
    <w:rsid w:val="00684533"/>
    <w:rsid w:val="00684554"/>
    <w:rsid w:val="006847C6"/>
    <w:rsid w:val="006847E8"/>
    <w:rsid w:val="006847F4"/>
    <w:rsid w:val="00684CC5"/>
    <w:rsid w:val="00684D4A"/>
    <w:rsid w:val="00684D90"/>
    <w:rsid w:val="00684E2B"/>
    <w:rsid w:val="00684E51"/>
    <w:rsid w:val="00684F1F"/>
    <w:rsid w:val="00684F90"/>
    <w:rsid w:val="00684F92"/>
    <w:rsid w:val="0068501E"/>
    <w:rsid w:val="00685026"/>
    <w:rsid w:val="00685038"/>
    <w:rsid w:val="006851BE"/>
    <w:rsid w:val="00685201"/>
    <w:rsid w:val="00685579"/>
    <w:rsid w:val="0068558F"/>
    <w:rsid w:val="00685701"/>
    <w:rsid w:val="0068582D"/>
    <w:rsid w:val="00685954"/>
    <w:rsid w:val="00685ABD"/>
    <w:rsid w:val="00685C5D"/>
    <w:rsid w:val="00685CF7"/>
    <w:rsid w:val="00685D64"/>
    <w:rsid w:val="00685D99"/>
    <w:rsid w:val="00685DA4"/>
    <w:rsid w:val="00685EC8"/>
    <w:rsid w:val="00686165"/>
    <w:rsid w:val="006861C9"/>
    <w:rsid w:val="00686211"/>
    <w:rsid w:val="00686231"/>
    <w:rsid w:val="0068637A"/>
    <w:rsid w:val="006863D9"/>
    <w:rsid w:val="006863F1"/>
    <w:rsid w:val="0068648C"/>
    <w:rsid w:val="00686512"/>
    <w:rsid w:val="0068652C"/>
    <w:rsid w:val="0068657F"/>
    <w:rsid w:val="006866AB"/>
    <w:rsid w:val="00686895"/>
    <w:rsid w:val="00686A80"/>
    <w:rsid w:val="00686A9D"/>
    <w:rsid w:val="00686AFB"/>
    <w:rsid w:val="00686B29"/>
    <w:rsid w:val="00686CDA"/>
    <w:rsid w:val="00686D54"/>
    <w:rsid w:val="00686E55"/>
    <w:rsid w:val="00686F5C"/>
    <w:rsid w:val="00686F80"/>
    <w:rsid w:val="00686FA4"/>
    <w:rsid w:val="00686FE4"/>
    <w:rsid w:val="00687233"/>
    <w:rsid w:val="00687277"/>
    <w:rsid w:val="00687380"/>
    <w:rsid w:val="00687435"/>
    <w:rsid w:val="006875CD"/>
    <w:rsid w:val="006876AE"/>
    <w:rsid w:val="0068779F"/>
    <w:rsid w:val="00687843"/>
    <w:rsid w:val="006878E2"/>
    <w:rsid w:val="006878F3"/>
    <w:rsid w:val="00687A38"/>
    <w:rsid w:val="00687A75"/>
    <w:rsid w:val="00687AFA"/>
    <w:rsid w:val="00687B83"/>
    <w:rsid w:val="00687C8C"/>
    <w:rsid w:val="00687CE8"/>
    <w:rsid w:val="00687D68"/>
    <w:rsid w:val="00687DB8"/>
    <w:rsid w:val="00687EA6"/>
    <w:rsid w:val="00687EF0"/>
    <w:rsid w:val="006901C2"/>
    <w:rsid w:val="0069048E"/>
    <w:rsid w:val="0069052D"/>
    <w:rsid w:val="00690616"/>
    <w:rsid w:val="006906FB"/>
    <w:rsid w:val="00690714"/>
    <w:rsid w:val="00690B10"/>
    <w:rsid w:val="00690B89"/>
    <w:rsid w:val="00690C60"/>
    <w:rsid w:val="00690DCE"/>
    <w:rsid w:val="00690F71"/>
    <w:rsid w:val="0069110E"/>
    <w:rsid w:val="006912E8"/>
    <w:rsid w:val="006913DC"/>
    <w:rsid w:val="00691495"/>
    <w:rsid w:val="00691554"/>
    <w:rsid w:val="006917E1"/>
    <w:rsid w:val="006917F3"/>
    <w:rsid w:val="006918AF"/>
    <w:rsid w:val="00691B15"/>
    <w:rsid w:val="00691B17"/>
    <w:rsid w:val="00691CB5"/>
    <w:rsid w:val="00691E1D"/>
    <w:rsid w:val="00692001"/>
    <w:rsid w:val="006920A2"/>
    <w:rsid w:val="00692195"/>
    <w:rsid w:val="006922DE"/>
    <w:rsid w:val="00692304"/>
    <w:rsid w:val="00692373"/>
    <w:rsid w:val="006923DF"/>
    <w:rsid w:val="0069249F"/>
    <w:rsid w:val="00692552"/>
    <w:rsid w:val="0069262D"/>
    <w:rsid w:val="0069266E"/>
    <w:rsid w:val="006926A9"/>
    <w:rsid w:val="006926AE"/>
    <w:rsid w:val="0069273D"/>
    <w:rsid w:val="00692B77"/>
    <w:rsid w:val="00692E83"/>
    <w:rsid w:val="00692F16"/>
    <w:rsid w:val="00692F48"/>
    <w:rsid w:val="00692F95"/>
    <w:rsid w:val="006932E0"/>
    <w:rsid w:val="0069342B"/>
    <w:rsid w:val="00693434"/>
    <w:rsid w:val="00693467"/>
    <w:rsid w:val="00693677"/>
    <w:rsid w:val="00693824"/>
    <w:rsid w:val="00693AA8"/>
    <w:rsid w:val="00693B54"/>
    <w:rsid w:val="00693BF4"/>
    <w:rsid w:val="00693C6F"/>
    <w:rsid w:val="00693CB2"/>
    <w:rsid w:val="00693DE3"/>
    <w:rsid w:val="00693EF1"/>
    <w:rsid w:val="00693F3F"/>
    <w:rsid w:val="00694052"/>
    <w:rsid w:val="00694216"/>
    <w:rsid w:val="00694389"/>
    <w:rsid w:val="006943FF"/>
    <w:rsid w:val="0069442C"/>
    <w:rsid w:val="006944F7"/>
    <w:rsid w:val="0069450F"/>
    <w:rsid w:val="006945CE"/>
    <w:rsid w:val="0069484A"/>
    <w:rsid w:val="006948A2"/>
    <w:rsid w:val="006948BB"/>
    <w:rsid w:val="00694B03"/>
    <w:rsid w:val="00694F68"/>
    <w:rsid w:val="00694FC5"/>
    <w:rsid w:val="0069507F"/>
    <w:rsid w:val="006950A3"/>
    <w:rsid w:val="00695182"/>
    <w:rsid w:val="00695291"/>
    <w:rsid w:val="0069593B"/>
    <w:rsid w:val="00695A4E"/>
    <w:rsid w:val="00695AE4"/>
    <w:rsid w:val="00695B54"/>
    <w:rsid w:val="00695B56"/>
    <w:rsid w:val="00695B63"/>
    <w:rsid w:val="00695C79"/>
    <w:rsid w:val="00695DCE"/>
    <w:rsid w:val="00695ED9"/>
    <w:rsid w:val="00695F9F"/>
    <w:rsid w:val="00695FFF"/>
    <w:rsid w:val="0069605A"/>
    <w:rsid w:val="0069628B"/>
    <w:rsid w:val="0069643B"/>
    <w:rsid w:val="00696552"/>
    <w:rsid w:val="00696601"/>
    <w:rsid w:val="00696948"/>
    <w:rsid w:val="006969C5"/>
    <w:rsid w:val="00696AF7"/>
    <w:rsid w:val="00696B05"/>
    <w:rsid w:val="00696B6C"/>
    <w:rsid w:val="00696C13"/>
    <w:rsid w:val="00696C55"/>
    <w:rsid w:val="00696DFC"/>
    <w:rsid w:val="00696E5B"/>
    <w:rsid w:val="00696E77"/>
    <w:rsid w:val="00696EE8"/>
    <w:rsid w:val="00697853"/>
    <w:rsid w:val="00697AC6"/>
    <w:rsid w:val="00697B39"/>
    <w:rsid w:val="00697B82"/>
    <w:rsid w:val="00697BDA"/>
    <w:rsid w:val="00697C12"/>
    <w:rsid w:val="00697C25"/>
    <w:rsid w:val="00697C99"/>
    <w:rsid w:val="00697D68"/>
    <w:rsid w:val="00697E2A"/>
    <w:rsid w:val="00697FB2"/>
    <w:rsid w:val="006A0001"/>
    <w:rsid w:val="006A0017"/>
    <w:rsid w:val="006A018A"/>
    <w:rsid w:val="006A019E"/>
    <w:rsid w:val="006A04A7"/>
    <w:rsid w:val="006A050B"/>
    <w:rsid w:val="006A0547"/>
    <w:rsid w:val="006A097C"/>
    <w:rsid w:val="006A09C5"/>
    <w:rsid w:val="006A0B6E"/>
    <w:rsid w:val="006A0CC3"/>
    <w:rsid w:val="006A0D43"/>
    <w:rsid w:val="006A0EF5"/>
    <w:rsid w:val="006A0FDB"/>
    <w:rsid w:val="006A12A5"/>
    <w:rsid w:val="006A12DA"/>
    <w:rsid w:val="006A1312"/>
    <w:rsid w:val="006A150D"/>
    <w:rsid w:val="006A1723"/>
    <w:rsid w:val="006A179E"/>
    <w:rsid w:val="006A1C09"/>
    <w:rsid w:val="006A1C86"/>
    <w:rsid w:val="006A1CA0"/>
    <w:rsid w:val="006A1D3C"/>
    <w:rsid w:val="006A1D49"/>
    <w:rsid w:val="006A2042"/>
    <w:rsid w:val="006A21B6"/>
    <w:rsid w:val="006A22B0"/>
    <w:rsid w:val="006A22F3"/>
    <w:rsid w:val="006A239B"/>
    <w:rsid w:val="006A267B"/>
    <w:rsid w:val="006A269E"/>
    <w:rsid w:val="006A26CD"/>
    <w:rsid w:val="006A279B"/>
    <w:rsid w:val="006A284F"/>
    <w:rsid w:val="006A28EC"/>
    <w:rsid w:val="006A2D07"/>
    <w:rsid w:val="006A2F0D"/>
    <w:rsid w:val="006A3171"/>
    <w:rsid w:val="006A31AC"/>
    <w:rsid w:val="006A340C"/>
    <w:rsid w:val="006A3465"/>
    <w:rsid w:val="006A34A7"/>
    <w:rsid w:val="006A358F"/>
    <w:rsid w:val="006A3591"/>
    <w:rsid w:val="006A3711"/>
    <w:rsid w:val="006A3749"/>
    <w:rsid w:val="006A37BC"/>
    <w:rsid w:val="006A37F5"/>
    <w:rsid w:val="006A3A5E"/>
    <w:rsid w:val="006A3AD0"/>
    <w:rsid w:val="006A3AF5"/>
    <w:rsid w:val="006A3C2F"/>
    <w:rsid w:val="006A3D8B"/>
    <w:rsid w:val="006A402B"/>
    <w:rsid w:val="006A409D"/>
    <w:rsid w:val="006A42EA"/>
    <w:rsid w:val="006A449D"/>
    <w:rsid w:val="006A44BD"/>
    <w:rsid w:val="006A48DD"/>
    <w:rsid w:val="006A4BC7"/>
    <w:rsid w:val="006A4C45"/>
    <w:rsid w:val="006A4D61"/>
    <w:rsid w:val="006A4E12"/>
    <w:rsid w:val="006A4E45"/>
    <w:rsid w:val="006A4EE3"/>
    <w:rsid w:val="006A50E6"/>
    <w:rsid w:val="006A5362"/>
    <w:rsid w:val="006A540C"/>
    <w:rsid w:val="006A545F"/>
    <w:rsid w:val="006A54E1"/>
    <w:rsid w:val="006A55BF"/>
    <w:rsid w:val="006A55DA"/>
    <w:rsid w:val="006A5703"/>
    <w:rsid w:val="006A5914"/>
    <w:rsid w:val="006A5A36"/>
    <w:rsid w:val="006A5C1B"/>
    <w:rsid w:val="006A5C64"/>
    <w:rsid w:val="006A5CB3"/>
    <w:rsid w:val="006A5E05"/>
    <w:rsid w:val="006A5E43"/>
    <w:rsid w:val="006A5F8B"/>
    <w:rsid w:val="006A5FAA"/>
    <w:rsid w:val="006A5FB0"/>
    <w:rsid w:val="006A6182"/>
    <w:rsid w:val="006A62B6"/>
    <w:rsid w:val="006A62FF"/>
    <w:rsid w:val="006A63F2"/>
    <w:rsid w:val="006A6578"/>
    <w:rsid w:val="006A66C9"/>
    <w:rsid w:val="006A679D"/>
    <w:rsid w:val="006A696F"/>
    <w:rsid w:val="006A6A92"/>
    <w:rsid w:val="006A6C66"/>
    <w:rsid w:val="006A6C96"/>
    <w:rsid w:val="006A6D7F"/>
    <w:rsid w:val="006A6DB4"/>
    <w:rsid w:val="006A712A"/>
    <w:rsid w:val="006A71FB"/>
    <w:rsid w:val="006A72F0"/>
    <w:rsid w:val="006A74A4"/>
    <w:rsid w:val="006A759F"/>
    <w:rsid w:val="006A75F4"/>
    <w:rsid w:val="006A7765"/>
    <w:rsid w:val="006A77EA"/>
    <w:rsid w:val="006A7942"/>
    <w:rsid w:val="006A7983"/>
    <w:rsid w:val="006A7A20"/>
    <w:rsid w:val="006A7B46"/>
    <w:rsid w:val="006A7C77"/>
    <w:rsid w:val="006A7D77"/>
    <w:rsid w:val="006A7F79"/>
    <w:rsid w:val="006B003D"/>
    <w:rsid w:val="006B008D"/>
    <w:rsid w:val="006B01FC"/>
    <w:rsid w:val="006B024B"/>
    <w:rsid w:val="006B0269"/>
    <w:rsid w:val="006B02FE"/>
    <w:rsid w:val="006B0348"/>
    <w:rsid w:val="006B05A2"/>
    <w:rsid w:val="006B08B3"/>
    <w:rsid w:val="006B09AF"/>
    <w:rsid w:val="006B09E1"/>
    <w:rsid w:val="006B0AA2"/>
    <w:rsid w:val="006B0AB4"/>
    <w:rsid w:val="006B0CE8"/>
    <w:rsid w:val="006B0E04"/>
    <w:rsid w:val="006B0E92"/>
    <w:rsid w:val="006B0F1E"/>
    <w:rsid w:val="006B0FB9"/>
    <w:rsid w:val="006B0FF9"/>
    <w:rsid w:val="006B1002"/>
    <w:rsid w:val="006B10F3"/>
    <w:rsid w:val="006B15D1"/>
    <w:rsid w:val="006B172A"/>
    <w:rsid w:val="006B17CA"/>
    <w:rsid w:val="006B19D8"/>
    <w:rsid w:val="006B19DF"/>
    <w:rsid w:val="006B1B6B"/>
    <w:rsid w:val="006B1D16"/>
    <w:rsid w:val="006B1DC5"/>
    <w:rsid w:val="006B1F27"/>
    <w:rsid w:val="006B21AF"/>
    <w:rsid w:val="006B21B2"/>
    <w:rsid w:val="006B22E4"/>
    <w:rsid w:val="006B2655"/>
    <w:rsid w:val="006B26CC"/>
    <w:rsid w:val="006B27D4"/>
    <w:rsid w:val="006B286B"/>
    <w:rsid w:val="006B28E2"/>
    <w:rsid w:val="006B2AD1"/>
    <w:rsid w:val="006B2B09"/>
    <w:rsid w:val="006B2B75"/>
    <w:rsid w:val="006B2C20"/>
    <w:rsid w:val="006B2CCF"/>
    <w:rsid w:val="006B2D34"/>
    <w:rsid w:val="006B2D4D"/>
    <w:rsid w:val="006B2E63"/>
    <w:rsid w:val="006B2E6B"/>
    <w:rsid w:val="006B30F1"/>
    <w:rsid w:val="006B310E"/>
    <w:rsid w:val="006B32EB"/>
    <w:rsid w:val="006B34D9"/>
    <w:rsid w:val="006B3517"/>
    <w:rsid w:val="006B3519"/>
    <w:rsid w:val="006B351D"/>
    <w:rsid w:val="006B356C"/>
    <w:rsid w:val="006B3671"/>
    <w:rsid w:val="006B3843"/>
    <w:rsid w:val="006B38FF"/>
    <w:rsid w:val="006B391B"/>
    <w:rsid w:val="006B3A70"/>
    <w:rsid w:val="006B3C37"/>
    <w:rsid w:val="006B3C88"/>
    <w:rsid w:val="006B3CB1"/>
    <w:rsid w:val="006B3E1E"/>
    <w:rsid w:val="006B3E47"/>
    <w:rsid w:val="006B3F66"/>
    <w:rsid w:val="006B3FD9"/>
    <w:rsid w:val="006B3FED"/>
    <w:rsid w:val="006B413D"/>
    <w:rsid w:val="006B4148"/>
    <w:rsid w:val="006B4356"/>
    <w:rsid w:val="006B44D7"/>
    <w:rsid w:val="006B47E8"/>
    <w:rsid w:val="006B482E"/>
    <w:rsid w:val="006B485B"/>
    <w:rsid w:val="006B4B52"/>
    <w:rsid w:val="006B4DF5"/>
    <w:rsid w:val="006B4F31"/>
    <w:rsid w:val="006B508D"/>
    <w:rsid w:val="006B5192"/>
    <w:rsid w:val="006B51A0"/>
    <w:rsid w:val="006B523A"/>
    <w:rsid w:val="006B53E2"/>
    <w:rsid w:val="006B5405"/>
    <w:rsid w:val="006B5569"/>
    <w:rsid w:val="006B5774"/>
    <w:rsid w:val="006B59F7"/>
    <w:rsid w:val="006B5BDD"/>
    <w:rsid w:val="006B5C64"/>
    <w:rsid w:val="006B5DF9"/>
    <w:rsid w:val="006B5EB7"/>
    <w:rsid w:val="006B5F81"/>
    <w:rsid w:val="006B5FBA"/>
    <w:rsid w:val="006B600E"/>
    <w:rsid w:val="006B60B1"/>
    <w:rsid w:val="006B6473"/>
    <w:rsid w:val="006B6586"/>
    <w:rsid w:val="006B6588"/>
    <w:rsid w:val="006B663E"/>
    <w:rsid w:val="006B6731"/>
    <w:rsid w:val="006B6B5E"/>
    <w:rsid w:val="006B6C3B"/>
    <w:rsid w:val="006B6D85"/>
    <w:rsid w:val="006B6E1C"/>
    <w:rsid w:val="006B6E3C"/>
    <w:rsid w:val="006B6EFA"/>
    <w:rsid w:val="006B6F2D"/>
    <w:rsid w:val="006B700E"/>
    <w:rsid w:val="006B708B"/>
    <w:rsid w:val="006B7112"/>
    <w:rsid w:val="006B712F"/>
    <w:rsid w:val="006B71E6"/>
    <w:rsid w:val="006B722F"/>
    <w:rsid w:val="006B7321"/>
    <w:rsid w:val="006B7445"/>
    <w:rsid w:val="006B755F"/>
    <w:rsid w:val="006B759C"/>
    <w:rsid w:val="006B774F"/>
    <w:rsid w:val="006B7963"/>
    <w:rsid w:val="006B7A89"/>
    <w:rsid w:val="006B7A9A"/>
    <w:rsid w:val="006B7C3C"/>
    <w:rsid w:val="006B7D53"/>
    <w:rsid w:val="006B7DF5"/>
    <w:rsid w:val="006B7E9C"/>
    <w:rsid w:val="006B7EC5"/>
    <w:rsid w:val="006B7FBE"/>
    <w:rsid w:val="006C00E3"/>
    <w:rsid w:val="006C04BC"/>
    <w:rsid w:val="006C0558"/>
    <w:rsid w:val="006C0647"/>
    <w:rsid w:val="006C0817"/>
    <w:rsid w:val="006C0886"/>
    <w:rsid w:val="006C0B8E"/>
    <w:rsid w:val="006C0B9D"/>
    <w:rsid w:val="006C0D46"/>
    <w:rsid w:val="006C0EBD"/>
    <w:rsid w:val="006C0FE9"/>
    <w:rsid w:val="006C131F"/>
    <w:rsid w:val="006C1475"/>
    <w:rsid w:val="006C17FF"/>
    <w:rsid w:val="006C1892"/>
    <w:rsid w:val="006C18BE"/>
    <w:rsid w:val="006C1902"/>
    <w:rsid w:val="006C19D4"/>
    <w:rsid w:val="006C1C67"/>
    <w:rsid w:val="006C1F01"/>
    <w:rsid w:val="006C1F19"/>
    <w:rsid w:val="006C1FC5"/>
    <w:rsid w:val="006C2167"/>
    <w:rsid w:val="006C21BC"/>
    <w:rsid w:val="006C24E7"/>
    <w:rsid w:val="006C25CE"/>
    <w:rsid w:val="006C26B1"/>
    <w:rsid w:val="006C26C5"/>
    <w:rsid w:val="006C26FB"/>
    <w:rsid w:val="006C2925"/>
    <w:rsid w:val="006C2A1F"/>
    <w:rsid w:val="006C2ADB"/>
    <w:rsid w:val="006C2CE4"/>
    <w:rsid w:val="006C2D43"/>
    <w:rsid w:val="006C2D6C"/>
    <w:rsid w:val="006C2E0A"/>
    <w:rsid w:val="006C2F30"/>
    <w:rsid w:val="006C2F83"/>
    <w:rsid w:val="006C31C7"/>
    <w:rsid w:val="006C3294"/>
    <w:rsid w:val="006C338F"/>
    <w:rsid w:val="006C3498"/>
    <w:rsid w:val="006C3533"/>
    <w:rsid w:val="006C3659"/>
    <w:rsid w:val="006C3774"/>
    <w:rsid w:val="006C3790"/>
    <w:rsid w:val="006C388F"/>
    <w:rsid w:val="006C3929"/>
    <w:rsid w:val="006C3BBF"/>
    <w:rsid w:val="006C3C5D"/>
    <w:rsid w:val="006C3D76"/>
    <w:rsid w:val="006C3E8E"/>
    <w:rsid w:val="006C3EBB"/>
    <w:rsid w:val="006C3EEB"/>
    <w:rsid w:val="006C3F70"/>
    <w:rsid w:val="006C4018"/>
    <w:rsid w:val="006C4132"/>
    <w:rsid w:val="006C413D"/>
    <w:rsid w:val="006C44FE"/>
    <w:rsid w:val="006C451A"/>
    <w:rsid w:val="006C4676"/>
    <w:rsid w:val="006C46AF"/>
    <w:rsid w:val="006C4734"/>
    <w:rsid w:val="006C47F0"/>
    <w:rsid w:val="006C49E0"/>
    <w:rsid w:val="006C4DDD"/>
    <w:rsid w:val="006C4F42"/>
    <w:rsid w:val="006C4F82"/>
    <w:rsid w:val="006C51DA"/>
    <w:rsid w:val="006C565F"/>
    <w:rsid w:val="006C587F"/>
    <w:rsid w:val="006C5932"/>
    <w:rsid w:val="006C5AAE"/>
    <w:rsid w:val="006C5AD2"/>
    <w:rsid w:val="006C5B73"/>
    <w:rsid w:val="006C5E07"/>
    <w:rsid w:val="006C60A5"/>
    <w:rsid w:val="006C6126"/>
    <w:rsid w:val="006C61AC"/>
    <w:rsid w:val="006C61CA"/>
    <w:rsid w:val="006C6214"/>
    <w:rsid w:val="006C622F"/>
    <w:rsid w:val="006C6276"/>
    <w:rsid w:val="006C6430"/>
    <w:rsid w:val="006C645D"/>
    <w:rsid w:val="006C6AC1"/>
    <w:rsid w:val="006C6AED"/>
    <w:rsid w:val="006C6BC8"/>
    <w:rsid w:val="006C6CC7"/>
    <w:rsid w:val="006C6D6B"/>
    <w:rsid w:val="006C6D7D"/>
    <w:rsid w:val="006C6D9C"/>
    <w:rsid w:val="006C6FB6"/>
    <w:rsid w:val="006C70AA"/>
    <w:rsid w:val="006C7189"/>
    <w:rsid w:val="006C7434"/>
    <w:rsid w:val="006C75AD"/>
    <w:rsid w:val="006C75F0"/>
    <w:rsid w:val="006C7692"/>
    <w:rsid w:val="006C7767"/>
    <w:rsid w:val="006C7997"/>
    <w:rsid w:val="006C7A12"/>
    <w:rsid w:val="006C7AD7"/>
    <w:rsid w:val="006C7B57"/>
    <w:rsid w:val="006C7BD5"/>
    <w:rsid w:val="006C7BDD"/>
    <w:rsid w:val="006C7C69"/>
    <w:rsid w:val="006C7CD7"/>
    <w:rsid w:val="006C7D2F"/>
    <w:rsid w:val="006C7E40"/>
    <w:rsid w:val="006C7F17"/>
    <w:rsid w:val="006C7F9E"/>
    <w:rsid w:val="006D0021"/>
    <w:rsid w:val="006D0044"/>
    <w:rsid w:val="006D00E3"/>
    <w:rsid w:val="006D042C"/>
    <w:rsid w:val="006D0594"/>
    <w:rsid w:val="006D05AD"/>
    <w:rsid w:val="006D06C6"/>
    <w:rsid w:val="006D07CE"/>
    <w:rsid w:val="006D0B58"/>
    <w:rsid w:val="006D0B85"/>
    <w:rsid w:val="006D0D6F"/>
    <w:rsid w:val="006D0E44"/>
    <w:rsid w:val="006D0EAA"/>
    <w:rsid w:val="006D0EF1"/>
    <w:rsid w:val="006D0F31"/>
    <w:rsid w:val="006D0F8E"/>
    <w:rsid w:val="006D102B"/>
    <w:rsid w:val="006D102F"/>
    <w:rsid w:val="006D12E0"/>
    <w:rsid w:val="006D136B"/>
    <w:rsid w:val="006D14F3"/>
    <w:rsid w:val="006D153A"/>
    <w:rsid w:val="006D1BC5"/>
    <w:rsid w:val="006D21B5"/>
    <w:rsid w:val="006D21C6"/>
    <w:rsid w:val="006D2669"/>
    <w:rsid w:val="006D266F"/>
    <w:rsid w:val="006D27F3"/>
    <w:rsid w:val="006D287E"/>
    <w:rsid w:val="006D2967"/>
    <w:rsid w:val="006D2A12"/>
    <w:rsid w:val="006D2B0F"/>
    <w:rsid w:val="006D2B6E"/>
    <w:rsid w:val="006D2D56"/>
    <w:rsid w:val="006D2D68"/>
    <w:rsid w:val="006D2F95"/>
    <w:rsid w:val="006D309E"/>
    <w:rsid w:val="006D31AB"/>
    <w:rsid w:val="006D3202"/>
    <w:rsid w:val="006D32EC"/>
    <w:rsid w:val="006D3326"/>
    <w:rsid w:val="006D33EC"/>
    <w:rsid w:val="006D349D"/>
    <w:rsid w:val="006D35DE"/>
    <w:rsid w:val="006D374D"/>
    <w:rsid w:val="006D37A6"/>
    <w:rsid w:val="006D38C5"/>
    <w:rsid w:val="006D38CD"/>
    <w:rsid w:val="006D38E6"/>
    <w:rsid w:val="006D3B6F"/>
    <w:rsid w:val="006D3BC6"/>
    <w:rsid w:val="006D3C51"/>
    <w:rsid w:val="006D3E0D"/>
    <w:rsid w:val="006D3F29"/>
    <w:rsid w:val="006D40DF"/>
    <w:rsid w:val="006D41CA"/>
    <w:rsid w:val="006D44B0"/>
    <w:rsid w:val="006D4672"/>
    <w:rsid w:val="006D47A8"/>
    <w:rsid w:val="006D47D3"/>
    <w:rsid w:val="006D4985"/>
    <w:rsid w:val="006D4993"/>
    <w:rsid w:val="006D4AE0"/>
    <w:rsid w:val="006D4B31"/>
    <w:rsid w:val="006D4C54"/>
    <w:rsid w:val="006D4D4F"/>
    <w:rsid w:val="006D4D7E"/>
    <w:rsid w:val="006D4DE2"/>
    <w:rsid w:val="006D4E2D"/>
    <w:rsid w:val="006D4E41"/>
    <w:rsid w:val="006D507B"/>
    <w:rsid w:val="006D5147"/>
    <w:rsid w:val="006D51D2"/>
    <w:rsid w:val="006D52C8"/>
    <w:rsid w:val="006D5314"/>
    <w:rsid w:val="006D5509"/>
    <w:rsid w:val="006D5651"/>
    <w:rsid w:val="006D56C3"/>
    <w:rsid w:val="006D584D"/>
    <w:rsid w:val="006D5949"/>
    <w:rsid w:val="006D5BA8"/>
    <w:rsid w:val="006D5BE9"/>
    <w:rsid w:val="006D5C89"/>
    <w:rsid w:val="006D5CCD"/>
    <w:rsid w:val="006D5DC9"/>
    <w:rsid w:val="006D60D0"/>
    <w:rsid w:val="006D61AC"/>
    <w:rsid w:val="006D6230"/>
    <w:rsid w:val="006D6384"/>
    <w:rsid w:val="006D6426"/>
    <w:rsid w:val="006D667E"/>
    <w:rsid w:val="006D669E"/>
    <w:rsid w:val="006D6B06"/>
    <w:rsid w:val="006D6B20"/>
    <w:rsid w:val="006D6D15"/>
    <w:rsid w:val="006D6E64"/>
    <w:rsid w:val="006D6FAB"/>
    <w:rsid w:val="006D7161"/>
    <w:rsid w:val="006D727F"/>
    <w:rsid w:val="006D7672"/>
    <w:rsid w:val="006D769D"/>
    <w:rsid w:val="006D774C"/>
    <w:rsid w:val="006D7B07"/>
    <w:rsid w:val="006D7D05"/>
    <w:rsid w:val="006D7E07"/>
    <w:rsid w:val="006D7ED8"/>
    <w:rsid w:val="006E0012"/>
    <w:rsid w:val="006E0029"/>
    <w:rsid w:val="006E012B"/>
    <w:rsid w:val="006E013F"/>
    <w:rsid w:val="006E02B1"/>
    <w:rsid w:val="006E07E5"/>
    <w:rsid w:val="006E081E"/>
    <w:rsid w:val="006E08C4"/>
    <w:rsid w:val="006E08F0"/>
    <w:rsid w:val="006E0920"/>
    <w:rsid w:val="006E09BF"/>
    <w:rsid w:val="006E0A4A"/>
    <w:rsid w:val="006E0AF1"/>
    <w:rsid w:val="006E0B19"/>
    <w:rsid w:val="006E0B32"/>
    <w:rsid w:val="006E0B64"/>
    <w:rsid w:val="006E0B6A"/>
    <w:rsid w:val="006E0B9B"/>
    <w:rsid w:val="006E0C84"/>
    <w:rsid w:val="006E0CA1"/>
    <w:rsid w:val="006E1002"/>
    <w:rsid w:val="006E1016"/>
    <w:rsid w:val="006E1056"/>
    <w:rsid w:val="006E1079"/>
    <w:rsid w:val="006E11E1"/>
    <w:rsid w:val="006E12D6"/>
    <w:rsid w:val="006E1389"/>
    <w:rsid w:val="006E14B0"/>
    <w:rsid w:val="006E1566"/>
    <w:rsid w:val="006E15AC"/>
    <w:rsid w:val="006E1673"/>
    <w:rsid w:val="006E1A6A"/>
    <w:rsid w:val="006E1A81"/>
    <w:rsid w:val="006E1B4C"/>
    <w:rsid w:val="006E1B80"/>
    <w:rsid w:val="006E1C4F"/>
    <w:rsid w:val="006E1CB0"/>
    <w:rsid w:val="006E1CF1"/>
    <w:rsid w:val="006E1D7A"/>
    <w:rsid w:val="006E1DBD"/>
    <w:rsid w:val="006E207E"/>
    <w:rsid w:val="006E2175"/>
    <w:rsid w:val="006E21C3"/>
    <w:rsid w:val="006E21DB"/>
    <w:rsid w:val="006E2240"/>
    <w:rsid w:val="006E2401"/>
    <w:rsid w:val="006E249A"/>
    <w:rsid w:val="006E2891"/>
    <w:rsid w:val="006E28CD"/>
    <w:rsid w:val="006E2A78"/>
    <w:rsid w:val="006E2AB3"/>
    <w:rsid w:val="006E2D25"/>
    <w:rsid w:val="006E2D2A"/>
    <w:rsid w:val="006E315C"/>
    <w:rsid w:val="006E3173"/>
    <w:rsid w:val="006E3351"/>
    <w:rsid w:val="006E3377"/>
    <w:rsid w:val="006E350A"/>
    <w:rsid w:val="006E3611"/>
    <w:rsid w:val="006E36FC"/>
    <w:rsid w:val="006E3740"/>
    <w:rsid w:val="006E3812"/>
    <w:rsid w:val="006E3861"/>
    <w:rsid w:val="006E39C6"/>
    <w:rsid w:val="006E3A7D"/>
    <w:rsid w:val="006E3C8D"/>
    <w:rsid w:val="006E3CC3"/>
    <w:rsid w:val="006E3CED"/>
    <w:rsid w:val="006E3F11"/>
    <w:rsid w:val="006E402D"/>
    <w:rsid w:val="006E44FF"/>
    <w:rsid w:val="006E4612"/>
    <w:rsid w:val="006E46D1"/>
    <w:rsid w:val="006E4947"/>
    <w:rsid w:val="006E4A9C"/>
    <w:rsid w:val="006E4AAB"/>
    <w:rsid w:val="006E4B06"/>
    <w:rsid w:val="006E4D71"/>
    <w:rsid w:val="006E4DB4"/>
    <w:rsid w:val="006E4EB2"/>
    <w:rsid w:val="006E4F23"/>
    <w:rsid w:val="006E4F8C"/>
    <w:rsid w:val="006E4FEB"/>
    <w:rsid w:val="006E509F"/>
    <w:rsid w:val="006E5112"/>
    <w:rsid w:val="006E52A5"/>
    <w:rsid w:val="006E5306"/>
    <w:rsid w:val="006E533A"/>
    <w:rsid w:val="006E5468"/>
    <w:rsid w:val="006E546F"/>
    <w:rsid w:val="006E5562"/>
    <w:rsid w:val="006E568C"/>
    <w:rsid w:val="006E5A44"/>
    <w:rsid w:val="006E5E26"/>
    <w:rsid w:val="006E5F44"/>
    <w:rsid w:val="006E6015"/>
    <w:rsid w:val="006E604D"/>
    <w:rsid w:val="006E6429"/>
    <w:rsid w:val="006E64D5"/>
    <w:rsid w:val="006E65E2"/>
    <w:rsid w:val="006E65E7"/>
    <w:rsid w:val="006E6678"/>
    <w:rsid w:val="006E6735"/>
    <w:rsid w:val="006E68F7"/>
    <w:rsid w:val="006E6C93"/>
    <w:rsid w:val="006E6CBE"/>
    <w:rsid w:val="006E6CE4"/>
    <w:rsid w:val="006E6CF3"/>
    <w:rsid w:val="006E6F25"/>
    <w:rsid w:val="006E6FAC"/>
    <w:rsid w:val="006E71BF"/>
    <w:rsid w:val="006E7431"/>
    <w:rsid w:val="006E76DA"/>
    <w:rsid w:val="006E78C9"/>
    <w:rsid w:val="006E7990"/>
    <w:rsid w:val="006E79F4"/>
    <w:rsid w:val="006E7A30"/>
    <w:rsid w:val="006E7A9D"/>
    <w:rsid w:val="006E7D86"/>
    <w:rsid w:val="006E7EBD"/>
    <w:rsid w:val="006E7F61"/>
    <w:rsid w:val="006E7F62"/>
    <w:rsid w:val="006F0012"/>
    <w:rsid w:val="006F0131"/>
    <w:rsid w:val="006F01FA"/>
    <w:rsid w:val="006F0467"/>
    <w:rsid w:val="006F05EA"/>
    <w:rsid w:val="006F069C"/>
    <w:rsid w:val="006F06AF"/>
    <w:rsid w:val="006F0831"/>
    <w:rsid w:val="006F08F7"/>
    <w:rsid w:val="006F09CC"/>
    <w:rsid w:val="006F0A35"/>
    <w:rsid w:val="006F0CC5"/>
    <w:rsid w:val="006F0EAE"/>
    <w:rsid w:val="006F1078"/>
    <w:rsid w:val="006F10F4"/>
    <w:rsid w:val="006F1651"/>
    <w:rsid w:val="006F1748"/>
    <w:rsid w:val="006F1857"/>
    <w:rsid w:val="006F1885"/>
    <w:rsid w:val="006F18DB"/>
    <w:rsid w:val="006F1A30"/>
    <w:rsid w:val="006F1AE6"/>
    <w:rsid w:val="006F1D52"/>
    <w:rsid w:val="006F1E9A"/>
    <w:rsid w:val="006F1F71"/>
    <w:rsid w:val="006F2025"/>
    <w:rsid w:val="006F20BB"/>
    <w:rsid w:val="006F21BF"/>
    <w:rsid w:val="006F222D"/>
    <w:rsid w:val="006F22D9"/>
    <w:rsid w:val="006F2427"/>
    <w:rsid w:val="006F25CC"/>
    <w:rsid w:val="006F27AF"/>
    <w:rsid w:val="006F27EE"/>
    <w:rsid w:val="006F2901"/>
    <w:rsid w:val="006F2AF6"/>
    <w:rsid w:val="006F2B69"/>
    <w:rsid w:val="006F2C5C"/>
    <w:rsid w:val="006F2CCF"/>
    <w:rsid w:val="006F2CEA"/>
    <w:rsid w:val="006F2D4D"/>
    <w:rsid w:val="006F2DF5"/>
    <w:rsid w:val="006F2FD0"/>
    <w:rsid w:val="006F3132"/>
    <w:rsid w:val="006F31E5"/>
    <w:rsid w:val="006F31F9"/>
    <w:rsid w:val="006F340E"/>
    <w:rsid w:val="006F342E"/>
    <w:rsid w:val="006F35D8"/>
    <w:rsid w:val="006F3622"/>
    <w:rsid w:val="006F373F"/>
    <w:rsid w:val="006F3809"/>
    <w:rsid w:val="006F38BE"/>
    <w:rsid w:val="006F38C2"/>
    <w:rsid w:val="006F38E9"/>
    <w:rsid w:val="006F38F0"/>
    <w:rsid w:val="006F38FA"/>
    <w:rsid w:val="006F3963"/>
    <w:rsid w:val="006F3A20"/>
    <w:rsid w:val="006F3B8F"/>
    <w:rsid w:val="006F3CCC"/>
    <w:rsid w:val="006F3DBB"/>
    <w:rsid w:val="006F40A0"/>
    <w:rsid w:val="006F44CA"/>
    <w:rsid w:val="006F4500"/>
    <w:rsid w:val="006F473A"/>
    <w:rsid w:val="006F47B3"/>
    <w:rsid w:val="006F488E"/>
    <w:rsid w:val="006F4902"/>
    <w:rsid w:val="006F4D78"/>
    <w:rsid w:val="006F4E60"/>
    <w:rsid w:val="006F5052"/>
    <w:rsid w:val="006F51E4"/>
    <w:rsid w:val="006F52CE"/>
    <w:rsid w:val="006F5322"/>
    <w:rsid w:val="006F5468"/>
    <w:rsid w:val="006F5547"/>
    <w:rsid w:val="006F5645"/>
    <w:rsid w:val="006F5A49"/>
    <w:rsid w:val="006F5C00"/>
    <w:rsid w:val="006F5D1B"/>
    <w:rsid w:val="006F6202"/>
    <w:rsid w:val="006F62B3"/>
    <w:rsid w:val="006F6426"/>
    <w:rsid w:val="006F68FA"/>
    <w:rsid w:val="006F6984"/>
    <w:rsid w:val="006F6A5E"/>
    <w:rsid w:val="006F6B65"/>
    <w:rsid w:val="006F6C5B"/>
    <w:rsid w:val="006F6EAF"/>
    <w:rsid w:val="006F6F60"/>
    <w:rsid w:val="006F6FA3"/>
    <w:rsid w:val="006F6FE1"/>
    <w:rsid w:val="006F7245"/>
    <w:rsid w:val="006F72C1"/>
    <w:rsid w:val="006F733A"/>
    <w:rsid w:val="006F75D2"/>
    <w:rsid w:val="006F77DA"/>
    <w:rsid w:val="006F7860"/>
    <w:rsid w:val="006F7B2F"/>
    <w:rsid w:val="006F7CCC"/>
    <w:rsid w:val="006F7D94"/>
    <w:rsid w:val="006F7DB4"/>
    <w:rsid w:val="006F7FB5"/>
    <w:rsid w:val="006F7FB6"/>
    <w:rsid w:val="00700008"/>
    <w:rsid w:val="00700130"/>
    <w:rsid w:val="007001FE"/>
    <w:rsid w:val="00700462"/>
    <w:rsid w:val="00700676"/>
    <w:rsid w:val="007006E7"/>
    <w:rsid w:val="007007E6"/>
    <w:rsid w:val="00700980"/>
    <w:rsid w:val="00700DFD"/>
    <w:rsid w:val="007011AB"/>
    <w:rsid w:val="00701272"/>
    <w:rsid w:val="007013A9"/>
    <w:rsid w:val="007014D4"/>
    <w:rsid w:val="007015AA"/>
    <w:rsid w:val="00701647"/>
    <w:rsid w:val="007017E7"/>
    <w:rsid w:val="00701A96"/>
    <w:rsid w:val="00701F82"/>
    <w:rsid w:val="00701FB3"/>
    <w:rsid w:val="00701FBC"/>
    <w:rsid w:val="00702133"/>
    <w:rsid w:val="00702171"/>
    <w:rsid w:val="00702236"/>
    <w:rsid w:val="00702485"/>
    <w:rsid w:val="0070257B"/>
    <w:rsid w:val="0070263E"/>
    <w:rsid w:val="007026A1"/>
    <w:rsid w:val="00702725"/>
    <w:rsid w:val="00702790"/>
    <w:rsid w:val="007027C6"/>
    <w:rsid w:val="007027DA"/>
    <w:rsid w:val="00702825"/>
    <w:rsid w:val="00702929"/>
    <w:rsid w:val="00702992"/>
    <w:rsid w:val="00702C5C"/>
    <w:rsid w:val="00702CE7"/>
    <w:rsid w:val="00703292"/>
    <w:rsid w:val="007032B8"/>
    <w:rsid w:val="007033D9"/>
    <w:rsid w:val="007036EF"/>
    <w:rsid w:val="00703773"/>
    <w:rsid w:val="0070387F"/>
    <w:rsid w:val="00703A31"/>
    <w:rsid w:val="00703B11"/>
    <w:rsid w:val="00703B26"/>
    <w:rsid w:val="00703B7F"/>
    <w:rsid w:val="00703DB4"/>
    <w:rsid w:val="00703E82"/>
    <w:rsid w:val="00703FCF"/>
    <w:rsid w:val="007040AC"/>
    <w:rsid w:val="007041EC"/>
    <w:rsid w:val="0070422B"/>
    <w:rsid w:val="007044BC"/>
    <w:rsid w:val="007044D1"/>
    <w:rsid w:val="00704648"/>
    <w:rsid w:val="007046A8"/>
    <w:rsid w:val="00704801"/>
    <w:rsid w:val="00704839"/>
    <w:rsid w:val="00704997"/>
    <w:rsid w:val="00704CE8"/>
    <w:rsid w:val="00705012"/>
    <w:rsid w:val="007050B9"/>
    <w:rsid w:val="0070511F"/>
    <w:rsid w:val="007051D6"/>
    <w:rsid w:val="007051D7"/>
    <w:rsid w:val="00705276"/>
    <w:rsid w:val="00705299"/>
    <w:rsid w:val="007052FC"/>
    <w:rsid w:val="007054D9"/>
    <w:rsid w:val="007057BF"/>
    <w:rsid w:val="007057E1"/>
    <w:rsid w:val="007058B7"/>
    <w:rsid w:val="007058C3"/>
    <w:rsid w:val="007059BF"/>
    <w:rsid w:val="007059E3"/>
    <w:rsid w:val="00705A2D"/>
    <w:rsid w:val="00705A7A"/>
    <w:rsid w:val="00705BD3"/>
    <w:rsid w:val="00705E88"/>
    <w:rsid w:val="00705EE5"/>
    <w:rsid w:val="007060C3"/>
    <w:rsid w:val="00706123"/>
    <w:rsid w:val="007061E6"/>
    <w:rsid w:val="00706286"/>
    <w:rsid w:val="00706345"/>
    <w:rsid w:val="00706389"/>
    <w:rsid w:val="00706393"/>
    <w:rsid w:val="007063A9"/>
    <w:rsid w:val="007063D5"/>
    <w:rsid w:val="007063FA"/>
    <w:rsid w:val="00706440"/>
    <w:rsid w:val="00706629"/>
    <w:rsid w:val="007066F6"/>
    <w:rsid w:val="00706740"/>
    <w:rsid w:val="0070674F"/>
    <w:rsid w:val="00706A2C"/>
    <w:rsid w:val="00706AC6"/>
    <w:rsid w:val="00706B65"/>
    <w:rsid w:val="00706BE7"/>
    <w:rsid w:val="00706C3E"/>
    <w:rsid w:val="00706D39"/>
    <w:rsid w:val="00706E37"/>
    <w:rsid w:val="00706E8E"/>
    <w:rsid w:val="00707099"/>
    <w:rsid w:val="00707184"/>
    <w:rsid w:val="0070719C"/>
    <w:rsid w:val="007071BC"/>
    <w:rsid w:val="007073B1"/>
    <w:rsid w:val="007073C5"/>
    <w:rsid w:val="00707477"/>
    <w:rsid w:val="0070756A"/>
    <w:rsid w:val="00707611"/>
    <w:rsid w:val="00707637"/>
    <w:rsid w:val="0070763C"/>
    <w:rsid w:val="00707693"/>
    <w:rsid w:val="0070785A"/>
    <w:rsid w:val="00707900"/>
    <w:rsid w:val="0070790B"/>
    <w:rsid w:val="0070797A"/>
    <w:rsid w:val="007079CB"/>
    <w:rsid w:val="00707C02"/>
    <w:rsid w:val="00707C3C"/>
    <w:rsid w:val="00707EB9"/>
    <w:rsid w:val="00707EFD"/>
    <w:rsid w:val="00707F7A"/>
    <w:rsid w:val="00710049"/>
    <w:rsid w:val="00710157"/>
    <w:rsid w:val="00710377"/>
    <w:rsid w:val="00710381"/>
    <w:rsid w:val="007105A9"/>
    <w:rsid w:val="00710889"/>
    <w:rsid w:val="007108D6"/>
    <w:rsid w:val="00710F10"/>
    <w:rsid w:val="00711050"/>
    <w:rsid w:val="00711241"/>
    <w:rsid w:val="007112FE"/>
    <w:rsid w:val="00711359"/>
    <w:rsid w:val="00711508"/>
    <w:rsid w:val="00711640"/>
    <w:rsid w:val="0071170E"/>
    <w:rsid w:val="00711765"/>
    <w:rsid w:val="007118EB"/>
    <w:rsid w:val="0071190B"/>
    <w:rsid w:val="00711B4F"/>
    <w:rsid w:val="00711C70"/>
    <w:rsid w:val="00711CBF"/>
    <w:rsid w:val="00711D33"/>
    <w:rsid w:val="00711D8E"/>
    <w:rsid w:val="00711E1A"/>
    <w:rsid w:val="00711E78"/>
    <w:rsid w:val="00711FD3"/>
    <w:rsid w:val="007121AC"/>
    <w:rsid w:val="00712203"/>
    <w:rsid w:val="0071223F"/>
    <w:rsid w:val="007122F1"/>
    <w:rsid w:val="00712842"/>
    <w:rsid w:val="007128E3"/>
    <w:rsid w:val="00712968"/>
    <w:rsid w:val="00712E30"/>
    <w:rsid w:val="00713116"/>
    <w:rsid w:val="007132B4"/>
    <w:rsid w:val="00713446"/>
    <w:rsid w:val="007135CC"/>
    <w:rsid w:val="0071365B"/>
    <w:rsid w:val="00713681"/>
    <w:rsid w:val="00713743"/>
    <w:rsid w:val="00713863"/>
    <w:rsid w:val="0071387D"/>
    <w:rsid w:val="007138DF"/>
    <w:rsid w:val="00713DE3"/>
    <w:rsid w:val="00713EBA"/>
    <w:rsid w:val="00713FD0"/>
    <w:rsid w:val="00714019"/>
    <w:rsid w:val="0071404D"/>
    <w:rsid w:val="00714247"/>
    <w:rsid w:val="007143DC"/>
    <w:rsid w:val="0071464F"/>
    <w:rsid w:val="007147B2"/>
    <w:rsid w:val="00714877"/>
    <w:rsid w:val="00714A38"/>
    <w:rsid w:val="00714C72"/>
    <w:rsid w:val="00714CCD"/>
    <w:rsid w:val="00714D65"/>
    <w:rsid w:val="00714E57"/>
    <w:rsid w:val="00714FAE"/>
    <w:rsid w:val="00715072"/>
    <w:rsid w:val="00715093"/>
    <w:rsid w:val="007150E9"/>
    <w:rsid w:val="00715247"/>
    <w:rsid w:val="00715552"/>
    <w:rsid w:val="00715795"/>
    <w:rsid w:val="0071590B"/>
    <w:rsid w:val="00715A4F"/>
    <w:rsid w:val="00715A51"/>
    <w:rsid w:val="00715AC8"/>
    <w:rsid w:val="00715B0D"/>
    <w:rsid w:val="00715B94"/>
    <w:rsid w:val="00715D9B"/>
    <w:rsid w:val="00715E6F"/>
    <w:rsid w:val="00715F15"/>
    <w:rsid w:val="007161A8"/>
    <w:rsid w:val="0071621D"/>
    <w:rsid w:val="007162E3"/>
    <w:rsid w:val="00716301"/>
    <w:rsid w:val="00716451"/>
    <w:rsid w:val="00716538"/>
    <w:rsid w:val="007165DF"/>
    <w:rsid w:val="007166C3"/>
    <w:rsid w:val="0071670A"/>
    <w:rsid w:val="00716927"/>
    <w:rsid w:val="00716A0E"/>
    <w:rsid w:val="00716AA6"/>
    <w:rsid w:val="00716AE1"/>
    <w:rsid w:val="00716CE7"/>
    <w:rsid w:val="00716ECC"/>
    <w:rsid w:val="00716FCB"/>
    <w:rsid w:val="0071708A"/>
    <w:rsid w:val="00717270"/>
    <w:rsid w:val="007172B7"/>
    <w:rsid w:val="007172FF"/>
    <w:rsid w:val="00717384"/>
    <w:rsid w:val="007174A9"/>
    <w:rsid w:val="007174C2"/>
    <w:rsid w:val="00717528"/>
    <w:rsid w:val="0071767C"/>
    <w:rsid w:val="00717A07"/>
    <w:rsid w:val="00717AF0"/>
    <w:rsid w:val="00717B20"/>
    <w:rsid w:val="00717BA8"/>
    <w:rsid w:val="00717BD1"/>
    <w:rsid w:val="00717C52"/>
    <w:rsid w:val="00717E48"/>
    <w:rsid w:val="00717EE9"/>
    <w:rsid w:val="00717EF0"/>
    <w:rsid w:val="00717F12"/>
    <w:rsid w:val="00720110"/>
    <w:rsid w:val="00720131"/>
    <w:rsid w:val="007204AF"/>
    <w:rsid w:val="0072058D"/>
    <w:rsid w:val="007205F5"/>
    <w:rsid w:val="00720695"/>
    <w:rsid w:val="00720813"/>
    <w:rsid w:val="00720896"/>
    <w:rsid w:val="00720955"/>
    <w:rsid w:val="00720961"/>
    <w:rsid w:val="007209BC"/>
    <w:rsid w:val="00720A6F"/>
    <w:rsid w:val="00720B71"/>
    <w:rsid w:val="00720BB0"/>
    <w:rsid w:val="00720BFD"/>
    <w:rsid w:val="00720F98"/>
    <w:rsid w:val="00721231"/>
    <w:rsid w:val="00721629"/>
    <w:rsid w:val="00721631"/>
    <w:rsid w:val="007216E7"/>
    <w:rsid w:val="00721779"/>
    <w:rsid w:val="00721813"/>
    <w:rsid w:val="0072202B"/>
    <w:rsid w:val="007220A0"/>
    <w:rsid w:val="007220BC"/>
    <w:rsid w:val="007220EA"/>
    <w:rsid w:val="00722134"/>
    <w:rsid w:val="007222FF"/>
    <w:rsid w:val="0072243F"/>
    <w:rsid w:val="0072251E"/>
    <w:rsid w:val="00722571"/>
    <w:rsid w:val="0072266C"/>
    <w:rsid w:val="007226B8"/>
    <w:rsid w:val="0072274E"/>
    <w:rsid w:val="00722764"/>
    <w:rsid w:val="0072284C"/>
    <w:rsid w:val="007228B2"/>
    <w:rsid w:val="007228D3"/>
    <w:rsid w:val="00722B1F"/>
    <w:rsid w:val="00722B53"/>
    <w:rsid w:val="00722B70"/>
    <w:rsid w:val="00722C7E"/>
    <w:rsid w:val="00722DFD"/>
    <w:rsid w:val="00722F3A"/>
    <w:rsid w:val="00723066"/>
    <w:rsid w:val="00723086"/>
    <w:rsid w:val="00723217"/>
    <w:rsid w:val="007232AD"/>
    <w:rsid w:val="007232CF"/>
    <w:rsid w:val="0072373B"/>
    <w:rsid w:val="007237DF"/>
    <w:rsid w:val="007238A2"/>
    <w:rsid w:val="007239F7"/>
    <w:rsid w:val="00723A14"/>
    <w:rsid w:val="00723A38"/>
    <w:rsid w:val="00723A7F"/>
    <w:rsid w:val="00723C63"/>
    <w:rsid w:val="00723DAF"/>
    <w:rsid w:val="00723E14"/>
    <w:rsid w:val="0072413A"/>
    <w:rsid w:val="00724192"/>
    <w:rsid w:val="00724246"/>
    <w:rsid w:val="00724261"/>
    <w:rsid w:val="007243F5"/>
    <w:rsid w:val="007244C4"/>
    <w:rsid w:val="007245DB"/>
    <w:rsid w:val="00724656"/>
    <w:rsid w:val="0072465B"/>
    <w:rsid w:val="00724836"/>
    <w:rsid w:val="00724958"/>
    <w:rsid w:val="00724A28"/>
    <w:rsid w:val="00724B4F"/>
    <w:rsid w:val="00724B64"/>
    <w:rsid w:val="00724C23"/>
    <w:rsid w:val="00724D4A"/>
    <w:rsid w:val="00724D66"/>
    <w:rsid w:val="0072519B"/>
    <w:rsid w:val="00725257"/>
    <w:rsid w:val="007252A8"/>
    <w:rsid w:val="0072531F"/>
    <w:rsid w:val="007253A7"/>
    <w:rsid w:val="00725526"/>
    <w:rsid w:val="007255E0"/>
    <w:rsid w:val="00725810"/>
    <w:rsid w:val="00725B2E"/>
    <w:rsid w:val="00725C23"/>
    <w:rsid w:val="00725C2F"/>
    <w:rsid w:val="00726006"/>
    <w:rsid w:val="00726212"/>
    <w:rsid w:val="00726216"/>
    <w:rsid w:val="007263A9"/>
    <w:rsid w:val="0072642C"/>
    <w:rsid w:val="00726574"/>
    <w:rsid w:val="0072669B"/>
    <w:rsid w:val="00726899"/>
    <w:rsid w:val="00726A4E"/>
    <w:rsid w:val="00726A7A"/>
    <w:rsid w:val="00726C54"/>
    <w:rsid w:val="00726D48"/>
    <w:rsid w:val="00726E6A"/>
    <w:rsid w:val="007270C5"/>
    <w:rsid w:val="00727196"/>
    <w:rsid w:val="0072723A"/>
    <w:rsid w:val="007272A2"/>
    <w:rsid w:val="007272D5"/>
    <w:rsid w:val="007276E2"/>
    <w:rsid w:val="00727908"/>
    <w:rsid w:val="00727A32"/>
    <w:rsid w:val="00727BAC"/>
    <w:rsid w:val="00727D56"/>
    <w:rsid w:val="00727EC2"/>
    <w:rsid w:val="00727ED1"/>
    <w:rsid w:val="00727FE9"/>
    <w:rsid w:val="00730498"/>
    <w:rsid w:val="00730868"/>
    <w:rsid w:val="007309BD"/>
    <w:rsid w:val="00730A10"/>
    <w:rsid w:val="00730B93"/>
    <w:rsid w:val="00730D02"/>
    <w:rsid w:val="0073108B"/>
    <w:rsid w:val="007310BD"/>
    <w:rsid w:val="007310D8"/>
    <w:rsid w:val="0073113A"/>
    <w:rsid w:val="0073124A"/>
    <w:rsid w:val="007313AA"/>
    <w:rsid w:val="007313E2"/>
    <w:rsid w:val="00731496"/>
    <w:rsid w:val="007315A0"/>
    <w:rsid w:val="00731737"/>
    <w:rsid w:val="007317AB"/>
    <w:rsid w:val="0073189E"/>
    <w:rsid w:val="00731915"/>
    <w:rsid w:val="007319CD"/>
    <w:rsid w:val="007319DA"/>
    <w:rsid w:val="00731A9C"/>
    <w:rsid w:val="00731CFF"/>
    <w:rsid w:val="00731E1D"/>
    <w:rsid w:val="00731EEF"/>
    <w:rsid w:val="00731F11"/>
    <w:rsid w:val="00731F47"/>
    <w:rsid w:val="007322C7"/>
    <w:rsid w:val="00732317"/>
    <w:rsid w:val="00732331"/>
    <w:rsid w:val="00732612"/>
    <w:rsid w:val="00732614"/>
    <w:rsid w:val="007327BA"/>
    <w:rsid w:val="007328FA"/>
    <w:rsid w:val="00732A4A"/>
    <w:rsid w:val="00732A8B"/>
    <w:rsid w:val="00732BA1"/>
    <w:rsid w:val="0073303C"/>
    <w:rsid w:val="007334B2"/>
    <w:rsid w:val="00733798"/>
    <w:rsid w:val="00733824"/>
    <w:rsid w:val="00733BAE"/>
    <w:rsid w:val="00733E62"/>
    <w:rsid w:val="007340FE"/>
    <w:rsid w:val="007341A0"/>
    <w:rsid w:val="00734264"/>
    <w:rsid w:val="007342E6"/>
    <w:rsid w:val="0073449A"/>
    <w:rsid w:val="007344DE"/>
    <w:rsid w:val="0073453E"/>
    <w:rsid w:val="007346AF"/>
    <w:rsid w:val="007348E1"/>
    <w:rsid w:val="00734A12"/>
    <w:rsid w:val="00734A1E"/>
    <w:rsid w:val="00734C84"/>
    <w:rsid w:val="00734CBA"/>
    <w:rsid w:val="00734CEA"/>
    <w:rsid w:val="00734E2E"/>
    <w:rsid w:val="00734F38"/>
    <w:rsid w:val="00735003"/>
    <w:rsid w:val="007351CE"/>
    <w:rsid w:val="00735239"/>
    <w:rsid w:val="00735268"/>
    <w:rsid w:val="007352C9"/>
    <w:rsid w:val="00735437"/>
    <w:rsid w:val="007355C0"/>
    <w:rsid w:val="0073584D"/>
    <w:rsid w:val="00735999"/>
    <w:rsid w:val="00735C37"/>
    <w:rsid w:val="00735D66"/>
    <w:rsid w:val="00735DA6"/>
    <w:rsid w:val="00735DDA"/>
    <w:rsid w:val="00735F14"/>
    <w:rsid w:val="00735F57"/>
    <w:rsid w:val="00735F6F"/>
    <w:rsid w:val="00735FB9"/>
    <w:rsid w:val="0073613F"/>
    <w:rsid w:val="00736169"/>
    <w:rsid w:val="007362BB"/>
    <w:rsid w:val="007363D4"/>
    <w:rsid w:val="007364D1"/>
    <w:rsid w:val="00736AB2"/>
    <w:rsid w:val="00736AC8"/>
    <w:rsid w:val="00736B38"/>
    <w:rsid w:val="00736C0A"/>
    <w:rsid w:val="00736C47"/>
    <w:rsid w:val="00736E6D"/>
    <w:rsid w:val="00736F39"/>
    <w:rsid w:val="00736F5A"/>
    <w:rsid w:val="00737093"/>
    <w:rsid w:val="00737099"/>
    <w:rsid w:val="00737158"/>
    <w:rsid w:val="007371E3"/>
    <w:rsid w:val="007376CC"/>
    <w:rsid w:val="00737754"/>
    <w:rsid w:val="0073776D"/>
    <w:rsid w:val="0073784C"/>
    <w:rsid w:val="0073791C"/>
    <w:rsid w:val="0073791D"/>
    <w:rsid w:val="007379B2"/>
    <w:rsid w:val="00737CE0"/>
    <w:rsid w:val="00737D43"/>
    <w:rsid w:val="00737E4B"/>
    <w:rsid w:val="00737E9A"/>
    <w:rsid w:val="00740085"/>
    <w:rsid w:val="0074015E"/>
    <w:rsid w:val="007404B0"/>
    <w:rsid w:val="0074053D"/>
    <w:rsid w:val="0074056D"/>
    <w:rsid w:val="007405C3"/>
    <w:rsid w:val="0074068F"/>
    <w:rsid w:val="007407AE"/>
    <w:rsid w:val="007409F8"/>
    <w:rsid w:val="00740A21"/>
    <w:rsid w:val="00740AEA"/>
    <w:rsid w:val="00740B19"/>
    <w:rsid w:val="00740FE9"/>
    <w:rsid w:val="00741051"/>
    <w:rsid w:val="007410CA"/>
    <w:rsid w:val="0074124F"/>
    <w:rsid w:val="00741463"/>
    <w:rsid w:val="00741523"/>
    <w:rsid w:val="0074165B"/>
    <w:rsid w:val="007417B5"/>
    <w:rsid w:val="0074194F"/>
    <w:rsid w:val="0074196F"/>
    <w:rsid w:val="00741B07"/>
    <w:rsid w:val="00741B62"/>
    <w:rsid w:val="00741BB4"/>
    <w:rsid w:val="00741FC1"/>
    <w:rsid w:val="00742031"/>
    <w:rsid w:val="007420C5"/>
    <w:rsid w:val="00742236"/>
    <w:rsid w:val="00742366"/>
    <w:rsid w:val="007423B2"/>
    <w:rsid w:val="00742418"/>
    <w:rsid w:val="0074258C"/>
    <w:rsid w:val="0074274A"/>
    <w:rsid w:val="00742875"/>
    <w:rsid w:val="007429E7"/>
    <w:rsid w:val="00742B70"/>
    <w:rsid w:val="00742BE0"/>
    <w:rsid w:val="00742C22"/>
    <w:rsid w:val="00742C63"/>
    <w:rsid w:val="00742EC4"/>
    <w:rsid w:val="00742F22"/>
    <w:rsid w:val="00742FE5"/>
    <w:rsid w:val="00743260"/>
    <w:rsid w:val="0074333F"/>
    <w:rsid w:val="00743444"/>
    <w:rsid w:val="00743480"/>
    <w:rsid w:val="00743662"/>
    <w:rsid w:val="007436AC"/>
    <w:rsid w:val="007437BB"/>
    <w:rsid w:val="00743C0F"/>
    <w:rsid w:val="00743C24"/>
    <w:rsid w:val="00743FBC"/>
    <w:rsid w:val="007440A9"/>
    <w:rsid w:val="00744484"/>
    <w:rsid w:val="007444B5"/>
    <w:rsid w:val="00744679"/>
    <w:rsid w:val="00744770"/>
    <w:rsid w:val="007447D1"/>
    <w:rsid w:val="0074482B"/>
    <w:rsid w:val="0074498F"/>
    <w:rsid w:val="00744B1A"/>
    <w:rsid w:val="00744B33"/>
    <w:rsid w:val="00744CEE"/>
    <w:rsid w:val="00744D0C"/>
    <w:rsid w:val="00744DCA"/>
    <w:rsid w:val="00744F2B"/>
    <w:rsid w:val="00744F7D"/>
    <w:rsid w:val="00744FD6"/>
    <w:rsid w:val="007450B9"/>
    <w:rsid w:val="007450DE"/>
    <w:rsid w:val="007451F0"/>
    <w:rsid w:val="007452EC"/>
    <w:rsid w:val="007453EE"/>
    <w:rsid w:val="0074544F"/>
    <w:rsid w:val="00745711"/>
    <w:rsid w:val="00745712"/>
    <w:rsid w:val="0074580B"/>
    <w:rsid w:val="007459EC"/>
    <w:rsid w:val="00745AE6"/>
    <w:rsid w:val="00745DC9"/>
    <w:rsid w:val="00745DD5"/>
    <w:rsid w:val="00745F0B"/>
    <w:rsid w:val="00745F69"/>
    <w:rsid w:val="007460E4"/>
    <w:rsid w:val="0074613C"/>
    <w:rsid w:val="0074632A"/>
    <w:rsid w:val="007464DD"/>
    <w:rsid w:val="007465FB"/>
    <w:rsid w:val="0074670C"/>
    <w:rsid w:val="00746816"/>
    <w:rsid w:val="00746865"/>
    <w:rsid w:val="007469F8"/>
    <w:rsid w:val="00746A5B"/>
    <w:rsid w:val="00746C63"/>
    <w:rsid w:val="00746EF4"/>
    <w:rsid w:val="00746F17"/>
    <w:rsid w:val="00747008"/>
    <w:rsid w:val="007472C5"/>
    <w:rsid w:val="007472CB"/>
    <w:rsid w:val="0074736B"/>
    <w:rsid w:val="007473DA"/>
    <w:rsid w:val="007473F0"/>
    <w:rsid w:val="007474CD"/>
    <w:rsid w:val="0074756A"/>
    <w:rsid w:val="0074756F"/>
    <w:rsid w:val="00747598"/>
    <w:rsid w:val="007475B0"/>
    <w:rsid w:val="007475CB"/>
    <w:rsid w:val="007475CF"/>
    <w:rsid w:val="00747622"/>
    <w:rsid w:val="00747631"/>
    <w:rsid w:val="007477EE"/>
    <w:rsid w:val="00747810"/>
    <w:rsid w:val="0074789F"/>
    <w:rsid w:val="007479E7"/>
    <w:rsid w:val="00747A1C"/>
    <w:rsid w:val="00747AB2"/>
    <w:rsid w:val="00747AC9"/>
    <w:rsid w:val="00747B02"/>
    <w:rsid w:val="00747DD7"/>
    <w:rsid w:val="00747FBE"/>
    <w:rsid w:val="007501BC"/>
    <w:rsid w:val="007501D4"/>
    <w:rsid w:val="00750232"/>
    <w:rsid w:val="00750306"/>
    <w:rsid w:val="00750437"/>
    <w:rsid w:val="0075043E"/>
    <w:rsid w:val="007505FE"/>
    <w:rsid w:val="00750759"/>
    <w:rsid w:val="007509B2"/>
    <w:rsid w:val="007509DD"/>
    <w:rsid w:val="00750B3D"/>
    <w:rsid w:val="00750B45"/>
    <w:rsid w:val="00750DCD"/>
    <w:rsid w:val="00750FE6"/>
    <w:rsid w:val="00751071"/>
    <w:rsid w:val="00751145"/>
    <w:rsid w:val="00751376"/>
    <w:rsid w:val="00751456"/>
    <w:rsid w:val="007514B7"/>
    <w:rsid w:val="00751516"/>
    <w:rsid w:val="0075158F"/>
    <w:rsid w:val="00751594"/>
    <w:rsid w:val="0075163F"/>
    <w:rsid w:val="007516B6"/>
    <w:rsid w:val="007516F6"/>
    <w:rsid w:val="0075174C"/>
    <w:rsid w:val="007517BD"/>
    <w:rsid w:val="007518FB"/>
    <w:rsid w:val="00751AE5"/>
    <w:rsid w:val="00751B8C"/>
    <w:rsid w:val="00751BAE"/>
    <w:rsid w:val="00751BBB"/>
    <w:rsid w:val="00751C9E"/>
    <w:rsid w:val="00751D84"/>
    <w:rsid w:val="00751DB4"/>
    <w:rsid w:val="00751DBB"/>
    <w:rsid w:val="00751DC7"/>
    <w:rsid w:val="00751E7E"/>
    <w:rsid w:val="00751EB1"/>
    <w:rsid w:val="0075214C"/>
    <w:rsid w:val="00752358"/>
    <w:rsid w:val="007523B0"/>
    <w:rsid w:val="007523C0"/>
    <w:rsid w:val="0075243A"/>
    <w:rsid w:val="0075252A"/>
    <w:rsid w:val="0075268F"/>
    <w:rsid w:val="007526B4"/>
    <w:rsid w:val="007526CF"/>
    <w:rsid w:val="00752900"/>
    <w:rsid w:val="00752B79"/>
    <w:rsid w:val="00752BD9"/>
    <w:rsid w:val="00752BE1"/>
    <w:rsid w:val="00752D6E"/>
    <w:rsid w:val="007530BC"/>
    <w:rsid w:val="007530DC"/>
    <w:rsid w:val="0075323D"/>
    <w:rsid w:val="00753242"/>
    <w:rsid w:val="0075327B"/>
    <w:rsid w:val="00753325"/>
    <w:rsid w:val="007533AE"/>
    <w:rsid w:val="00753651"/>
    <w:rsid w:val="00753BF7"/>
    <w:rsid w:val="00753C74"/>
    <w:rsid w:val="00753E98"/>
    <w:rsid w:val="00754019"/>
    <w:rsid w:val="0075418C"/>
    <w:rsid w:val="007543AA"/>
    <w:rsid w:val="007545A4"/>
    <w:rsid w:val="007545BD"/>
    <w:rsid w:val="00754724"/>
    <w:rsid w:val="00754799"/>
    <w:rsid w:val="00754A2F"/>
    <w:rsid w:val="00754A8F"/>
    <w:rsid w:val="00754C6F"/>
    <w:rsid w:val="00754E6A"/>
    <w:rsid w:val="00754FCA"/>
    <w:rsid w:val="0075524D"/>
    <w:rsid w:val="00755269"/>
    <w:rsid w:val="007552F2"/>
    <w:rsid w:val="007553A5"/>
    <w:rsid w:val="007554E7"/>
    <w:rsid w:val="00755635"/>
    <w:rsid w:val="00755715"/>
    <w:rsid w:val="007558AA"/>
    <w:rsid w:val="00755A57"/>
    <w:rsid w:val="00755B37"/>
    <w:rsid w:val="00755D21"/>
    <w:rsid w:val="00755D5D"/>
    <w:rsid w:val="00755D89"/>
    <w:rsid w:val="007561E5"/>
    <w:rsid w:val="0075645D"/>
    <w:rsid w:val="00756561"/>
    <w:rsid w:val="0075664E"/>
    <w:rsid w:val="00756662"/>
    <w:rsid w:val="007566A5"/>
    <w:rsid w:val="007566C9"/>
    <w:rsid w:val="007567FC"/>
    <w:rsid w:val="0075693E"/>
    <w:rsid w:val="00756A03"/>
    <w:rsid w:val="00756A12"/>
    <w:rsid w:val="00756B8E"/>
    <w:rsid w:val="00756DAC"/>
    <w:rsid w:val="00756F08"/>
    <w:rsid w:val="007570C2"/>
    <w:rsid w:val="00757125"/>
    <w:rsid w:val="0075737D"/>
    <w:rsid w:val="00757469"/>
    <w:rsid w:val="007574A3"/>
    <w:rsid w:val="007574DE"/>
    <w:rsid w:val="007575B4"/>
    <w:rsid w:val="007575D6"/>
    <w:rsid w:val="00757654"/>
    <w:rsid w:val="00757721"/>
    <w:rsid w:val="007578DB"/>
    <w:rsid w:val="00757A52"/>
    <w:rsid w:val="00757D75"/>
    <w:rsid w:val="00757DFD"/>
    <w:rsid w:val="00757E38"/>
    <w:rsid w:val="00757EC3"/>
    <w:rsid w:val="00757FCA"/>
    <w:rsid w:val="00760009"/>
    <w:rsid w:val="0076004B"/>
    <w:rsid w:val="0076044F"/>
    <w:rsid w:val="00760458"/>
    <w:rsid w:val="007605D4"/>
    <w:rsid w:val="007607FA"/>
    <w:rsid w:val="00760955"/>
    <w:rsid w:val="007609DE"/>
    <w:rsid w:val="007609E3"/>
    <w:rsid w:val="00760B33"/>
    <w:rsid w:val="0076108A"/>
    <w:rsid w:val="00761451"/>
    <w:rsid w:val="0076147B"/>
    <w:rsid w:val="0076148E"/>
    <w:rsid w:val="007614E2"/>
    <w:rsid w:val="007614E5"/>
    <w:rsid w:val="00761725"/>
    <w:rsid w:val="00761775"/>
    <w:rsid w:val="00761798"/>
    <w:rsid w:val="00761A46"/>
    <w:rsid w:val="00761A98"/>
    <w:rsid w:val="00761AA4"/>
    <w:rsid w:val="00761BEF"/>
    <w:rsid w:val="00761D97"/>
    <w:rsid w:val="00761E5B"/>
    <w:rsid w:val="00761EC1"/>
    <w:rsid w:val="00761FC6"/>
    <w:rsid w:val="00761FEE"/>
    <w:rsid w:val="00762064"/>
    <w:rsid w:val="00762084"/>
    <w:rsid w:val="00762126"/>
    <w:rsid w:val="00762334"/>
    <w:rsid w:val="007623EF"/>
    <w:rsid w:val="007624FB"/>
    <w:rsid w:val="007627E3"/>
    <w:rsid w:val="007629B1"/>
    <w:rsid w:val="007629DE"/>
    <w:rsid w:val="007629E4"/>
    <w:rsid w:val="00762BE6"/>
    <w:rsid w:val="00762EC3"/>
    <w:rsid w:val="0076312F"/>
    <w:rsid w:val="00763182"/>
    <w:rsid w:val="007632AF"/>
    <w:rsid w:val="00763474"/>
    <w:rsid w:val="007635C8"/>
    <w:rsid w:val="0076361A"/>
    <w:rsid w:val="0076384A"/>
    <w:rsid w:val="0076395F"/>
    <w:rsid w:val="00763962"/>
    <w:rsid w:val="007639E6"/>
    <w:rsid w:val="00763A7E"/>
    <w:rsid w:val="00763A8E"/>
    <w:rsid w:val="00763ACD"/>
    <w:rsid w:val="00763B61"/>
    <w:rsid w:val="00763B9C"/>
    <w:rsid w:val="00763BA1"/>
    <w:rsid w:val="00763ECC"/>
    <w:rsid w:val="00763F71"/>
    <w:rsid w:val="00763F76"/>
    <w:rsid w:val="007640B3"/>
    <w:rsid w:val="007644AB"/>
    <w:rsid w:val="007644E0"/>
    <w:rsid w:val="00764520"/>
    <w:rsid w:val="007645FF"/>
    <w:rsid w:val="00764761"/>
    <w:rsid w:val="00764910"/>
    <w:rsid w:val="00764B81"/>
    <w:rsid w:val="00764C1E"/>
    <w:rsid w:val="00764C8A"/>
    <w:rsid w:val="00764C8C"/>
    <w:rsid w:val="00764CA3"/>
    <w:rsid w:val="00764E51"/>
    <w:rsid w:val="00764F40"/>
    <w:rsid w:val="007650E7"/>
    <w:rsid w:val="00765122"/>
    <w:rsid w:val="007651B6"/>
    <w:rsid w:val="007651E4"/>
    <w:rsid w:val="00765201"/>
    <w:rsid w:val="007652D5"/>
    <w:rsid w:val="007654B1"/>
    <w:rsid w:val="007654F1"/>
    <w:rsid w:val="00765581"/>
    <w:rsid w:val="007656AC"/>
    <w:rsid w:val="007656B3"/>
    <w:rsid w:val="0076572A"/>
    <w:rsid w:val="007657C1"/>
    <w:rsid w:val="00765853"/>
    <w:rsid w:val="00765992"/>
    <w:rsid w:val="00765994"/>
    <w:rsid w:val="007659A7"/>
    <w:rsid w:val="007659C5"/>
    <w:rsid w:val="00765AD0"/>
    <w:rsid w:val="00765B7F"/>
    <w:rsid w:val="00765BB3"/>
    <w:rsid w:val="00765C60"/>
    <w:rsid w:val="00765C8A"/>
    <w:rsid w:val="00765F62"/>
    <w:rsid w:val="00765F87"/>
    <w:rsid w:val="00766184"/>
    <w:rsid w:val="007662A9"/>
    <w:rsid w:val="00766388"/>
    <w:rsid w:val="00766587"/>
    <w:rsid w:val="007665FB"/>
    <w:rsid w:val="007669F7"/>
    <w:rsid w:val="00766B46"/>
    <w:rsid w:val="00766DB6"/>
    <w:rsid w:val="00766F04"/>
    <w:rsid w:val="00766F0C"/>
    <w:rsid w:val="00766F69"/>
    <w:rsid w:val="00767098"/>
    <w:rsid w:val="00767233"/>
    <w:rsid w:val="007672A3"/>
    <w:rsid w:val="007675A2"/>
    <w:rsid w:val="00767694"/>
    <w:rsid w:val="007676CC"/>
    <w:rsid w:val="007676DD"/>
    <w:rsid w:val="007677C1"/>
    <w:rsid w:val="0076782D"/>
    <w:rsid w:val="007678D1"/>
    <w:rsid w:val="00767B3D"/>
    <w:rsid w:val="00767D43"/>
    <w:rsid w:val="00767E5F"/>
    <w:rsid w:val="0077014A"/>
    <w:rsid w:val="0077027B"/>
    <w:rsid w:val="007703B3"/>
    <w:rsid w:val="007703D7"/>
    <w:rsid w:val="00770487"/>
    <w:rsid w:val="007704D1"/>
    <w:rsid w:val="007705CF"/>
    <w:rsid w:val="0077076E"/>
    <w:rsid w:val="007709C9"/>
    <w:rsid w:val="00770D22"/>
    <w:rsid w:val="00770DBB"/>
    <w:rsid w:val="00770DF2"/>
    <w:rsid w:val="007710F4"/>
    <w:rsid w:val="00771156"/>
    <w:rsid w:val="007711A4"/>
    <w:rsid w:val="007711E6"/>
    <w:rsid w:val="007711EE"/>
    <w:rsid w:val="0077136C"/>
    <w:rsid w:val="00771372"/>
    <w:rsid w:val="00771514"/>
    <w:rsid w:val="00771624"/>
    <w:rsid w:val="00771927"/>
    <w:rsid w:val="00771970"/>
    <w:rsid w:val="00771A76"/>
    <w:rsid w:val="00771D1F"/>
    <w:rsid w:val="00771EF0"/>
    <w:rsid w:val="00771F9C"/>
    <w:rsid w:val="0077203E"/>
    <w:rsid w:val="00772190"/>
    <w:rsid w:val="007723B8"/>
    <w:rsid w:val="007723DC"/>
    <w:rsid w:val="00772416"/>
    <w:rsid w:val="00772475"/>
    <w:rsid w:val="00772BF9"/>
    <w:rsid w:val="00772DAC"/>
    <w:rsid w:val="00772EB1"/>
    <w:rsid w:val="00772F3B"/>
    <w:rsid w:val="007730EC"/>
    <w:rsid w:val="007732CA"/>
    <w:rsid w:val="0077342B"/>
    <w:rsid w:val="007736AE"/>
    <w:rsid w:val="00773912"/>
    <w:rsid w:val="007739F8"/>
    <w:rsid w:val="00773AE3"/>
    <w:rsid w:val="00773B21"/>
    <w:rsid w:val="00773D13"/>
    <w:rsid w:val="00773E52"/>
    <w:rsid w:val="00774130"/>
    <w:rsid w:val="00774269"/>
    <w:rsid w:val="0077427F"/>
    <w:rsid w:val="007743C3"/>
    <w:rsid w:val="00774405"/>
    <w:rsid w:val="00774570"/>
    <w:rsid w:val="007745FE"/>
    <w:rsid w:val="00774796"/>
    <w:rsid w:val="007748C2"/>
    <w:rsid w:val="007748F2"/>
    <w:rsid w:val="00774915"/>
    <w:rsid w:val="0077494D"/>
    <w:rsid w:val="00774955"/>
    <w:rsid w:val="00774ABE"/>
    <w:rsid w:val="00774DD0"/>
    <w:rsid w:val="00774E9A"/>
    <w:rsid w:val="007750F0"/>
    <w:rsid w:val="00775328"/>
    <w:rsid w:val="0077534B"/>
    <w:rsid w:val="0077543C"/>
    <w:rsid w:val="0077573E"/>
    <w:rsid w:val="007759C1"/>
    <w:rsid w:val="00775B50"/>
    <w:rsid w:val="00775B54"/>
    <w:rsid w:val="00775CB2"/>
    <w:rsid w:val="00775EBC"/>
    <w:rsid w:val="00775EC5"/>
    <w:rsid w:val="007760E1"/>
    <w:rsid w:val="00776181"/>
    <w:rsid w:val="00776272"/>
    <w:rsid w:val="0077636E"/>
    <w:rsid w:val="00776436"/>
    <w:rsid w:val="0077657C"/>
    <w:rsid w:val="007765B2"/>
    <w:rsid w:val="007766BC"/>
    <w:rsid w:val="007769D5"/>
    <w:rsid w:val="00776A2B"/>
    <w:rsid w:val="00776C13"/>
    <w:rsid w:val="00776CF9"/>
    <w:rsid w:val="00776D46"/>
    <w:rsid w:val="00776E9B"/>
    <w:rsid w:val="00776F20"/>
    <w:rsid w:val="00777265"/>
    <w:rsid w:val="0077742B"/>
    <w:rsid w:val="0077746D"/>
    <w:rsid w:val="00777527"/>
    <w:rsid w:val="007775D3"/>
    <w:rsid w:val="00777658"/>
    <w:rsid w:val="007776A5"/>
    <w:rsid w:val="007776B8"/>
    <w:rsid w:val="0077780C"/>
    <w:rsid w:val="00777956"/>
    <w:rsid w:val="00777990"/>
    <w:rsid w:val="00777C29"/>
    <w:rsid w:val="00777CDE"/>
    <w:rsid w:val="00777F1B"/>
    <w:rsid w:val="00780060"/>
    <w:rsid w:val="00780121"/>
    <w:rsid w:val="00780198"/>
    <w:rsid w:val="00780388"/>
    <w:rsid w:val="00780421"/>
    <w:rsid w:val="007804B4"/>
    <w:rsid w:val="0078056D"/>
    <w:rsid w:val="007806C1"/>
    <w:rsid w:val="007807C5"/>
    <w:rsid w:val="0078087F"/>
    <w:rsid w:val="00780880"/>
    <w:rsid w:val="007808FB"/>
    <w:rsid w:val="0078091F"/>
    <w:rsid w:val="007809D6"/>
    <w:rsid w:val="007809EA"/>
    <w:rsid w:val="00780A3D"/>
    <w:rsid w:val="00780BC5"/>
    <w:rsid w:val="00780FC2"/>
    <w:rsid w:val="00780FF7"/>
    <w:rsid w:val="007810F9"/>
    <w:rsid w:val="0078114C"/>
    <w:rsid w:val="00781242"/>
    <w:rsid w:val="0078150F"/>
    <w:rsid w:val="00781518"/>
    <w:rsid w:val="00781538"/>
    <w:rsid w:val="00781662"/>
    <w:rsid w:val="00781807"/>
    <w:rsid w:val="00781C2C"/>
    <w:rsid w:val="0078207F"/>
    <w:rsid w:val="00782081"/>
    <w:rsid w:val="007821BC"/>
    <w:rsid w:val="007821C2"/>
    <w:rsid w:val="00782252"/>
    <w:rsid w:val="00782337"/>
    <w:rsid w:val="00782355"/>
    <w:rsid w:val="0078247B"/>
    <w:rsid w:val="0078257B"/>
    <w:rsid w:val="007825E9"/>
    <w:rsid w:val="00782649"/>
    <w:rsid w:val="0078282F"/>
    <w:rsid w:val="00782842"/>
    <w:rsid w:val="0078291B"/>
    <w:rsid w:val="007829BA"/>
    <w:rsid w:val="007829F8"/>
    <w:rsid w:val="00782A4E"/>
    <w:rsid w:val="00782A68"/>
    <w:rsid w:val="00782AA1"/>
    <w:rsid w:val="00782AF1"/>
    <w:rsid w:val="00782B79"/>
    <w:rsid w:val="00782BC1"/>
    <w:rsid w:val="00782CDC"/>
    <w:rsid w:val="00782D5E"/>
    <w:rsid w:val="00782D71"/>
    <w:rsid w:val="00782DBC"/>
    <w:rsid w:val="00782E69"/>
    <w:rsid w:val="00782EA7"/>
    <w:rsid w:val="00782FAC"/>
    <w:rsid w:val="007830B5"/>
    <w:rsid w:val="007830C7"/>
    <w:rsid w:val="007831FD"/>
    <w:rsid w:val="00783239"/>
    <w:rsid w:val="00783372"/>
    <w:rsid w:val="00783655"/>
    <w:rsid w:val="00783729"/>
    <w:rsid w:val="00783879"/>
    <w:rsid w:val="00783919"/>
    <w:rsid w:val="00783984"/>
    <w:rsid w:val="007839BA"/>
    <w:rsid w:val="00783A10"/>
    <w:rsid w:val="00783AAA"/>
    <w:rsid w:val="00783D41"/>
    <w:rsid w:val="00783D75"/>
    <w:rsid w:val="00783D9E"/>
    <w:rsid w:val="00783F66"/>
    <w:rsid w:val="0078420E"/>
    <w:rsid w:val="00784462"/>
    <w:rsid w:val="0078466A"/>
    <w:rsid w:val="00784671"/>
    <w:rsid w:val="0078491D"/>
    <w:rsid w:val="00784A54"/>
    <w:rsid w:val="00784B15"/>
    <w:rsid w:val="00784C04"/>
    <w:rsid w:val="00784C0A"/>
    <w:rsid w:val="00784C81"/>
    <w:rsid w:val="00784CF5"/>
    <w:rsid w:val="00784DE1"/>
    <w:rsid w:val="00784ECF"/>
    <w:rsid w:val="007850E0"/>
    <w:rsid w:val="007851F0"/>
    <w:rsid w:val="00785209"/>
    <w:rsid w:val="007852B3"/>
    <w:rsid w:val="007852CA"/>
    <w:rsid w:val="00785352"/>
    <w:rsid w:val="007854BA"/>
    <w:rsid w:val="00785625"/>
    <w:rsid w:val="00785794"/>
    <w:rsid w:val="00785970"/>
    <w:rsid w:val="0078597A"/>
    <w:rsid w:val="007859C2"/>
    <w:rsid w:val="00785CDF"/>
    <w:rsid w:val="00785DF8"/>
    <w:rsid w:val="00785E66"/>
    <w:rsid w:val="00785F9A"/>
    <w:rsid w:val="007860E5"/>
    <w:rsid w:val="007861E7"/>
    <w:rsid w:val="007862FD"/>
    <w:rsid w:val="007863B7"/>
    <w:rsid w:val="007863E0"/>
    <w:rsid w:val="00786536"/>
    <w:rsid w:val="007867C0"/>
    <w:rsid w:val="00786845"/>
    <w:rsid w:val="00786898"/>
    <w:rsid w:val="007868B8"/>
    <w:rsid w:val="007869B6"/>
    <w:rsid w:val="00786C20"/>
    <w:rsid w:val="00786C5F"/>
    <w:rsid w:val="00786CD5"/>
    <w:rsid w:val="00786FB3"/>
    <w:rsid w:val="007871F6"/>
    <w:rsid w:val="00787388"/>
    <w:rsid w:val="00787436"/>
    <w:rsid w:val="007875B1"/>
    <w:rsid w:val="00787702"/>
    <w:rsid w:val="0078771B"/>
    <w:rsid w:val="00787760"/>
    <w:rsid w:val="007877B0"/>
    <w:rsid w:val="007878F7"/>
    <w:rsid w:val="0078792A"/>
    <w:rsid w:val="00787A02"/>
    <w:rsid w:val="00787A6F"/>
    <w:rsid w:val="00787ACF"/>
    <w:rsid w:val="0079013E"/>
    <w:rsid w:val="007901CC"/>
    <w:rsid w:val="00790335"/>
    <w:rsid w:val="007903C1"/>
    <w:rsid w:val="0079062D"/>
    <w:rsid w:val="0079067D"/>
    <w:rsid w:val="0079067F"/>
    <w:rsid w:val="0079069D"/>
    <w:rsid w:val="0079083B"/>
    <w:rsid w:val="007908A4"/>
    <w:rsid w:val="007908CD"/>
    <w:rsid w:val="007909E8"/>
    <w:rsid w:val="00790D9F"/>
    <w:rsid w:val="00790E4A"/>
    <w:rsid w:val="00790E4F"/>
    <w:rsid w:val="00790E9D"/>
    <w:rsid w:val="00790EB8"/>
    <w:rsid w:val="00790F1D"/>
    <w:rsid w:val="00790F3D"/>
    <w:rsid w:val="00790F8A"/>
    <w:rsid w:val="00790FFF"/>
    <w:rsid w:val="00791092"/>
    <w:rsid w:val="007910B9"/>
    <w:rsid w:val="007911AD"/>
    <w:rsid w:val="00791200"/>
    <w:rsid w:val="00791263"/>
    <w:rsid w:val="007912DA"/>
    <w:rsid w:val="007913C6"/>
    <w:rsid w:val="00791626"/>
    <w:rsid w:val="007916BD"/>
    <w:rsid w:val="00791766"/>
    <w:rsid w:val="00791901"/>
    <w:rsid w:val="00791C87"/>
    <w:rsid w:val="00791D05"/>
    <w:rsid w:val="00791E3E"/>
    <w:rsid w:val="00791FD5"/>
    <w:rsid w:val="007920F4"/>
    <w:rsid w:val="007924F8"/>
    <w:rsid w:val="00792C7E"/>
    <w:rsid w:val="00792EA1"/>
    <w:rsid w:val="007930D2"/>
    <w:rsid w:val="00793128"/>
    <w:rsid w:val="0079345A"/>
    <w:rsid w:val="007934BA"/>
    <w:rsid w:val="0079355A"/>
    <w:rsid w:val="00793676"/>
    <w:rsid w:val="007937D9"/>
    <w:rsid w:val="00793838"/>
    <w:rsid w:val="00793869"/>
    <w:rsid w:val="007939AC"/>
    <w:rsid w:val="007939DE"/>
    <w:rsid w:val="00793A3B"/>
    <w:rsid w:val="00793A43"/>
    <w:rsid w:val="00793A4F"/>
    <w:rsid w:val="00793AED"/>
    <w:rsid w:val="00793C3A"/>
    <w:rsid w:val="00793DA5"/>
    <w:rsid w:val="00793E7F"/>
    <w:rsid w:val="00793E8A"/>
    <w:rsid w:val="00793F29"/>
    <w:rsid w:val="00793FD0"/>
    <w:rsid w:val="00794034"/>
    <w:rsid w:val="007940A6"/>
    <w:rsid w:val="007941D1"/>
    <w:rsid w:val="00794362"/>
    <w:rsid w:val="00794506"/>
    <w:rsid w:val="00794555"/>
    <w:rsid w:val="00794750"/>
    <w:rsid w:val="0079477C"/>
    <w:rsid w:val="0079484F"/>
    <w:rsid w:val="00794853"/>
    <w:rsid w:val="00794880"/>
    <w:rsid w:val="00794A7D"/>
    <w:rsid w:val="00794B40"/>
    <w:rsid w:val="00794B60"/>
    <w:rsid w:val="00794C60"/>
    <w:rsid w:val="00794D5C"/>
    <w:rsid w:val="00794E47"/>
    <w:rsid w:val="00794FB9"/>
    <w:rsid w:val="00795172"/>
    <w:rsid w:val="00795316"/>
    <w:rsid w:val="0079534C"/>
    <w:rsid w:val="00795400"/>
    <w:rsid w:val="00795437"/>
    <w:rsid w:val="00795670"/>
    <w:rsid w:val="00795A09"/>
    <w:rsid w:val="00795B0E"/>
    <w:rsid w:val="00795B2F"/>
    <w:rsid w:val="00795CEF"/>
    <w:rsid w:val="00795D4E"/>
    <w:rsid w:val="00795E0F"/>
    <w:rsid w:val="00795F50"/>
    <w:rsid w:val="007962B2"/>
    <w:rsid w:val="00796486"/>
    <w:rsid w:val="007965CF"/>
    <w:rsid w:val="00796665"/>
    <w:rsid w:val="007967CF"/>
    <w:rsid w:val="007967E9"/>
    <w:rsid w:val="007967F0"/>
    <w:rsid w:val="00796BA7"/>
    <w:rsid w:val="00796C07"/>
    <w:rsid w:val="00796C33"/>
    <w:rsid w:val="00796C78"/>
    <w:rsid w:val="00796DD9"/>
    <w:rsid w:val="00796E26"/>
    <w:rsid w:val="00796FA6"/>
    <w:rsid w:val="00796FE9"/>
    <w:rsid w:val="007971E9"/>
    <w:rsid w:val="00797419"/>
    <w:rsid w:val="00797586"/>
    <w:rsid w:val="00797787"/>
    <w:rsid w:val="007978BD"/>
    <w:rsid w:val="007978D5"/>
    <w:rsid w:val="00797A0B"/>
    <w:rsid w:val="00797A17"/>
    <w:rsid w:val="00797A85"/>
    <w:rsid w:val="00797BB8"/>
    <w:rsid w:val="00797D99"/>
    <w:rsid w:val="00797EDE"/>
    <w:rsid w:val="00797F51"/>
    <w:rsid w:val="00797FA8"/>
    <w:rsid w:val="00797FD4"/>
    <w:rsid w:val="007A0119"/>
    <w:rsid w:val="007A01D5"/>
    <w:rsid w:val="007A03C9"/>
    <w:rsid w:val="007A048A"/>
    <w:rsid w:val="007A05F0"/>
    <w:rsid w:val="007A05F2"/>
    <w:rsid w:val="007A065B"/>
    <w:rsid w:val="007A065F"/>
    <w:rsid w:val="007A0878"/>
    <w:rsid w:val="007A09CA"/>
    <w:rsid w:val="007A0D32"/>
    <w:rsid w:val="007A0FEC"/>
    <w:rsid w:val="007A1079"/>
    <w:rsid w:val="007A10D3"/>
    <w:rsid w:val="007A1446"/>
    <w:rsid w:val="007A14D2"/>
    <w:rsid w:val="007A15AD"/>
    <w:rsid w:val="007A182A"/>
    <w:rsid w:val="007A1859"/>
    <w:rsid w:val="007A1917"/>
    <w:rsid w:val="007A1A69"/>
    <w:rsid w:val="007A1AE4"/>
    <w:rsid w:val="007A1C4D"/>
    <w:rsid w:val="007A1CAB"/>
    <w:rsid w:val="007A1E2F"/>
    <w:rsid w:val="007A1E98"/>
    <w:rsid w:val="007A1FF9"/>
    <w:rsid w:val="007A203A"/>
    <w:rsid w:val="007A2381"/>
    <w:rsid w:val="007A23A2"/>
    <w:rsid w:val="007A2460"/>
    <w:rsid w:val="007A24E4"/>
    <w:rsid w:val="007A25A2"/>
    <w:rsid w:val="007A25ED"/>
    <w:rsid w:val="007A2E57"/>
    <w:rsid w:val="007A3294"/>
    <w:rsid w:val="007A32DF"/>
    <w:rsid w:val="007A355D"/>
    <w:rsid w:val="007A36C8"/>
    <w:rsid w:val="007A37D7"/>
    <w:rsid w:val="007A3AA1"/>
    <w:rsid w:val="007A3B98"/>
    <w:rsid w:val="007A3DD5"/>
    <w:rsid w:val="007A3DFE"/>
    <w:rsid w:val="007A3E0D"/>
    <w:rsid w:val="007A3F30"/>
    <w:rsid w:val="007A3F92"/>
    <w:rsid w:val="007A42D5"/>
    <w:rsid w:val="007A444D"/>
    <w:rsid w:val="007A458A"/>
    <w:rsid w:val="007A46AC"/>
    <w:rsid w:val="007A47A0"/>
    <w:rsid w:val="007A480B"/>
    <w:rsid w:val="007A48DE"/>
    <w:rsid w:val="007A497A"/>
    <w:rsid w:val="007A4B8A"/>
    <w:rsid w:val="007A4D89"/>
    <w:rsid w:val="007A50AD"/>
    <w:rsid w:val="007A50E0"/>
    <w:rsid w:val="007A50FE"/>
    <w:rsid w:val="007A51B9"/>
    <w:rsid w:val="007A5356"/>
    <w:rsid w:val="007A57D9"/>
    <w:rsid w:val="007A5855"/>
    <w:rsid w:val="007A58B7"/>
    <w:rsid w:val="007A5968"/>
    <w:rsid w:val="007A59BC"/>
    <w:rsid w:val="007A5A33"/>
    <w:rsid w:val="007A5B21"/>
    <w:rsid w:val="007A5B55"/>
    <w:rsid w:val="007A5C4B"/>
    <w:rsid w:val="007A5DC0"/>
    <w:rsid w:val="007A5F27"/>
    <w:rsid w:val="007A5F60"/>
    <w:rsid w:val="007A6061"/>
    <w:rsid w:val="007A60E1"/>
    <w:rsid w:val="007A6162"/>
    <w:rsid w:val="007A6395"/>
    <w:rsid w:val="007A6406"/>
    <w:rsid w:val="007A6623"/>
    <w:rsid w:val="007A69D7"/>
    <w:rsid w:val="007A6A01"/>
    <w:rsid w:val="007A6A44"/>
    <w:rsid w:val="007A6B91"/>
    <w:rsid w:val="007A6BEB"/>
    <w:rsid w:val="007A6C83"/>
    <w:rsid w:val="007A6CFB"/>
    <w:rsid w:val="007A6E5A"/>
    <w:rsid w:val="007A6FBC"/>
    <w:rsid w:val="007A6FDF"/>
    <w:rsid w:val="007A6FE4"/>
    <w:rsid w:val="007A7032"/>
    <w:rsid w:val="007A70B5"/>
    <w:rsid w:val="007A70ED"/>
    <w:rsid w:val="007A712B"/>
    <w:rsid w:val="007A7235"/>
    <w:rsid w:val="007A733A"/>
    <w:rsid w:val="007A73CC"/>
    <w:rsid w:val="007A7429"/>
    <w:rsid w:val="007A7561"/>
    <w:rsid w:val="007A768F"/>
    <w:rsid w:val="007A7903"/>
    <w:rsid w:val="007A79BF"/>
    <w:rsid w:val="007A7B2A"/>
    <w:rsid w:val="007A7B63"/>
    <w:rsid w:val="007A7CE9"/>
    <w:rsid w:val="007A7FDC"/>
    <w:rsid w:val="007B0041"/>
    <w:rsid w:val="007B0105"/>
    <w:rsid w:val="007B01FD"/>
    <w:rsid w:val="007B02FC"/>
    <w:rsid w:val="007B03C3"/>
    <w:rsid w:val="007B04FB"/>
    <w:rsid w:val="007B05EE"/>
    <w:rsid w:val="007B0799"/>
    <w:rsid w:val="007B07FD"/>
    <w:rsid w:val="007B0B8E"/>
    <w:rsid w:val="007B0D88"/>
    <w:rsid w:val="007B0E4B"/>
    <w:rsid w:val="007B0F94"/>
    <w:rsid w:val="007B114D"/>
    <w:rsid w:val="007B11E4"/>
    <w:rsid w:val="007B12DA"/>
    <w:rsid w:val="007B145A"/>
    <w:rsid w:val="007B1470"/>
    <w:rsid w:val="007B1660"/>
    <w:rsid w:val="007B1742"/>
    <w:rsid w:val="007B17B7"/>
    <w:rsid w:val="007B1811"/>
    <w:rsid w:val="007B189B"/>
    <w:rsid w:val="007B18B8"/>
    <w:rsid w:val="007B1B15"/>
    <w:rsid w:val="007B1CD3"/>
    <w:rsid w:val="007B1CE6"/>
    <w:rsid w:val="007B203E"/>
    <w:rsid w:val="007B236A"/>
    <w:rsid w:val="007B23F5"/>
    <w:rsid w:val="007B250B"/>
    <w:rsid w:val="007B25E0"/>
    <w:rsid w:val="007B2677"/>
    <w:rsid w:val="007B26EC"/>
    <w:rsid w:val="007B2742"/>
    <w:rsid w:val="007B2755"/>
    <w:rsid w:val="007B287A"/>
    <w:rsid w:val="007B29DD"/>
    <w:rsid w:val="007B2A34"/>
    <w:rsid w:val="007B2DDA"/>
    <w:rsid w:val="007B2E32"/>
    <w:rsid w:val="007B2F77"/>
    <w:rsid w:val="007B2F80"/>
    <w:rsid w:val="007B31D3"/>
    <w:rsid w:val="007B333A"/>
    <w:rsid w:val="007B344D"/>
    <w:rsid w:val="007B3485"/>
    <w:rsid w:val="007B371A"/>
    <w:rsid w:val="007B3786"/>
    <w:rsid w:val="007B3825"/>
    <w:rsid w:val="007B38F1"/>
    <w:rsid w:val="007B3B17"/>
    <w:rsid w:val="007B3CB0"/>
    <w:rsid w:val="007B3D77"/>
    <w:rsid w:val="007B3DEC"/>
    <w:rsid w:val="007B3E2A"/>
    <w:rsid w:val="007B3F01"/>
    <w:rsid w:val="007B41F1"/>
    <w:rsid w:val="007B42E9"/>
    <w:rsid w:val="007B42EC"/>
    <w:rsid w:val="007B4373"/>
    <w:rsid w:val="007B4409"/>
    <w:rsid w:val="007B44E5"/>
    <w:rsid w:val="007B464D"/>
    <w:rsid w:val="007B4792"/>
    <w:rsid w:val="007B47BF"/>
    <w:rsid w:val="007B4A10"/>
    <w:rsid w:val="007B4A95"/>
    <w:rsid w:val="007B4ADD"/>
    <w:rsid w:val="007B4DFA"/>
    <w:rsid w:val="007B4E80"/>
    <w:rsid w:val="007B4EB8"/>
    <w:rsid w:val="007B4F03"/>
    <w:rsid w:val="007B5286"/>
    <w:rsid w:val="007B52BC"/>
    <w:rsid w:val="007B5714"/>
    <w:rsid w:val="007B5751"/>
    <w:rsid w:val="007B5754"/>
    <w:rsid w:val="007B5767"/>
    <w:rsid w:val="007B58AA"/>
    <w:rsid w:val="007B58E6"/>
    <w:rsid w:val="007B5A81"/>
    <w:rsid w:val="007B5AF5"/>
    <w:rsid w:val="007B5BA8"/>
    <w:rsid w:val="007B5C27"/>
    <w:rsid w:val="007B5D93"/>
    <w:rsid w:val="007B5DD4"/>
    <w:rsid w:val="007B5E0F"/>
    <w:rsid w:val="007B5E33"/>
    <w:rsid w:val="007B60A4"/>
    <w:rsid w:val="007B638A"/>
    <w:rsid w:val="007B63F6"/>
    <w:rsid w:val="007B660D"/>
    <w:rsid w:val="007B6613"/>
    <w:rsid w:val="007B6636"/>
    <w:rsid w:val="007B67DB"/>
    <w:rsid w:val="007B68EC"/>
    <w:rsid w:val="007B6B0B"/>
    <w:rsid w:val="007B6BD1"/>
    <w:rsid w:val="007B6BD4"/>
    <w:rsid w:val="007B6CE5"/>
    <w:rsid w:val="007B6CF0"/>
    <w:rsid w:val="007B6F8B"/>
    <w:rsid w:val="007B70A6"/>
    <w:rsid w:val="007B7114"/>
    <w:rsid w:val="007B717F"/>
    <w:rsid w:val="007B7326"/>
    <w:rsid w:val="007B7350"/>
    <w:rsid w:val="007B74C9"/>
    <w:rsid w:val="007B754E"/>
    <w:rsid w:val="007B76AB"/>
    <w:rsid w:val="007B7759"/>
    <w:rsid w:val="007B7B67"/>
    <w:rsid w:val="007B7CAF"/>
    <w:rsid w:val="007C0100"/>
    <w:rsid w:val="007C0163"/>
    <w:rsid w:val="007C03D6"/>
    <w:rsid w:val="007C07E3"/>
    <w:rsid w:val="007C0851"/>
    <w:rsid w:val="007C0AAA"/>
    <w:rsid w:val="007C0AAF"/>
    <w:rsid w:val="007C0AC1"/>
    <w:rsid w:val="007C0DD4"/>
    <w:rsid w:val="007C0F12"/>
    <w:rsid w:val="007C0F2C"/>
    <w:rsid w:val="007C105F"/>
    <w:rsid w:val="007C1086"/>
    <w:rsid w:val="007C130A"/>
    <w:rsid w:val="007C1576"/>
    <w:rsid w:val="007C15DA"/>
    <w:rsid w:val="007C173C"/>
    <w:rsid w:val="007C198E"/>
    <w:rsid w:val="007C1A31"/>
    <w:rsid w:val="007C1C08"/>
    <w:rsid w:val="007C1CFB"/>
    <w:rsid w:val="007C1ECB"/>
    <w:rsid w:val="007C2275"/>
    <w:rsid w:val="007C22B4"/>
    <w:rsid w:val="007C233C"/>
    <w:rsid w:val="007C237E"/>
    <w:rsid w:val="007C262F"/>
    <w:rsid w:val="007C2672"/>
    <w:rsid w:val="007C2770"/>
    <w:rsid w:val="007C2779"/>
    <w:rsid w:val="007C2849"/>
    <w:rsid w:val="007C2A41"/>
    <w:rsid w:val="007C2B04"/>
    <w:rsid w:val="007C2D76"/>
    <w:rsid w:val="007C2E60"/>
    <w:rsid w:val="007C2F08"/>
    <w:rsid w:val="007C2F6F"/>
    <w:rsid w:val="007C3040"/>
    <w:rsid w:val="007C3059"/>
    <w:rsid w:val="007C3321"/>
    <w:rsid w:val="007C34E7"/>
    <w:rsid w:val="007C359A"/>
    <w:rsid w:val="007C35C1"/>
    <w:rsid w:val="007C3613"/>
    <w:rsid w:val="007C3744"/>
    <w:rsid w:val="007C37AA"/>
    <w:rsid w:val="007C3871"/>
    <w:rsid w:val="007C3AD3"/>
    <w:rsid w:val="007C3D8A"/>
    <w:rsid w:val="007C403E"/>
    <w:rsid w:val="007C40D5"/>
    <w:rsid w:val="007C4249"/>
    <w:rsid w:val="007C4277"/>
    <w:rsid w:val="007C4473"/>
    <w:rsid w:val="007C44BE"/>
    <w:rsid w:val="007C454C"/>
    <w:rsid w:val="007C45FC"/>
    <w:rsid w:val="007C4645"/>
    <w:rsid w:val="007C468C"/>
    <w:rsid w:val="007C4995"/>
    <w:rsid w:val="007C49B9"/>
    <w:rsid w:val="007C49C7"/>
    <w:rsid w:val="007C4A15"/>
    <w:rsid w:val="007C4D11"/>
    <w:rsid w:val="007C4DD0"/>
    <w:rsid w:val="007C4E23"/>
    <w:rsid w:val="007C4F19"/>
    <w:rsid w:val="007C4F9A"/>
    <w:rsid w:val="007C4F9E"/>
    <w:rsid w:val="007C50DD"/>
    <w:rsid w:val="007C5317"/>
    <w:rsid w:val="007C5581"/>
    <w:rsid w:val="007C5661"/>
    <w:rsid w:val="007C5754"/>
    <w:rsid w:val="007C5799"/>
    <w:rsid w:val="007C5912"/>
    <w:rsid w:val="007C5B0B"/>
    <w:rsid w:val="007C5BA4"/>
    <w:rsid w:val="007C5C2B"/>
    <w:rsid w:val="007C5D5A"/>
    <w:rsid w:val="007C5DC7"/>
    <w:rsid w:val="007C5E4D"/>
    <w:rsid w:val="007C5EBD"/>
    <w:rsid w:val="007C5F1E"/>
    <w:rsid w:val="007C5F5C"/>
    <w:rsid w:val="007C5F94"/>
    <w:rsid w:val="007C605D"/>
    <w:rsid w:val="007C608F"/>
    <w:rsid w:val="007C60FD"/>
    <w:rsid w:val="007C61D4"/>
    <w:rsid w:val="007C624C"/>
    <w:rsid w:val="007C65CB"/>
    <w:rsid w:val="007C666B"/>
    <w:rsid w:val="007C66F3"/>
    <w:rsid w:val="007C6725"/>
    <w:rsid w:val="007C673C"/>
    <w:rsid w:val="007C68C7"/>
    <w:rsid w:val="007C6E44"/>
    <w:rsid w:val="007C6E79"/>
    <w:rsid w:val="007C6F7F"/>
    <w:rsid w:val="007C7292"/>
    <w:rsid w:val="007C74B7"/>
    <w:rsid w:val="007C7742"/>
    <w:rsid w:val="007C7840"/>
    <w:rsid w:val="007C7A7E"/>
    <w:rsid w:val="007C7AED"/>
    <w:rsid w:val="007C7BA5"/>
    <w:rsid w:val="007C7CDF"/>
    <w:rsid w:val="007C7E1D"/>
    <w:rsid w:val="007C7F06"/>
    <w:rsid w:val="007D0061"/>
    <w:rsid w:val="007D0129"/>
    <w:rsid w:val="007D01DE"/>
    <w:rsid w:val="007D04D5"/>
    <w:rsid w:val="007D0532"/>
    <w:rsid w:val="007D05F7"/>
    <w:rsid w:val="007D0600"/>
    <w:rsid w:val="007D07F4"/>
    <w:rsid w:val="007D083D"/>
    <w:rsid w:val="007D09E6"/>
    <w:rsid w:val="007D0A0B"/>
    <w:rsid w:val="007D0A2D"/>
    <w:rsid w:val="007D0CC6"/>
    <w:rsid w:val="007D0F0B"/>
    <w:rsid w:val="007D0FE1"/>
    <w:rsid w:val="007D1033"/>
    <w:rsid w:val="007D1140"/>
    <w:rsid w:val="007D1475"/>
    <w:rsid w:val="007D1707"/>
    <w:rsid w:val="007D1A49"/>
    <w:rsid w:val="007D1A93"/>
    <w:rsid w:val="007D1B34"/>
    <w:rsid w:val="007D1B64"/>
    <w:rsid w:val="007D1BF1"/>
    <w:rsid w:val="007D1D92"/>
    <w:rsid w:val="007D1F3E"/>
    <w:rsid w:val="007D1F43"/>
    <w:rsid w:val="007D1F82"/>
    <w:rsid w:val="007D2026"/>
    <w:rsid w:val="007D2040"/>
    <w:rsid w:val="007D20AA"/>
    <w:rsid w:val="007D20BB"/>
    <w:rsid w:val="007D20D7"/>
    <w:rsid w:val="007D20E8"/>
    <w:rsid w:val="007D21A6"/>
    <w:rsid w:val="007D22CD"/>
    <w:rsid w:val="007D24C5"/>
    <w:rsid w:val="007D24FC"/>
    <w:rsid w:val="007D2680"/>
    <w:rsid w:val="007D2699"/>
    <w:rsid w:val="007D27DC"/>
    <w:rsid w:val="007D28DB"/>
    <w:rsid w:val="007D29E3"/>
    <w:rsid w:val="007D2B0A"/>
    <w:rsid w:val="007D2DD0"/>
    <w:rsid w:val="007D2E0E"/>
    <w:rsid w:val="007D2E3C"/>
    <w:rsid w:val="007D3134"/>
    <w:rsid w:val="007D313A"/>
    <w:rsid w:val="007D32B8"/>
    <w:rsid w:val="007D33D3"/>
    <w:rsid w:val="007D3404"/>
    <w:rsid w:val="007D34EB"/>
    <w:rsid w:val="007D352C"/>
    <w:rsid w:val="007D3559"/>
    <w:rsid w:val="007D371A"/>
    <w:rsid w:val="007D3ACE"/>
    <w:rsid w:val="007D3B35"/>
    <w:rsid w:val="007D3C78"/>
    <w:rsid w:val="007D3ECF"/>
    <w:rsid w:val="007D3F33"/>
    <w:rsid w:val="007D3F43"/>
    <w:rsid w:val="007D3F7D"/>
    <w:rsid w:val="007D4175"/>
    <w:rsid w:val="007D41E3"/>
    <w:rsid w:val="007D42D6"/>
    <w:rsid w:val="007D44A1"/>
    <w:rsid w:val="007D4761"/>
    <w:rsid w:val="007D47C2"/>
    <w:rsid w:val="007D47D2"/>
    <w:rsid w:val="007D4960"/>
    <w:rsid w:val="007D49B9"/>
    <w:rsid w:val="007D4BAB"/>
    <w:rsid w:val="007D4C12"/>
    <w:rsid w:val="007D4CC4"/>
    <w:rsid w:val="007D4DAA"/>
    <w:rsid w:val="007D4E48"/>
    <w:rsid w:val="007D5111"/>
    <w:rsid w:val="007D5387"/>
    <w:rsid w:val="007D5548"/>
    <w:rsid w:val="007D5697"/>
    <w:rsid w:val="007D581D"/>
    <w:rsid w:val="007D592B"/>
    <w:rsid w:val="007D5998"/>
    <w:rsid w:val="007D59EF"/>
    <w:rsid w:val="007D5A8A"/>
    <w:rsid w:val="007D5AA6"/>
    <w:rsid w:val="007D5AF4"/>
    <w:rsid w:val="007D5B47"/>
    <w:rsid w:val="007D5C03"/>
    <w:rsid w:val="007D5D1A"/>
    <w:rsid w:val="007D5D44"/>
    <w:rsid w:val="007D5FEE"/>
    <w:rsid w:val="007D6004"/>
    <w:rsid w:val="007D607A"/>
    <w:rsid w:val="007D60BE"/>
    <w:rsid w:val="007D6193"/>
    <w:rsid w:val="007D6351"/>
    <w:rsid w:val="007D6402"/>
    <w:rsid w:val="007D64DC"/>
    <w:rsid w:val="007D65EC"/>
    <w:rsid w:val="007D6668"/>
    <w:rsid w:val="007D66CC"/>
    <w:rsid w:val="007D67AA"/>
    <w:rsid w:val="007D68AB"/>
    <w:rsid w:val="007D68C0"/>
    <w:rsid w:val="007D6A4F"/>
    <w:rsid w:val="007D6AAA"/>
    <w:rsid w:val="007D6CB1"/>
    <w:rsid w:val="007D6CE5"/>
    <w:rsid w:val="007D6D57"/>
    <w:rsid w:val="007D6ECA"/>
    <w:rsid w:val="007D6F07"/>
    <w:rsid w:val="007D6F7D"/>
    <w:rsid w:val="007D6FFD"/>
    <w:rsid w:val="007D7219"/>
    <w:rsid w:val="007D75BA"/>
    <w:rsid w:val="007D778D"/>
    <w:rsid w:val="007D77D1"/>
    <w:rsid w:val="007D77D9"/>
    <w:rsid w:val="007D7976"/>
    <w:rsid w:val="007D7A91"/>
    <w:rsid w:val="007D7C14"/>
    <w:rsid w:val="007D7C95"/>
    <w:rsid w:val="007D7DF6"/>
    <w:rsid w:val="007D7ED2"/>
    <w:rsid w:val="007D7F1F"/>
    <w:rsid w:val="007D7F3C"/>
    <w:rsid w:val="007E0018"/>
    <w:rsid w:val="007E01F5"/>
    <w:rsid w:val="007E0208"/>
    <w:rsid w:val="007E0302"/>
    <w:rsid w:val="007E04FF"/>
    <w:rsid w:val="007E0782"/>
    <w:rsid w:val="007E07CB"/>
    <w:rsid w:val="007E07D2"/>
    <w:rsid w:val="007E08A9"/>
    <w:rsid w:val="007E0CDD"/>
    <w:rsid w:val="007E1196"/>
    <w:rsid w:val="007E11D9"/>
    <w:rsid w:val="007E11E1"/>
    <w:rsid w:val="007E12DF"/>
    <w:rsid w:val="007E15C5"/>
    <w:rsid w:val="007E162A"/>
    <w:rsid w:val="007E17CC"/>
    <w:rsid w:val="007E18B7"/>
    <w:rsid w:val="007E19CB"/>
    <w:rsid w:val="007E1A70"/>
    <w:rsid w:val="007E1B8C"/>
    <w:rsid w:val="007E1DD6"/>
    <w:rsid w:val="007E1F36"/>
    <w:rsid w:val="007E1FD5"/>
    <w:rsid w:val="007E20D6"/>
    <w:rsid w:val="007E21CD"/>
    <w:rsid w:val="007E2332"/>
    <w:rsid w:val="007E2533"/>
    <w:rsid w:val="007E258C"/>
    <w:rsid w:val="007E2651"/>
    <w:rsid w:val="007E2A24"/>
    <w:rsid w:val="007E2A5C"/>
    <w:rsid w:val="007E2A68"/>
    <w:rsid w:val="007E2ADE"/>
    <w:rsid w:val="007E2D74"/>
    <w:rsid w:val="007E2EB6"/>
    <w:rsid w:val="007E2F2C"/>
    <w:rsid w:val="007E30F0"/>
    <w:rsid w:val="007E35EF"/>
    <w:rsid w:val="007E360F"/>
    <w:rsid w:val="007E39FC"/>
    <w:rsid w:val="007E3A2B"/>
    <w:rsid w:val="007E3A5F"/>
    <w:rsid w:val="007E3B24"/>
    <w:rsid w:val="007E3B9D"/>
    <w:rsid w:val="007E3C7E"/>
    <w:rsid w:val="007E3CEE"/>
    <w:rsid w:val="007E3EA8"/>
    <w:rsid w:val="007E3FB6"/>
    <w:rsid w:val="007E3FF0"/>
    <w:rsid w:val="007E400D"/>
    <w:rsid w:val="007E4031"/>
    <w:rsid w:val="007E4088"/>
    <w:rsid w:val="007E4183"/>
    <w:rsid w:val="007E4405"/>
    <w:rsid w:val="007E442F"/>
    <w:rsid w:val="007E44C6"/>
    <w:rsid w:val="007E4847"/>
    <w:rsid w:val="007E4AC0"/>
    <w:rsid w:val="007E4BB5"/>
    <w:rsid w:val="007E4BD7"/>
    <w:rsid w:val="007E4BE7"/>
    <w:rsid w:val="007E4C14"/>
    <w:rsid w:val="007E4C3C"/>
    <w:rsid w:val="007E4C50"/>
    <w:rsid w:val="007E4D3B"/>
    <w:rsid w:val="007E4DE4"/>
    <w:rsid w:val="007E4DE9"/>
    <w:rsid w:val="007E4E13"/>
    <w:rsid w:val="007E4E99"/>
    <w:rsid w:val="007E5038"/>
    <w:rsid w:val="007E53E1"/>
    <w:rsid w:val="007E5431"/>
    <w:rsid w:val="007E54D7"/>
    <w:rsid w:val="007E5500"/>
    <w:rsid w:val="007E55A9"/>
    <w:rsid w:val="007E565F"/>
    <w:rsid w:val="007E5814"/>
    <w:rsid w:val="007E5905"/>
    <w:rsid w:val="007E59B9"/>
    <w:rsid w:val="007E5BEA"/>
    <w:rsid w:val="007E5EA2"/>
    <w:rsid w:val="007E5EE3"/>
    <w:rsid w:val="007E617A"/>
    <w:rsid w:val="007E6319"/>
    <w:rsid w:val="007E637E"/>
    <w:rsid w:val="007E63BF"/>
    <w:rsid w:val="007E6456"/>
    <w:rsid w:val="007E6558"/>
    <w:rsid w:val="007E6652"/>
    <w:rsid w:val="007E6662"/>
    <w:rsid w:val="007E6881"/>
    <w:rsid w:val="007E69CC"/>
    <w:rsid w:val="007E6B22"/>
    <w:rsid w:val="007E6BAB"/>
    <w:rsid w:val="007E6DDB"/>
    <w:rsid w:val="007E6DEB"/>
    <w:rsid w:val="007E6E0E"/>
    <w:rsid w:val="007E6EC8"/>
    <w:rsid w:val="007E7021"/>
    <w:rsid w:val="007E70A9"/>
    <w:rsid w:val="007E7223"/>
    <w:rsid w:val="007E7373"/>
    <w:rsid w:val="007E7547"/>
    <w:rsid w:val="007E755C"/>
    <w:rsid w:val="007E7562"/>
    <w:rsid w:val="007E75EA"/>
    <w:rsid w:val="007E7641"/>
    <w:rsid w:val="007E7947"/>
    <w:rsid w:val="007E79A1"/>
    <w:rsid w:val="007E79C8"/>
    <w:rsid w:val="007E7C45"/>
    <w:rsid w:val="007E7E23"/>
    <w:rsid w:val="007E7FDA"/>
    <w:rsid w:val="007F00C1"/>
    <w:rsid w:val="007F00F7"/>
    <w:rsid w:val="007F0353"/>
    <w:rsid w:val="007F037C"/>
    <w:rsid w:val="007F0515"/>
    <w:rsid w:val="007F0518"/>
    <w:rsid w:val="007F070B"/>
    <w:rsid w:val="007F07BD"/>
    <w:rsid w:val="007F0874"/>
    <w:rsid w:val="007F08ED"/>
    <w:rsid w:val="007F0A5B"/>
    <w:rsid w:val="007F0ABB"/>
    <w:rsid w:val="007F0DF3"/>
    <w:rsid w:val="007F0DFB"/>
    <w:rsid w:val="007F0F43"/>
    <w:rsid w:val="007F11A2"/>
    <w:rsid w:val="007F1213"/>
    <w:rsid w:val="007F135E"/>
    <w:rsid w:val="007F13D8"/>
    <w:rsid w:val="007F1401"/>
    <w:rsid w:val="007F1598"/>
    <w:rsid w:val="007F15D0"/>
    <w:rsid w:val="007F176B"/>
    <w:rsid w:val="007F1888"/>
    <w:rsid w:val="007F1A60"/>
    <w:rsid w:val="007F1BD1"/>
    <w:rsid w:val="007F1DAB"/>
    <w:rsid w:val="007F1E29"/>
    <w:rsid w:val="007F1FE7"/>
    <w:rsid w:val="007F208F"/>
    <w:rsid w:val="007F212B"/>
    <w:rsid w:val="007F224B"/>
    <w:rsid w:val="007F23B1"/>
    <w:rsid w:val="007F23CF"/>
    <w:rsid w:val="007F243F"/>
    <w:rsid w:val="007F249E"/>
    <w:rsid w:val="007F252D"/>
    <w:rsid w:val="007F272C"/>
    <w:rsid w:val="007F27D8"/>
    <w:rsid w:val="007F2806"/>
    <w:rsid w:val="007F2829"/>
    <w:rsid w:val="007F2838"/>
    <w:rsid w:val="007F283D"/>
    <w:rsid w:val="007F29B8"/>
    <w:rsid w:val="007F2A0B"/>
    <w:rsid w:val="007F2A4F"/>
    <w:rsid w:val="007F2A8F"/>
    <w:rsid w:val="007F2AEA"/>
    <w:rsid w:val="007F2CB3"/>
    <w:rsid w:val="007F2DB5"/>
    <w:rsid w:val="007F2E20"/>
    <w:rsid w:val="007F2E67"/>
    <w:rsid w:val="007F2ED7"/>
    <w:rsid w:val="007F2EEA"/>
    <w:rsid w:val="007F2F68"/>
    <w:rsid w:val="007F3002"/>
    <w:rsid w:val="007F30FF"/>
    <w:rsid w:val="007F313A"/>
    <w:rsid w:val="007F3154"/>
    <w:rsid w:val="007F31D8"/>
    <w:rsid w:val="007F330A"/>
    <w:rsid w:val="007F342E"/>
    <w:rsid w:val="007F345A"/>
    <w:rsid w:val="007F34FF"/>
    <w:rsid w:val="007F35B3"/>
    <w:rsid w:val="007F3688"/>
    <w:rsid w:val="007F37E3"/>
    <w:rsid w:val="007F3839"/>
    <w:rsid w:val="007F394A"/>
    <w:rsid w:val="007F3AF6"/>
    <w:rsid w:val="007F3B15"/>
    <w:rsid w:val="007F3B5D"/>
    <w:rsid w:val="007F3C01"/>
    <w:rsid w:val="007F3C28"/>
    <w:rsid w:val="007F3C5A"/>
    <w:rsid w:val="007F3C74"/>
    <w:rsid w:val="007F3F25"/>
    <w:rsid w:val="007F40B4"/>
    <w:rsid w:val="007F41D5"/>
    <w:rsid w:val="007F41E8"/>
    <w:rsid w:val="007F4247"/>
    <w:rsid w:val="007F4272"/>
    <w:rsid w:val="007F4301"/>
    <w:rsid w:val="007F45C8"/>
    <w:rsid w:val="007F463B"/>
    <w:rsid w:val="007F474A"/>
    <w:rsid w:val="007F4817"/>
    <w:rsid w:val="007F481F"/>
    <w:rsid w:val="007F497B"/>
    <w:rsid w:val="007F49A7"/>
    <w:rsid w:val="007F4C45"/>
    <w:rsid w:val="007F4D9C"/>
    <w:rsid w:val="007F53CA"/>
    <w:rsid w:val="007F54A5"/>
    <w:rsid w:val="007F54B9"/>
    <w:rsid w:val="007F55C2"/>
    <w:rsid w:val="007F56B5"/>
    <w:rsid w:val="007F5703"/>
    <w:rsid w:val="007F580D"/>
    <w:rsid w:val="007F5A2F"/>
    <w:rsid w:val="007F5C23"/>
    <w:rsid w:val="007F5D0E"/>
    <w:rsid w:val="007F6089"/>
    <w:rsid w:val="007F6133"/>
    <w:rsid w:val="007F61A9"/>
    <w:rsid w:val="007F61AE"/>
    <w:rsid w:val="007F61E4"/>
    <w:rsid w:val="007F626A"/>
    <w:rsid w:val="007F633A"/>
    <w:rsid w:val="007F6399"/>
    <w:rsid w:val="007F63D2"/>
    <w:rsid w:val="007F64CD"/>
    <w:rsid w:val="007F6732"/>
    <w:rsid w:val="007F682D"/>
    <w:rsid w:val="007F69D3"/>
    <w:rsid w:val="007F6C36"/>
    <w:rsid w:val="007F6D26"/>
    <w:rsid w:val="007F6DB4"/>
    <w:rsid w:val="007F6EE3"/>
    <w:rsid w:val="007F6F2E"/>
    <w:rsid w:val="007F70E9"/>
    <w:rsid w:val="007F7100"/>
    <w:rsid w:val="007F719E"/>
    <w:rsid w:val="007F73A5"/>
    <w:rsid w:val="007F73D8"/>
    <w:rsid w:val="007F747A"/>
    <w:rsid w:val="007F75E2"/>
    <w:rsid w:val="007F7640"/>
    <w:rsid w:val="007F768C"/>
    <w:rsid w:val="007F7734"/>
    <w:rsid w:val="007F77D5"/>
    <w:rsid w:val="007F7958"/>
    <w:rsid w:val="007F7BA9"/>
    <w:rsid w:val="007F7D78"/>
    <w:rsid w:val="007F7E2E"/>
    <w:rsid w:val="007F7E57"/>
    <w:rsid w:val="007F7EE1"/>
    <w:rsid w:val="007F7F1F"/>
    <w:rsid w:val="007F7FC2"/>
    <w:rsid w:val="007F7FFB"/>
    <w:rsid w:val="008000E9"/>
    <w:rsid w:val="00800163"/>
    <w:rsid w:val="008002A4"/>
    <w:rsid w:val="00800380"/>
    <w:rsid w:val="008003F6"/>
    <w:rsid w:val="008004CE"/>
    <w:rsid w:val="00800540"/>
    <w:rsid w:val="00800800"/>
    <w:rsid w:val="0080085C"/>
    <w:rsid w:val="00800962"/>
    <w:rsid w:val="00800ACA"/>
    <w:rsid w:val="00800B84"/>
    <w:rsid w:val="00800BE1"/>
    <w:rsid w:val="00800CFB"/>
    <w:rsid w:val="00800D56"/>
    <w:rsid w:val="0080101B"/>
    <w:rsid w:val="00801067"/>
    <w:rsid w:val="0080111C"/>
    <w:rsid w:val="008011B0"/>
    <w:rsid w:val="008012E7"/>
    <w:rsid w:val="00801325"/>
    <w:rsid w:val="00801338"/>
    <w:rsid w:val="00801361"/>
    <w:rsid w:val="008013A0"/>
    <w:rsid w:val="00801520"/>
    <w:rsid w:val="0080181D"/>
    <w:rsid w:val="00801A6F"/>
    <w:rsid w:val="00801AF9"/>
    <w:rsid w:val="00801FD5"/>
    <w:rsid w:val="00802132"/>
    <w:rsid w:val="008021A0"/>
    <w:rsid w:val="008023CB"/>
    <w:rsid w:val="008023F3"/>
    <w:rsid w:val="0080279A"/>
    <w:rsid w:val="008027BB"/>
    <w:rsid w:val="0080290C"/>
    <w:rsid w:val="00802972"/>
    <w:rsid w:val="00802A0A"/>
    <w:rsid w:val="00802A5F"/>
    <w:rsid w:val="00802F44"/>
    <w:rsid w:val="0080315F"/>
    <w:rsid w:val="008031A9"/>
    <w:rsid w:val="00803479"/>
    <w:rsid w:val="008034DA"/>
    <w:rsid w:val="00803714"/>
    <w:rsid w:val="0080381B"/>
    <w:rsid w:val="008039AB"/>
    <w:rsid w:val="00803A01"/>
    <w:rsid w:val="00803A05"/>
    <w:rsid w:val="00803CC7"/>
    <w:rsid w:val="00803E19"/>
    <w:rsid w:val="00803F20"/>
    <w:rsid w:val="00803FE4"/>
    <w:rsid w:val="00803FF3"/>
    <w:rsid w:val="008040A3"/>
    <w:rsid w:val="008040E3"/>
    <w:rsid w:val="0080421E"/>
    <w:rsid w:val="0080438F"/>
    <w:rsid w:val="00804545"/>
    <w:rsid w:val="00804612"/>
    <w:rsid w:val="0080461F"/>
    <w:rsid w:val="008046FF"/>
    <w:rsid w:val="00804704"/>
    <w:rsid w:val="00804780"/>
    <w:rsid w:val="0080494D"/>
    <w:rsid w:val="00804996"/>
    <w:rsid w:val="00804BBE"/>
    <w:rsid w:val="00804CFD"/>
    <w:rsid w:val="00804EAF"/>
    <w:rsid w:val="00804EB5"/>
    <w:rsid w:val="0080508F"/>
    <w:rsid w:val="008050A8"/>
    <w:rsid w:val="00805143"/>
    <w:rsid w:val="008051AF"/>
    <w:rsid w:val="008052F4"/>
    <w:rsid w:val="00805492"/>
    <w:rsid w:val="0080558B"/>
    <w:rsid w:val="008056EC"/>
    <w:rsid w:val="0080576B"/>
    <w:rsid w:val="008057AF"/>
    <w:rsid w:val="008057BA"/>
    <w:rsid w:val="008057BC"/>
    <w:rsid w:val="00805BE4"/>
    <w:rsid w:val="00805EAC"/>
    <w:rsid w:val="00805FF6"/>
    <w:rsid w:val="00806040"/>
    <w:rsid w:val="00806080"/>
    <w:rsid w:val="008060A8"/>
    <w:rsid w:val="008061A3"/>
    <w:rsid w:val="008061B8"/>
    <w:rsid w:val="008061D2"/>
    <w:rsid w:val="008061FF"/>
    <w:rsid w:val="0080620F"/>
    <w:rsid w:val="00806263"/>
    <w:rsid w:val="0080648F"/>
    <w:rsid w:val="008064FE"/>
    <w:rsid w:val="00806629"/>
    <w:rsid w:val="00806631"/>
    <w:rsid w:val="00806643"/>
    <w:rsid w:val="008066D2"/>
    <w:rsid w:val="00806881"/>
    <w:rsid w:val="008068B3"/>
    <w:rsid w:val="00806A69"/>
    <w:rsid w:val="00806A8C"/>
    <w:rsid w:val="00806BF7"/>
    <w:rsid w:val="00806F83"/>
    <w:rsid w:val="0080772B"/>
    <w:rsid w:val="0080782F"/>
    <w:rsid w:val="00807947"/>
    <w:rsid w:val="0080797F"/>
    <w:rsid w:val="00807A87"/>
    <w:rsid w:val="00807B68"/>
    <w:rsid w:val="00807BA2"/>
    <w:rsid w:val="00807C62"/>
    <w:rsid w:val="00807D17"/>
    <w:rsid w:val="00807D27"/>
    <w:rsid w:val="00807F56"/>
    <w:rsid w:val="00807FE0"/>
    <w:rsid w:val="008101EA"/>
    <w:rsid w:val="0081020B"/>
    <w:rsid w:val="00810229"/>
    <w:rsid w:val="0081056F"/>
    <w:rsid w:val="00810D1D"/>
    <w:rsid w:val="00810F26"/>
    <w:rsid w:val="00810F6C"/>
    <w:rsid w:val="00811072"/>
    <w:rsid w:val="0081111A"/>
    <w:rsid w:val="0081117E"/>
    <w:rsid w:val="008111F0"/>
    <w:rsid w:val="00811266"/>
    <w:rsid w:val="008112EE"/>
    <w:rsid w:val="00811345"/>
    <w:rsid w:val="0081155C"/>
    <w:rsid w:val="008115B8"/>
    <w:rsid w:val="008115C6"/>
    <w:rsid w:val="008117A1"/>
    <w:rsid w:val="008118EB"/>
    <w:rsid w:val="00811943"/>
    <w:rsid w:val="00811945"/>
    <w:rsid w:val="00811951"/>
    <w:rsid w:val="00811997"/>
    <w:rsid w:val="00811C85"/>
    <w:rsid w:val="00811E99"/>
    <w:rsid w:val="00811F55"/>
    <w:rsid w:val="0081215A"/>
    <w:rsid w:val="00812289"/>
    <w:rsid w:val="00812616"/>
    <w:rsid w:val="00812847"/>
    <w:rsid w:val="008128E3"/>
    <w:rsid w:val="008128F9"/>
    <w:rsid w:val="0081295C"/>
    <w:rsid w:val="008129B2"/>
    <w:rsid w:val="00812E66"/>
    <w:rsid w:val="00812F8F"/>
    <w:rsid w:val="00812FC3"/>
    <w:rsid w:val="00813036"/>
    <w:rsid w:val="0081305C"/>
    <w:rsid w:val="0081320A"/>
    <w:rsid w:val="0081330C"/>
    <w:rsid w:val="0081356C"/>
    <w:rsid w:val="0081360D"/>
    <w:rsid w:val="00813631"/>
    <w:rsid w:val="0081363F"/>
    <w:rsid w:val="008136AF"/>
    <w:rsid w:val="008137D0"/>
    <w:rsid w:val="008138B6"/>
    <w:rsid w:val="00813901"/>
    <w:rsid w:val="00813AB9"/>
    <w:rsid w:val="00813C53"/>
    <w:rsid w:val="00813C67"/>
    <w:rsid w:val="00813CEC"/>
    <w:rsid w:val="00813D2A"/>
    <w:rsid w:val="00813DA5"/>
    <w:rsid w:val="00813EE0"/>
    <w:rsid w:val="00813FA9"/>
    <w:rsid w:val="0081417D"/>
    <w:rsid w:val="008142AA"/>
    <w:rsid w:val="0081446D"/>
    <w:rsid w:val="008144EF"/>
    <w:rsid w:val="00814840"/>
    <w:rsid w:val="00814941"/>
    <w:rsid w:val="00814A12"/>
    <w:rsid w:val="00814BC3"/>
    <w:rsid w:val="00814CDE"/>
    <w:rsid w:val="00814EA2"/>
    <w:rsid w:val="00814EAA"/>
    <w:rsid w:val="00814F73"/>
    <w:rsid w:val="00814FAE"/>
    <w:rsid w:val="00814FEB"/>
    <w:rsid w:val="008152D9"/>
    <w:rsid w:val="008153E1"/>
    <w:rsid w:val="0081557D"/>
    <w:rsid w:val="0081566B"/>
    <w:rsid w:val="00815704"/>
    <w:rsid w:val="00815847"/>
    <w:rsid w:val="0081598C"/>
    <w:rsid w:val="00815A85"/>
    <w:rsid w:val="00815AFF"/>
    <w:rsid w:val="00815B8A"/>
    <w:rsid w:val="00815C81"/>
    <w:rsid w:val="008161CA"/>
    <w:rsid w:val="008161F9"/>
    <w:rsid w:val="0081628E"/>
    <w:rsid w:val="008162E4"/>
    <w:rsid w:val="008166E0"/>
    <w:rsid w:val="008167C6"/>
    <w:rsid w:val="00816969"/>
    <w:rsid w:val="008169D7"/>
    <w:rsid w:val="00816A4B"/>
    <w:rsid w:val="00816E86"/>
    <w:rsid w:val="00816FB5"/>
    <w:rsid w:val="00817050"/>
    <w:rsid w:val="0081715C"/>
    <w:rsid w:val="008171A7"/>
    <w:rsid w:val="008171DB"/>
    <w:rsid w:val="00817322"/>
    <w:rsid w:val="008173D6"/>
    <w:rsid w:val="0081747E"/>
    <w:rsid w:val="00817516"/>
    <w:rsid w:val="00817595"/>
    <w:rsid w:val="008175D0"/>
    <w:rsid w:val="0081764A"/>
    <w:rsid w:val="00817812"/>
    <w:rsid w:val="00817820"/>
    <w:rsid w:val="00817A60"/>
    <w:rsid w:val="00817A68"/>
    <w:rsid w:val="00817F3E"/>
    <w:rsid w:val="00817FE2"/>
    <w:rsid w:val="00820048"/>
    <w:rsid w:val="00820083"/>
    <w:rsid w:val="00820140"/>
    <w:rsid w:val="008204AB"/>
    <w:rsid w:val="008205C9"/>
    <w:rsid w:val="008205E9"/>
    <w:rsid w:val="00820710"/>
    <w:rsid w:val="0082077D"/>
    <w:rsid w:val="008207B5"/>
    <w:rsid w:val="00820857"/>
    <w:rsid w:val="00820A6E"/>
    <w:rsid w:val="00820B0E"/>
    <w:rsid w:val="00820B14"/>
    <w:rsid w:val="00820D9D"/>
    <w:rsid w:val="00820E23"/>
    <w:rsid w:val="00820E6F"/>
    <w:rsid w:val="00820EA6"/>
    <w:rsid w:val="00821082"/>
    <w:rsid w:val="008210F4"/>
    <w:rsid w:val="00821134"/>
    <w:rsid w:val="0082114C"/>
    <w:rsid w:val="008211B0"/>
    <w:rsid w:val="00821260"/>
    <w:rsid w:val="008217B9"/>
    <w:rsid w:val="00821811"/>
    <w:rsid w:val="008218E0"/>
    <w:rsid w:val="00821922"/>
    <w:rsid w:val="00821963"/>
    <w:rsid w:val="008219B3"/>
    <w:rsid w:val="00821A45"/>
    <w:rsid w:val="00821B5B"/>
    <w:rsid w:val="00821C11"/>
    <w:rsid w:val="00821E1E"/>
    <w:rsid w:val="00821E8D"/>
    <w:rsid w:val="00821EFF"/>
    <w:rsid w:val="00821F0F"/>
    <w:rsid w:val="008220AE"/>
    <w:rsid w:val="0082235D"/>
    <w:rsid w:val="00822482"/>
    <w:rsid w:val="00822500"/>
    <w:rsid w:val="00822607"/>
    <w:rsid w:val="00822701"/>
    <w:rsid w:val="00822845"/>
    <w:rsid w:val="0082292B"/>
    <w:rsid w:val="008229B5"/>
    <w:rsid w:val="00822A2D"/>
    <w:rsid w:val="00822AC0"/>
    <w:rsid w:val="00822BC3"/>
    <w:rsid w:val="00822C94"/>
    <w:rsid w:val="00822CD5"/>
    <w:rsid w:val="00822DBF"/>
    <w:rsid w:val="00822F67"/>
    <w:rsid w:val="00823185"/>
    <w:rsid w:val="008231F3"/>
    <w:rsid w:val="00823225"/>
    <w:rsid w:val="00823428"/>
    <w:rsid w:val="00823767"/>
    <w:rsid w:val="008238F3"/>
    <w:rsid w:val="00823A40"/>
    <w:rsid w:val="00823A98"/>
    <w:rsid w:val="00823B06"/>
    <w:rsid w:val="00823BED"/>
    <w:rsid w:val="00823DAE"/>
    <w:rsid w:val="00823EB3"/>
    <w:rsid w:val="00823EED"/>
    <w:rsid w:val="00823F0E"/>
    <w:rsid w:val="00824048"/>
    <w:rsid w:val="008242BC"/>
    <w:rsid w:val="00824378"/>
    <w:rsid w:val="00824409"/>
    <w:rsid w:val="00824467"/>
    <w:rsid w:val="008244EA"/>
    <w:rsid w:val="00824513"/>
    <w:rsid w:val="0082455D"/>
    <w:rsid w:val="0082456F"/>
    <w:rsid w:val="008245DA"/>
    <w:rsid w:val="00824810"/>
    <w:rsid w:val="00824837"/>
    <w:rsid w:val="0082489E"/>
    <w:rsid w:val="008248A8"/>
    <w:rsid w:val="008248F3"/>
    <w:rsid w:val="00824B0B"/>
    <w:rsid w:val="00824DEB"/>
    <w:rsid w:val="00824F25"/>
    <w:rsid w:val="0082515A"/>
    <w:rsid w:val="00825242"/>
    <w:rsid w:val="00825261"/>
    <w:rsid w:val="008254C6"/>
    <w:rsid w:val="008256B1"/>
    <w:rsid w:val="00825854"/>
    <w:rsid w:val="008258B2"/>
    <w:rsid w:val="008258E1"/>
    <w:rsid w:val="0082590D"/>
    <w:rsid w:val="00825AA3"/>
    <w:rsid w:val="00825BCF"/>
    <w:rsid w:val="00825BD6"/>
    <w:rsid w:val="00825C5D"/>
    <w:rsid w:val="00825CD3"/>
    <w:rsid w:val="00825DDB"/>
    <w:rsid w:val="00825EC9"/>
    <w:rsid w:val="00825FA1"/>
    <w:rsid w:val="00825FC6"/>
    <w:rsid w:val="0082605F"/>
    <w:rsid w:val="008261B9"/>
    <w:rsid w:val="008261CA"/>
    <w:rsid w:val="008262A7"/>
    <w:rsid w:val="0082631C"/>
    <w:rsid w:val="00826410"/>
    <w:rsid w:val="00826499"/>
    <w:rsid w:val="0082654D"/>
    <w:rsid w:val="00826668"/>
    <w:rsid w:val="0082666B"/>
    <w:rsid w:val="008266BC"/>
    <w:rsid w:val="008267AE"/>
    <w:rsid w:val="0082684A"/>
    <w:rsid w:val="0082687A"/>
    <w:rsid w:val="00826CD8"/>
    <w:rsid w:val="0082753B"/>
    <w:rsid w:val="00827571"/>
    <w:rsid w:val="0082764A"/>
    <w:rsid w:val="00827719"/>
    <w:rsid w:val="0082777A"/>
    <w:rsid w:val="00827914"/>
    <w:rsid w:val="00827A23"/>
    <w:rsid w:val="00827A68"/>
    <w:rsid w:val="00827A74"/>
    <w:rsid w:val="00827B5A"/>
    <w:rsid w:val="00827E18"/>
    <w:rsid w:val="00827EE4"/>
    <w:rsid w:val="008300EC"/>
    <w:rsid w:val="0083011A"/>
    <w:rsid w:val="008301F5"/>
    <w:rsid w:val="008303C3"/>
    <w:rsid w:val="008304D7"/>
    <w:rsid w:val="008305F4"/>
    <w:rsid w:val="0083073A"/>
    <w:rsid w:val="0083078A"/>
    <w:rsid w:val="00830822"/>
    <w:rsid w:val="00830864"/>
    <w:rsid w:val="00830BBE"/>
    <w:rsid w:val="00830C05"/>
    <w:rsid w:val="00830D35"/>
    <w:rsid w:val="00830E92"/>
    <w:rsid w:val="00830F79"/>
    <w:rsid w:val="0083108F"/>
    <w:rsid w:val="00831157"/>
    <w:rsid w:val="008311B8"/>
    <w:rsid w:val="0083152F"/>
    <w:rsid w:val="0083190E"/>
    <w:rsid w:val="00831961"/>
    <w:rsid w:val="008319E8"/>
    <w:rsid w:val="00831A92"/>
    <w:rsid w:val="00831AFD"/>
    <w:rsid w:val="00831DB3"/>
    <w:rsid w:val="00831E5A"/>
    <w:rsid w:val="00831EE1"/>
    <w:rsid w:val="00832123"/>
    <w:rsid w:val="0083212C"/>
    <w:rsid w:val="0083224D"/>
    <w:rsid w:val="00832363"/>
    <w:rsid w:val="0083237F"/>
    <w:rsid w:val="008323CF"/>
    <w:rsid w:val="00832460"/>
    <w:rsid w:val="00832533"/>
    <w:rsid w:val="0083259A"/>
    <w:rsid w:val="008325F5"/>
    <w:rsid w:val="008328B9"/>
    <w:rsid w:val="00832917"/>
    <w:rsid w:val="0083298F"/>
    <w:rsid w:val="00832AFD"/>
    <w:rsid w:val="00832C5D"/>
    <w:rsid w:val="00832D10"/>
    <w:rsid w:val="00832DB0"/>
    <w:rsid w:val="00832E9B"/>
    <w:rsid w:val="00832EB2"/>
    <w:rsid w:val="00832EEB"/>
    <w:rsid w:val="008331FC"/>
    <w:rsid w:val="008332C8"/>
    <w:rsid w:val="008333B3"/>
    <w:rsid w:val="008333CB"/>
    <w:rsid w:val="0083353A"/>
    <w:rsid w:val="00833755"/>
    <w:rsid w:val="0083380A"/>
    <w:rsid w:val="0083381E"/>
    <w:rsid w:val="0083386A"/>
    <w:rsid w:val="0083396F"/>
    <w:rsid w:val="00833BAB"/>
    <w:rsid w:val="00833D8C"/>
    <w:rsid w:val="00833E2C"/>
    <w:rsid w:val="00833E53"/>
    <w:rsid w:val="00833E9F"/>
    <w:rsid w:val="00833FB1"/>
    <w:rsid w:val="008340B1"/>
    <w:rsid w:val="008340BD"/>
    <w:rsid w:val="00834243"/>
    <w:rsid w:val="008342C3"/>
    <w:rsid w:val="008343A3"/>
    <w:rsid w:val="008343B4"/>
    <w:rsid w:val="008343D1"/>
    <w:rsid w:val="00834516"/>
    <w:rsid w:val="0083455D"/>
    <w:rsid w:val="00834664"/>
    <w:rsid w:val="00834728"/>
    <w:rsid w:val="00834874"/>
    <w:rsid w:val="00834A8E"/>
    <w:rsid w:val="00834C97"/>
    <w:rsid w:val="00834CE8"/>
    <w:rsid w:val="00835063"/>
    <w:rsid w:val="00835155"/>
    <w:rsid w:val="008353CF"/>
    <w:rsid w:val="008354E3"/>
    <w:rsid w:val="00835531"/>
    <w:rsid w:val="0083562F"/>
    <w:rsid w:val="008356B3"/>
    <w:rsid w:val="008356CE"/>
    <w:rsid w:val="0083572F"/>
    <w:rsid w:val="008358E8"/>
    <w:rsid w:val="00835925"/>
    <w:rsid w:val="00835B72"/>
    <w:rsid w:val="00835BB8"/>
    <w:rsid w:val="00835DED"/>
    <w:rsid w:val="00835F97"/>
    <w:rsid w:val="00835FA0"/>
    <w:rsid w:val="00836257"/>
    <w:rsid w:val="00836268"/>
    <w:rsid w:val="0083626E"/>
    <w:rsid w:val="00836311"/>
    <w:rsid w:val="008365CE"/>
    <w:rsid w:val="0083662D"/>
    <w:rsid w:val="008366C5"/>
    <w:rsid w:val="0083681C"/>
    <w:rsid w:val="0083687D"/>
    <w:rsid w:val="00836AA2"/>
    <w:rsid w:val="00836C1B"/>
    <w:rsid w:val="00836D9E"/>
    <w:rsid w:val="00836DF6"/>
    <w:rsid w:val="0083703C"/>
    <w:rsid w:val="0083709E"/>
    <w:rsid w:val="008370DE"/>
    <w:rsid w:val="0083726C"/>
    <w:rsid w:val="008373D3"/>
    <w:rsid w:val="008373E7"/>
    <w:rsid w:val="00837443"/>
    <w:rsid w:val="008374C4"/>
    <w:rsid w:val="008374F0"/>
    <w:rsid w:val="00837561"/>
    <w:rsid w:val="00837566"/>
    <w:rsid w:val="00837588"/>
    <w:rsid w:val="0083770F"/>
    <w:rsid w:val="00837A46"/>
    <w:rsid w:val="00837A71"/>
    <w:rsid w:val="00837AFC"/>
    <w:rsid w:val="00837D19"/>
    <w:rsid w:val="00837E3C"/>
    <w:rsid w:val="00837F59"/>
    <w:rsid w:val="0084005A"/>
    <w:rsid w:val="0084011F"/>
    <w:rsid w:val="008402F2"/>
    <w:rsid w:val="0084030C"/>
    <w:rsid w:val="008404BB"/>
    <w:rsid w:val="00840500"/>
    <w:rsid w:val="0084057A"/>
    <w:rsid w:val="00840627"/>
    <w:rsid w:val="008408B1"/>
    <w:rsid w:val="008408C1"/>
    <w:rsid w:val="00840979"/>
    <w:rsid w:val="008409DA"/>
    <w:rsid w:val="00840A35"/>
    <w:rsid w:val="00840C1C"/>
    <w:rsid w:val="00840C40"/>
    <w:rsid w:val="00840CC7"/>
    <w:rsid w:val="0084102B"/>
    <w:rsid w:val="0084121D"/>
    <w:rsid w:val="00841227"/>
    <w:rsid w:val="00841459"/>
    <w:rsid w:val="00841624"/>
    <w:rsid w:val="00841682"/>
    <w:rsid w:val="00841822"/>
    <w:rsid w:val="00841863"/>
    <w:rsid w:val="00841993"/>
    <w:rsid w:val="00841AF8"/>
    <w:rsid w:val="00841E75"/>
    <w:rsid w:val="00841F16"/>
    <w:rsid w:val="008420FB"/>
    <w:rsid w:val="008423DD"/>
    <w:rsid w:val="00842645"/>
    <w:rsid w:val="00842799"/>
    <w:rsid w:val="00842A9D"/>
    <w:rsid w:val="00842AC7"/>
    <w:rsid w:val="00842B43"/>
    <w:rsid w:val="00842D51"/>
    <w:rsid w:val="00842F65"/>
    <w:rsid w:val="00842F9C"/>
    <w:rsid w:val="00842FF5"/>
    <w:rsid w:val="0084303A"/>
    <w:rsid w:val="00843091"/>
    <w:rsid w:val="008434D2"/>
    <w:rsid w:val="00843548"/>
    <w:rsid w:val="008435E8"/>
    <w:rsid w:val="008436B9"/>
    <w:rsid w:val="00843786"/>
    <w:rsid w:val="008437DC"/>
    <w:rsid w:val="00843868"/>
    <w:rsid w:val="008438FC"/>
    <w:rsid w:val="00843A45"/>
    <w:rsid w:val="00843A4D"/>
    <w:rsid w:val="00843AD4"/>
    <w:rsid w:val="00843B19"/>
    <w:rsid w:val="00843CC0"/>
    <w:rsid w:val="00843E4F"/>
    <w:rsid w:val="00843E57"/>
    <w:rsid w:val="00843E5A"/>
    <w:rsid w:val="00843E7A"/>
    <w:rsid w:val="00843F38"/>
    <w:rsid w:val="00844002"/>
    <w:rsid w:val="00844057"/>
    <w:rsid w:val="00844279"/>
    <w:rsid w:val="00844484"/>
    <w:rsid w:val="00844506"/>
    <w:rsid w:val="00844526"/>
    <w:rsid w:val="00844548"/>
    <w:rsid w:val="00844620"/>
    <w:rsid w:val="008446E7"/>
    <w:rsid w:val="008447D7"/>
    <w:rsid w:val="0084489F"/>
    <w:rsid w:val="00844AF4"/>
    <w:rsid w:val="00844B6D"/>
    <w:rsid w:val="00844D34"/>
    <w:rsid w:val="00844E30"/>
    <w:rsid w:val="00844E60"/>
    <w:rsid w:val="00844F18"/>
    <w:rsid w:val="00844FEF"/>
    <w:rsid w:val="008452BE"/>
    <w:rsid w:val="00845413"/>
    <w:rsid w:val="00845434"/>
    <w:rsid w:val="00845522"/>
    <w:rsid w:val="008455CE"/>
    <w:rsid w:val="008456AF"/>
    <w:rsid w:val="00845746"/>
    <w:rsid w:val="0084597F"/>
    <w:rsid w:val="00845C80"/>
    <w:rsid w:val="00845C85"/>
    <w:rsid w:val="00845E0D"/>
    <w:rsid w:val="00845E67"/>
    <w:rsid w:val="00845F38"/>
    <w:rsid w:val="00845F87"/>
    <w:rsid w:val="00846215"/>
    <w:rsid w:val="0084626F"/>
    <w:rsid w:val="0084631D"/>
    <w:rsid w:val="0084635F"/>
    <w:rsid w:val="008463B9"/>
    <w:rsid w:val="0084654F"/>
    <w:rsid w:val="0084663D"/>
    <w:rsid w:val="00846702"/>
    <w:rsid w:val="008467FD"/>
    <w:rsid w:val="00846879"/>
    <w:rsid w:val="00846DD4"/>
    <w:rsid w:val="00846E36"/>
    <w:rsid w:val="00846FA1"/>
    <w:rsid w:val="00847014"/>
    <w:rsid w:val="008470F4"/>
    <w:rsid w:val="00847282"/>
    <w:rsid w:val="008474E4"/>
    <w:rsid w:val="00847565"/>
    <w:rsid w:val="0084758E"/>
    <w:rsid w:val="0084760F"/>
    <w:rsid w:val="008476EF"/>
    <w:rsid w:val="00847893"/>
    <w:rsid w:val="008478AE"/>
    <w:rsid w:val="00847A93"/>
    <w:rsid w:val="00847B44"/>
    <w:rsid w:val="00847C41"/>
    <w:rsid w:val="00847D59"/>
    <w:rsid w:val="00847E9D"/>
    <w:rsid w:val="00847FD2"/>
    <w:rsid w:val="00850036"/>
    <w:rsid w:val="008501CA"/>
    <w:rsid w:val="00850398"/>
    <w:rsid w:val="008507A3"/>
    <w:rsid w:val="008508B9"/>
    <w:rsid w:val="0085099E"/>
    <w:rsid w:val="00850B3A"/>
    <w:rsid w:val="00850CCD"/>
    <w:rsid w:val="00850D21"/>
    <w:rsid w:val="00850D86"/>
    <w:rsid w:val="00850E04"/>
    <w:rsid w:val="00851012"/>
    <w:rsid w:val="0085106B"/>
    <w:rsid w:val="008514A4"/>
    <w:rsid w:val="00851582"/>
    <w:rsid w:val="00851BC9"/>
    <w:rsid w:val="00851C6A"/>
    <w:rsid w:val="00851E2C"/>
    <w:rsid w:val="00851E63"/>
    <w:rsid w:val="00851F12"/>
    <w:rsid w:val="008520A5"/>
    <w:rsid w:val="008520F9"/>
    <w:rsid w:val="0085218E"/>
    <w:rsid w:val="00852364"/>
    <w:rsid w:val="00852385"/>
    <w:rsid w:val="0085286E"/>
    <w:rsid w:val="0085293B"/>
    <w:rsid w:val="00852A9C"/>
    <w:rsid w:val="00852B2B"/>
    <w:rsid w:val="00852BD1"/>
    <w:rsid w:val="00852C26"/>
    <w:rsid w:val="00852D82"/>
    <w:rsid w:val="00852D85"/>
    <w:rsid w:val="00852F2B"/>
    <w:rsid w:val="0085325A"/>
    <w:rsid w:val="008533DB"/>
    <w:rsid w:val="0085343A"/>
    <w:rsid w:val="00853660"/>
    <w:rsid w:val="00853A06"/>
    <w:rsid w:val="00853B4F"/>
    <w:rsid w:val="00853BB1"/>
    <w:rsid w:val="00853E1D"/>
    <w:rsid w:val="00853EF6"/>
    <w:rsid w:val="00854145"/>
    <w:rsid w:val="00854394"/>
    <w:rsid w:val="008543FF"/>
    <w:rsid w:val="008546CD"/>
    <w:rsid w:val="0085478B"/>
    <w:rsid w:val="0085497C"/>
    <w:rsid w:val="008549A7"/>
    <w:rsid w:val="00854AA1"/>
    <w:rsid w:val="00854EC6"/>
    <w:rsid w:val="00855311"/>
    <w:rsid w:val="00855789"/>
    <w:rsid w:val="008558D1"/>
    <w:rsid w:val="008558F9"/>
    <w:rsid w:val="008558FD"/>
    <w:rsid w:val="00855BB1"/>
    <w:rsid w:val="00855C5C"/>
    <w:rsid w:val="00855CB1"/>
    <w:rsid w:val="00855D2B"/>
    <w:rsid w:val="00855E75"/>
    <w:rsid w:val="008560C1"/>
    <w:rsid w:val="00856199"/>
    <w:rsid w:val="008561EA"/>
    <w:rsid w:val="008562A6"/>
    <w:rsid w:val="008562C8"/>
    <w:rsid w:val="00856320"/>
    <w:rsid w:val="00856326"/>
    <w:rsid w:val="00856427"/>
    <w:rsid w:val="008564FC"/>
    <w:rsid w:val="0085670E"/>
    <w:rsid w:val="0085671D"/>
    <w:rsid w:val="0085682A"/>
    <w:rsid w:val="00856836"/>
    <w:rsid w:val="00856848"/>
    <w:rsid w:val="008568C3"/>
    <w:rsid w:val="00856C32"/>
    <w:rsid w:val="00856D9B"/>
    <w:rsid w:val="00856F31"/>
    <w:rsid w:val="008573B5"/>
    <w:rsid w:val="008573E8"/>
    <w:rsid w:val="0085742D"/>
    <w:rsid w:val="0085756F"/>
    <w:rsid w:val="0085765E"/>
    <w:rsid w:val="008576CF"/>
    <w:rsid w:val="00857738"/>
    <w:rsid w:val="00857969"/>
    <w:rsid w:val="00857B4D"/>
    <w:rsid w:val="00857CDE"/>
    <w:rsid w:val="00860388"/>
    <w:rsid w:val="0086041D"/>
    <w:rsid w:val="00860554"/>
    <w:rsid w:val="0086056B"/>
    <w:rsid w:val="008605F5"/>
    <w:rsid w:val="0086078F"/>
    <w:rsid w:val="00860846"/>
    <w:rsid w:val="0086091D"/>
    <w:rsid w:val="00860A71"/>
    <w:rsid w:val="00860C2C"/>
    <w:rsid w:val="00860CFA"/>
    <w:rsid w:val="00860D2F"/>
    <w:rsid w:val="00860E47"/>
    <w:rsid w:val="00860F35"/>
    <w:rsid w:val="00861118"/>
    <w:rsid w:val="0086129A"/>
    <w:rsid w:val="0086129F"/>
    <w:rsid w:val="008612E7"/>
    <w:rsid w:val="00861332"/>
    <w:rsid w:val="00861733"/>
    <w:rsid w:val="008617EF"/>
    <w:rsid w:val="00861974"/>
    <w:rsid w:val="00861A05"/>
    <w:rsid w:val="00861ADA"/>
    <w:rsid w:val="00861C11"/>
    <w:rsid w:val="00861C47"/>
    <w:rsid w:val="00861D10"/>
    <w:rsid w:val="00861D8C"/>
    <w:rsid w:val="00861E78"/>
    <w:rsid w:val="00861F39"/>
    <w:rsid w:val="00861F45"/>
    <w:rsid w:val="00861FF9"/>
    <w:rsid w:val="00862072"/>
    <w:rsid w:val="00862082"/>
    <w:rsid w:val="0086215C"/>
    <w:rsid w:val="008622C0"/>
    <w:rsid w:val="008622FC"/>
    <w:rsid w:val="00862797"/>
    <w:rsid w:val="00862AA7"/>
    <w:rsid w:val="00862ABE"/>
    <w:rsid w:val="00862AC4"/>
    <w:rsid w:val="00862B7F"/>
    <w:rsid w:val="00862CFD"/>
    <w:rsid w:val="00862DC2"/>
    <w:rsid w:val="00862F9D"/>
    <w:rsid w:val="008630EC"/>
    <w:rsid w:val="00863182"/>
    <w:rsid w:val="0086318E"/>
    <w:rsid w:val="008631ED"/>
    <w:rsid w:val="008633AA"/>
    <w:rsid w:val="00863427"/>
    <w:rsid w:val="0086342D"/>
    <w:rsid w:val="0086352A"/>
    <w:rsid w:val="008636DA"/>
    <w:rsid w:val="00863896"/>
    <w:rsid w:val="00863AF5"/>
    <w:rsid w:val="00863B4B"/>
    <w:rsid w:val="00863CA0"/>
    <w:rsid w:val="00863CE3"/>
    <w:rsid w:val="00863D7D"/>
    <w:rsid w:val="00863DD1"/>
    <w:rsid w:val="00863E30"/>
    <w:rsid w:val="00863EA9"/>
    <w:rsid w:val="00863F74"/>
    <w:rsid w:val="00863FBD"/>
    <w:rsid w:val="00863FC9"/>
    <w:rsid w:val="008640A4"/>
    <w:rsid w:val="00864132"/>
    <w:rsid w:val="0086446C"/>
    <w:rsid w:val="00864490"/>
    <w:rsid w:val="0086453F"/>
    <w:rsid w:val="008645F6"/>
    <w:rsid w:val="008648C5"/>
    <w:rsid w:val="00864C06"/>
    <w:rsid w:val="00864C23"/>
    <w:rsid w:val="00864C26"/>
    <w:rsid w:val="00864FCF"/>
    <w:rsid w:val="0086518E"/>
    <w:rsid w:val="008652EF"/>
    <w:rsid w:val="00865341"/>
    <w:rsid w:val="00865343"/>
    <w:rsid w:val="00865380"/>
    <w:rsid w:val="00865386"/>
    <w:rsid w:val="008659F6"/>
    <w:rsid w:val="00865A71"/>
    <w:rsid w:val="00865B6A"/>
    <w:rsid w:val="00865CEB"/>
    <w:rsid w:val="00865D1D"/>
    <w:rsid w:val="00865D24"/>
    <w:rsid w:val="00865D8E"/>
    <w:rsid w:val="00865DD6"/>
    <w:rsid w:val="00865E9A"/>
    <w:rsid w:val="00866014"/>
    <w:rsid w:val="0086611A"/>
    <w:rsid w:val="0086629F"/>
    <w:rsid w:val="008662DC"/>
    <w:rsid w:val="008663F0"/>
    <w:rsid w:val="0086662A"/>
    <w:rsid w:val="0086699F"/>
    <w:rsid w:val="008669E5"/>
    <w:rsid w:val="00866AC0"/>
    <w:rsid w:val="00866C33"/>
    <w:rsid w:val="00866CB0"/>
    <w:rsid w:val="00866CD5"/>
    <w:rsid w:val="00866EB9"/>
    <w:rsid w:val="00866F39"/>
    <w:rsid w:val="00867244"/>
    <w:rsid w:val="008673B8"/>
    <w:rsid w:val="00867BD0"/>
    <w:rsid w:val="00867C57"/>
    <w:rsid w:val="00867D1F"/>
    <w:rsid w:val="00867EF3"/>
    <w:rsid w:val="00867F70"/>
    <w:rsid w:val="00870091"/>
    <w:rsid w:val="00870355"/>
    <w:rsid w:val="00870379"/>
    <w:rsid w:val="008704A1"/>
    <w:rsid w:val="00870515"/>
    <w:rsid w:val="00870772"/>
    <w:rsid w:val="00870800"/>
    <w:rsid w:val="00870B3A"/>
    <w:rsid w:val="00870C62"/>
    <w:rsid w:val="0087121C"/>
    <w:rsid w:val="008712AD"/>
    <w:rsid w:val="00871542"/>
    <w:rsid w:val="0087164C"/>
    <w:rsid w:val="00871676"/>
    <w:rsid w:val="008716F1"/>
    <w:rsid w:val="0087172E"/>
    <w:rsid w:val="008717E4"/>
    <w:rsid w:val="00871933"/>
    <w:rsid w:val="00871A7A"/>
    <w:rsid w:val="00871B41"/>
    <w:rsid w:val="00871C82"/>
    <w:rsid w:val="00872018"/>
    <w:rsid w:val="00872028"/>
    <w:rsid w:val="00872037"/>
    <w:rsid w:val="008720AA"/>
    <w:rsid w:val="00872211"/>
    <w:rsid w:val="00872349"/>
    <w:rsid w:val="00872397"/>
    <w:rsid w:val="008723B4"/>
    <w:rsid w:val="008723D6"/>
    <w:rsid w:val="00872628"/>
    <w:rsid w:val="00872760"/>
    <w:rsid w:val="00872864"/>
    <w:rsid w:val="00872CC3"/>
    <w:rsid w:val="00872F70"/>
    <w:rsid w:val="00872FB5"/>
    <w:rsid w:val="00872FEC"/>
    <w:rsid w:val="00873049"/>
    <w:rsid w:val="008730A8"/>
    <w:rsid w:val="008730CD"/>
    <w:rsid w:val="00873206"/>
    <w:rsid w:val="008733BD"/>
    <w:rsid w:val="0087349D"/>
    <w:rsid w:val="00873523"/>
    <w:rsid w:val="0087352E"/>
    <w:rsid w:val="00873617"/>
    <w:rsid w:val="00873658"/>
    <w:rsid w:val="00873714"/>
    <w:rsid w:val="008737F9"/>
    <w:rsid w:val="008738BF"/>
    <w:rsid w:val="00873BC0"/>
    <w:rsid w:val="00873BE6"/>
    <w:rsid w:val="00873D21"/>
    <w:rsid w:val="00873D90"/>
    <w:rsid w:val="00873F07"/>
    <w:rsid w:val="00874145"/>
    <w:rsid w:val="00874261"/>
    <w:rsid w:val="00874432"/>
    <w:rsid w:val="008744CC"/>
    <w:rsid w:val="00874541"/>
    <w:rsid w:val="008746D9"/>
    <w:rsid w:val="008748B1"/>
    <w:rsid w:val="0087494F"/>
    <w:rsid w:val="00874A9F"/>
    <w:rsid w:val="00874B63"/>
    <w:rsid w:val="00874B82"/>
    <w:rsid w:val="00874E5C"/>
    <w:rsid w:val="008751A7"/>
    <w:rsid w:val="008754D0"/>
    <w:rsid w:val="0087559A"/>
    <w:rsid w:val="008755C3"/>
    <w:rsid w:val="00875671"/>
    <w:rsid w:val="0087583D"/>
    <w:rsid w:val="00875843"/>
    <w:rsid w:val="008759FF"/>
    <w:rsid w:val="00875E94"/>
    <w:rsid w:val="00875FBE"/>
    <w:rsid w:val="00876069"/>
    <w:rsid w:val="00876161"/>
    <w:rsid w:val="0087624E"/>
    <w:rsid w:val="00876282"/>
    <w:rsid w:val="00876403"/>
    <w:rsid w:val="008765E7"/>
    <w:rsid w:val="00876A11"/>
    <w:rsid w:val="00876B0C"/>
    <w:rsid w:val="00876D6F"/>
    <w:rsid w:val="00876E1D"/>
    <w:rsid w:val="00876E75"/>
    <w:rsid w:val="00876E93"/>
    <w:rsid w:val="00876EE9"/>
    <w:rsid w:val="00876FBB"/>
    <w:rsid w:val="00876FD5"/>
    <w:rsid w:val="0087704C"/>
    <w:rsid w:val="00877094"/>
    <w:rsid w:val="0087718C"/>
    <w:rsid w:val="008771ED"/>
    <w:rsid w:val="008773C4"/>
    <w:rsid w:val="008774CD"/>
    <w:rsid w:val="00877553"/>
    <w:rsid w:val="008776F3"/>
    <w:rsid w:val="00877CF9"/>
    <w:rsid w:val="00877E9D"/>
    <w:rsid w:val="00877F2A"/>
    <w:rsid w:val="00877F63"/>
    <w:rsid w:val="0088006E"/>
    <w:rsid w:val="00880299"/>
    <w:rsid w:val="0088072D"/>
    <w:rsid w:val="00880807"/>
    <w:rsid w:val="00880813"/>
    <w:rsid w:val="008809D9"/>
    <w:rsid w:val="00880B6C"/>
    <w:rsid w:val="00880EF6"/>
    <w:rsid w:val="00880EFD"/>
    <w:rsid w:val="00881036"/>
    <w:rsid w:val="0088106C"/>
    <w:rsid w:val="008810A7"/>
    <w:rsid w:val="00881101"/>
    <w:rsid w:val="0088116E"/>
    <w:rsid w:val="00881355"/>
    <w:rsid w:val="00881380"/>
    <w:rsid w:val="00881628"/>
    <w:rsid w:val="0088182A"/>
    <w:rsid w:val="008818EB"/>
    <w:rsid w:val="00881941"/>
    <w:rsid w:val="00881952"/>
    <w:rsid w:val="00881AD0"/>
    <w:rsid w:val="00881B17"/>
    <w:rsid w:val="00881BA3"/>
    <w:rsid w:val="00881C4B"/>
    <w:rsid w:val="00881C5E"/>
    <w:rsid w:val="00882177"/>
    <w:rsid w:val="0088219D"/>
    <w:rsid w:val="0088257F"/>
    <w:rsid w:val="0088258E"/>
    <w:rsid w:val="008825F9"/>
    <w:rsid w:val="0088267F"/>
    <w:rsid w:val="0088270F"/>
    <w:rsid w:val="008827E6"/>
    <w:rsid w:val="0088288B"/>
    <w:rsid w:val="00882980"/>
    <w:rsid w:val="008829E9"/>
    <w:rsid w:val="00882A47"/>
    <w:rsid w:val="00882B7E"/>
    <w:rsid w:val="00882CAF"/>
    <w:rsid w:val="00882CC4"/>
    <w:rsid w:val="00882CDF"/>
    <w:rsid w:val="00882D48"/>
    <w:rsid w:val="00882D66"/>
    <w:rsid w:val="00882D8B"/>
    <w:rsid w:val="00882D8F"/>
    <w:rsid w:val="00882E3B"/>
    <w:rsid w:val="00882EEC"/>
    <w:rsid w:val="008830BB"/>
    <w:rsid w:val="00883298"/>
    <w:rsid w:val="0088338E"/>
    <w:rsid w:val="0088362F"/>
    <w:rsid w:val="0088363A"/>
    <w:rsid w:val="008836A3"/>
    <w:rsid w:val="00883837"/>
    <w:rsid w:val="00883902"/>
    <w:rsid w:val="008839D8"/>
    <w:rsid w:val="00883A94"/>
    <w:rsid w:val="00883B7D"/>
    <w:rsid w:val="00883C35"/>
    <w:rsid w:val="00883C3C"/>
    <w:rsid w:val="00883D79"/>
    <w:rsid w:val="00883FB9"/>
    <w:rsid w:val="00884493"/>
    <w:rsid w:val="008844AC"/>
    <w:rsid w:val="00884506"/>
    <w:rsid w:val="00884511"/>
    <w:rsid w:val="0088454B"/>
    <w:rsid w:val="008845B4"/>
    <w:rsid w:val="0088481E"/>
    <w:rsid w:val="0088495B"/>
    <w:rsid w:val="00884964"/>
    <w:rsid w:val="00884AE9"/>
    <w:rsid w:val="00884B24"/>
    <w:rsid w:val="00884D5B"/>
    <w:rsid w:val="00884D8D"/>
    <w:rsid w:val="00884D8E"/>
    <w:rsid w:val="00885037"/>
    <w:rsid w:val="0088504A"/>
    <w:rsid w:val="0088528F"/>
    <w:rsid w:val="00885391"/>
    <w:rsid w:val="008853E5"/>
    <w:rsid w:val="008855B1"/>
    <w:rsid w:val="00885655"/>
    <w:rsid w:val="00885A5D"/>
    <w:rsid w:val="00885BA4"/>
    <w:rsid w:val="00885D4C"/>
    <w:rsid w:val="0088612E"/>
    <w:rsid w:val="0088629E"/>
    <w:rsid w:val="008863E6"/>
    <w:rsid w:val="00886623"/>
    <w:rsid w:val="00886690"/>
    <w:rsid w:val="008866E3"/>
    <w:rsid w:val="008869C8"/>
    <w:rsid w:val="00886C2E"/>
    <w:rsid w:val="00886E03"/>
    <w:rsid w:val="00886E77"/>
    <w:rsid w:val="00887073"/>
    <w:rsid w:val="008870DD"/>
    <w:rsid w:val="00887148"/>
    <w:rsid w:val="0088715E"/>
    <w:rsid w:val="0088720E"/>
    <w:rsid w:val="00887283"/>
    <w:rsid w:val="00887362"/>
    <w:rsid w:val="00887409"/>
    <w:rsid w:val="00887605"/>
    <w:rsid w:val="0088765B"/>
    <w:rsid w:val="0088767E"/>
    <w:rsid w:val="00887824"/>
    <w:rsid w:val="00887855"/>
    <w:rsid w:val="00887971"/>
    <w:rsid w:val="00887C20"/>
    <w:rsid w:val="00887C40"/>
    <w:rsid w:val="00887C4C"/>
    <w:rsid w:val="00887C60"/>
    <w:rsid w:val="00887D46"/>
    <w:rsid w:val="00887E3B"/>
    <w:rsid w:val="00887FB7"/>
    <w:rsid w:val="0089000C"/>
    <w:rsid w:val="0089001F"/>
    <w:rsid w:val="008901DD"/>
    <w:rsid w:val="00890363"/>
    <w:rsid w:val="008904B6"/>
    <w:rsid w:val="00890790"/>
    <w:rsid w:val="00890798"/>
    <w:rsid w:val="00890839"/>
    <w:rsid w:val="00890B21"/>
    <w:rsid w:val="00890E0F"/>
    <w:rsid w:val="00890E6B"/>
    <w:rsid w:val="00890F24"/>
    <w:rsid w:val="00891048"/>
    <w:rsid w:val="00891127"/>
    <w:rsid w:val="008911F6"/>
    <w:rsid w:val="0089135F"/>
    <w:rsid w:val="00891516"/>
    <w:rsid w:val="00891618"/>
    <w:rsid w:val="0089175D"/>
    <w:rsid w:val="0089199E"/>
    <w:rsid w:val="008919B6"/>
    <w:rsid w:val="00891A1A"/>
    <w:rsid w:val="00891B3B"/>
    <w:rsid w:val="00891B67"/>
    <w:rsid w:val="00891D27"/>
    <w:rsid w:val="00891DBD"/>
    <w:rsid w:val="00892075"/>
    <w:rsid w:val="0089226C"/>
    <w:rsid w:val="008924B0"/>
    <w:rsid w:val="00892553"/>
    <w:rsid w:val="008926A5"/>
    <w:rsid w:val="008927D4"/>
    <w:rsid w:val="008927F8"/>
    <w:rsid w:val="00892857"/>
    <w:rsid w:val="008929A3"/>
    <w:rsid w:val="008929BA"/>
    <w:rsid w:val="00892B2F"/>
    <w:rsid w:val="00892B65"/>
    <w:rsid w:val="00892C11"/>
    <w:rsid w:val="00892F3D"/>
    <w:rsid w:val="0089300B"/>
    <w:rsid w:val="00893081"/>
    <w:rsid w:val="008930C0"/>
    <w:rsid w:val="008930D5"/>
    <w:rsid w:val="008931E2"/>
    <w:rsid w:val="0089321A"/>
    <w:rsid w:val="008933FF"/>
    <w:rsid w:val="008937A2"/>
    <w:rsid w:val="008937CF"/>
    <w:rsid w:val="00893AE8"/>
    <w:rsid w:val="00893B84"/>
    <w:rsid w:val="00893C90"/>
    <w:rsid w:val="00893CD4"/>
    <w:rsid w:val="00893D99"/>
    <w:rsid w:val="00893DBC"/>
    <w:rsid w:val="00893E16"/>
    <w:rsid w:val="00893EAF"/>
    <w:rsid w:val="00893EC7"/>
    <w:rsid w:val="00893F42"/>
    <w:rsid w:val="00893F50"/>
    <w:rsid w:val="00893FE1"/>
    <w:rsid w:val="00894172"/>
    <w:rsid w:val="0089424C"/>
    <w:rsid w:val="008942CB"/>
    <w:rsid w:val="00894300"/>
    <w:rsid w:val="00894431"/>
    <w:rsid w:val="00894441"/>
    <w:rsid w:val="00894578"/>
    <w:rsid w:val="008945A1"/>
    <w:rsid w:val="008945C8"/>
    <w:rsid w:val="0089491A"/>
    <w:rsid w:val="00894A3B"/>
    <w:rsid w:val="00894AEB"/>
    <w:rsid w:val="00894AF6"/>
    <w:rsid w:val="00894C51"/>
    <w:rsid w:val="00894CE2"/>
    <w:rsid w:val="00894D7E"/>
    <w:rsid w:val="00894DBF"/>
    <w:rsid w:val="00894E50"/>
    <w:rsid w:val="00894E54"/>
    <w:rsid w:val="00894FB4"/>
    <w:rsid w:val="00895075"/>
    <w:rsid w:val="0089528E"/>
    <w:rsid w:val="008952BB"/>
    <w:rsid w:val="008952E1"/>
    <w:rsid w:val="00895363"/>
    <w:rsid w:val="008953C9"/>
    <w:rsid w:val="0089552A"/>
    <w:rsid w:val="00895550"/>
    <w:rsid w:val="0089556C"/>
    <w:rsid w:val="008955AB"/>
    <w:rsid w:val="00895625"/>
    <w:rsid w:val="008956F1"/>
    <w:rsid w:val="00895810"/>
    <w:rsid w:val="0089581F"/>
    <w:rsid w:val="008958EF"/>
    <w:rsid w:val="008958F4"/>
    <w:rsid w:val="00895A8D"/>
    <w:rsid w:val="00895BC5"/>
    <w:rsid w:val="00895BCF"/>
    <w:rsid w:val="00895C38"/>
    <w:rsid w:val="00895D03"/>
    <w:rsid w:val="00895DD4"/>
    <w:rsid w:val="00895E33"/>
    <w:rsid w:val="00895F25"/>
    <w:rsid w:val="00896028"/>
    <w:rsid w:val="00896092"/>
    <w:rsid w:val="00896190"/>
    <w:rsid w:val="0089619B"/>
    <w:rsid w:val="00896295"/>
    <w:rsid w:val="008962CD"/>
    <w:rsid w:val="0089650A"/>
    <w:rsid w:val="00896511"/>
    <w:rsid w:val="0089654E"/>
    <w:rsid w:val="008966BB"/>
    <w:rsid w:val="00896753"/>
    <w:rsid w:val="00896780"/>
    <w:rsid w:val="008968F7"/>
    <w:rsid w:val="00896918"/>
    <w:rsid w:val="00896BF3"/>
    <w:rsid w:val="00896C83"/>
    <w:rsid w:val="00896CA6"/>
    <w:rsid w:val="00896D04"/>
    <w:rsid w:val="008970EF"/>
    <w:rsid w:val="00897198"/>
    <w:rsid w:val="00897269"/>
    <w:rsid w:val="00897390"/>
    <w:rsid w:val="00897461"/>
    <w:rsid w:val="00897555"/>
    <w:rsid w:val="00897630"/>
    <w:rsid w:val="00897704"/>
    <w:rsid w:val="008977D6"/>
    <w:rsid w:val="008978C2"/>
    <w:rsid w:val="008978E5"/>
    <w:rsid w:val="00897F0B"/>
    <w:rsid w:val="00897F46"/>
    <w:rsid w:val="008A012A"/>
    <w:rsid w:val="008A03A1"/>
    <w:rsid w:val="008A0444"/>
    <w:rsid w:val="008A04A6"/>
    <w:rsid w:val="008A0753"/>
    <w:rsid w:val="008A07CE"/>
    <w:rsid w:val="008A0946"/>
    <w:rsid w:val="008A0B28"/>
    <w:rsid w:val="008A0B6F"/>
    <w:rsid w:val="008A0BEC"/>
    <w:rsid w:val="008A0BF6"/>
    <w:rsid w:val="008A0C7E"/>
    <w:rsid w:val="008A0DC4"/>
    <w:rsid w:val="008A0F9D"/>
    <w:rsid w:val="008A0FB7"/>
    <w:rsid w:val="008A0FCA"/>
    <w:rsid w:val="008A106D"/>
    <w:rsid w:val="008A11F6"/>
    <w:rsid w:val="008A12EA"/>
    <w:rsid w:val="008A1393"/>
    <w:rsid w:val="008A1650"/>
    <w:rsid w:val="008A165C"/>
    <w:rsid w:val="008A1C1F"/>
    <w:rsid w:val="008A1C37"/>
    <w:rsid w:val="008A1CE8"/>
    <w:rsid w:val="008A1FDD"/>
    <w:rsid w:val="008A1FF9"/>
    <w:rsid w:val="008A2143"/>
    <w:rsid w:val="008A2365"/>
    <w:rsid w:val="008A2399"/>
    <w:rsid w:val="008A24D5"/>
    <w:rsid w:val="008A2500"/>
    <w:rsid w:val="008A251F"/>
    <w:rsid w:val="008A2546"/>
    <w:rsid w:val="008A2636"/>
    <w:rsid w:val="008A2918"/>
    <w:rsid w:val="008A2D7F"/>
    <w:rsid w:val="008A2DEF"/>
    <w:rsid w:val="008A2F6D"/>
    <w:rsid w:val="008A31A1"/>
    <w:rsid w:val="008A31FA"/>
    <w:rsid w:val="008A32E1"/>
    <w:rsid w:val="008A34D7"/>
    <w:rsid w:val="008A34E1"/>
    <w:rsid w:val="008A36D0"/>
    <w:rsid w:val="008A36EE"/>
    <w:rsid w:val="008A373A"/>
    <w:rsid w:val="008A3909"/>
    <w:rsid w:val="008A3917"/>
    <w:rsid w:val="008A3A7D"/>
    <w:rsid w:val="008A3B2B"/>
    <w:rsid w:val="008A3C46"/>
    <w:rsid w:val="008A3CF1"/>
    <w:rsid w:val="008A3D2D"/>
    <w:rsid w:val="008A3ED2"/>
    <w:rsid w:val="008A3F05"/>
    <w:rsid w:val="008A3FD2"/>
    <w:rsid w:val="008A4071"/>
    <w:rsid w:val="008A4105"/>
    <w:rsid w:val="008A41A2"/>
    <w:rsid w:val="008A42A6"/>
    <w:rsid w:val="008A43B4"/>
    <w:rsid w:val="008A43EC"/>
    <w:rsid w:val="008A46B9"/>
    <w:rsid w:val="008A46E1"/>
    <w:rsid w:val="008A494C"/>
    <w:rsid w:val="008A4998"/>
    <w:rsid w:val="008A49C0"/>
    <w:rsid w:val="008A4A32"/>
    <w:rsid w:val="008A4B46"/>
    <w:rsid w:val="008A4B7F"/>
    <w:rsid w:val="008A4B94"/>
    <w:rsid w:val="008A4C13"/>
    <w:rsid w:val="008A4C34"/>
    <w:rsid w:val="008A4CDE"/>
    <w:rsid w:val="008A4E03"/>
    <w:rsid w:val="008A4F03"/>
    <w:rsid w:val="008A50B4"/>
    <w:rsid w:val="008A5101"/>
    <w:rsid w:val="008A527C"/>
    <w:rsid w:val="008A5324"/>
    <w:rsid w:val="008A560A"/>
    <w:rsid w:val="008A5718"/>
    <w:rsid w:val="008A57D0"/>
    <w:rsid w:val="008A59F9"/>
    <w:rsid w:val="008A5A90"/>
    <w:rsid w:val="008A5E2E"/>
    <w:rsid w:val="008A5F5D"/>
    <w:rsid w:val="008A613D"/>
    <w:rsid w:val="008A620F"/>
    <w:rsid w:val="008A6293"/>
    <w:rsid w:val="008A63C3"/>
    <w:rsid w:val="008A6441"/>
    <w:rsid w:val="008A6474"/>
    <w:rsid w:val="008A64D2"/>
    <w:rsid w:val="008A65F1"/>
    <w:rsid w:val="008A6650"/>
    <w:rsid w:val="008A6738"/>
    <w:rsid w:val="008A68FC"/>
    <w:rsid w:val="008A6AD4"/>
    <w:rsid w:val="008A6C2E"/>
    <w:rsid w:val="008A6C7A"/>
    <w:rsid w:val="008A6CAC"/>
    <w:rsid w:val="008A6DB5"/>
    <w:rsid w:val="008A6DEE"/>
    <w:rsid w:val="008A6E1E"/>
    <w:rsid w:val="008A6F51"/>
    <w:rsid w:val="008A6F9C"/>
    <w:rsid w:val="008A6FE9"/>
    <w:rsid w:val="008A70C0"/>
    <w:rsid w:val="008A7123"/>
    <w:rsid w:val="008A729D"/>
    <w:rsid w:val="008A73C0"/>
    <w:rsid w:val="008A7685"/>
    <w:rsid w:val="008A7897"/>
    <w:rsid w:val="008A7978"/>
    <w:rsid w:val="008A7984"/>
    <w:rsid w:val="008A79D7"/>
    <w:rsid w:val="008A7C00"/>
    <w:rsid w:val="008A7CDD"/>
    <w:rsid w:val="008A7DD2"/>
    <w:rsid w:val="008A7DD6"/>
    <w:rsid w:val="008A7E89"/>
    <w:rsid w:val="008A7E95"/>
    <w:rsid w:val="008B0165"/>
    <w:rsid w:val="008B01B8"/>
    <w:rsid w:val="008B02B9"/>
    <w:rsid w:val="008B0364"/>
    <w:rsid w:val="008B0432"/>
    <w:rsid w:val="008B04F6"/>
    <w:rsid w:val="008B05CE"/>
    <w:rsid w:val="008B07DC"/>
    <w:rsid w:val="008B08E9"/>
    <w:rsid w:val="008B0ADA"/>
    <w:rsid w:val="008B0AE1"/>
    <w:rsid w:val="008B0C82"/>
    <w:rsid w:val="008B10B3"/>
    <w:rsid w:val="008B1147"/>
    <w:rsid w:val="008B11A5"/>
    <w:rsid w:val="008B11BE"/>
    <w:rsid w:val="008B1241"/>
    <w:rsid w:val="008B136A"/>
    <w:rsid w:val="008B13CE"/>
    <w:rsid w:val="008B14F5"/>
    <w:rsid w:val="008B1685"/>
    <w:rsid w:val="008B16DE"/>
    <w:rsid w:val="008B1B24"/>
    <w:rsid w:val="008B1BB4"/>
    <w:rsid w:val="008B1F3A"/>
    <w:rsid w:val="008B1F9A"/>
    <w:rsid w:val="008B2029"/>
    <w:rsid w:val="008B20F8"/>
    <w:rsid w:val="008B228F"/>
    <w:rsid w:val="008B2336"/>
    <w:rsid w:val="008B2341"/>
    <w:rsid w:val="008B24BE"/>
    <w:rsid w:val="008B250F"/>
    <w:rsid w:val="008B2547"/>
    <w:rsid w:val="008B2831"/>
    <w:rsid w:val="008B2904"/>
    <w:rsid w:val="008B2F69"/>
    <w:rsid w:val="008B2FFF"/>
    <w:rsid w:val="008B3005"/>
    <w:rsid w:val="008B313A"/>
    <w:rsid w:val="008B31B2"/>
    <w:rsid w:val="008B3811"/>
    <w:rsid w:val="008B3976"/>
    <w:rsid w:val="008B3D5C"/>
    <w:rsid w:val="008B3F8F"/>
    <w:rsid w:val="008B3F98"/>
    <w:rsid w:val="008B41E5"/>
    <w:rsid w:val="008B4222"/>
    <w:rsid w:val="008B4253"/>
    <w:rsid w:val="008B4291"/>
    <w:rsid w:val="008B43CB"/>
    <w:rsid w:val="008B4428"/>
    <w:rsid w:val="008B4452"/>
    <w:rsid w:val="008B44B7"/>
    <w:rsid w:val="008B453B"/>
    <w:rsid w:val="008B466F"/>
    <w:rsid w:val="008B473A"/>
    <w:rsid w:val="008B4767"/>
    <w:rsid w:val="008B483C"/>
    <w:rsid w:val="008B485C"/>
    <w:rsid w:val="008B496C"/>
    <w:rsid w:val="008B49BA"/>
    <w:rsid w:val="008B4A52"/>
    <w:rsid w:val="008B4BFF"/>
    <w:rsid w:val="008B4CB1"/>
    <w:rsid w:val="008B4CD6"/>
    <w:rsid w:val="008B4CFB"/>
    <w:rsid w:val="008B4DFC"/>
    <w:rsid w:val="008B4F6C"/>
    <w:rsid w:val="008B4FF0"/>
    <w:rsid w:val="008B50AA"/>
    <w:rsid w:val="008B50CA"/>
    <w:rsid w:val="008B5124"/>
    <w:rsid w:val="008B5274"/>
    <w:rsid w:val="008B533E"/>
    <w:rsid w:val="008B55E5"/>
    <w:rsid w:val="008B5782"/>
    <w:rsid w:val="008B5C47"/>
    <w:rsid w:val="008B5D6E"/>
    <w:rsid w:val="008B60A3"/>
    <w:rsid w:val="008B60CA"/>
    <w:rsid w:val="008B6324"/>
    <w:rsid w:val="008B6602"/>
    <w:rsid w:val="008B663F"/>
    <w:rsid w:val="008B666F"/>
    <w:rsid w:val="008B67D4"/>
    <w:rsid w:val="008B67E2"/>
    <w:rsid w:val="008B69E6"/>
    <w:rsid w:val="008B6B10"/>
    <w:rsid w:val="008B6F8A"/>
    <w:rsid w:val="008B6F9D"/>
    <w:rsid w:val="008B71C2"/>
    <w:rsid w:val="008B74FC"/>
    <w:rsid w:val="008B75CB"/>
    <w:rsid w:val="008B762B"/>
    <w:rsid w:val="008B768C"/>
    <w:rsid w:val="008B76E8"/>
    <w:rsid w:val="008B77BC"/>
    <w:rsid w:val="008B7835"/>
    <w:rsid w:val="008B78A4"/>
    <w:rsid w:val="008B78AA"/>
    <w:rsid w:val="008B7917"/>
    <w:rsid w:val="008B7CDB"/>
    <w:rsid w:val="008B7D69"/>
    <w:rsid w:val="008B7DCB"/>
    <w:rsid w:val="008B7E89"/>
    <w:rsid w:val="008C0179"/>
    <w:rsid w:val="008C03FD"/>
    <w:rsid w:val="008C0706"/>
    <w:rsid w:val="008C070B"/>
    <w:rsid w:val="008C08EC"/>
    <w:rsid w:val="008C09CF"/>
    <w:rsid w:val="008C0A00"/>
    <w:rsid w:val="008C0A56"/>
    <w:rsid w:val="008C0AAF"/>
    <w:rsid w:val="008C0C50"/>
    <w:rsid w:val="008C0F36"/>
    <w:rsid w:val="008C0F5D"/>
    <w:rsid w:val="008C0FCC"/>
    <w:rsid w:val="008C0FD4"/>
    <w:rsid w:val="008C106B"/>
    <w:rsid w:val="008C1121"/>
    <w:rsid w:val="008C1200"/>
    <w:rsid w:val="008C1779"/>
    <w:rsid w:val="008C19FF"/>
    <w:rsid w:val="008C1A34"/>
    <w:rsid w:val="008C1B06"/>
    <w:rsid w:val="008C1C2A"/>
    <w:rsid w:val="008C1CC0"/>
    <w:rsid w:val="008C1E75"/>
    <w:rsid w:val="008C1EF8"/>
    <w:rsid w:val="008C200E"/>
    <w:rsid w:val="008C20B3"/>
    <w:rsid w:val="008C222C"/>
    <w:rsid w:val="008C2270"/>
    <w:rsid w:val="008C230C"/>
    <w:rsid w:val="008C26B5"/>
    <w:rsid w:val="008C2928"/>
    <w:rsid w:val="008C2D8C"/>
    <w:rsid w:val="008C2E8D"/>
    <w:rsid w:val="008C2EB6"/>
    <w:rsid w:val="008C2EFA"/>
    <w:rsid w:val="008C302C"/>
    <w:rsid w:val="008C30E3"/>
    <w:rsid w:val="008C3143"/>
    <w:rsid w:val="008C3180"/>
    <w:rsid w:val="008C31E2"/>
    <w:rsid w:val="008C321D"/>
    <w:rsid w:val="008C3462"/>
    <w:rsid w:val="008C354A"/>
    <w:rsid w:val="008C35C9"/>
    <w:rsid w:val="008C35E2"/>
    <w:rsid w:val="008C36C8"/>
    <w:rsid w:val="008C39F7"/>
    <w:rsid w:val="008C3B75"/>
    <w:rsid w:val="008C3D12"/>
    <w:rsid w:val="008C3DF2"/>
    <w:rsid w:val="008C3F83"/>
    <w:rsid w:val="008C42DD"/>
    <w:rsid w:val="008C452E"/>
    <w:rsid w:val="008C4652"/>
    <w:rsid w:val="008C47E0"/>
    <w:rsid w:val="008C47E2"/>
    <w:rsid w:val="008C4AF8"/>
    <w:rsid w:val="008C4C28"/>
    <w:rsid w:val="008C4C4C"/>
    <w:rsid w:val="008C4CE7"/>
    <w:rsid w:val="008C4D59"/>
    <w:rsid w:val="008C4D76"/>
    <w:rsid w:val="008C4F76"/>
    <w:rsid w:val="008C4FD3"/>
    <w:rsid w:val="008C54B0"/>
    <w:rsid w:val="008C55C8"/>
    <w:rsid w:val="008C5824"/>
    <w:rsid w:val="008C5C3E"/>
    <w:rsid w:val="008C5C45"/>
    <w:rsid w:val="008C5D2C"/>
    <w:rsid w:val="008C5DB6"/>
    <w:rsid w:val="008C5DE8"/>
    <w:rsid w:val="008C5F1E"/>
    <w:rsid w:val="008C5F33"/>
    <w:rsid w:val="008C5F5F"/>
    <w:rsid w:val="008C601A"/>
    <w:rsid w:val="008C6310"/>
    <w:rsid w:val="008C632D"/>
    <w:rsid w:val="008C6335"/>
    <w:rsid w:val="008C637B"/>
    <w:rsid w:val="008C63C4"/>
    <w:rsid w:val="008C64E7"/>
    <w:rsid w:val="008C652B"/>
    <w:rsid w:val="008C6603"/>
    <w:rsid w:val="008C667E"/>
    <w:rsid w:val="008C6741"/>
    <w:rsid w:val="008C67E1"/>
    <w:rsid w:val="008C68AA"/>
    <w:rsid w:val="008C68F8"/>
    <w:rsid w:val="008C6A5B"/>
    <w:rsid w:val="008C6B48"/>
    <w:rsid w:val="008C6C09"/>
    <w:rsid w:val="008C6CDA"/>
    <w:rsid w:val="008C6DB1"/>
    <w:rsid w:val="008C6DE8"/>
    <w:rsid w:val="008C6E5E"/>
    <w:rsid w:val="008C700C"/>
    <w:rsid w:val="008C72A9"/>
    <w:rsid w:val="008C74F6"/>
    <w:rsid w:val="008C75C4"/>
    <w:rsid w:val="008C760E"/>
    <w:rsid w:val="008C76C3"/>
    <w:rsid w:val="008C791C"/>
    <w:rsid w:val="008C7D94"/>
    <w:rsid w:val="008C7F0D"/>
    <w:rsid w:val="008C7F71"/>
    <w:rsid w:val="008C7FBA"/>
    <w:rsid w:val="008D001E"/>
    <w:rsid w:val="008D0045"/>
    <w:rsid w:val="008D0344"/>
    <w:rsid w:val="008D03A5"/>
    <w:rsid w:val="008D0489"/>
    <w:rsid w:val="008D05F6"/>
    <w:rsid w:val="008D0692"/>
    <w:rsid w:val="008D06D0"/>
    <w:rsid w:val="008D0776"/>
    <w:rsid w:val="008D07E4"/>
    <w:rsid w:val="008D0844"/>
    <w:rsid w:val="008D09A2"/>
    <w:rsid w:val="008D09FD"/>
    <w:rsid w:val="008D0ACA"/>
    <w:rsid w:val="008D0C18"/>
    <w:rsid w:val="008D0E21"/>
    <w:rsid w:val="008D109B"/>
    <w:rsid w:val="008D11B7"/>
    <w:rsid w:val="008D1219"/>
    <w:rsid w:val="008D12EB"/>
    <w:rsid w:val="008D142B"/>
    <w:rsid w:val="008D1509"/>
    <w:rsid w:val="008D15A5"/>
    <w:rsid w:val="008D15CF"/>
    <w:rsid w:val="008D1662"/>
    <w:rsid w:val="008D1A2D"/>
    <w:rsid w:val="008D1EE3"/>
    <w:rsid w:val="008D2011"/>
    <w:rsid w:val="008D2028"/>
    <w:rsid w:val="008D20C9"/>
    <w:rsid w:val="008D2116"/>
    <w:rsid w:val="008D249D"/>
    <w:rsid w:val="008D2697"/>
    <w:rsid w:val="008D298A"/>
    <w:rsid w:val="008D2AEA"/>
    <w:rsid w:val="008D2C3A"/>
    <w:rsid w:val="008D2CE9"/>
    <w:rsid w:val="008D2DC3"/>
    <w:rsid w:val="008D2F64"/>
    <w:rsid w:val="008D30C1"/>
    <w:rsid w:val="008D32DE"/>
    <w:rsid w:val="008D3391"/>
    <w:rsid w:val="008D3399"/>
    <w:rsid w:val="008D339F"/>
    <w:rsid w:val="008D33E3"/>
    <w:rsid w:val="008D347C"/>
    <w:rsid w:val="008D36D7"/>
    <w:rsid w:val="008D36EF"/>
    <w:rsid w:val="008D3875"/>
    <w:rsid w:val="008D395B"/>
    <w:rsid w:val="008D3A0E"/>
    <w:rsid w:val="008D3BA8"/>
    <w:rsid w:val="008D3D9F"/>
    <w:rsid w:val="008D3E14"/>
    <w:rsid w:val="008D3E5F"/>
    <w:rsid w:val="008D3EA7"/>
    <w:rsid w:val="008D3F7E"/>
    <w:rsid w:val="008D406A"/>
    <w:rsid w:val="008D4155"/>
    <w:rsid w:val="008D4199"/>
    <w:rsid w:val="008D422F"/>
    <w:rsid w:val="008D43FA"/>
    <w:rsid w:val="008D4580"/>
    <w:rsid w:val="008D482C"/>
    <w:rsid w:val="008D4901"/>
    <w:rsid w:val="008D4CB4"/>
    <w:rsid w:val="008D4D27"/>
    <w:rsid w:val="008D4DE9"/>
    <w:rsid w:val="008D507B"/>
    <w:rsid w:val="008D51EF"/>
    <w:rsid w:val="008D5237"/>
    <w:rsid w:val="008D52B7"/>
    <w:rsid w:val="008D575A"/>
    <w:rsid w:val="008D585B"/>
    <w:rsid w:val="008D5865"/>
    <w:rsid w:val="008D594F"/>
    <w:rsid w:val="008D596A"/>
    <w:rsid w:val="008D5B13"/>
    <w:rsid w:val="008D5CE4"/>
    <w:rsid w:val="008D5CFC"/>
    <w:rsid w:val="008D5E67"/>
    <w:rsid w:val="008D5F6F"/>
    <w:rsid w:val="008D60E4"/>
    <w:rsid w:val="008D6603"/>
    <w:rsid w:val="008D676F"/>
    <w:rsid w:val="008D692A"/>
    <w:rsid w:val="008D6989"/>
    <w:rsid w:val="008D6A12"/>
    <w:rsid w:val="008D6A6A"/>
    <w:rsid w:val="008D6B67"/>
    <w:rsid w:val="008D6BF6"/>
    <w:rsid w:val="008D6C29"/>
    <w:rsid w:val="008D6F2F"/>
    <w:rsid w:val="008D70B8"/>
    <w:rsid w:val="008D70F1"/>
    <w:rsid w:val="008D71AD"/>
    <w:rsid w:val="008D735A"/>
    <w:rsid w:val="008D7422"/>
    <w:rsid w:val="008D74EF"/>
    <w:rsid w:val="008D7523"/>
    <w:rsid w:val="008D75B7"/>
    <w:rsid w:val="008D773D"/>
    <w:rsid w:val="008D77D1"/>
    <w:rsid w:val="008D77F3"/>
    <w:rsid w:val="008D7995"/>
    <w:rsid w:val="008D79EF"/>
    <w:rsid w:val="008E004C"/>
    <w:rsid w:val="008E008A"/>
    <w:rsid w:val="008E0430"/>
    <w:rsid w:val="008E0711"/>
    <w:rsid w:val="008E0757"/>
    <w:rsid w:val="008E07B2"/>
    <w:rsid w:val="008E08A3"/>
    <w:rsid w:val="008E0A7B"/>
    <w:rsid w:val="008E0C9D"/>
    <w:rsid w:val="008E10A4"/>
    <w:rsid w:val="008E10F3"/>
    <w:rsid w:val="008E1116"/>
    <w:rsid w:val="008E122A"/>
    <w:rsid w:val="008E1438"/>
    <w:rsid w:val="008E14F7"/>
    <w:rsid w:val="008E1593"/>
    <w:rsid w:val="008E15D6"/>
    <w:rsid w:val="008E171E"/>
    <w:rsid w:val="008E1860"/>
    <w:rsid w:val="008E19E7"/>
    <w:rsid w:val="008E1BD1"/>
    <w:rsid w:val="008E1D22"/>
    <w:rsid w:val="008E1D30"/>
    <w:rsid w:val="008E1F02"/>
    <w:rsid w:val="008E20A3"/>
    <w:rsid w:val="008E20F9"/>
    <w:rsid w:val="008E217F"/>
    <w:rsid w:val="008E21D1"/>
    <w:rsid w:val="008E2218"/>
    <w:rsid w:val="008E24D2"/>
    <w:rsid w:val="008E259A"/>
    <w:rsid w:val="008E25D7"/>
    <w:rsid w:val="008E26AB"/>
    <w:rsid w:val="008E27AD"/>
    <w:rsid w:val="008E290E"/>
    <w:rsid w:val="008E2916"/>
    <w:rsid w:val="008E2D39"/>
    <w:rsid w:val="008E2E38"/>
    <w:rsid w:val="008E2F85"/>
    <w:rsid w:val="008E2F8F"/>
    <w:rsid w:val="008E30E1"/>
    <w:rsid w:val="008E3140"/>
    <w:rsid w:val="008E32FE"/>
    <w:rsid w:val="008E3304"/>
    <w:rsid w:val="008E3456"/>
    <w:rsid w:val="008E3498"/>
    <w:rsid w:val="008E37C0"/>
    <w:rsid w:val="008E3801"/>
    <w:rsid w:val="008E3A80"/>
    <w:rsid w:val="008E3BA5"/>
    <w:rsid w:val="008E3D60"/>
    <w:rsid w:val="008E3EEE"/>
    <w:rsid w:val="008E407C"/>
    <w:rsid w:val="008E410F"/>
    <w:rsid w:val="008E4125"/>
    <w:rsid w:val="008E43C1"/>
    <w:rsid w:val="008E43C5"/>
    <w:rsid w:val="008E43F6"/>
    <w:rsid w:val="008E44BA"/>
    <w:rsid w:val="008E46C6"/>
    <w:rsid w:val="008E473F"/>
    <w:rsid w:val="008E4800"/>
    <w:rsid w:val="008E4C7A"/>
    <w:rsid w:val="008E4DD2"/>
    <w:rsid w:val="008E4F7F"/>
    <w:rsid w:val="008E517D"/>
    <w:rsid w:val="008E519E"/>
    <w:rsid w:val="008E5359"/>
    <w:rsid w:val="008E557A"/>
    <w:rsid w:val="008E557D"/>
    <w:rsid w:val="008E55A6"/>
    <w:rsid w:val="008E55D9"/>
    <w:rsid w:val="008E56FD"/>
    <w:rsid w:val="008E574D"/>
    <w:rsid w:val="008E57D5"/>
    <w:rsid w:val="008E582A"/>
    <w:rsid w:val="008E5A92"/>
    <w:rsid w:val="008E5ADB"/>
    <w:rsid w:val="008E5AFD"/>
    <w:rsid w:val="008E5B6C"/>
    <w:rsid w:val="008E5BC4"/>
    <w:rsid w:val="008E5C00"/>
    <w:rsid w:val="008E5CBE"/>
    <w:rsid w:val="008E5DED"/>
    <w:rsid w:val="008E5E02"/>
    <w:rsid w:val="008E5E6F"/>
    <w:rsid w:val="008E5FDD"/>
    <w:rsid w:val="008E61C2"/>
    <w:rsid w:val="008E6292"/>
    <w:rsid w:val="008E6405"/>
    <w:rsid w:val="008E679B"/>
    <w:rsid w:val="008E6A1E"/>
    <w:rsid w:val="008E6AC7"/>
    <w:rsid w:val="008E6AF5"/>
    <w:rsid w:val="008E6B67"/>
    <w:rsid w:val="008E6E7A"/>
    <w:rsid w:val="008E6F7E"/>
    <w:rsid w:val="008E7155"/>
    <w:rsid w:val="008E73DE"/>
    <w:rsid w:val="008E753B"/>
    <w:rsid w:val="008E75F1"/>
    <w:rsid w:val="008E768B"/>
    <w:rsid w:val="008E770B"/>
    <w:rsid w:val="008E7998"/>
    <w:rsid w:val="008E7BD6"/>
    <w:rsid w:val="008E7C69"/>
    <w:rsid w:val="008E7C76"/>
    <w:rsid w:val="008E7DC3"/>
    <w:rsid w:val="008E7E57"/>
    <w:rsid w:val="008E7F50"/>
    <w:rsid w:val="008E7FF8"/>
    <w:rsid w:val="008F01F7"/>
    <w:rsid w:val="008F0340"/>
    <w:rsid w:val="008F0405"/>
    <w:rsid w:val="008F06AC"/>
    <w:rsid w:val="008F0867"/>
    <w:rsid w:val="008F0AF2"/>
    <w:rsid w:val="008F0B94"/>
    <w:rsid w:val="008F0E20"/>
    <w:rsid w:val="008F0E8E"/>
    <w:rsid w:val="008F0EFF"/>
    <w:rsid w:val="008F134B"/>
    <w:rsid w:val="008F137D"/>
    <w:rsid w:val="008F14C9"/>
    <w:rsid w:val="008F150F"/>
    <w:rsid w:val="008F1661"/>
    <w:rsid w:val="008F16B5"/>
    <w:rsid w:val="008F17F4"/>
    <w:rsid w:val="008F1873"/>
    <w:rsid w:val="008F1917"/>
    <w:rsid w:val="008F193A"/>
    <w:rsid w:val="008F1992"/>
    <w:rsid w:val="008F1B10"/>
    <w:rsid w:val="008F1D93"/>
    <w:rsid w:val="008F213F"/>
    <w:rsid w:val="008F2254"/>
    <w:rsid w:val="008F2307"/>
    <w:rsid w:val="008F231B"/>
    <w:rsid w:val="008F238B"/>
    <w:rsid w:val="008F23EB"/>
    <w:rsid w:val="008F2677"/>
    <w:rsid w:val="008F26B3"/>
    <w:rsid w:val="008F271D"/>
    <w:rsid w:val="008F27E1"/>
    <w:rsid w:val="008F29C9"/>
    <w:rsid w:val="008F2A95"/>
    <w:rsid w:val="008F2BC7"/>
    <w:rsid w:val="008F2E73"/>
    <w:rsid w:val="008F2F72"/>
    <w:rsid w:val="008F3020"/>
    <w:rsid w:val="008F3338"/>
    <w:rsid w:val="008F33B3"/>
    <w:rsid w:val="008F3612"/>
    <w:rsid w:val="008F36AB"/>
    <w:rsid w:val="008F378D"/>
    <w:rsid w:val="008F3ACB"/>
    <w:rsid w:val="008F3BDA"/>
    <w:rsid w:val="008F3BE2"/>
    <w:rsid w:val="008F3DF7"/>
    <w:rsid w:val="008F4287"/>
    <w:rsid w:val="008F42CD"/>
    <w:rsid w:val="008F4364"/>
    <w:rsid w:val="008F47C1"/>
    <w:rsid w:val="008F4B6B"/>
    <w:rsid w:val="008F4DF6"/>
    <w:rsid w:val="008F4E08"/>
    <w:rsid w:val="008F4E99"/>
    <w:rsid w:val="008F5236"/>
    <w:rsid w:val="008F52A4"/>
    <w:rsid w:val="008F59A7"/>
    <w:rsid w:val="008F59FF"/>
    <w:rsid w:val="008F5A68"/>
    <w:rsid w:val="008F5A70"/>
    <w:rsid w:val="008F5AD7"/>
    <w:rsid w:val="008F5E6A"/>
    <w:rsid w:val="008F5FE0"/>
    <w:rsid w:val="008F61AC"/>
    <w:rsid w:val="008F61E4"/>
    <w:rsid w:val="008F628A"/>
    <w:rsid w:val="008F6736"/>
    <w:rsid w:val="008F67A4"/>
    <w:rsid w:val="008F6996"/>
    <w:rsid w:val="008F6A37"/>
    <w:rsid w:val="008F6B98"/>
    <w:rsid w:val="008F6BAA"/>
    <w:rsid w:val="008F6BDE"/>
    <w:rsid w:val="008F6DC3"/>
    <w:rsid w:val="008F6E78"/>
    <w:rsid w:val="008F6E91"/>
    <w:rsid w:val="008F7011"/>
    <w:rsid w:val="008F73E0"/>
    <w:rsid w:val="008F7426"/>
    <w:rsid w:val="008F7448"/>
    <w:rsid w:val="008F7556"/>
    <w:rsid w:val="008F76AE"/>
    <w:rsid w:val="008F7AA1"/>
    <w:rsid w:val="008F7DE8"/>
    <w:rsid w:val="008F7EA6"/>
    <w:rsid w:val="00900043"/>
    <w:rsid w:val="00900107"/>
    <w:rsid w:val="00900189"/>
    <w:rsid w:val="009001DB"/>
    <w:rsid w:val="00900221"/>
    <w:rsid w:val="0090032F"/>
    <w:rsid w:val="00900436"/>
    <w:rsid w:val="00900601"/>
    <w:rsid w:val="00900708"/>
    <w:rsid w:val="0090077F"/>
    <w:rsid w:val="009007E8"/>
    <w:rsid w:val="0090085E"/>
    <w:rsid w:val="009008CE"/>
    <w:rsid w:val="0090095F"/>
    <w:rsid w:val="00900A7C"/>
    <w:rsid w:val="00900BBD"/>
    <w:rsid w:val="00900BE3"/>
    <w:rsid w:val="00900BEC"/>
    <w:rsid w:val="00900CBA"/>
    <w:rsid w:val="00900D06"/>
    <w:rsid w:val="00900F88"/>
    <w:rsid w:val="009013B8"/>
    <w:rsid w:val="009016DD"/>
    <w:rsid w:val="009016ED"/>
    <w:rsid w:val="0090170F"/>
    <w:rsid w:val="00901AAD"/>
    <w:rsid w:val="00901D06"/>
    <w:rsid w:val="00901E3C"/>
    <w:rsid w:val="0090208D"/>
    <w:rsid w:val="009021E9"/>
    <w:rsid w:val="009022D2"/>
    <w:rsid w:val="00902309"/>
    <w:rsid w:val="00902585"/>
    <w:rsid w:val="009028D6"/>
    <w:rsid w:val="009028E6"/>
    <w:rsid w:val="009029AD"/>
    <w:rsid w:val="009029D3"/>
    <w:rsid w:val="00902ADD"/>
    <w:rsid w:val="00902B0E"/>
    <w:rsid w:val="00902B79"/>
    <w:rsid w:val="00902E15"/>
    <w:rsid w:val="00902EFA"/>
    <w:rsid w:val="00902F47"/>
    <w:rsid w:val="00902FC2"/>
    <w:rsid w:val="009030AE"/>
    <w:rsid w:val="0090334B"/>
    <w:rsid w:val="00903520"/>
    <w:rsid w:val="0090368A"/>
    <w:rsid w:val="009037E4"/>
    <w:rsid w:val="009038E4"/>
    <w:rsid w:val="0090391F"/>
    <w:rsid w:val="00903ABE"/>
    <w:rsid w:val="00903AC9"/>
    <w:rsid w:val="00903B22"/>
    <w:rsid w:val="00903C32"/>
    <w:rsid w:val="00903E51"/>
    <w:rsid w:val="00903F04"/>
    <w:rsid w:val="00904187"/>
    <w:rsid w:val="0090452D"/>
    <w:rsid w:val="009047FE"/>
    <w:rsid w:val="00904837"/>
    <w:rsid w:val="00904857"/>
    <w:rsid w:val="009048BF"/>
    <w:rsid w:val="00904990"/>
    <w:rsid w:val="009049B8"/>
    <w:rsid w:val="00904BED"/>
    <w:rsid w:val="00904D2B"/>
    <w:rsid w:val="00904DA0"/>
    <w:rsid w:val="00904EA8"/>
    <w:rsid w:val="0090505F"/>
    <w:rsid w:val="00905075"/>
    <w:rsid w:val="009050AE"/>
    <w:rsid w:val="00905614"/>
    <w:rsid w:val="0090561B"/>
    <w:rsid w:val="00905765"/>
    <w:rsid w:val="0090582D"/>
    <w:rsid w:val="009058BB"/>
    <w:rsid w:val="00905910"/>
    <w:rsid w:val="00905CFA"/>
    <w:rsid w:val="00905D7B"/>
    <w:rsid w:val="00905F23"/>
    <w:rsid w:val="00905F2F"/>
    <w:rsid w:val="009061F9"/>
    <w:rsid w:val="0090629F"/>
    <w:rsid w:val="009062EE"/>
    <w:rsid w:val="009063B5"/>
    <w:rsid w:val="00906421"/>
    <w:rsid w:val="00906642"/>
    <w:rsid w:val="009066CD"/>
    <w:rsid w:val="00906752"/>
    <w:rsid w:val="00906A72"/>
    <w:rsid w:val="00906AC4"/>
    <w:rsid w:val="00906E21"/>
    <w:rsid w:val="00906E61"/>
    <w:rsid w:val="00906F28"/>
    <w:rsid w:val="00906F78"/>
    <w:rsid w:val="00906FA9"/>
    <w:rsid w:val="00906FAD"/>
    <w:rsid w:val="0090747A"/>
    <w:rsid w:val="009075BF"/>
    <w:rsid w:val="009078DA"/>
    <w:rsid w:val="009079E4"/>
    <w:rsid w:val="00907A2F"/>
    <w:rsid w:val="00907AD6"/>
    <w:rsid w:val="00907B8E"/>
    <w:rsid w:val="00907BC3"/>
    <w:rsid w:val="00907BCD"/>
    <w:rsid w:val="00907D71"/>
    <w:rsid w:val="00907F34"/>
    <w:rsid w:val="009101D8"/>
    <w:rsid w:val="0091044E"/>
    <w:rsid w:val="0091050B"/>
    <w:rsid w:val="00910783"/>
    <w:rsid w:val="0091079B"/>
    <w:rsid w:val="00910C0F"/>
    <w:rsid w:val="00910CC5"/>
    <w:rsid w:val="00910EC5"/>
    <w:rsid w:val="00910EFE"/>
    <w:rsid w:val="00910FA5"/>
    <w:rsid w:val="00911031"/>
    <w:rsid w:val="009110E0"/>
    <w:rsid w:val="009110FA"/>
    <w:rsid w:val="00911431"/>
    <w:rsid w:val="0091144E"/>
    <w:rsid w:val="009115FE"/>
    <w:rsid w:val="00911A44"/>
    <w:rsid w:val="00911B09"/>
    <w:rsid w:val="00911B64"/>
    <w:rsid w:val="00911CAE"/>
    <w:rsid w:val="00911CE7"/>
    <w:rsid w:val="00911E36"/>
    <w:rsid w:val="00911E99"/>
    <w:rsid w:val="00912146"/>
    <w:rsid w:val="0091215D"/>
    <w:rsid w:val="009121A9"/>
    <w:rsid w:val="00912228"/>
    <w:rsid w:val="00912279"/>
    <w:rsid w:val="00912309"/>
    <w:rsid w:val="009123C0"/>
    <w:rsid w:val="00912537"/>
    <w:rsid w:val="009127B0"/>
    <w:rsid w:val="00912800"/>
    <w:rsid w:val="00912B78"/>
    <w:rsid w:val="00912E0F"/>
    <w:rsid w:val="00912E12"/>
    <w:rsid w:val="00912EBB"/>
    <w:rsid w:val="00912F48"/>
    <w:rsid w:val="00913185"/>
    <w:rsid w:val="009135D4"/>
    <w:rsid w:val="0091378A"/>
    <w:rsid w:val="00913796"/>
    <w:rsid w:val="0091379C"/>
    <w:rsid w:val="0091397F"/>
    <w:rsid w:val="00913A09"/>
    <w:rsid w:val="00913A18"/>
    <w:rsid w:val="00913A8B"/>
    <w:rsid w:val="00913C8D"/>
    <w:rsid w:val="00913E38"/>
    <w:rsid w:val="00913EE9"/>
    <w:rsid w:val="00913EED"/>
    <w:rsid w:val="00913F35"/>
    <w:rsid w:val="00913F8B"/>
    <w:rsid w:val="00914033"/>
    <w:rsid w:val="00914080"/>
    <w:rsid w:val="009140FE"/>
    <w:rsid w:val="0091411B"/>
    <w:rsid w:val="009141A7"/>
    <w:rsid w:val="009141E7"/>
    <w:rsid w:val="00914211"/>
    <w:rsid w:val="00914292"/>
    <w:rsid w:val="009142B0"/>
    <w:rsid w:val="00914406"/>
    <w:rsid w:val="0091442D"/>
    <w:rsid w:val="00914703"/>
    <w:rsid w:val="00914846"/>
    <w:rsid w:val="009149B8"/>
    <w:rsid w:val="009149ED"/>
    <w:rsid w:val="00914A48"/>
    <w:rsid w:val="00914C93"/>
    <w:rsid w:val="00914D4B"/>
    <w:rsid w:val="00914D56"/>
    <w:rsid w:val="00914E28"/>
    <w:rsid w:val="009151C1"/>
    <w:rsid w:val="0091529B"/>
    <w:rsid w:val="009152F0"/>
    <w:rsid w:val="00915336"/>
    <w:rsid w:val="00915524"/>
    <w:rsid w:val="009155E7"/>
    <w:rsid w:val="00915700"/>
    <w:rsid w:val="00915842"/>
    <w:rsid w:val="00915876"/>
    <w:rsid w:val="00915883"/>
    <w:rsid w:val="00915884"/>
    <w:rsid w:val="009158EA"/>
    <w:rsid w:val="0091599F"/>
    <w:rsid w:val="00915BAB"/>
    <w:rsid w:val="00915C54"/>
    <w:rsid w:val="00915D20"/>
    <w:rsid w:val="00915F06"/>
    <w:rsid w:val="00915F22"/>
    <w:rsid w:val="00915F9B"/>
    <w:rsid w:val="00915FB0"/>
    <w:rsid w:val="009160F1"/>
    <w:rsid w:val="00916127"/>
    <w:rsid w:val="0091629E"/>
    <w:rsid w:val="00916688"/>
    <w:rsid w:val="00916ACF"/>
    <w:rsid w:val="00916B56"/>
    <w:rsid w:val="00916C89"/>
    <w:rsid w:val="00916DEC"/>
    <w:rsid w:val="00916E6D"/>
    <w:rsid w:val="00916FA4"/>
    <w:rsid w:val="009170C1"/>
    <w:rsid w:val="0091716D"/>
    <w:rsid w:val="009172D0"/>
    <w:rsid w:val="009172FC"/>
    <w:rsid w:val="009175A4"/>
    <w:rsid w:val="009175A8"/>
    <w:rsid w:val="0091778F"/>
    <w:rsid w:val="009177EF"/>
    <w:rsid w:val="0091783A"/>
    <w:rsid w:val="009178C5"/>
    <w:rsid w:val="0091799D"/>
    <w:rsid w:val="009179B1"/>
    <w:rsid w:val="00917D95"/>
    <w:rsid w:val="00917DAC"/>
    <w:rsid w:val="00917DDF"/>
    <w:rsid w:val="00917E28"/>
    <w:rsid w:val="00917E88"/>
    <w:rsid w:val="00917EF0"/>
    <w:rsid w:val="00917FDF"/>
    <w:rsid w:val="009200B0"/>
    <w:rsid w:val="00920178"/>
    <w:rsid w:val="009201DA"/>
    <w:rsid w:val="00920217"/>
    <w:rsid w:val="009202BA"/>
    <w:rsid w:val="00920324"/>
    <w:rsid w:val="00920350"/>
    <w:rsid w:val="009204BE"/>
    <w:rsid w:val="00920672"/>
    <w:rsid w:val="009206C6"/>
    <w:rsid w:val="009206EA"/>
    <w:rsid w:val="00920738"/>
    <w:rsid w:val="009207E6"/>
    <w:rsid w:val="00920845"/>
    <w:rsid w:val="009209E3"/>
    <w:rsid w:val="00920A06"/>
    <w:rsid w:val="00920B91"/>
    <w:rsid w:val="00920DAE"/>
    <w:rsid w:val="00920DBE"/>
    <w:rsid w:val="00921007"/>
    <w:rsid w:val="009211A0"/>
    <w:rsid w:val="00921386"/>
    <w:rsid w:val="00921571"/>
    <w:rsid w:val="009215A6"/>
    <w:rsid w:val="0092165A"/>
    <w:rsid w:val="00921AE5"/>
    <w:rsid w:val="00921AFB"/>
    <w:rsid w:val="00921BDB"/>
    <w:rsid w:val="00921C2D"/>
    <w:rsid w:val="00921C65"/>
    <w:rsid w:val="00921CCE"/>
    <w:rsid w:val="00921D28"/>
    <w:rsid w:val="00921DEC"/>
    <w:rsid w:val="00921F57"/>
    <w:rsid w:val="0092202C"/>
    <w:rsid w:val="009220D1"/>
    <w:rsid w:val="009222C3"/>
    <w:rsid w:val="009222DF"/>
    <w:rsid w:val="009223E4"/>
    <w:rsid w:val="00922414"/>
    <w:rsid w:val="009224AC"/>
    <w:rsid w:val="009225B3"/>
    <w:rsid w:val="00922601"/>
    <w:rsid w:val="00922767"/>
    <w:rsid w:val="009227F3"/>
    <w:rsid w:val="00922887"/>
    <w:rsid w:val="00922907"/>
    <w:rsid w:val="009229DD"/>
    <w:rsid w:val="00922CC9"/>
    <w:rsid w:val="00922CD6"/>
    <w:rsid w:val="0092305C"/>
    <w:rsid w:val="0092358F"/>
    <w:rsid w:val="0092371D"/>
    <w:rsid w:val="009237B9"/>
    <w:rsid w:val="009238CA"/>
    <w:rsid w:val="00923ADB"/>
    <w:rsid w:val="00923B10"/>
    <w:rsid w:val="00923C8A"/>
    <w:rsid w:val="00923CE6"/>
    <w:rsid w:val="00923D39"/>
    <w:rsid w:val="00923E2C"/>
    <w:rsid w:val="00923F4E"/>
    <w:rsid w:val="00924035"/>
    <w:rsid w:val="0092411A"/>
    <w:rsid w:val="009241C5"/>
    <w:rsid w:val="0092425A"/>
    <w:rsid w:val="009243FD"/>
    <w:rsid w:val="0092440C"/>
    <w:rsid w:val="0092452E"/>
    <w:rsid w:val="00924541"/>
    <w:rsid w:val="00924555"/>
    <w:rsid w:val="009245E5"/>
    <w:rsid w:val="0092466C"/>
    <w:rsid w:val="0092467D"/>
    <w:rsid w:val="009247A1"/>
    <w:rsid w:val="00924A1D"/>
    <w:rsid w:val="00924CBF"/>
    <w:rsid w:val="009252CD"/>
    <w:rsid w:val="00925345"/>
    <w:rsid w:val="00925707"/>
    <w:rsid w:val="009257CB"/>
    <w:rsid w:val="00925AA5"/>
    <w:rsid w:val="00925B41"/>
    <w:rsid w:val="00925B45"/>
    <w:rsid w:val="00925C41"/>
    <w:rsid w:val="00925D19"/>
    <w:rsid w:val="00925F10"/>
    <w:rsid w:val="00925F2C"/>
    <w:rsid w:val="0092602B"/>
    <w:rsid w:val="0092604D"/>
    <w:rsid w:val="00926126"/>
    <w:rsid w:val="0092615F"/>
    <w:rsid w:val="00926206"/>
    <w:rsid w:val="00926349"/>
    <w:rsid w:val="00926399"/>
    <w:rsid w:val="00926623"/>
    <w:rsid w:val="0092676D"/>
    <w:rsid w:val="00926904"/>
    <w:rsid w:val="0092690A"/>
    <w:rsid w:val="00926930"/>
    <w:rsid w:val="0092698C"/>
    <w:rsid w:val="009269FB"/>
    <w:rsid w:val="00926A88"/>
    <w:rsid w:val="00926AB4"/>
    <w:rsid w:val="00926AE9"/>
    <w:rsid w:val="00926BEA"/>
    <w:rsid w:val="00926CF2"/>
    <w:rsid w:val="00926DFB"/>
    <w:rsid w:val="00926E74"/>
    <w:rsid w:val="00927048"/>
    <w:rsid w:val="00927094"/>
    <w:rsid w:val="00927252"/>
    <w:rsid w:val="009272AC"/>
    <w:rsid w:val="009272E6"/>
    <w:rsid w:val="00927379"/>
    <w:rsid w:val="00927397"/>
    <w:rsid w:val="009273EC"/>
    <w:rsid w:val="009275E6"/>
    <w:rsid w:val="00927705"/>
    <w:rsid w:val="00927734"/>
    <w:rsid w:val="00927738"/>
    <w:rsid w:val="00927A56"/>
    <w:rsid w:val="00927A72"/>
    <w:rsid w:val="00927D53"/>
    <w:rsid w:val="00927E90"/>
    <w:rsid w:val="00927FD3"/>
    <w:rsid w:val="0093009C"/>
    <w:rsid w:val="009300B2"/>
    <w:rsid w:val="00930322"/>
    <w:rsid w:val="009303CA"/>
    <w:rsid w:val="00930822"/>
    <w:rsid w:val="00930A9B"/>
    <w:rsid w:val="00930CE6"/>
    <w:rsid w:val="00930E51"/>
    <w:rsid w:val="00931020"/>
    <w:rsid w:val="00931162"/>
    <w:rsid w:val="009314FA"/>
    <w:rsid w:val="009315C7"/>
    <w:rsid w:val="009316DD"/>
    <w:rsid w:val="00931702"/>
    <w:rsid w:val="00931810"/>
    <w:rsid w:val="009318D5"/>
    <w:rsid w:val="0093196E"/>
    <w:rsid w:val="00931C52"/>
    <w:rsid w:val="00931CA3"/>
    <w:rsid w:val="00931F3D"/>
    <w:rsid w:val="00931F54"/>
    <w:rsid w:val="009321BB"/>
    <w:rsid w:val="0093226C"/>
    <w:rsid w:val="00932294"/>
    <w:rsid w:val="009322AD"/>
    <w:rsid w:val="009322AE"/>
    <w:rsid w:val="0093247E"/>
    <w:rsid w:val="009324F6"/>
    <w:rsid w:val="009324F9"/>
    <w:rsid w:val="009326AF"/>
    <w:rsid w:val="0093273B"/>
    <w:rsid w:val="009327E8"/>
    <w:rsid w:val="00932B52"/>
    <w:rsid w:val="00932DA3"/>
    <w:rsid w:val="00932E0C"/>
    <w:rsid w:val="00933093"/>
    <w:rsid w:val="009332E1"/>
    <w:rsid w:val="0093338D"/>
    <w:rsid w:val="009334A0"/>
    <w:rsid w:val="009334B5"/>
    <w:rsid w:val="00933596"/>
    <w:rsid w:val="00933669"/>
    <w:rsid w:val="009338BF"/>
    <w:rsid w:val="00933922"/>
    <w:rsid w:val="00933926"/>
    <w:rsid w:val="009339B9"/>
    <w:rsid w:val="009339D6"/>
    <w:rsid w:val="00933A79"/>
    <w:rsid w:val="00933ADD"/>
    <w:rsid w:val="00933C49"/>
    <w:rsid w:val="00933C60"/>
    <w:rsid w:val="00933CAB"/>
    <w:rsid w:val="00933CCE"/>
    <w:rsid w:val="00933DD4"/>
    <w:rsid w:val="00933ED8"/>
    <w:rsid w:val="00933FA0"/>
    <w:rsid w:val="00934011"/>
    <w:rsid w:val="0093408E"/>
    <w:rsid w:val="009340E3"/>
    <w:rsid w:val="00934139"/>
    <w:rsid w:val="0093415B"/>
    <w:rsid w:val="00934174"/>
    <w:rsid w:val="00934345"/>
    <w:rsid w:val="00934346"/>
    <w:rsid w:val="00934556"/>
    <w:rsid w:val="00934641"/>
    <w:rsid w:val="0093475A"/>
    <w:rsid w:val="0093476F"/>
    <w:rsid w:val="009347E9"/>
    <w:rsid w:val="009348F6"/>
    <w:rsid w:val="00934A32"/>
    <w:rsid w:val="00934CEE"/>
    <w:rsid w:val="00934DE7"/>
    <w:rsid w:val="00934ECE"/>
    <w:rsid w:val="00935112"/>
    <w:rsid w:val="00935113"/>
    <w:rsid w:val="00935122"/>
    <w:rsid w:val="009352A1"/>
    <w:rsid w:val="0093540D"/>
    <w:rsid w:val="0093541D"/>
    <w:rsid w:val="009354C1"/>
    <w:rsid w:val="0093551C"/>
    <w:rsid w:val="009358DE"/>
    <w:rsid w:val="00935AB5"/>
    <w:rsid w:val="00935CA9"/>
    <w:rsid w:val="00935E4E"/>
    <w:rsid w:val="00935ED0"/>
    <w:rsid w:val="009361F5"/>
    <w:rsid w:val="00936355"/>
    <w:rsid w:val="00936560"/>
    <w:rsid w:val="009366D3"/>
    <w:rsid w:val="00936973"/>
    <w:rsid w:val="00936E60"/>
    <w:rsid w:val="00937294"/>
    <w:rsid w:val="009372FE"/>
    <w:rsid w:val="009373A3"/>
    <w:rsid w:val="0093783B"/>
    <w:rsid w:val="0093794B"/>
    <w:rsid w:val="00937A7D"/>
    <w:rsid w:val="00937A84"/>
    <w:rsid w:val="00937C87"/>
    <w:rsid w:val="00937CA5"/>
    <w:rsid w:val="0094019D"/>
    <w:rsid w:val="009402B9"/>
    <w:rsid w:val="00940373"/>
    <w:rsid w:val="009403AC"/>
    <w:rsid w:val="0094040D"/>
    <w:rsid w:val="009405FE"/>
    <w:rsid w:val="009406E1"/>
    <w:rsid w:val="00940802"/>
    <w:rsid w:val="00940803"/>
    <w:rsid w:val="00940831"/>
    <w:rsid w:val="00940960"/>
    <w:rsid w:val="0094096E"/>
    <w:rsid w:val="00940989"/>
    <w:rsid w:val="00940A01"/>
    <w:rsid w:val="00940A2C"/>
    <w:rsid w:val="00940C94"/>
    <w:rsid w:val="00940D64"/>
    <w:rsid w:val="00940F16"/>
    <w:rsid w:val="009411CA"/>
    <w:rsid w:val="00941200"/>
    <w:rsid w:val="00941425"/>
    <w:rsid w:val="00941626"/>
    <w:rsid w:val="009416B7"/>
    <w:rsid w:val="0094174F"/>
    <w:rsid w:val="009417E1"/>
    <w:rsid w:val="009418C9"/>
    <w:rsid w:val="009419D0"/>
    <w:rsid w:val="00941D80"/>
    <w:rsid w:val="00941F3C"/>
    <w:rsid w:val="009421A7"/>
    <w:rsid w:val="0094264B"/>
    <w:rsid w:val="00942691"/>
    <w:rsid w:val="009426E5"/>
    <w:rsid w:val="00942705"/>
    <w:rsid w:val="009427E9"/>
    <w:rsid w:val="00942806"/>
    <w:rsid w:val="00942815"/>
    <w:rsid w:val="009428DD"/>
    <w:rsid w:val="00942912"/>
    <w:rsid w:val="00942951"/>
    <w:rsid w:val="009429DC"/>
    <w:rsid w:val="00942A00"/>
    <w:rsid w:val="00942ABE"/>
    <w:rsid w:val="00942B8B"/>
    <w:rsid w:val="00942B8E"/>
    <w:rsid w:val="00942C11"/>
    <w:rsid w:val="00942C2D"/>
    <w:rsid w:val="00942EA6"/>
    <w:rsid w:val="00943216"/>
    <w:rsid w:val="00943221"/>
    <w:rsid w:val="00943411"/>
    <w:rsid w:val="009434A7"/>
    <w:rsid w:val="009434DF"/>
    <w:rsid w:val="0094351F"/>
    <w:rsid w:val="0094354D"/>
    <w:rsid w:val="0094356D"/>
    <w:rsid w:val="00943709"/>
    <w:rsid w:val="0094394B"/>
    <w:rsid w:val="00943A94"/>
    <w:rsid w:val="00943AD7"/>
    <w:rsid w:val="00943B58"/>
    <w:rsid w:val="00943DFD"/>
    <w:rsid w:val="00943F3A"/>
    <w:rsid w:val="009440D5"/>
    <w:rsid w:val="00944134"/>
    <w:rsid w:val="00944253"/>
    <w:rsid w:val="009445CA"/>
    <w:rsid w:val="00944624"/>
    <w:rsid w:val="00944698"/>
    <w:rsid w:val="00944821"/>
    <w:rsid w:val="009448D1"/>
    <w:rsid w:val="009449DE"/>
    <w:rsid w:val="009449FB"/>
    <w:rsid w:val="00944A7A"/>
    <w:rsid w:val="00944BA3"/>
    <w:rsid w:val="00944C2F"/>
    <w:rsid w:val="00944D49"/>
    <w:rsid w:val="00944DBB"/>
    <w:rsid w:val="00944E92"/>
    <w:rsid w:val="00944F8C"/>
    <w:rsid w:val="00945067"/>
    <w:rsid w:val="00945225"/>
    <w:rsid w:val="0094525C"/>
    <w:rsid w:val="0094531A"/>
    <w:rsid w:val="009453C9"/>
    <w:rsid w:val="0094555C"/>
    <w:rsid w:val="00945647"/>
    <w:rsid w:val="0094564E"/>
    <w:rsid w:val="00945773"/>
    <w:rsid w:val="0094589C"/>
    <w:rsid w:val="009459DB"/>
    <w:rsid w:val="00945A35"/>
    <w:rsid w:val="00945A3B"/>
    <w:rsid w:val="00945B2E"/>
    <w:rsid w:val="00945B30"/>
    <w:rsid w:val="00945B40"/>
    <w:rsid w:val="00945BD2"/>
    <w:rsid w:val="00945D85"/>
    <w:rsid w:val="00945FBC"/>
    <w:rsid w:val="0094613F"/>
    <w:rsid w:val="009465A6"/>
    <w:rsid w:val="009466B0"/>
    <w:rsid w:val="009468DC"/>
    <w:rsid w:val="009468DF"/>
    <w:rsid w:val="009468E8"/>
    <w:rsid w:val="0094696D"/>
    <w:rsid w:val="00946A04"/>
    <w:rsid w:val="00946A4A"/>
    <w:rsid w:val="00946A50"/>
    <w:rsid w:val="00946A92"/>
    <w:rsid w:val="00946B74"/>
    <w:rsid w:val="00946DCF"/>
    <w:rsid w:val="00946DF5"/>
    <w:rsid w:val="00946F6C"/>
    <w:rsid w:val="00946FCC"/>
    <w:rsid w:val="009470EC"/>
    <w:rsid w:val="00947507"/>
    <w:rsid w:val="00947554"/>
    <w:rsid w:val="009477B3"/>
    <w:rsid w:val="00947806"/>
    <w:rsid w:val="00947834"/>
    <w:rsid w:val="00947BAE"/>
    <w:rsid w:val="00947C95"/>
    <w:rsid w:val="00947CCD"/>
    <w:rsid w:val="00947D97"/>
    <w:rsid w:val="00947DC1"/>
    <w:rsid w:val="00947DD7"/>
    <w:rsid w:val="00947E30"/>
    <w:rsid w:val="00947F0C"/>
    <w:rsid w:val="00947F8E"/>
    <w:rsid w:val="00947FCF"/>
    <w:rsid w:val="0095017F"/>
    <w:rsid w:val="009501A6"/>
    <w:rsid w:val="0095026F"/>
    <w:rsid w:val="009503D1"/>
    <w:rsid w:val="009505DC"/>
    <w:rsid w:val="00950617"/>
    <w:rsid w:val="0095065C"/>
    <w:rsid w:val="009508E6"/>
    <w:rsid w:val="00950904"/>
    <w:rsid w:val="00950A08"/>
    <w:rsid w:val="00950CAB"/>
    <w:rsid w:val="00950D87"/>
    <w:rsid w:val="0095108A"/>
    <w:rsid w:val="0095124E"/>
    <w:rsid w:val="009512CA"/>
    <w:rsid w:val="0095171F"/>
    <w:rsid w:val="00951B9F"/>
    <w:rsid w:val="00951BBA"/>
    <w:rsid w:val="00951BD0"/>
    <w:rsid w:val="00951C5A"/>
    <w:rsid w:val="00951CC7"/>
    <w:rsid w:val="00951E93"/>
    <w:rsid w:val="00951F74"/>
    <w:rsid w:val="0095204B"/>
    <w:rsid w:val="009521EA"/>
    <w:rsid w:val="00952386"/>
    <w:rsid w:val="009524B8"/>
    <w:rsid w:val="00952699"/>
    <w:rsid w:val="009526CA"/>
    <w:rsid w:val="0095277B"/>
    <w:rsid w:val="009527CB"/>
    <w:rsid w:val="00952A5D"/>
    <w:rsid w:val="00952BE3"/>
    <w:rsid w:val="00952C0B"/>
    <w:rsid w:val="00952E4E"/>
    <w:rsid w:val="00952F2F"/>
    <w:rsid w:val="00952F91"/>
    <w:rsid w:val="009530C3"/>
    <w:rsid w:val="009532C2"/>
    <w:rsid w:val="009532E4"/>
    <w:rsid w:val="009533B1"/>
    <w:rsid w:val="009533F1"/>
    <w:rsid w:val="00953476"/>
    <w:rsid w:val="0095375E"/>
    <w:rsid w:val="009537C4"/>
    <w:rsid w:val="009538CF"/>
    <w:rsid w:val="00953B14"/>
    <w:rsid w:val="00953D6A"/>
    <w:rsid w:val="00953E19"/>
    <w:rsid w:val="00953E97"/>
    <w:rsid w:val="009543DE"/>
    <w:rsid w:val="009547E5"/>
    <w:rsid w:val="009547F8"/>
    <w:rsid w:val="0095496C"/>
    <w:rsid w:val="00954A13"/>
    <w:rsid w:val="00954DE7"/>
    <w:rsid w:val="0095510A"/>
    <w:rsid w:val="00955169"/>
    <w:rsid w:val="0095528A"/>
    <w:rsid w:val="0095535F"/>
    <w:rsid w:val="009553D0"/>
    <w:rsid w:val="00955692"/>
    <w:rsid w:val="009557CB"/>
    <w:rsid w:val="009558A0"/>
    <w:rsid w:val="00955954"/>
    <w:rsid w:val="00956072"/>
    <w:rsid w:val="00956090"/>
    <w:rsid w:val="00956258"/>
    <w:rsid w:val="009562EA"/>
    <w:rsid w:val="00956311"/>
    <w:rsid w:val="009563FB"/>
    <w:rsid w:val="009568C8"/>
    <w:rsid w:val="00956922"/>
    <w:rsid w:val="00956947"/>
    <w:rsid w:val="00956A09"/>
    <w:rsid w:val="00956A7E"/>
    <w:rsid w:val="00956AA4"/>
    <w:rsid w:val="00956ABB"/>
    <w:rsid w:val="00956D99"/>
    <w:rsid w:val="00956E52"/>
    <w:rsid w:val="00956F56"/>
    <w:rsid w:val="00957025"/>
    <w:rsid w:val="0095712E"/>
    <w:rsid w:val="00957130"/>
    <w:rsid w:val="0095714A"/>
    <w:rsid w:val="00957172"/>
    <w:rsid w:val="0095723C"/>
    <w:rsid w:val="00957297"/>
    <w:rsid w:val="00957405"/>
    <w:rsid w:val="0095743C"/>
    <w:rsid w:val="009575D1"/>
    <w:rsid w:val="00957685"/>
    <w:rsid w:val="00957723"/>
    <w:rsid w:val="009577FE"/>
    <w:rsid w:val="00957B24"/>
    <w:rsid w:val="00957B49"/>
    <w:rsid w:val="00957B62"/>
    <w:rsid w:val="00957BE3"/>
    <w:rsid w:val="00957BFE"/>
    <w:rsid w:val="00957C71"/>
    <w:rsid w:val="00957CEA"/>
    <w:rsid w:val="00957D7D"/>
    <w:rsid w:val="00957E26"/>
    <w:rsid w:val="0096002D"/>
    <w:rsid w:val="0096004D"/>
    <w:rsid w:val="00960188"/>
    <w:rsid w:val="009601DA"/>
    <w:rsid w:val="00960418"/>
    <w:rsid w:val="009605B1"/>
    <w:rsid w:val="009605E0"/>
    <w:rsid w:val="00960789"/>
    <w:rsid w:val="00960811"/>
    <w:rsid w:val="00960820"/>
    <w:rsid w:val="00960A35"/>
    <w:rsid w:val="00960BF5"/>
    <w:rsid w:val="00960C16"/>
    <w:rsid w:val="00960D1C"/>
    <w:rsid w:val="00960E7A"/>
    <w:rsid w:val="00960E7B"/>
    <w:rsid w:val="009610DE"/>
    <w:rsid w:val="009611C6"/>
    <w:rsid w:val="00961234"/>
    <w:rsid w:val="00961300"/>
    <w:rsid w:val="00961415"/>
    <w:rsid w:val="00961501"/>
    <w:rsid w:val="009615B7"/>
    <w:rsid w:val="00961723"/>
    <w:rsid w:val="0096190B"/>
    <w:rsid w:val="00961BAE"/>
    <w:rsid w:val="00961E8A"/>
    <w:rsid w:val="0096226B"/>
    <w:rsid w:val="009622A1"/>
    <w:rsid w:val="00962332"/>
    <w:rsid w:val="00962406"/>
    <w:rsid w:val="00962438"/>
    <w:rsid w:val="009627DE"/>
    <w:rsid w:val="0096282B"/>
    <w:rsid w:val="0096294E"/>
    <w:rsid w:val="00962ACF"/>
    <w:rsid w:val="00962AED"/>
    <w:rsid w:val="00962B46"/>
    <w:rsid w:val="00962C4D"/>
    <w:rsid w:val="00962DBA"/>
    <w:rsid w:val="00962DFA"/>
    <w:rsid w:val="00962F64"/>
    <w:rsid w:val="009630B1"/>
    <w:rsid w:val="00963152"/>
    <w:rsid w:val="0096318F"/>
    <w:rsid w:val="009631D6"/>
    <w:rsid w:val="009633C6"/>
    <w:rsid w:val="009634B6"/>
    <w:rsid w:val="00963548"/>
    <w:rsid w:val="009635A6"/>
    <w:rsid w:val="009636D7"/>
    <w:rsid w:val="00963875"/>
    <w:rsid w:val="009639B5"/>
    <w:rsid w:val="00963A03"/>
    <w:rsid w:val="00963A6F"/>
    <w:rsid w:val="00963A72"/>
    <w:rsid w:val="00963AED"/>
    <w:rsid w:val="0096425A"/>
    <w:rsid w:val="0096439A"/>
    <w:rsid w:val="009644B7"/>
    <w:rsid w:val="009644FD"/>
    <w:rsid w:val="009646A1"/>
    <w:rsid w:val="009646BF"/>
    <w:rsid w:val="009647FA"/>
    <w:rsid w:val="009648B4"/>
    <w:rsid w:val="009648C9"/>
    <w:rsid w:val="009649F2"/>
    <w:rsid w:val="00964A1E"/>
    <w:rsid w:val="00964A6D"/>
    <w:rsid w:val="00964AC5"/>
    <w:rsid w:val="00964B4A"/>
    <w:rsid w:val="00964CCD"/>
    <w:rsid w:val="00964D7A"/>
    <w:rsid w:val="00964DC6"/>
    <w:rsid w:val="00964E66"/>
    <w:rsid w:val="00964FC5"/>
    <w:rsid w:val="0096514E"/>
    <w:rsid w:val="00965299"/>
    <w:rsid w:val="0096533C"/>
    <w:rsid w:val="009653B4"/>
    <w:rsid w:val="0096552F"/>
    <w:rsid w:val="00965603"/>
    <w:rsid w:val="00965960"/>
    <w:rsid w:val="00965A23"/>
    <w:rsid w:val="00965B48"/>
    <w:rsid w:val="00965C29"/>
    <w:rsid w:val="00965C3C"/>
    <w:rsid w:val="00965C72"/>
    <w:rsid w:val="00965E8D"/>
    <w:rsid w:val="0096621E"/>
    <w:rsid w:val="00966249"/>
    <w:rsid w:val="0096625F"/>
    <w:rsid w:val="00966331"/>
    <w:rsid w:val="00966363"/>
    <w:rsid w:val="009664BD"/>
    <w:rsid w:val="00966620"/>
    <w:rsid w:val="0096684F"/>
    <w:rsid w:val="00966AEC"/>
    <w:rsid w:val="00966B38"/>
    <w:rsid w:val="00966B88"/>
    <w:rsid w:val="00966BBA"/>
    <w:rsid w:val="00966BD5"/>
    <w:rsid w:val="00966BF2"/>
    <w:rsid w:val="00966D45"/>
    <w:rsid w:val="00966D53"/>
    <w:rsid w:val="00966D78"/>
    <w:rsid w:val="00966D8D"/>
    <w:rsid w:val="00966DC2"/>
    <w:rsid w:val="00966F87"/>
    <w:rsid w:val="0096719A"/>
    <w:rsid w:val="00967519"/>
    <w:rsid w:val="00967538"/>
    <w:rsid w:val="009675FB"/>
    <w:rsid w:val="00967752"/>
    <w:rsid w:val="00967772"/>
    <w:rsid w:val="00967862"/>
    <w:rsid w:val="0096788C"/>
    <w:rsid w:val="009679A8"/>
    <w:rsid w:val="00967A0E"/>
    <w:rsid w:val="00967A23"/>
    <w:rsid w:val="00967E41"/>
    <w:rsid w:val="00967F5D"/>
    <w:rsid w:val="00967F7A"/>
    <w:rsid w:val="00967F99"/>
    <w:rsid w:val="00967FBD"/>
    <w:rsid w:val="009700F7"/>
    <w:rsid w:val="0097013A"/>
    <w:rsid w:val="009701D1"/>
    <w:rsid w:val="009703B0"/>
    <w:rsid w:val="009703CA"/>
    <w:rsid w:val="0097046F"/>
    <w:rsid w:val="00970473"/>
    <w:rsid w:val="0097055E"/>
    <w:rsid w:val="00970599"/>
    <w:rsid w:val="009705E8"/>
    <w:rsid w:val="0097060C"/>
    <w:rsid w:val="0097064B"/>
    <w:rsid w:val="00970652"/>
    <w:rsid w:val="00970767"/>
    <w:rsid w:val="009708AD"/>
    <w:rsid w:val="00970A93"/>
    <w:rsid w:val="00970B67"/>
    <w:rsid w:val="00970BB7"/>
    <w:rsid w:val="00970C4F"/>
    <w:rsid w:val="00970DA2"/>
    <w:rsid w:val="00970F0B"/>
    <w:rsid w:val="009711A0"/>
    <w:rsid w:val="0097134B"/>
    <w:rsid w:val="00971442"/>
    <w:rsid w:val="009714C8"/>
    <w:rsid w:val="009715C0"/>
    <w:rsid w:val="0097191B"/>
    <w:rsid w:val="0097193A"/>
    <w:rsid w:val="00971B72"/>
    <w:rsid w:val="00971BB4"/>
    <w:rsid w:val="00971EC1"/>
    <w:rsid w:val="00971F13"/>
    <w:rsid w:val="00971FAD"/>
    <w:rsid w:val="00971FB2"/>
    <w:rsid w:val="00971FCD"/>
    <w:rsid w:val="00971FDE"/>
    <w:rsid w:val="0097210C"/>
    <w:rsid w:val="009723D5"/>
    <w:rsid w:val="0097274E"/>
    <w:rsid w:val="0097280D"/>
    <w:rsid w:val="0097290F"/>
    <w:rsid w:val="009729D4"/>
    <w:rsid w:val="00972A32"/>
    <w:rsid w:val="00972AE9"/>
    <w:rsid w:val="00972BD3"/>
    <w:rsid w:val="00972C22"/>
    <w:rsid w:val="00972D14"/>
    <w:rsid w:val="00972F2C"/>
    <w:rsid w:val="00972FD6"/>
    <w:rsid w:val="0097301A"/>
    <w:rsid w:val="009731BB"/>
    <w:rsid w:val="00973206"/>
    <w:rsid w:val="009732F2"/>
    <w:rsid w:val="00973308"/>
    <w:rsid w:val="009733D4"/>
    <w:rsid w:val="0097347E"/>
    <w:rsid w:val="00973501"/>
    <w:rsid w:val="0097357B"/>
    <w:rsid w:val="009735A2"/>
    <w:rsid w:val="0097360D"/>
    <w:rsid w:val="00973915"/>
    <w:rsid w:val="0097391B"/>
    <w:rsid w:val="00973A39"/>
    <w:rsid w:val="00973A75"/>
    <w:rsid w:val="00973B1E"/>
    <w:rsid w:val="00973BC0"/>
    <w:rsid w:val="00973D1E"/>
    <w:rsid w:val="00974088"/>
    <w:rsid w:val="0097420C"/>
    <w:rsid w:val="009743E4"/>
    <w:rsid w:val="00974486"/>
    <w:rsid w:val="00974513"/>
    <w:rsid w:val="009746B2"/>
    <w:rsid w:val="0097472D"/>
    <w:rsid w:val="00974878"/>
    <w:rsid w:val="009748E2"/>
    <w:rsid w:val="009752AE"/>
    <w:rsid w:val="009752B2"/>
    <w:rsid w:val="009752C3"/>
    <w:rsid w:val="00975396"/>
    <w:rsid w:val="0097549F"/>
    <w:rsid w:val="009754E5"/>
    <w:rsid w:val="009755B9"/>
    <w:rsid w:val="009755DB"/>
    <w:rsid w:val="0097568C"/>
    <w:rsid w:val="00975C0E"/>
    <w:rsid w:val="00976046"/>
    <w:rsid w:val="00976137"/>
    <w:rsid w:val="00976140"/>
    <w:rsid w:val="00976434"/>
    <w:rsid w:val="00976452"/>
    <w:rsid w:val="009765F4"/>
    <w:rsid w:val="009766AF"/>
    <w:rsid w:val="00976869"/>
    <w:rsid w:val="009769E5"/>
    <w:rsid w:val="00976A02"/>
    <w:rsid w:val="00976A12"/>
    <w:rsid w:val="00976A46"/>
    <w:rsid w:val="00976A71"/>
    <w:rsid w:val="00976B6F"/>
    <w:rsid w:val="00976C2A"/>
    <w:rsid w:val="00976C7E"/>
    <w:rsid w:val="00976C99"/>
    <w:rsid w:val="009770A5"/>
    <w:rsid w:val="00977137"/>
    <w:rsid w:val="0097719B"/>
    <w:rsid w:val="00977202"/>
    <w:rsid w:val="0097742D"/>
    <w:rsid w:val="009775D5"/>
    <w:rsid w:val="0097777A"/>
    <w:rsid w:val="00977877"/>
    <w:rsid w:val="0097793C"/>
    <w:rsid w:val="00977A5E"/>
    <w:rsid w:val="00977B11"/>
    <w:rsid w:val="00977D3F"/>
    <w:rsid w:val="00977D86"/>
    <w:rsid w:val="00977E76"/>
    <w:rsid w:val="00977E9A"/>
    <w:rsid w:val="0098012E"/>
    <w:rsid w:val="009804FE"/>
    <w:rsid w:val="00980628"/>
    <w:rsid w:val="009806E6"/>
    <w:rsid w:val="00980759"/>
    <w:rsid w:val="00980792"/>
    <w:rsid w:val="0098094E"/>
    <w:rsid w:val="00980982"/>
    <w:rsid w:val="009809AC"/>
    <w:rsid w:val="00980B8E"/>
    <w:rsid w:val="00980CA4"/>
    <w:rsid w:val="00980D14"/>
    <w:rsid w:val="00980DA8"/>
    <w:rsid w:val="0098102B"/>
    <w:rsid w:val="00981125"/>
    <w:rsid w:val="009811B3"/>
    <w:rsid w:val="009811FB"/>
    <w:rsid w:val="00981243"/>
    <w:rsid w:val="0098144D"/>
    <w:rsid w:val="00981494"/>
    <w:rsid w:val="009814B8"/>
    <w:rsid w:val="0098156E"/>
    <w:rsid w:val="009815BC"/>
    <w:rsid w:val="009815D1"/>
    <w:rsid w:val="00981609"/>
    <w:rsid w:val="009817B0"/>
    <w:rsid w:val="009818CF"/>
    <w:rsid w:val="009818D6"/>
    <w:rsid w:val="0098197C"/>
    <w:rsid w:val="00981987"/>
    <w:rsid w:val="00981988"/>
    <w:rsid w:val="009819E2"/>
    <w:rsid w:val="00981D95"/>
    <w:rsid w:val="00981FC3"/>
    <w:rsid w:val="009821CE"/>
    <w:rsid w:val="009822A8"/>
    <w:rsid w:val="009822CC"/>
    <w:rsid w:val="00982335"/>
    <w:rsid w:val="0098233D"/>
    <w:rsid w:val="009824DA"/>
    <w:rsid w:val="009825BF"/>
    <w:rsid w:val="00982612"/>
    <w:rsid w:val="00982719"/>
    <w:rsid w:val="00982855"/>
    <w:rsid w:val="0098294E"/>
    <w:rsid w:val="00982AA3"/>
    <w:rsid w:val="00982B3B"/>
    <w:rsid w:val="00982D50"/>
    <w:rsid w:val="00982ED5"/>
    <w:rsid w:val="00982F33"/>
    <w:rsid w:val="00982FD9"/>
    <w:rsid w:val="0098310A"/>
    <w:rsid w:val="009831B0"/>
    <w:rsid w:val="00983260"/>
    <w:rsid w:val="00983348"/>
    <w:rsid w:val="009833AB"/>
    <w:rsid w:val="00983576"/>
    <w:rsid w:val="0098362A"/>
    <w:rsid w:val="0098375E"/>
    <w:rsid w:val="00983890"/>
    <w:rsid w:val="0098394C"/>
    <w:rsid w:val="00983BA9"/>
    <w:rsid w:val="00983C37"/>
    <w:rsid w:val="00983D70"/>
    <w:rsid w:val="00983DD9"/>
    <w:rsid w:val="00983F75"/>
    <w:rsid w:val="009840A6"/>
    <w:rsid w:val="009840AE"/>
    <w:rsid w:val="0098414A"/>
    <w:rsid w:val="009841E3"/>
    <w:rsid w:val="009843F3"/>
    <w:rsid w:val="009844AF"/>
    <w:rsid w:val="0098450F"/>
    <w:rsid w:val="00984A23"/>
    <w:rsid w:val="00984A8E"/>
    <w:rsid w:val="00984BEF"/>
    <w:rsid w:val="00984C10"/>
    <w:rsid w:val="00984C55"/>
    <w:rsid w:val="00984CAD"/>
    <w:rsid w:val="00984F8E"/>
    <w:rsid w:val="00984FDF"/>
    <w:rsid w:val="0098502C"/>
    <w:rsid w:val="00985048"/>
    <w:rsid w:val="009851D1"/>
    <w:rsid w:val="009851E9"/>
    <w:rsid w:val="00985259"/>
    <w:rsid w:val="009852E2"/>
    <w:rsid w:val="00985425"/>
    <w:rsid w:val="00985463"/>
    <w:rsid w:val="00985580"/>
    <w:rsid w:val="009855F7"/>
    <w:rsid w:val="00985619"/>
    <w:rsid w:val="009857E1"/>
    <w:rsid w:val="0098594E"/>
    <w:rsid w:val="00985959"/>
    <w:rsid w:val="00985963"/>
    <w:rsid w:val="0098598D"/>
    <w:rsid w:val="00985A6D"/>
    <w:rsid w:val="00985E16"/>
    <w:rsid w:val="00985F0E"/>
    <w:rsid w:val="0098618C"/>
    <w:rsid w:val="009862D1"/>
    <w:rsid w:val="00986449"/>
    <w:rsid w:val="00986545"/>
    <w:rsid w:val="00986585"/>
    <w:rsid w:val="009867DA"/>
    <w:rsid w:val="009869A6"/>
    <w:rsid w:val="00986A20"/>
    <w:rsid w:val="00986A40"/>
    <w:rsid w:val="00986AE6"/>
    <w:rsid w:val="00986D50"/>
    <w:rsid w:val="00986D98"/>
    <w:rsid w:val="00986E9D"/>
    <w:rsid w:val="00986F76"/>
    <w:rsid w:val="00986F82"/>
    <w:rsid w:val="00987038"/>
    <w:rsid w:val="009872BC"/>
    <w:rsid w:val="0098733B"/>
    <w:rsid w:val="009873F2"/>
    <w:rsid w:val="009874C0"/>
    <w:rsid w:val="009874DB"/>
    <w:rsid w:val="009874EB"/>
    <w:rsid w:val="00987523"/>
    <w:rsid w:val="0098761C"/>
    <w:rsid w:val="009876B4"/>
    <w:rsid w:val="00987846"/>
    <w:rsid w:val="0098784C"/>
    <w:rsid w:val="009878CE"/>
    <w:rsid w:val="009878D8"/>
    <w:rsid w:val="00987977"/>
    <w:rsid w:val="00987AA3"/>
    <w:rsid w:val="00987D0F"/>
    <w:rsid w:val="00987D81"/>
    <w:rsid w:val="00987D98"/>
    <w:rsid w:val="00990123"/>
    <w:rsid w:val="00990159"/>
    <w:rsid w:val="009901DE"/>
    <w:rsid w:val="009902D4"/>
    <w:rsid w:val="009903EA"/>
    <w:rsid w:val="0099055E"/>
    <w:rsid w:val="0099084A"/>
    <w:rsid w:val="009908F7"/>
    <w:rsid w:val="00990BA8"/>
    <w:rsid w:val="00990EB5"/>
    <w:rsid w:val="00990F89"/>
    <w:rsid w:val="0099106B"/>
    <w:rsid w:val="009912A8"/>
    <w:rsid w:val="0099153D"/>
    <w:rsid w:val="00991708"/>
    <w:rsid w:val="0099170F"/>
    <w:rsid w:val="0099171B"/>
    <w:rsid w:val="00991733"/>
    <w:rsid w:val="00991846"/>
    <w:rsid w:val="00991857"/>
    <w:rsid w:val="0099186A"/>
    <w:rsid w:val="009918C2"/>
    <w:rsid w:val="00991A62"/>
    <w:rsid w:val="00991B4F"/>
    <w:rsid w:val="00991B81"/>
    <w:rsid w:val="00991FC5"/>
    <w:rsid w:val="00992085"/>
    <w:rsid w:val="0099217C"/>
    <w:rsid w:val="0099224F"/>
    <w:rsid w:val="0099251C"/>
    <w:rsid w:val="00992606"/>
    <w:rsid w:val="00992673"/>
    <w:rsid w:val="009926C3"/>
    <w:rsid w:val="00992845"/>
    <w:rsid w:val="009928E8"/>
    <w:rsid w:val="00992918"/>
    <w:rsid w:val="00992930"/>
    <w:rsid w:val="00992945"/>
    <w:rsid w:val="00992A01"/>
    <w:rsid w:val="00992A9E"/>
    <w:rsid w:val="00992AAF"/>
    <w:rsid w:val="00992BED"/>
    <w:rsid w:val="00992CE3"/>
    <w:rsid w:val="00992D21"/>
    <w:rsid w:val="00992E21"/>
    <w:rsid w:val="00992E87"/>
    <w:rsid w:val="00993078"/>
    <w:rsid w:val="009930B0"/>
    <w:rsid w:val="009930BD"/>
    <w:rsid w:val="0099313D"/>
    <w:rsid w:val="00993151"/>
    <w:rsid w:val="009931B6"/>
    <w:rsid w:val="009931CC"/>
    <w:rsid w:val="00993341"/>
    <w:rsid w:val="009933A0"/>
    <w:rsid w:val="0099351E"/>
    <w:rsid w:val="00993602"/>
    <w:rsid w:val="00993794"/>
    <w:rsid w:val="009938E7"/>
    <w:rsid w:val="0099396B"/>
    <w:rsid w:val="009939DA"/>
    <w:rsid w:val="00993A64"/>
    <w:rsid w:val="00993A7B"/>
    <w:rsid w:val="00993D5B"/>
    <w:rsid w:val="00993EC7"/>
    <w:rsid w:val="00993F28"/>
    <w:rsid w:val="00994026"/>
    <w:rsid w:val="0099417F"/>
    <w:rsid w:val="009943E2"/>
    <w:rsid w:val="00994439"/>
    <w:rsid w:val="0099457C"/>
    <w:rsid w:val="00994611"/>
    <w:rsid w:val="0099462A"/>
    <w:rsid w:val="0099469B"/>
    <w:rsid w:val="0099470C"/>
    <w:rsid w:val="009948BC"/>
    <w:rsid w:val="009948ED"/>
    <w:rsid w:val="0099498D"/>
    <w:rsid w:val="009949DD"/>
    <w:rsid w:val="00994AE1"/>
    <w:rsid w:val="00994B8B"/>
    <w:rsid w:val="00994C4C"/>
    <w:rsid w:val="00994DF5"/>
    <w:rsid w:val="00994E99"/>
    <w:rsid w:val="00994EEC"/>
    <w:rsid w:val="00994FFB"/>
    <w:rsid w:val="009950C4"/>
    <w:rsid w:val="009950EC"/>
    <w:rsid w:val="009950FA"/>
    <w:rsid w:val="00995153"/>
    <w:rsid w:val="0099537A"/>
    <w:rsid w:val="009954DE"/>
    <w:rsid w:val="0099578D"/>
    <w:rsid w:val="0099580B"/>
    <w:rsid w:val="0099585C"/>
    <w:rsid w:val="00995908"/>
    <w:rsid w:val="0099598C"/>
    <w:rsid w:val="009959C0"/>
    <w:rsid w:val="00995A76"/>
    <w:rsid w:val="00995AF2"/>
    <w:rsid w:val="00995C45"/>
    <w:rsid w:val="00995CEC"/>
    <w:rsid w:val="00995FF1"/>
    <w:rsid w:val="00996008"/>
    <w:rsid w:val="009961A3"/>
    <w:rsid w:val="009962AF"/>
    <w:rsid w:val="009964D0"/>
    <w:rsid w:val="00996523"/>
    <w:rsid w:val="0099684A"/>
    <w:rsid w:val="009969CB"/>
    <w:rsid w:val="00996A2F"/>
    <w:rsid w:val="00996C5E"/>
    <w:rsid w:val="00996CB0"/>
    <w:rsid w:val="00996D8F"/>
    <w:rsid w:val="00996DAF"/>
    <w:rsid w:val="00996FBF"/>
    <w:rsid w:val="00996FE5"/>
    <w:rsid w:val="00996FF3"/>
    <w:rsid w:val="00997173"/>
    <w:rsid w:val="009971EE"/>
    <w:rsid w:val="009973DD"/>
    <w:rsid w:val="0099752A"/>
    <w:rsid w:val="0099758F"/>
    <w:rsid w:val="00997717"/>
    <w:rsid w:val="0099777E"/>
    <w:rsid w:val="009977F8"/>
    <w:rsid w:val="00997823"/>
    <w:rsid w:val="009978B8"/>
    <w:rsid w:val="00997923"/>
    <w:rsid w:val="00997AC6"/>
    <w:rsid w:val="00997AEC"/>
    <w:rsid w:val="00997B8C"/>
    <w:rsid w:val="00997BF3"/>
    <w:rsid w:val="00997C2E"/>
    <w:rsid w:val="00997CCB"/>
    <w:rsid w:val="00997F7D"/>
    <w:rsid w:val="00997F86"/>
    <w:rsid w:val="009A0174"/>
    <w:rsid w:val="009A0188"/>
    <w:rsid w:val="009A02D5"/>
    <w:rsid w:val="009A04F6"/>
    <w:rsid w:val="009A07E0"/>
    <w:rsid w:val="009A0874"/>
    <w:rsid w:val="009A08FD"/>
    <w:rsid w:val="009A0934"/>
    <w:rsid w:val="009A09B0"/>
    <w:rsid w:val="009A0B26"/>
    <w:rsid w:val="009A0F0E"/>
    <w:rsid w:val="009A0F13"/>
    <w:rsid w:val="009A0FDF"/>
    <w:rsid w:val="009A109D"/>
    <w:rsid w:val="009A11B6"/>
    <w:rsid w:val="009A121C"/>
    <w:rsid w:val="009A140E"/>
    <w:rsid w:val="009A143C"/>
    <w:rsid w:val="009A17E0"/>
    <w:rsid w:val="009A18F6"/>
    <w:rsid w:val="009A1C2B"/>
    <w:rsid w:val="009A1C7D"/>
    <w:rsid w:val="009A1CBE"/>
    <w:rsid w:val="009A1CCC"/>
    <w:rsid w:val="009A1E2D"/>
    <w:rsid w:val="009A200A"/>
    <w:rsid w:val="009A2078"/>
    <w:rsid w:val="009A20BB"/>
    <w:rsid w:val="009A227F"/>
    <w:rsid w:val="009A25A4"/>
    <w:rsid w:val="009A2600"/>
    <w:rsid w:val="009A26D8"/>
    <w:rsid w:val="009A26FA"/>
    <w:rsid w:val="009A277C"/>
    <w:rsid w:val="009A2933"/>
    <w:rsid w:val="009A2ACC"/>
    <w:rsid w:val="009A2B38"/>
    <w:rsid w:val="009A2CFF"/>
    <w:rsid w:val="009A2DCE"/>
    <w:rsid w:val="009A2E53"/>
    <w:rsid w:val="009A2EBB"/>
    <w:rsid w:val="009A2ED3"/>
    <w:rsid w:val="009A2F1B"/>
    <w:rsid w:val="009A3006"/>
    <w:rsid w:val="009A30D6"/>
    <w:rsid w:val="009A31D0"/>
    <w:rsid w:val="009A3264"/>
    <w:rsid w:val="009A3379"/>
    <w:rsid w:val="009A348F"/>
    <w:rsid w:val="009A3592"/>
    <w:rsid w:val="009A363C"/>
    <w:rsid w:val="009A36D3"/>
    <w:rsid w:val="009A376A"/>
    <w:rsid w:val="009A37A2"/>
    <w:rsid w:val="009A3967"/>
    <w:rsid w:val="009A3A1A"/>
    <w:rsid w:val="009A3A29"/>
    <w:rsid w:val="009A3A70"/>
    <w:rsid w:val="009A3AB8"/>
    <w:rsid w:val="009A3C84"/>
    <w:rsid w:val="009A3F2F"/>
    <w:rsid w:val="009A3FB5"/>
    <w:rsid w:val="009A4101"/>
    <w:rsid w:val="009A4147"/>
    <w:rsid w:val="009A42C0"/>
    <w:rsid w:val="009A4358"/>
    <w:rsid w:val="009A43B7"/>
    <w:rsid w:val="009A4400"/>
    <w:rsid w:val="009A4534"/>
    <w:rsid w:val="009A4A7B"/>
    <w:rsid w:val="009A4B25"/>
    <w:rsid w:val="009A4B56"/>
    <w:rsid w:val="009A4BB0"/>
    <w:rsid w:val="009A4BBC"/>
    <w:rsid w:val="009A4BC3"/>
    <w:rsid w:val="009A4C90"/>
    <w:rsid w:val="009A4CE5"/>
    <w:rsid w:val="009A4D28"/>
    <w:rsid w:val="009A4D79"/>
    <w:rsid w:val="009A4E16"/>
    <w:rsid w:val="009A4E63"/>
    <w:rsid w:val="009A500A"/>
    <w:rsid w:val="009A504C"/>
    <w:rsid w:val="009A5164"/>
    <w:rsid w:val="009A53AF"/>
    <w:rsid w:val="009A53C4"/>
    <w:rsid w:val="009A548C"/>
    <w:rsid w:val="009A56BE"/>
    <w:rsid w:val="009A5A1A"/>
    <w:rsid w:val="009A5C4F"/>
    <w:rsid w:val="009A5CB3"/>
    <w:rsid w:val="009A5F84"/>
    <w:rsid w:val="009A5FC5"/>
    <w:rsid w:val="009A601C"/>
    <w:rsid w:val="009A6160"/>
    <w:rsid w:val="009A6199"/>
    <w:rsid w:val="009A63C1"/>
    <w:rsid w:val="009A650F"/>
    <w:rsid w:val="009A6578"/>
    <w:rsid w:val="009A658F"/>
    <w:rsid w:val="009A6638"/>
    <w:rsid w:val="009A669F"/>
    <w:rsid w:val="009A6A31"/>
    <w:rsid w:val="009A6A34"/>
    <w:rsid w:val="009A6AC4"/>
    <w:rsid w:val="009A6B07"/>
    <w:rsid w:val="009A6BF6"/>
    <w:rsid w:val="009A6C7E"/>
    <w:rsid w:val="009A6CF6"/>
    <w:rsid w:val="009A6F46"/>
    <w:rsid w:val="009A6F67"/>
    <w:rsid w:val="009A6FEE"/>
    <w:rsid w:val="009A7095"/>
    <w:rsid w:val="009A7210"/>
    <w:rsid w:val="009A7382"/>
    <w:rsid w:val="009A759D"/>
    <w:rsid w:val="009A768F"/>
    <w:rsid w:val="009A7850"/>
    <w:rsid w:val="009A79AD"/>
    <w:rsid w:val="009A7AAE"/>
    <w:rsid w:val="009A7BD2"/>
    <w:rsid w:val="009A7D91"/>
    <w:rsid w:val="009A7F10"/>
    <w:rsid w:val="009A7F7F"/>
    <w:rsid w:val="009B01F3"/>
    <w:rsid w:val="009B01F7"/>
    <w:rsid w:val="009B0220"/>
    <w:rsid w:val="009B0253"/>
    <w:rsid w:val="009B02A0"/>
    <w:rsid w:val="009B033A"/>
    <w:rsid w:val="009B03CF"/>
    <w:rsid w:val="009B05A0"/>
    <w:rsid w:val="009B05F1"/>
    <w:rsid w:val="009B064A"/>
    <w:rsid w:val="009B086F"/>
    <w:rsid w:val="009B088F"/>
    <w:rsid w:val="009B08E0"/>
    <w:rsid w:val="009B0937"/>
    <w:rsid w:val="009B0949"/>
    <w:rsid w:val="009B099C"/>
    <w:rsid w:val="009B0D86"/>
    <w:rsid w:val="009B1000"/>
    <w:rsid w:val="009B11BC"/>
    <w:rsid w:val="009B1560"/>
    <w:rsid w:val="009B177A"/>
    <w:rsid w:val="009B17ED"/>
    <w:rsid w:val="009B193E"/>
    <w:rsid w:val="009B1A4D"/>
    <w:rsid w:val="009B1B64"/>
    <w:rsid w:val="009B1CA9"/>
    <w:rsid w:val="009B1D2A"/>
    <w:rsid w:val="009B1EB1"/>
    <w:rsid w:val="009B1F75"/>
    <w:rsid w:val="009B2001"/>
    <w:rsid w:val="009B2018"/>
    <w:rsid w:val="009B2064"/>
    <w:rsid w:val="009B20C9"/>
    <w:rsid w:val="009B20CD"/>
    <w:rsid w:val="009B21A8"/>
    <w:rsid w:val="009B21C8"/>
    <w:rsid w:val="009B2249"/>
    <w:rsid w:val="009B2411"/>
    <w:rsid w:val="009B2475"/>
    <w:rsid w:val="009B255A"/>
    <w:rsid w:val="009B283E"/>
    <w:rsid w:val="009B29CF"/>
    <w:rsid w:val="009B2B94"/>
    <w:rsid w:val="009B2B9D"/>
    <w:rsid w:val="009B2BE8"/>
    <w:rsid w:val="009B2C70"/>
    <w:rsid w:val="009B2D4B"/>
    <w:rsid w:val="009B2E27"/>
    <w:rsid w:val="009B2E42"/>
    <w:rsid w:val="009B304E"/>
    <w:rsid w:val="009B31CC"/>
    <w:rsid w:val="009B33E2"/>
    <w:rsid w:val="009B3431"/>
    <w:rsid w:val="009B359B"/>
    <w:rsid w:val="009B35EF"/>
    <w:rsid w:val="009B3600"/>
    <w:rsid w:val="009B363B"/>
    <w:rsid w:val="009B3667"/>
    <w:rsid w:val="009B3753"/>
    <w:rsid w:val="009B3762"/>
    <w:rsid w:val="009B380A"/>
    <w:rsid w:val="009B387C"/>
    <w:rsid w:val="009B389D"/>
    <w:rsid w:val="009B3BA0"/>
    <w:rsid w:val="009B3BA2"/>
    <w:rsid w:val="009B3E0C"/>
    <w:rsid w:val="009B3F0F"/>
    <w:rsid w:val="009B3F24"/>
    <w:rsid w:val="009B3F49"/>
    <w:rsid w:val="009B3FAB"/>
    <w:rsid w:val="009B410C"/>
    <w:rsid w:val="009B43B7"/>
    <w:rsid w:val="009B44CD"/>
    <w:rsid w:val="009B44F8"/>
    <w:rsid w:val="009B457B"/>
    <w:rsid w:val="009B4626"/>
    <w:rsid w:val="009B4680"/>
    <w:rsid w:val="009B481C"/>
    <w:rsid w:val="009B49A7"/>
    <w:rsid w:val="009B4A43"/>
    <w:rsid w:val="009B4B89"/>
    <w:rsid w:val="009B4BFA"/>
    <w:rsid w:val="009B4D72"/>
    <w:rsid w:val="009B4EA3"/>
    <w:rsid w:val="009B4F22"/>
    <w:rsid w:val="009B4F99"/>
    <w:rsid w:val="009B501C"/>
    <w:rsid w:val="009B50CA"/>
    <w:rsid w:val="009B529F"/>
    <w:rsid w:val="009B536B"/>
    <w:rsid w:val="009B57D7"/>
    <w:rsid w:val="009B5C65"/>
    <w:rsid w:val="009B5D26"/>
    <w:rsid w:val="009B600D"/>
    <w:rsid w:val="009B602F"/>
    <w:rsid w:val="009B60FB"/>
    <w:rsid w:val="009B615B"/>
    <w:rsid w:val="009B625E"/>
    <w:rsid w:val="009B63D9"/>
    <w:rsid w:val="009B64CC"/>
    <w:rsid w:val="009B65E1"/>
    <w:rsid w:val="009B662D"/>
    <w:rsid w:val="009B67CA"/>
    <w:rsid w:val="009B6BF0"/>
    <w:rsid w:val="009B6BFE"/>
    <w:rsid w:val="009B6F25"/>
    <w:rsid w:val="009B709A"/>
    <w:rsid w:val="009B7201"/>
    <w:rsid w:val="009B75A4"/>
    <w:rsid w:val="009B75AB"/>
    <w:rsid w:val="009B76EE"/>
    <w:rsid w:val="009B7749"/>
    <w:rsid w:val="009B779B"/>
    <w:rsid w:val="009B77E4"/>
    <w:rsid w:val="009B7A35"/>
    <w:rsid w:val="009B7A46"/>
    <w:rsid w:val="009B7CAA"/>
    <w:rsid w:val="009B7DB3"/>
    <w:rsid w:val="009B7F58"/>
    <w:rsid w:val="009B7F6C"/>
    <w:rsid w:val="009C0026"/>
    <w:rsid w:val="009C003E"/>
    <w:rsid w:val="009C0260"/>
    <w:rsid w:val="009C02CA"/>
    <w:rsid w:val="009C043F"/>
    <w:rsid w:val="009C052D"/>
    <w:rsid w:val="009C0C83"/>
    <w:rsid w:val="009C0E33"/>
    <w:rsid w:val="009C0E96"/>
    <w:rsid w:val="009C117C"/>
    <w:rsid w:val="009C126D"/>
    <w:rsid w:val="009C1282"/>
    <w:rsid w:val="009C13A0"/>
    <w:rsid w:val="009C13CB"/>
    <w:rsid w:val="009C13CD"/>
    <w:rsid w:val="009C1537"/>
    <w:rsid w:val="009C15FE"/>
    <w:rsid w:val="009C1754"/>
    <w:rsid w:val="009C1780"/>
    <w:rsid w:val="009C1848"/>
    <w:rsid w:val="009C1991"/>
    <w:rsid w:val="009C1A57"/>
    <w:rsid w:val="009C1A63"/>
    <w:rsid w:val="009C1AA6"/>
    <w:rsid w:val="009C1B59"/>
    <w:rsid w:val="009C1B61"/>
    <w:rsid w:val="009C1B92"/>
    <w:rsid w:val="009C1CA8"/>
    <w:rsid w:val="009C1D33"/>
    <w:rsid w:val="009C1E04"/>
    <w:rsid w:val="009C1F37"/>
    <w:rsid w:val="009C208E"/>
    <w:rsid w:val="009C23E0"/>
    <w:rsid w:val="009C2451"/>
    <w:rsid w:val="009C24AE"/>
    <w:rsid w:val="009C256E"/>
    <w:rsid w:val="009C258D"/>
    <w:rsid w:val="009C25CE"/>
    <w:rsid w:val="009C28BB"/>
    <w:rsid w:val="009C29A4"/>
    <w:rsid w:val="009C2A36"/>
    <w:rsid w:val="009C2E54"/>
    <w:rsid w:val="009C2E6A"/>
    <w:rsid w:val="009C2E6F"/>
    <w:rsid w:val="009C31A4"/>
    <w:rsid w:val="009C3337"/>
    <w:rsid w:val="009C3350"/>
    <w:rsid w:val="009C335F"/>
    <w:rsid w:val="009C340E"/>
    <w:rsid w:val="009C3488"/>
    <w:rsid w:val="009C355F"/>
    <w:rsid w:val="009C35C1"/>
    <w:rsid w:val="009C37BA"/>
    <w:rsid w:val="009C37E9"/>
    <w:rsid w:val="009C38D4"/>
    <w:rsid w:val="009C394A"/>
    <w:rsid w:val="009C39EA"/>
    <w:rsid w:val="009C3A1C"/>
    <w:rsid w:val="009C3A59"/>
    <w:rsid w:val="009C3A8B"/>
    <w:rsid w:val="009C3AD0"/>
    <w:rsid w:val="009C3D4C"/>
    <w:rsid w:val="009C402F"/>
    <w:rsid w:val="009C43BC"/>
    <w:rsid w:val="009C462D"/>
    <w:rsid w:val="009C4884"/>
    <w:rsid w:val="009C4886"/>
    <w:rsid w:val="009C493D"/>
    <w:rsid w:val="009C4A6D"/>
    <w:rsid w:val="009C4A74"/>
    <w:rsid w:val="009C4B6E"/>
    <w:rsid w:val="009C4D52"/>
    <w:rsid w:val="009C4E48"/>
    <w:rsid w:val="009C4E9A"/>
    <w:rsid w:val="009C511E"/>
    <w:rsid w:val="009C5159"/>
    <w:rsid w:val="009C518D"/>
    <w:rsid w:val="009C5241"/>
    <w:rsid w:val="009C52C7"/>
    <w:rsid w:val="009C5308"/>
    <w:rsid w:val="009C55DE"/>
    <w:rsid w:val="009C5660"/>
    <w:rsid w:val="009C5735"/>
    <w:rsid w:val="009C588B"/>
    <w:rsid w:val="009C58DF"/>
    <w:rsid w:val="009C5954"/>
    <w:rsid w:val="009C59D5"/>
    <w:rsid w:val="009C5A90"/>
    <w:rsid w:val="009C5B36"/>
    <w:rsid w:val="009C5E02"/>
    <w:rsid w:val="009C5FC7"/>
    <w:rsid w:val="009C63FC"/>
    <w:rsid w:val="009C6726"/>
    <w:rsid w:val="009C6751"/>
    <w:rsid w:val="009C696C"/>
    <w:rsid w:val="009C6A7E"/>
    <w:rsid w:val="009C6B89"/>
    <w:rsid w:val="009C6BEB"/>
    <w:rsid w:val="009C6BEC"/>
    <w:rsid w:val="009C6CD3"/>
    <w:rsid w:val="009C6E33"/>
    <w:rsid w:val="009C6EB0"/>
    <w:rsid w:val="009C6F50"/>
    <w:rsid w:val="009C6F8A"/>
    <w:rsid w:val="009C6FDD"/>
    <w:rsid w:val="009C6FF7"/>
    <w:rsid w:val="009C704B"/>
    <w:rsid w:val="009C7071"/>
    <w:rsid w:val="009C7114"/>
    <w:rsid w:val="009C72A8"/>
    <w:rsid w:val="009C7488"/>
    <w:rsid w:val="009C7594"/>
    <w:rsid w:val="009C77B2"/>
    <w:rsid w:val="009C77C1"/>
    <w:rsid w:val="009C7857"/>
    <w:rsid w:val="009C78E1"/>
    <w:rsid w:val="009C7B6D"/>
    <w:rsid w:val="009C7C1A"/>
    <w:rsid w:val="009C7C25"/>
    <w:rsid w:val="009C7DBE"/>
    <w:rsid w:val="009D0269"/>
    <w:rsid w:val="009D028A"/>
    <w:rsid w:val="009D0318"/>
    <w:rsid w:val="009D05DA"/>
    <w:rsid w:val="009D05EE"/>
    <w:rsid w:val="009D064E"/>
    <w:rsid w:val="009D079E"/>
    <w:rsid w:val="009D08CC"/>
    <w:rsid w:val="009D092B"/>
    <w:rsid w:val="009D0A61"/>
    <w:rsid w:val="009D0BF8"/>
    <w:rsid w:val="009D0BFB"/>
    <w:rsid w:val="009D0C7E"/>
    <w:rsid w:val="009D0CE2"/>
    <w:rsid w:val="009D0D01"/>
    <w:rsid w:val="009D0E58"/>
    <w:rsid w:val="009D10CD"/>
    <w:rsid w:val="009D1176"/>
    <w:rsid w:val="009D119C"/>
    <w:rsid w:val="009D11ED"/>
    <w:rsid w:val="009D13DB"/>
    <w:rsid w:val="009D13FC"/>
    <w:rsid w:val="009D1558"/>
    <w:rsid w:val="009D1639"/>
    <w:rsid w:val="009D18C2"/>
    <w:rsid w:val="009D1A2B"/>
    <w:rsid w:val="009D1C69"/>
    <w:rsid w:val="009D1F2A"/>
    <w:rsid w:val="009D200B"/>
    <w:rsid w:val="009D2047"/>
    <w:rsid w:val="009D20C6"/>
    <w:rsid w:val="009D20EE"/>
    <w:rsid w:val="009D2122"/>
    <w:rsid w:val="009D2125"/>
    <w:rsid w:val="009D2187"/>
    <w:rsid w:val="009D21FB"/>
    <w:rsid w:val="009D22C5"/>
    <w:rsid w:val="009D2371"/>
    <w:rsid w:val="009D23E5"/>
    <w:rsid w:val="009D25F5"/>
    <w:rsid w:val="009D2719"/>
    <w:rsid w:val="009D2780"/>
    <w:rsid w:val="009D297E"/>
    <w:rsid w:val="009D2AA5"/>
    <w:rsid w:val="009D2B1A"/>
    <w:rsid w:val="009D2BAB"/>
    <w:rsid w:val="009D2BEA"/>
    <w:rsid w:val="009D2CF8"/>
    <w:rsid w:val="009D2CFF"/>
    <w:rsid w:val="009D2D03"/>
    <w:rsid w:val="009D3081"/>
    <w:rsid w:val="009D3089"/>
    <w:rsid w:val="009D30B9"/>
    <w:rsid w:val="009D336A"/>
    <w:rsid w:val="009D343D"/>
    <w:rsid w:val="009D34BE"/>
    <w:rsid w:val="009D35C6"/>
    <w:rsid w:val="009D374B"/>
    <w:rsid w:val="009D37F5"/>
    <w:rsid w:val="009D3906"/>
    <w:rsid w:val="009D390F"/>
    <w:rsid w:val="009D3E79"/>
    <w:rsid w:val="009D3ECA"/>
    <w:rsid w:val="009D4180"/>
    <w:rsid w:val="009D4359"/>
    <w:rsid w:val="009D4722"/>
    <w:rsid w:val="009D47CB"/>
    <w:rsid w:val="009D47D5"/>
    <w:rsid w:val="009D49C1"/>
    <w:rsid w:val="009D4B2B"/>
    <w:rsid w:val="009D4C83"/>
    <w:rsid w:val="009D4D2C"/>
    <w:rsid w:val="009D4E40"/>
    <w:rsid w:val="009D504E"/>
    <w:rsid w:val="009D50A0"/>
    <w:rsid w:val="009D50B9"/>
    <w:rsid w:val="009D50E9"/>
    <w:rsid w:val="009D5178"/>
    <w:rsid w:val="009D518F"/>
    <w:rsid w:val="009D522D"/>
    <w:rsid w:val="009D54E8"/>
    <w:rsid w:val="009D54E9"/>
    <w:rsid w:val="009D5656"/>
    <w:rsid w:val="009D572B"/>
    <w:rsid w:val="009D572F"/>
    <w:rsid w:val="009D59B1"/>
    <w:rsid w:val="009D59E0"/>
    <w:rsid w:val="009D5A4D"/>
    <w:rsid w:val="009D5A85"/>
    <w:rsid w:val="009D5BBD"/>
    <w:rsid w:val="009D5C6A"/>
    <w:rsid w:val="009D5D78"/>
    <w:rsid w:val="009D5E32"/>
    <w:rsid w:val="009D5EEB"/>
    <w:rsid w:val="009D5F00"/>
    <w:rsid w:val="009D5F15"/>
    <w:rsid w:val="009D5F4F"/>
    <w:rsid w:val="009D6134"/>
    <w:rsid w:val="009D6165"/>
    <w:rsid w:val="009D6220"/>
    <w:rsid w:val="009D62B9"/>
    <w:rsid w:val="009D643F"/>
    <w:rsid w:val="009D68BF"/>
    <w:rsid w:val="009D693F"/>
    <w:rsid w:val="009D6B27"/>
    <w:rsid w:val="009D6C38"/>
    <w:rsid w:val="009D6D94"/>
    <w:rsid w:val="009D6DAF"/>
    <w:rsid w:val="009D6DEB"/>
    <w:rsid w:val="009D7025"/>
    <w:rsid w:val="009D70BF"/>
    <w:rsid w:val="009D71F1"/>
    <w:rsid w:val="009D735E"/>
    <w:rsid w:val="009D7472"/>
    <w:rsid w:val="009D74EA"/>
    <w:rsid w:val="009D7672"/>
    <w:rsid w:val="009D76E8"/>
    <w:rsid w:val="009D7722"/>
    <w:rsid w:val="009D7799"/>
    <w:rsid w:val="009D79C8"/>
    <w:rsid w:val="009D7B05"/>
    <w:rsid w:val="009D7B90"/>
    <w:rsid w:val="009D7E9D"/>
    <w:rsid w:val="009D7F60"/>
    <w:rsid w:val="009E0177"/>
    <w:rsid w:val="009E020C"/>
    <w:rsid w:val="009E0503"/>
    <w:rsid w:val="009E07DC"/>
    <w:rsid w:val="009E09A7"/>
    <w:rsid w:val="009E09CF"/>
    <w:rsid w:val="009E0CA5"/>
    <w:rsid w:val="009E0E53"/>
    <w:rsid w:val="009E0FED"/>
    <w:rsid w:val="009E1151"/>
    <w:rsid w:val="009E1214"/>
    <w:rsid w:val="009E1298"/>
    <w:rsid w:val="009E1388"/>
    <w:rsid w:val="009E14A1"/>
    <w:rsid w:val="009E164E"/>
    <w:rsid w:val="009E1692"/>
    <w:rsid w:val="009E16BF"/>
    <w:rsid w:val="009E171B"/>
    <w:rsid w:val="009E17E5"/>
    <w:rsid w:val="009E188E"/>
    <w:rsid w:val="009E1A50"/>
    <w:rsid w:val="009E1CF8"/>
    <w:rsid w:val="009E1D37"/>
    <w:rsid w:val="009E1E63"/>
    <w:rsid w:val="009E1F39"/>
    <w:rsid w:val="009E1FD4"/>
    <w:rsid w:val="009E2098"/>
    <w:rsid w:val="009E20F2"/>
    <w:rsid w:val="009E22A5"/>
    <w:rsid w:val="009E22DA"/>
    <w:rsid w:val="009E25A2"/>
    <w:rsid w:val="009E2624"/>
    <w:rsid w:val="009E2662"/>
    <w:rsid w:val="009E27F5"/>
    <w:rsid w:val="009E2974"/>
    <w:rsid w:val="009E29CF"/>
    <w:rsid w:val="009E2A4E"/>
    <w:rsid w:val="009E2ACD"/>
    <w:rsid w:val="009E2C77"/>
    <w:rsid w:val="009E2DC6"/>
    <w:rsid w:val="009E2EB9"/>
    <w:rsid w:val="009E2F8A"/>
    <w:rsid w:val="009E30CF"/>
    <w:rsid w:val="009E32EF"/>
    <w:rsid w:val="009E3492"/>
    <w:rsid w:val="009E3563"/>
    <w:rsid w:val="009E3569"/>
    <w:rsid w:val="009E3581"/>
    <w:rsid w:val="009E35F8"/>
    <w:rsid w:val="009E3802"/>
    <w:rsid w:val="009E387A"/>
    <w:rsid w:val="009E388A"/>
    <w:rsid w:val="009E38F0"/>
    <w:rsid w:val="009E3B25"/>
    <w:rsid w:val="009E3BDE"/>
    <w:rsid w:val="009E3BEF"/>
    <w:rsid w:val="009E3C5D"/>
    <w:rsid w:val="009E3CFC"/>
    <w:rsid w:val="009E3E6D"/>
    <w:rsid w:val="009E3ED0"/>
    <w:rsid w:val="009E3FC9"/>
    <w:rsid w:val="009E415C"/>
    <w:rsid w:val="009E42A1"/>
    <w:rsid w:val="009E44A2"/>
    <w:rsid w:val="009E4568"/>
    <w:rsid w:val="009E461D"/>
    <w:rsid w:val="009E483A"/>
    <w:rsid w:val="009E499C"/>
    <w:rsid w:val="009E4A3D"/>
    <w:rsid w:val="009E4A93"/>
    <w:rsid w:val="009E4B16"/>
    <w:rsid w:val="009E4E25"/>
    <w:rsid w:val="009E4E33"/>
    <w:rsid w:val="009E4E46"/>
    <w:rsid w:val="009E53AE"/>
    <w:rsid w:val="009E53BE"/>
    <w:rsid w:val="009E545E"/>
    <w:rsid w:val="009E576C"/>
    <w:rsid w:val="009E5A80"/>
    <w:rsid w:val="009E5B46"/>
    <w:rsid w:val="009E5D69"/>
    <w:rsid w:val="009E5D91"/>
    <w:rsid w:val="009E5DF2"/>
    <w:rsid w:val="009E5ED1"/>
    <w:rsid w:val="009E5FD3"/>
    <w:rsid w:val="009E6043"/>
    <w:rsid w:val="009E611B"/>
    <w:rsid w:val="009E611D"/>
    <w:rsid w:val="009E6160"/>
    <w:rsid w:val="009E6177"/>
    <w:rsid w:val="009E62FE"/>
    <w:rsid w:val="009E6335"/>
    <w:rsid w:val="009E63C5"/>
    <w:rsid w:val="009E63FE"/>
    <w:rsid w:val="009E6470"/>
    <w:rsid w:val="009E6476"/>
    <w:rsid w:val="009E6496"/>
    <w:rsid w:val="009E6501"/>
    <w:rsid w:val="009E67EA"/>
    <w:rsid w:val="009E687B"/>
    <w:rsid w:val="009E68AA"/>
    <w:rsid w:val="009E6A5D"/>
    <w:rsid w:val="009E6EA1"/>
    <w:rsid w:val="009E6EA9"/>
    <w:rsid w:val="009E6F12"/>
    <w:rsid w:val="009E6FC0"/>
    <w:rsid w:val="009E7047"/>
    <w:rsid w:val="009E7153"/>
    <w:rsid w:val="009E71FB"/>
    <w:rsid w:val="009E7432"/>
    <w:rsid w:val="009E7456"/>
    <w:rsid w:val="009E749D"/>
    <w:rsid w:val="009E75C2"/>
    <w:rsid w:val="009E77DD"/>
    <w:rsid w:val="009E79B3"/>
    <w:rsid w:val="009E7AC7"/>
    <w:rsid w:val="009E7B2B"/>
    <w:rsid w:val="009E7DDF"/>
    <w:rsid w:val="009E7E15"/>
    <w:rsid w:val="009E7E6F"/>
    <w:rsid w:val="009E7EB3"/>
    <w:rsid w:val="009E7FAE"/>
    <w:rsid w:val="009F0019"/>
    <w:rsid w:val="009F029A"/>
    <w:rsid w:val="009F02DD"/>
    <w:rsid w:val="009F0345"/>
    <w:rsid w:val="009F0346"/>
    <w:rsid w:val="009F039F"/>
    <w:rsid w:val="009F0633"/>
    <w:rsid w:val="009F0844"/>
    <w:rsid w:val="009F093D"/>
    <w:rsid w:val="009F0971"/>
    <w:rsid w:val="009F0976"/>
    <w:rsid w:val="009F098C"/>
    <w:rsid w:val="009F0A7A"/>
    <w:rsid w:val="009F0AEE"/>
    <w:rsid w:val="009F0D9D"/>
    <w:rsid w:val="009F0EDC"/>
    <w:rsid w:val="009F0F6F"/>
    <w:rsid w:val="009F0FDD"/>
    <w:rsid w:val="009F116C"/>
    <w:rsid w:val="009F11DD"/>
    <w:rsid w:val="009F136E"/>
    <w:rsid w:val="009F147A"/>
    <w:rsid w:val="009F14A3"/>
    <w:rsid w:val="009F14E3"/>
    <w:rsid w:val="009F1539"/>
    <w:rsid w:val="009F15C8"/>
    <w:rsid w:val="009F17CA"/>
    <w:rsid w:val="009F19A7"/>
    <w:rsid w:val="009F1A7F"/>
    <w:rsid w:val="009F1A96"/>
    <w:rsid w:val="009F1B28"/>
    <w:rsid w:val="009F1D33"/>
    <w:rsid w:val="009F2010"/>
    <w:rsid w:val="009F213B"/>
    <w:rsid w:val="009F242E"/>
    <w:rsid w:val="009F2651"/>
    <w:rsid w:val="009F26D0"/>
    <w:rsid w:val="009F2767"/>
    <w:rsid w:val="009F28B1"/>
    <w:rsid w:val="009F2A2F"/>
    <w:rsid w:val="009F2A8A"/>
    <w:rsid w:val="009F2AD4"/>
    <w:rsid w:val="009F2B87"/>
    <w:rsid w:val="009F2BE5"/>
    <w:rsid w:val="009F2CA0"/>
    <w:rsid w:val="009F2D84"/>
    <w:rsid w:val="009F2FAE"/>
    <w:rsid w:val="009F30AA"/>
    <w:rsid w:val="009F31F3"/>
    <w:rsid w:val="009F33A5"/>
    <w:rsid w:val="009F3435"/>
    <w:rsid w:val="009F345B"/>
    <w:rsid w:val="009F34ED"/>
    <w:rsid w:val="009F352B"/>
    <w:rsid w:val="009F36E0"/>
    <w:rsid w:val="009F37BA"/>
    <w:rsid w:val="009F3894"/>
    <w:rsid w:val="009F3991"/>
    <w:rsid w:val="009F3A21"/>
    <w:rsid w:val="009F3C94"/>
    <w:rsid w:val="009F3E0D"/>
    <w:rsid w:val="009F3E43"/>
    <w:rsid w:val="009F3E92"/>
    <w:rsid w:val="009F3E9B"/>
    <w:rsid w:val="009F3F66"/>
    <w:rsid w:val="009F4086"/>
    <w:rsid w:val="009F4111"/>
    <w:rsid w:val="009F412F"/>
    <w:rsid w:val="009F42DF"/>
    <w:rsid w:val="009F42F1"/>
    <w:rsid w:val="009F434E"/>
    <w:rsid w:val="009F440F"/>
    <w:rsid w:val="009F4480"/>
    <w:rsid w:val="009F454C"/>
    <w:rsid w:val="009F46C3"/>
    <w:rsid w:val="009F4752"/>
    <w:rsid w:val="009F47D1"/>
    <w:rsid w:val="009F4814"/>
    <w:rsid w:val="009F4938"/>
    <w:rsid w:val="009F49B6"/>
    <w:rsid w:val="009F4EC7"/>
    <w:rsid w:val="009F4ECF"/>
    <w:rsid w:val="009F4FB4"/>
    <w:rsid w:val="009F50C1"/>
    <w:rsid w:val="009F5144"/>
    <w:rsid w:val="009F5242"/>
    <w:rsid w:val="009F5346"/>
    <w:rsid w:val="009F5463"/>
    <w:rsid w:val="009F5820"/>
    <w:rsid w:val="009F5876"/>
    <w:rsid w:val="009F59A5"/>
    <w:rsid w:val="009F5B84"/>
    <w:rsid w:val="009F5BAE"/>
    <w:rsid w:val="009F5E6A"/>
    <w:rsid w:val="009F5F02"/>
    <w:rsid w:val="009F6045"/>
    <w:rsid w:val="009F617F"/>
    <w:rsid w:val="009F639D"/>
    <w:rsid w:val="009F63B4"/>
    <w:rsid w:val="009F6418"/>
    <w:rsid w:val="009F6473"/>
    <w:rsid w:val="009F678F"/>
    <w:rsid w:val="009F6859"/>
    <w:rsid w:val="009F688A"/>
    <w:rsid w:val="009F6962"/>
    <w:rsid w:val="009F69E8"/>
    <w:rsid w:val="009F6A57"/>
    <w:rsid w:val="009F6CB6"/>
    <w:rsid w:val="009F706B"/>
    <w:rsid w:val="009F70FE"/>
    <w:rsid w:val="009F714D"/>
    <w:rsid w:val="009F71B1"/>
    <w:rsid w:val="009F73E1"/>
    <w:rsid w:val="009F73F8"/>
    <w:rsid w:val="009F7502"/>
    <w:rsid w:val="009F7536"/>
    <w:rsid w:val="009F755D"/>
    <w:rsid w:val="009F76E4"/>
    <w:rsid w:val="009F7727"/>
    <w:rsid w:val="009F77C1"/>
    <w:rsid w:val="009F7875"/>
    <w:rsid w:val="009F7AB3"/>
    <w:rsid w:val="009F7ACB"/>
    <w:rsid w:val="009F7E76"/>
    <w:rsid w:val="00A000AA"/>
    <w:rsid w:val="00A002F5"/>
    <w:rsid w:val="00A0070E"/>
    <w:rsid w:val="00A007FA"/>
    <w:rsid w:val="00A00A96"/>
    <w:rsid w:val="00A00C26"/>
    <w:rsid w:val="00A00C54"/>
    <w:rsid w:val="00A00C6F"/>
    <w:rsid w:val="00A00D8A"/>
    <w:rsid w:val="00A00EF8"/>
    <w:rsid w:val="00A00FB8"/>
    <w:rsid w:val="00A0104C"/>
    <w:rsid w:val="00A01078"/>
    <w:rsid w:val="00A01252"/>
    <w:rsid w:val="00A013C3"/>
    <w:rsid w:val="00A01565"/>
    <w:rsid w:val="00A015E8"/>
    <w:rsid w:val="00A01675"/>
    <w:rsid w:val="00A01798"/>
    <w:rsid w:val="00A0192F"/>
    <w:rsid w:val="00A01A4E"/>
    <w:rsid w:val="00A01A5F"/>
    <w:rsid w:val="00A01A8F"/>
    <w:rsid w:val="00A01A93"/>
    <w:rsid w:val="00A01BA9"/>
    <w:rsid w:val="00A01C18"/>
    <w:rsid w:val="00A01C68"/>
    <w:rsid w:val="00A01DFE"/>
    <w:rsid w:val="00A02144"/>
    <w:rsid w:val="00A0223E"/>
    <w:rsid w:val="00A023A0"/>
    <w:rsid w:val="00A023A7"/>
    <w:rsid w:val="00A023CA"/>
    <w:rsid w:val="00A023CC"/>
    <w:rsid w:val="00A0260B"/>
    <w:rsid w:val="00A0298D"/>
    <w:rsid w:val="00A029BE"/>
    <w:rsid w:val="00A02A69"/>
    <w:rsid w:val="00A02CBB"/>
    <w:rsid w:val="00A02DA5"/>
    <w:rsid w:val="00A02E46"/>
    <w:rsid w:val="00A02EE7"/>
    <w:rsid w:val="00A02F0A"/>
    <w:rsid w:val="00A032B9"/>
    <w:rsid w:val="00A0346D"/>
    <w:rsid w:val="00A034C1"/>
    <w:rsid w:val="00A03503"/>
    <w:rsid w:val="00A03573"/>
    <w:rsid w:val="00A036F1"/>
    <w:rsid w:val="00A036F9"/>
    <w:rsid w:val="00A03733"/>
    <w:rsid w:val="00A03AF4"/>
    <w:rsid w:val="00A03C0A"/>
    <w:rsid w:val="00A03C88"/>
    <w:rsid w:val="00A03C93"/>
    <w:rsid w:val="00A03D9A"/>
    <w:rsid w:val="00A03FB5"/>
    <w:rsid w:val="00A0424E"/>
    <w:rsid w:val="00A043E6"/>
    <w:rsid w:val="00A0458A"/>
    <w:rsid w:val="00A0471B"/>
    <w:rsid w:val="00A04751"/>
    <w:rsid w:val="00A04872"/>
    <w:rsid w:val="00A049D3"/>
    <w:rsid w:val="00A049E4"/>
    <w:rsid w:val="00A04BC7"/>
    <w:rsid w:val="00A04C80"/>
    <w:rsid w:val="00A04CBB"/>
    <w:rsid w:val="00A04F58"/>
    <w:rsid w:val="00A04F8E"/>
    <w:rsid w:val="00A04FD4"/>
    <w:rsid w:val="00A0508F"/>
    <w:rsid w:val="00A05100"/>
    <w:rsid w:val="00A05167"/>
    <w:rsid w:val="00A0530B"/>
    <w:rsid w:val="00A05335"/>
    <w:rsid w:val="00A05470"/>
    <w:rsid w:val="00A05507"/>
    <w:rsid w:val="00A0570C"/>
    <w:rsid w:val="00A05761"/>
    <w:rsid w:val="00A057CD"/>
    <w:rsid w:val="00A0588D"/>
    <w:rsid w:val="00A05A09"/>
    <w:rsid w:val="00A05A66"/>
    <w:rsid w:val="00A05BA0"/>
    <w:rsid w:val="00A05D48"/>
    <w:rsid w:val="00A05DA2"/>
    <w:rsid w:val="00A05E01"/>
    <w:rsid w:val="00A05EBD"/>
    <w:rsid w:val="00A061B3"/>
    <w:rsid w:val="00A063D9"/>
    <w:rsid w:val="00A063E1"/>
    <w:rsid w:val="00A06528"/>
    <w:rsid w:val="00A065AC"/>
    <w:rsid w:val="00A06826"/>
    <w:rsid w:val="00A0694F"/>
    <w:rsid w:val="00A06B57"/>
    <w:rsid w:val="00A06B95"/>
    <w:rsid w:val="00A06BC4"/>
    <w:rsid w:val="00A06C4B"/>
    <w:rsid w:val="00A06C82"/>
    <w:rsid w:val="00A06C8D"/>
    <w:rsid w:val="00A06EA6"/>
    <w:rsid w:val="00A06FE0"/>
    <w:rsid w:val="00A07014"/>
    <w:rsid w:val="00A07049"/>
    <w:rsid w:val="00A07134"/>
    <w:rsid w:val="00A071FE"/>
    <w:rsid w:val="00A072F4"/>
    <w:rsid w:val="00A077B2"/>
    <w:rsid w:val="00A077BE"/>
    <w:rsid w:val="00A07AB9"/>
    <w:rsid w:val="00A07BAA"/>
    <w:rsid w:val="00A07CDD"/>
    <w:rsid w:val="00A07D47"/>
    <w:rsid w:val="00A101FC"/>
    <w:rsid w:val="00A10593"/>
    <w:rsid w:val="00A10737"/>
    <w:rsid w:val="00A10861"/>
    <w:rsid w:val="00A10962"/>
    <w:rsid w:val="00A10A93"/>
    <w:rsid w:val="00A10B3E"/>
    <w:rsid w:val="00A10C6E"/>
    <w:rsid w:val="00A10CF2"/>
    <w:rsid w:val="00A10D75"/>
    <w:rsid w:val="00A10F26"/>
    <w:rsid w:val="00A10FCA"/>
    <w:rsid w:val="00A10FF8"/>
    <w:rsid w:val="00A11026"/>
    <w:rsid w:val="00A1109D"/>
    <w:rsid w:val="00A110F3"/>
    <w:rsid w:val="00A1111A"/>
    <w:rsid w:val="00A11217"/>
    <w:rsid w:val="00A114F1"/>
    <w:rsid w:val="00A116EA"/>
    <w:rsid w:val="00A116FD"/>
    <w:rsid w:val="00A1175A"/>
    <w:rsid w:val="00A11800"/>
    <w:rsid w:val="00A11ADD"/>
    <w:rsid w:val="00A11BC3"/>
    <w:rsid w:val="00A11CC3"/>
    <w:rsid w:val="00A11D0E"/>
    <w:rsid w:val="00A11DD8"/>
    <w:rsid w:val="00A12150"/>
    <w:rsid w:val="00A1224E"/>
    <w:rsid w:val="00A122CA"/>
    <w:rsid w:val="00A124E0"/>
    <w:rsid w:val="00A12716"/>
    <w:rsid w:val="00A12745"/>
    <w:rsid w:val="00A1278A"/>
    <w:rsid w:val="00A127C6"/>
    <w:rsid w:val="00A12970"/>
    <w:rsid w:val="00A12BC9"/>
    <w:rsid w:val="00A12D80"/>
    <w:rsid w:val="00A12DFC"/>
    <w:rsid w:val="00A12F62"/>
    <w:rsid w:val="00A1319C"/>
    <w:rsid w:val="00A132BD"/>
    <w:rsid w:val="00A133F9"/>
    <w:rsid w:val="00A13470"/>
    <w:rsid w:val="00A13647"/>
    <w:rsid w:val="00A1371D"/>
    <w:rsid w:val="00A13740"/>
    <w:rsid w:val="00A13C46"/>
    <w:rsid w:val="00A1403B"/>
    <w:rsid w:val="00A1419B"/>
    <w:rsid w:val="00A141C3"/>
    <w:rsid w:val="00A141CC"/>
    <w:rsid w:val="00A14272"/>
    <w:rsid w:val="00A14430"/>
    <w:rsid w:val="00A1452F"/>
    <w:rsid w:val="00A14607"/>
    <w:rsid w:val="00A1463E"/>
    <w:rsid w:val="00A146BF"/>
    <w:rsid w:val="00A147F6"/>
    <w:rsid w:val="00A1499E"/>
    <w:rsid w:val="00A14BE3"/>
    <w:rsid w:val="00A14CF7"/>
    <w:rsid w:val="00A14E09"/>
    <w:rsid w:val="00A14E71"/>
    <w:rsid w:val="00A14F6A"/>
    <w:rsid w:val="00A14FE9"/>
    <w:rsid w:val="00A15158"/>
    <w:rsid w:val="00A15174"/>
    <w:rsid w:val="00A152C4"/>
    <w:rsid w:val="00A1547A"/>
    <w:rsid w:val="00A1552D"/>
    <w:rsid w:val="00A155F0"/>
    <w:rsid w:val="00A15835"/>
    <w:rsid w:val="00A1587C"/>
    <w:rsid w:val="00A15AD3"/>
    <w:rsid w:val="00A15BB6"/>
    <w:rsid w:val="00A15C74"/>
    <w:rsid w:val="00A15D16"/>
    <w:rsid w:val="00A15EB1"/>
    <w:rsid w:val="00A16208"/>
    <w:rsid w:val="00A16353"/>
    <w:rsid w:val="00A164BF"/>
    <w:rsid w:val="00A164D4"/>
    <w:rsid w:val="00A165C9"/>
    <w:rsid w:val="00A16657"/>
    <w:rsid w:val="00A16691"/>
    <w:rsid w:val="00A167B1"/>
    <w:rsid w:val="00A1697F"/>
    <w:rsid w:val="00A16A6D"/>
    <w:rsid w:val="00A16B55"/>
    <w:rsid w:val="00A16C0D"/>
    <w:rsid w:val="00A16F76"/>
    <w:rsid w:val="00A170A8"/>
    <w:rsid w:val="00A171C9"/>
    <w:rsid w:val="00A1748F"/>
    <w:rsid w:val="00A17567"/>
    <w:rsid w:val="00A1756B"/>
    <w:rsid w:val="00A1766D"/>
    <w:rsid w:val="00A177C5"/>
    <w:rsid w:val="00A1781C"/>
    <w:rsid w:val="00A178E6"/>
    <w:rsid w:val="00A1794B"/>
    <w:rsid w:val="00A17B29"/>
    <w:rsid w:val="00A17C32"/>
    <w:rsid w:val="00A17C36"/>
    <w:rsid w:val="00A17D2B"/>
    <w:rsid w:val="00A2002A"/>
    <w:rsid w:val="00A2018E"/>
    <w:rsid w:val="00A202A0"/>
    <w:rsid w:val="00A202C1"/>
    <w:rsid w:val="00A202E4"/>
    <w:rsid w:val="00A20338"/>
    <w:rsid w:val="00A2035C"/>
    <w:rsid w:val="00A20499"/>
    <w:rsid w:val="00A20522"/>
    <w:rsid w:val="00A205A5"/>
    <w:rsid w:val="00A2061B"/>
    <w:rsid w:val="00A20641"/>
    <w:rsid w:val="00A20851"/>
    <w:rsid w:val="00A20863"/>
    <w:rsid w:val="00A20ABC"/>
    <w:rsid w:val="00A20B3D"/>
    <w:rsid w:val="00A20B7C"/>
    <w:rsid w:val="00A20C48"/>
    <w:rsid w:val="00A20FCC"/>
    <w:rsid w:val="00A20FD1"/>
    <w:rsid w:val="00A2117B"/>
    <w:rsid w:val="00A21286"/>
    <w:rsid w:val="00A21326"/>
    <w:rsid w:val="00A21382"/>
    <w:rsid w:val="00A213DA"/>
    <w:rsid w:val="00A213F8"/>
    <w:rsid w:val="00A2164F"/>
    <w:rsid w:val="00A21738"/>
    <w:rsid w:val="00A21A29"/>
    <w:rsid w:val="00A21AB9"/>
    <w:rsid w:val="00A21BF0"/>
    <w:rsid w:val="00A21E2A"/>
    <w:rsid w:val="00A22172"/>
    <w:rsid w:val="00A221C4"/>
    <w:rsid w:val="00A22280"/>
    <w:rsid w:val="00A222CE"/>
    <w:rsid w:val="00A222EA"/>
    <w:rsid w:val="00A2231B"/>
    <w:rsid w:val="00A22649"/>
    <w:rsid w:val="00A2265C"/>
    <w:rsid w:val="00A22803"/>
    <w:rsid w:val="00A2288E"/>
    <w:rsid w:val="00A228B7"/>
    <w:rsid w:val="00A229B7"/>
    <w:rsid w:val="00A22C91"/>
    <w:rsid w:val="00A22CDF"/>
    <w:rsid w:val="00A22D1B"/>
    <w:rsid w:val="00A22D4E"/>
    <w:rsid w:val="00A232ED"/>
    <w:rsid w:val="00A23456"/>
    <w:rsid w:val="00A2354B"/>
    <w:rsid w:val="00A23668"/>
    <w:rsid w:val="00A23674"/>
    <w:rsid w:val="00A23786"/>
    <w:rsid w:val="00A23A04"/>
    <w:rsid w:val="00A23BCB"/>
    <w:rsid w:val="00A23BD0"/>
    <w:rsid w:val="00A23D22"/>
    <w:rsid w:val="00A23DFC"/>
    <w:rsid w:val="00A2402F"/>
    <w:rsid w:val="00A2411A"/>
    <w:rsid w:val="00A241B5"/>
    <w:rsid w:val="00A2435B"/>
    <w:rsid w:val="00A24567"/>
    <w:rsid w:val="00A249CD"/>
    <w:rsid w:val="00A24A46"/>
    <w:rsid w:val="00A24B36"/>
    <w:rsid w:val="00A24B5F"/>
    <w:rsid w:val="00A24DDC"/>
    <w:rsid w:val="00A24E13"/>
    <w:rsid w:val="00A24E57"/>
    <w:rsid w:val="00A24E61"/>
    <w:rsid w:val="00A24E87"/>
    <w:rsid w:val="00A24F00"/>
    <w:rsid w:val="00A25011"/>
    <w:rsid w:val="00A25085"/>
    <w:rsid w:val="00A251A6"/>
    <w:rsid w:val="00A252A3"/>
    <w:rsid w:val="00A2554E"/>
    <w:rsid w:val="00A255FD"/>
    <w:rsid w:val="00A2571B"/>
    <w:rsid w:val="00A258FE"/>
    <w:rsid w:val="00A2591A"/>
    <w:rsid w:val="00A2592F"/>
    <w:rsid w:val="00A2594C"/>
    <w:rsid w:val="00A25B5A"/>
    <w:rsid w:val="00A25BCC"/>
    <w:rsid w:val="00A25BEC"/>
    <w:rsid w:val="00A25C63"/>
    <w:rsid w:val="00A25D79"/>
    <w:rsid w:val="00A25D81"/>
    <w:rsid w:val="00A25E45"/>
    <w:rsid w:val="00A26170"/>
    <w:rsid w:val="00A26300"/>
    <w:rsid w:val="00A2637B"/>
    <w:rsid w:val="00A26524"/>
    <w:rsid w:val="00A26581"/>
    <w:rsid w:val="00A2666F"/>
    <w:rsid w:val="00A26745"/>
    <w:rsid w:val="00A267DC"/>
    <w:rsid w:val="00A26810"/>
    <w:rsid w:val="00A26897"/>
    <w:rsid w:val="00A26A15"/>
    <w:rsid w:val="00A26B02"/>
    <w:rsid w:val="00A26BAA"/>
    <w:rsid w:val="00A26C32"/>
    <w:rsid w:val="00A26C96"/>
    <w:rsid w:val="00A26E2C"/>
    <w:rsid w:val="00A26F67"/>
    <w:rsid w:val="00A26F9C"/>
    <w:rsid w:val="00A2702F"/>
    <w:rsid w:val="00A270F8"/>
    <w:rsid w:val="00A27346"/>
    <w:rsid w:val="00A273A3"/>
    <w:rsid w:val="00A27511"/>
    <w:rsid w:val="00A27557"/>
    <w:rsid w:val="00A2757D"/>
    <w:rsid w:val="00A27596"/>
    <w:rsid w:val="00A275BD"/>
    <w:rsid w:val="00A275DA"/>
    <w:rsid w:val="00A27654"/>
    <w:rsid w:val="00A276F4"/>
    <w:rsid w:val="00A27731"/>
    <w:rsid w:val="00A277FC"/>
    <w:rsid w:val="00A278BA"/>
    <w:rsid w:val="00A27AE3"/>
    <w:rsid w:val="00A27B02"/>
    <w:rsid w:val="00A27CD1"/>
    <w:rsid w:val="00A27CF2"/>
    <w:rsid w:val="00A27DD7"/>
    <w:rsid w:val="00A27DD9"/>
    <w:rsid w:val="00A27F42"/>
    <w:rsid w:val="00A27F4A"/>
    <w:rsid w:val="00A27FCE"/>
    <w:rsid w:val="00A30189"/>
    <w:rsid w:val="00A30325"/>
    <w:rsid w:val="00A30338"/>
    <w:rsid w:val="00A30353"/>
    <w:rsid w:val="00A3042E"/>
    <w:rsid w:val="00A30952"/>
    <w:rsid w:val="00A30B51"/>
    <w:rsid w:val="00A30DEB"/>
    <w:rsid w:val="00A30F78"/>
    <w:rsid w:val="00A30FC5"/>
    <w:rsid w:val="00A31138"/>
    <w:rsid w:val="00A3127E"/>
    <w:rsid w:val="00A31355"/>
    <w:rsid w:val="00A31375"/>
    <w:rsid w:val="00A31396"/>
    <w:rsid w:val="00A313A8"/>
    <w:rsid w:val="00A3145F"/>
    <w:rsid w:val="00A3146B"/>
    <w:rsid w:val="00A314C1"/>
    <w:rsid w:val="00A314CD"/>
    <w:rsid w:val="00A31629"/>
    <w:rsid w:val="00A3170A"/>
    <w:rsid w:val="00A31892"/>
    <w:rsid w:val="00A31A59"/>
    <w:rsid w:val="00A31A6A"/>
    <w:rsid w:val="00A31E11"/>
    <w:rsid w:val="00A31F85"/>
    <w:rsid w:val="00A31FAC"/>
    <w:rsid w:val="00A32096"/>
    <w:rsid w:val="00A321E2"/>
    <w:rsid w:val="00A323E3"/>
    <w:rsid w:val="00A32500"/>
    <w:rsid w:val="00A32521"/>
    <w:rsid w:val="00A32649"/>
    <w:rsid w:val="00A326D1"/>
    <w:rsid w:val="00A327DF"/>
    <w:rsid w:val="00A327E6"/>
    <w:rsid w:val="00A3288D"/>
    <w:rsid w:val="00A3293F"/>
    <w:rsid w:val="00A3298E"/>
    <w:rsid w:val="00A32B8E"/>
    <w:rsid w:val="00A32C6F"/>
    <w:rsid w:val="00A32CC5"/>
    <w:rsid w:val="00A32E4E"/>
    <w:rsid w:val="00A33032"/>
    <w:rsid w:val="00A330A4"/>
    <w:rsid w:val="00A33125"/>
    <w:rsid w:val="00A331AA"/>
    <w:rsid w:val="00A331F3"/>
    <w:rsid w:val="00A332AD"/>
    <w:rsid w:val="00A3345B"/>
    <w:rsid w:val="00A3369C"/>
    <w:rsid w:val="00A3383C"/>
    <w:rsid w:val="00A33AC2"/>
    <w:rsid w:val="00A33B0A"/>
    <w:rsid w:val="00A33C7D"/>
    <w:rsid w:val="00A33C9B"/>
    <w:rsid w:val="00A33CEB"/>
    <w:rsid w:val="00A33D5B"/>
    <w:rsid w:val="00A33E4C"/>
    <w:rsid w:val="00A3409A"/>
    <w:rsid w:val="00A3411A"/>
    <w:rsid w:val="00A3443F"/>
    <w:rsid w:val="00A344DC"/>
    <w:rsid w:val="00A34692"/>
    <w:rsid w:val="00A346CE"/>
    <w:rsid w:val="00A34895"/>
    <w:rsid w:val="00A348D9"/>
    <w:rsid w:val="00A34921"/>
    <w:rsid w:val="00A349FC"/>
    <w:rsid w:val="00A34A1B"/>
    <w:rsid w:val="00A34AC2"/>
    <w:rsid w:val="00A34AD1"/>
    <w:rsid w:val="00A34B2B"/>
    <w:rsid w:val="00A34B4A"/>
    <w:rsid w:val="00A34F2D"/>
    <w:rsid w:val="00A35024"/>
    <w:rsid w:val="00A3516E"/>
    <w:rsid w:val="00A354E8"/>
    <w:rsid w:val="00A354F3"/>
    <w:rsid w:val="00A35793"/>
    <w:rsid w:val="00A3580F"/>
    <w:rsid w:val="00A35851"/>
    <w:rsid w:val="00A3596D"/>
    <w:rsid w:val="00A35A10"/>
    <w:rsid w:val="00A35B2A"/>
    <w:rsid w:val="00A35CF5"/>
    <w:rsid w:val="00A35D08"/>
    <w:rsid w:val="00A35DCD"/>
    <w:rsid w:val="00A35EF4"/>
    <w:rsid w:val="00A36157"/>
    <w:rsid w:val="00A362A9"/>
    <w:rsid w:val="00A36318"/>
    <w:rsid w:val="00A36365"/>
    <w:rsid w:val="00A3647B"/>
    <w:rsid w:val="00A36527"/>
    <w:rsid w:val="00A36835"/>
    <w:rsid w:val="00A3688F"/>
    <w:rsid w:val="00A368FF"/>
    <w:rsid w:val="00A369A6"/>
    <w:rsid w:val="00A36B2A"/>
    <w:rsid w:val="00A36D43"/>
    <w:rsid w:val="00A36FAC"/>
    <w:rsid w:val="00A370E3"/>
    <w:rsid w:val="00A37112"/>
    <w:rsid w:val="00A3746C"/>
    <w:rsid w:val="00A3749B"/>
    <w:rsid w:val="00A37937"/>
    <w:rsid w:val="00A379CD"/>
    <w:rsid w:val="00A37A12"/>
    <w:rsid w:val="00A37D09"/>
    <w:rsid w:val="00A37D87"/>
    <w:rsid w:val="00A40037"/>
    <w:rsid w:val="00A40167"/>
    <w:rsid w:val="00A402F9"/>
    <w:rsid w:val="00A40597"/>
    <w:rsid w:val="00A405AB"/>
    <w:rsid w:val="00A406C1"/>
    <w:rsid w:val="00A407EA"/>
    <w:rsid w:val="00A409D0"/>
    <w:rsid w:val="00A40A67"/>
    <w:rsid w:val="00A40AEA"/>
    <w:rsid w:val="00A40C99"/>
    <w:rsid w:val="00A40F00"/>
    <w:rsid w:val="00A4108D"/>
    <w:rsid w:val="00A4111D"/>
    <w:rsid w:val="00A41262"/>
    <w:rsid w:val="00A4175F"/>
    <w:rsid w:val="00A41953"/>
    <w:rsid w:val="00A419AA"/>
    <w:rsid w:val="00A419FC"/>
    <w:rsid w:val="00A41AA6"/>
    <w:rsid w:val="00A41AC8"/>
    <w:rsid w:val="00A41AEB"/>
    <w:rsid w:val="00A41BA7"/>
    <w:rsid w:val="00A41BBD"/>
    <w:rsid w:val="00A41D1E"/>
    <w:rsid w:val="00A41D89"/>
    <w:rsid w:val="00A41DE6"/>
    <w:rsid w:val="00A41EA6"/>
    <w:rsid w:val="00A42078"/>
    <w:rsid w:val="00A4222C"/>
    <w:rsid w:val="00A422CE"/>
    <w:rsid w:val="00A42339"/>
    <w:rsid w:val="00A423BE"/>
    <w:rsid w:val="00A423C3"/>
    <w:rsid w:val="00A4243A"/>
    <w:rsid w:val="00A42617"/>
    <w:rsid w:val="00A427FC"/>
    <w:rsid w:val="00A4280E"/>
    <w:rsid w:val="00A42876"/>
    <w:rsid w:val="00A428C0"/>
    <w:rsid w:val="00A42A0A"/>
    <w:rsid w:val="00A42B28"/>
    <w:rsid w:val="00A42C05"/>
    <w:rsid w:val="00A42DA7"/>
    <w:rsid w:val="00A42E41"/>
    <w:rsid w:val="00A42E7B"/>
    <w:rsid w:val="00A42EE9"/>
    <w:rsid w:val="00A42FC5"/>
    <w:rsid w:val="00A43006"/>
    <w:rsid w:val="00A43199"/>
    <w:rsid w:val="00A4331F"/>
    <w:rsid w:val="00A43338"/>
    <w:rsid w:val="00A4345F"/>
    <w:rsid w:val="00A4354B"/>
    <w:rsid w:val="00A43599"/>
    <w:rsid w:val="00A4360D"/>
    <w:rsid w:val="00A43648"/>
    <w:rsid w:val="00A436BA"/>
    <w:rsid w:val="00A438E2"/>
    <w:rsid w:val="00A43A0B"/>
    <w:rsid w:val="00A43BD3"/>
    <w:rsid w:val="00A43C46"/>
    <w:rsid w:val="00A43D37"/>
    <w:rsid w:val="00A43F30"/>
    <w:rsid w:val="00A441AA"/>
    <w:rsid w:val="00A44242"/>
    <w:rsid w:val="00A445B3"/>
    <w:rsid w:val="00A446B0"/>
    <w:rsid w:val="00A4495F"/>
    <w:rsid w:val="00A44968"/>
    <w:rsid w:val="00A449AB"/>
    <w:rsid w:val="00A449CD"/>
    <w:rsid w:val="00A44A74"/>
    <w:rsid w:val="00A44AE0"/>
    <w:rsid w:val="00A44E11"/>
    <w:rsid w:val="00A44E14"/>
    <w:rsid w:val="00A44EC1"/>
    <w:rsid w:val="00A44F31"/>
    <w:rsid w:val="00A44FAD"/>
    <w:rsid w:val="00A44FB1"/>
    <w:rsid w:val="00A44FFC"/>
    <w:rsid w:val="00A45115"/>
    <w:rsid w:val="00A45150"/>
    <w:rsid w:val="00A4558E"/>
    <w:rsid w:val="00A4568C"/>
    <w:rsid w:val="00A456CF"/>
    <w:rsid w:val="00A45776"/>
    <w:rsid w:val="00A45870"/>
    <w:rsid w:val="00A45910"/>
    <w:rsid w:val="00A45B28"/>
    <w:rsid w:val="00A45B33"/>
    <w:rsid w:val="00A45B8F"/>
    <w:rsid w:val="00A45BA3"/>
    <w:rsid w:val="00A45CB8"/>
    <w:rsid w:val="00A45D74"/>
    <w:rsid w:val="00A45DBA"/>
    <w:rsid w:val="00A45E8E"/>
    <w:rsid w:val="00A45F1C"/>
    <w:rsid w:val="00A45F39"/>
    <w:rsid w:val="00A460C0"/>
    <w:rsid w:val="00A460F2"/>
    <w:rsid w:val="00A4611B"/>
    <w:rsid w:val="00A46181"/>
    <w:rsid w:val="00A46195"/>
    <w:rsid w:val="00A4628A"/>
    <w:rsid w:val="00A4642A"/>
    <w:rsid w:val="00A46471"/>
    <w:rsid w:val="00A465B5"/>
    <w:rsid w:val="00A465F3"/>
    <w:rsid w:val="00A46630"/>
    <w:rsid w:val="00A46665"/>
    <w:rsid w:val="00A467B8"/>
    <w:rsid w:val="00A46893"/>
    <w:rsid w:val="00A4690A"/>
    <w:rsid w:val="00A46D45"/>
    <w:rsid w:val="00A46D65"/>
    <w:rsid w:val="00A46ECD"/>
    <w:rsid w:val="00A46FB6"/>
    <w:rsid w:val="00A4728C"/>
    <w:rsid w:val="00A4750D"/>
    <w:rsid w:val="00A478DF"/>
    <w:rsid w:val="00A4796F"/>
    <w:rsid w:val="00A47A2E"/>
    <w:rsid w:val="00A47BAF"/>
    <w:rsid w:val="00A47BBD"/>
    <w:rsid w:val="00A47BCE"/>
    <w:rsid w:val="00A47BE3"/>
    <w:rsid w:val="00A47C86"/>
    <w:rsid w:val="00A47F30"/>
    <w:rsid w:val="00A501CC"/>
    <w:rsid w:val="00A50332"/>
    <w:rsid w:val="00A503DA"/>
    <w:rsid w:val="00A50412"/>
    <w:rsid w:val="00A5044E"/>
    <w:rsid w:val="00A5080A"/>
    <w:rsid w:val="00A50836"/>
    <w:rsid w:val="00A508D0"/>
    <w:rsid w:val="00A50A45"/>
    <w:rsid w:val="00A50BA5"/>
    <w:rsid w:val="00A50CCA"/>
    <w:rsid w:val="00A50D67"/>
    <w:rsid w:val="00A50D88"/>
    <w:rsid w:val="00A50F42"/>
    <w:rsid w:val="00A5103C"/>
    <w:rsid w:val="00A510DA"/>
    <w:rsid w:val="00A51130"/>
    <w:rsid w:val="00A5113E"/>
    <w:rsid w:val="00A51165"/>
    <w:rsid w:val="00A5118C"/>
    <w:rsid w:val="00A513D5"/>
    <w:rsid w:val="00A51495"/>
    <w:rsid w:val="00A51653"/>
    <w:rsid w:val="00A516A6"/>
    <w:rsid w:val="00A51889"/>
    <w:rsid w:val="00A51C4D"/>
    <w:rsid w:val="00A51D32"/>
    <w:rsid w:val="00A51D58"/>
    <w:rsid w:val="00A51D76"/>
    <w:rsid w:val="00A51EBC"/>
    <w:rsid w:val="00A51EEE"/>
    <w:rsid w:val="00A51FE9"/>
    <w:rsid w:val="00A520A0"/>
    <w:rsid w:val="00A520A5"/>
    <w:rsid w:val="00A52195"/>
    <w:rsid w:val="00A523E8"/>
    <w:rsid w:val="00A52735"/>
    <w:rsid w:val="00A52837"/>
    <w:rsid w:val="00A52901"/>
    <w:rsid w:val="00A5294C"/>
    <w:rsid w:val="00A52A12"/>
    <w:rsid w:val="00A52B42"/>
    <w:rsid w:val="00A52CBD"/>
    <w:rsid w:val="00A52DB0"/>
    <w:rsid w:val="00A52DE7"/>
    <w:rsid w:val="00A52E50"/>
    <w:rsid w:val="00A52FF8"/>
    <w:rsid w:val="00A530A5"/>
    <w:rsid w:val="00A532DF"/>
    <w:rsid w:val="00A535B3"/>
    <w:rsid w:val="00A53A14"/>
    <w:rsid w:val="00A53A4D"/>
    <w:rsid w:val="00A53A6B"/>
    <w:rsid w:val="00A53BB5"/>
    <w:rsid w:val="00A53BF1"/>
    <w:rsid w:val="00A53D90"/>
    <w:rsid w:val="00A53F34"/>
    <w:rsid w:val="00A53FC5"/>
    <w:rsid w:val="00A54019"/>
    <w:rsid w:val="00A54050"/>
    <w:rsid w:val="00A5407F"/>
    <w:rsid w:val="00A5409A"/>
    <w:rsid w:val="00A543E1"/>
    <w:rsid w:val="00A54654"/>
    <w:rsid w:val="00A5477B"/>
    <w:rsid w:val="00A54BFD"/>
    <w:rsid w:val="00A54C27"/>
    <w:rsid w:val="00A54D5A"/>
    <w:rsid w:val="00A54E16"/>
    <w:rsid w:val="00A54EFA"/>
    <w:rsid w:val="00A55029"/>
    <w:rsid w:val="00A552E2"/>
    <w:rsid w:val="00A552F0"/>
    <w:rsid w:val="00A55383"/>
    <w:rsid w:val="00A555F9"/>
    <w:rsid w:val="00A5565A"/>
    <w:rsid w:val="00A5575F"/>
    <w:rsid w:val="00A55A76"/>
    <w:rsid w:val="00A55CBF"/>
    <w:rsid w:val="00A55E2F"/>
    <w:rsid w:val="00A55F7B"/>
    <w:rsid w:val="00A560D8"/>
    <w:rsid w:val="00A56129"/>
    <w:rsid w:val="00A56175"/>
    <w:rsid w:val="00A561B4"/>
    <w:rsid w:val="00A563BD"/>
    <w:rsid w:val="00A56660"/>
    <w:rsid w:val="00A56923"/>
    <w:rsid w:val="00A569DE"/>
    <w:rsid w:val="00A56A0F"/>
    <w:rsid w:val="00A56A87"/>
    <w:rsid w:val="00A56AF3"/>
    <w:rsid w:val="00A56BEC"/>
    <w:rsid w:val="00A56D5B"/>
    <w:rsid w:val="00A56E0B"/>
    <w:rsid w:val="00A56F17"/>
    <w:rsid w:val="00A57000"/>
    <w:rsid w:val="00A57086"/>
    <w:rsid w:val="00A57296"/>
    <w:rsid w:val="00A572F7"/>
    <w:rsid w:val="00A57382"/>
    <w:rsid w:val="00A57506"/>
    <w:rsid w:val="00A5755E"/>
    <w:rsid w:val="00A57654"/>
    <w:rsid w:val="00A57723"/>
    <w:rsid w:val="00A579E5"/>
    <w:rsid w:val="00A57C66"/>
    <w:rsid w:val="00A57CEC"/>
    <w:rsid w:val="00A57D0E"/>
    <w:rsid w:val="00A57DD3"/>
    <w:rsid w:val="00A57E37"/>
    <w:rsid w:val="00A57F0F"/>
    <w:rsid w:val="00A57F35"/>
    <w:rsid w:val="00A601AA"/>
    <w:rsid w:val="00A603E8"/>
    <w:rsid w:val="00A605EA"/>
    <w:rsid w:val="00A60620"/>
    <w:rsid w:val="00A60627"/>
    <w:rsid w:val="00A60652"/>
    <w:rsid w:val="00A60666"/>
    <w:rsid w:val="00A60737"/>
    <w:rsid w:val="00A60770"/>
    <w:rsid w:val="00A6080B"/>
    <w:rsid w:val="00A608BF"/>
    <w:rsid w:val="00A60A00"/>
    <w:rsid w:val="00A60A0D"/>
    <w:rsid w:val="00A60B72"/>
    <w:rsid w:val="00A60BF0"/>
    <w:rsid w:val="00A60C78"/>
    <w:rsid w:val="00A60DEB"/>
    <w:rsid w:val="00A60EE6"/>
    <w:rsid w:val="00A6109F"/>
    <w:rsid w:val="00A61214"/>
    <w:rsid w:val="00A6123B"/>
    <w:rsid w:val="00A613FE"/>
    <w:rsid w:val="00A614C0"/>
    <w:rsid w:val="00A615D2"/>
    <w:rsid w:val="00A615EF"/>
    <w:rsid w:val="00A61753"/>
    <w:rsid w:val="00A617C1"/>
    <w:rsid w:val="00A617F1"/>
    <w:rsid w:val="00A617F9"/>
    <w:rsid w:val="00A61931"/>
    <w:rsid w:val="00A619EF"/>
    <w:rsid w:val="00A61A86"/>
    <w:rsid w:val="00A61BCA"/>
    <w:rsid w:val="00A61CB2"/>
    <w:rsid w:val="00A61CF6"/>
    <w:rsid w:val="00A61D03"/>
    <w:rsid w:val="00A61D3A"/>
    <w:rsid w:val="00A61E0E"/>
    <w:rsid w:val="00A61EC3"/>
    <w:rsid w:val="00A61F3D"/>
    <w:rsid w:val="00A62010"/>
    <w:rsid w:val="00A620B9"/>
    <w:rsid w:val="00A620BC"/>
    <w:rsid w:val="00A62133"/>
    <w:rsid w:val="00A62207"/>
    <w:rsid w:val="00A6232F"/>
    <w:rsid w:val="00A62365"/>
    <w:rsid w:val="00A62627"/>
    <w:rsid w:val="00A627B9"/>
    <w:rsid w:val="00A62802"/>
    <w:rsid w:val="00A62884"/>
    <w:rsid w:val="00A628FD"/>
    <w:rsid w:val="00A6299F"/>
    <w:rsid w:val="00A629F1"/>
    <w:rsid w:val="00A62B3D"/>
    <w:rsid w:val="00A62C2D"/>
    <w:rsid w:val="00A62CCC"/>
    <w:rsid w:val="00A62D98"/>
    <w:rsid w:val="00A62E42"/>
    <w:rsid w:val="00A63173"/>
    <w:rsid w:val="00A63295"/>
    <w:rsid w:val="00A632DA"/>
    <w:rsid w:val="00A63306"/>
    <w:rsid w:val="00A63509"/>
    <w:rsid w:val="00A6363F"/>
    <w:rsid w:val="00A63766"/>
    <w:rsid w:val="00A6385E"/>
    <w:rsid w:val="00A63AFE"/>
    <w:rsid w:val="00A63CD4"/>
    <w:rsid w:val="00A63CE5"/>
    <w:rsid w:val="00A63DFE"/>
    <w:rsid w:val="00A63E79"/>
    <w:rsid w:val="00A63EC3"/>
    <w:rsid w:val="00A63ED9"/>
    <w:rsid w:val="00A63FE9"/>
    <w:rsid w:val="00A6407B"/>
    <w:rsid w:val="00A643B4"/>
    <w:rsid w:val="00A6453E"/>
    <w:rsid w:val="00A6458E"/>
    <w:rsid w:val="00A64688"/>
    <w:rsid w:val="00A6471C"/>
    <w:rsid w:val="00A648B1"/>
    <w:rsid w:val="00A649BC"/>
    <w:rsid w:val="00A64A71"/>
    <w:rsid w:val="00A64BA6"/>
    <w:rsid w:val="00A64C99"/>
    <w:rsid w:val="00A64F2C"/>
    <w:rsid w:val="00A65017"/>
    <w:rsid w:val="00A65072"/>
    <w:rsid w:val="00A65191"/>
    <w:rsid w:val="00A6520E"/>
    <w:rsid w:val="00A6523F"/>
    <w:rsid w:val="00A65324"/>
    <w:rsid w:val="00A653B6"/>
    <w:rsid w:val="00A654D8"/>
    <w:rsid w:val="00A65726"/>
    <w:rsid w:val="00A65772"/>
    <w:rsid w:val="00A657A1"/>
    <w:rsid w:val="00A657B8"/>
    <w:rsid w:val="00A657DF"/>
    <w:rsid w:val="00A65847"/>
    <w:rsid w:val="00A658CB"/>
    <w:rsid w:val="00A65B0D"/>
    <w:rsid w:val="00A65C84"/>
    <w:rsid w:val="00A65C8F"/>
    <w:rsid w:val="00A65D61"/>
    <w:rsid w:val="00A65DA4"/>
    <w:rsid w:val="00A65F8F"/>
    <w:rsid w:val="00A66034"/>
    <w:rsid w:val="00A660AF"/>
    <w:rsid w:val="00A66150"/>
    <w:rsid w:val="00A661D0"/>
    <w:rsid w:val="00A663F2"/>
    <w:rsid w:val="00A66622"/>
    <w:rsid w:val="00A66792"/>
    <w:rsid w:val="00A6690F"/>
    <w:rsid w:val="00A66A32"/>
    <w:rsid w:val="00A66A5A"/>
    <w:rsid w:val="00A66C89"/>
    <w:rsid w:val="00A66D06"/>
    <w:rsid w:val="00A66D34"/>
    <w:rsid w:val="00A66E1B"/>
    <w:rsid w:val="00A66F36"/>
    <w:rsid w:val="00A67047"/>
    <w:rsid w:val="00A67156"/>
    <w:rsid w:val="00A67163"/>
    <w:rsid w:val="00A671CA"/>
    <w:rsid w:val="00A67207"/>
    <w:rsid w:val="00A67269"/>
    <w:rsid w:val="00A672A6"/>
    <w:rsid w:val="00A672D4"/>
    <w:rsid w:val="00A6735C"/>
    <w:rsid w:val="00A6737B"/>
    <w:rsid w:val="00A676FC"/>
    <w:rsid w:val="00A6773C"/>
    <w:rsid w:val="00A678CD"/>
    <w:rsid w:val="00A67926"/>
    <w:rsid w:val="00A67949"/>
    <w:rsid w:val="00A67B17"/>
    <w:rsid w:val="00A67B7D"/>
    <w:rsid w:val="00A67BA8"/>
    <w:rsid w:val="00A67F10"/>
    <w:rsid w:val="00A7031E"/>
    <w:rsid w:val="00A7070B"/>
    <w:rsid w:val="00A709D5"/>
    <w:rsid w:val="00A70A8E"/>
    <w:rsid w:val="00A70B36"/>
    <w:rsid w:val="00A70D00"/>
    <w:rsid w:val="00A70D7F"/>
    <w:rsid w:val="00A70DC1"/>
    <w:rsid w:val="00A70EA7"/>
    <w:rsid w:val="00A70F40"/>
    <w:rsid w:val="00A70F94"/>
    <w:rsid w:val="00A70FAB"/>
    <w:rsid w:val="00A710FD"/>
    <w:rsid w:val="00A71245"/>
    <w:rsid w:val="00A7130E"/>
    <w:rsid w:val="00A713BA"/>
    <w:rsid w:val="00A7149C"/>
    <w:rsid w:val="00A714DA"/>
    <w:rsid w:val="00A71716"/>
    <w:rsid w:val="00A717E6"/>
    <w:rsid w:val="00A71805"/>
    <w:rsid w:val="00A71889"/>
    <w:rsid w:val="00A7194F"/>
    <w:rsid w:val="00A71E69"/>
    <w:rsid w:val="00A71E73"/>
    <w:rsid w:val="00A71F8C"/>
    <w:rsid w:val="00A71FBE"/>
    <w:rsid w:val="00A7206D"/>
    <w:rsid w:val="00A7215C"/>
    <w:rsid w:val="00A721CD"/>
    <w:rsid w:val="00A721FA"/>
    <w:rsid w:val="00A72264"/>
    <w:rsid w:val="00A7236C"/>
    <w:rsid w:val="00A7258C"/>
    <w:rsid w:val="00A72591"/>
    <w:rsid w:val="00A7264F"/>
    <w:rsid w:val="00A72685"/>
    <w:rsid w:val="00A72803"/>
    <w:rsid w:val="00A72832"/>
    <w:rsid w:val="00A72960"/>
    <w:rsid w:val="00A72C15"/>
    <w:rsid w:val="00A72D8F"/>
    <w:rsid w:val="00A72DCE"/>
    <w:rsid w:val="00A73023"/>
    <w:rsid w:val="00A7312E"/>
    <w:rsid w:val="00A7321F"/>
    <w:rsid w:val="00A73233"/>
    <w:rsid w:val="00A73398"/>
    <w:rsid w:val="00A734D2"/>
    <w:rsid w:val="00A7351F"/>
    <w:rsid w:val="00A7359E"/>
    <w:rsid w:val="00A73948"/>
    <w:rsid w:val="00A73CEF"/>
    <w:rsid w:val="00A73E97"/>
    <w:rsid w:val="00A73FC8"/>
    <w:rsid w:val="00A74094"/>
    <w:rsid w:val="00A741C8"/>
    <w:rsid w:val="00A7431F"/>
    <w:rsid w:val="00A743A2"/>
    <w:rsid w:val="00A745CB"/>
    <w:rsid w:val="00A74815"/>
    <w:rsid w:val="00A74921"/>
    <w:rsid w:val="00A74945"/>
    <w:rsid w:val="00A74A24"/>
    <w:rsid w:val="00A74A29"/>
    <w:rsid w:val="00A74A84"/>
    <w:rsid w:val="00A74AD7"/>
    <w:rsid w:val="00A74AD9"/>
    <w:rsid w:val="00A74B57"/>
    <w:rsid w:val="00A74C4D"/>
    <w:rsid w:val="00A751A8"/>
    <w:rsid w:val="00A753D4"/>
    <w:rsid w:val="00A75557"/>
    <w:rsid w:val="00A756EA"/>
    <w:rsid w:val="00A7570A"/>
    <w:rsid w:val="00A758DC"/>
    <w:rsid w:val="00A75906"/>
    <w:rsid w:val="00A75917"/>
    <w:rsid w:val="00A75C17"/>
    <w:rsid w:val="00A75C7A"/>
    <w:rsid w:val="00A75E2E"/>
    <w:rsid w:val="00A76009"/>
    <w:rsid w:val="00A7613D"/>
    <w:rsid w:val="00A762EC"/>
    <w:rsid w:val="00A7631B"/>
    <w:rsid w:val="00A7646D"/>
    <w:rsid w:val="00A764E4"/>
    <w:rsid w:val="00A76552"/>
    <w:rsid w:val="00A7666E"/>
    <w:rsid w:val="00A766A8"/>
    <w:rsid w:val="00A766F0"/>
    <w:rsid w:val="00A7670E"/>
    <w:rsid w:val="00A76731"/>
    <w:rsid w:val="00A7673C"/>
    <w:rsid w:val="00A76BE1"/>
    <w:rsid w:val="00A76C96"/>
    <w:rsid w:val="00A77039"/>
    <w:rsid w:val="00A7704C"/>
    <w:rsid w:val="00A77076"/>
    <w:rsid w:val="00A77093"/>
    <w:rsid w:val="00A7712C"/>
    <w:rsid w:val="00A77188"/>
    <w:rsid w:val="00A7721F"/>
    <w:rsid w:val="00A77241"/>
    <w:rsid w:val="00A77410"/>
    <w:rsid w:val="00A775B5"/>
    <w:rsid w:val="00A7768C"/>
    <w:rsid w:val="00A776DB"/>
    <w:rsid w:val="00A77913"/>
    <w:rsid w:val="00A7799F"/>
    <w:rsid w:val="00A779CB"/>
    <w:rsid w:val="00A779CD"/>
    <w:rsid w:val="00A77A12"/>
    <w:rsid w:val="00A77AAF"/>
    <w:rsid w:val="00A77ECB"/>
    <w:rsid w:val="00A80111"/>
    <w:rsid w:val="00A801F9"/>
    <w:rsid w:val="00A80235"/>
    <w:rsid w:val="00A8027C"/>
    <w:rsid w:val="00A802F2"/>
    <w:rsid w:val="00A80487"/>
    <w:rsid w:val="00A805F0"/>
    <w:rsid w:val="00A806FA"/>
    <w:rsid w:val="00A80819"/>
    <w:rsid w:val="00A8096F"/>
    <w:rsid w:val="00A80ABC"/>
    <w:rsid w:val="00A80E23"/>
    <w:rsid w:val="00A81131"/>
    <w:rsid w:val="00A8114A"/>
    <w:rsid w:val="00A81173"/>
    <w:rsid w:val="00A812C7"/>
    <w:rsid w:val="00A813A7"/>
    <w:rsid w:val="00A815EF"/>
    <w:rsid w:val="00A819EB"/>
    <w:rsid w:val="00A81A53"/>
    <w:rsid w:val="00A81D18"/>
    <w:rsid w:val="00A81D3B"/>
    <w:rsid w:val="00A81E3D"/>
    <w:rsid w:val="00A81EAE"/>
    <w:rsid w:val="00A81ED2"/>
    <w:rsid w:val="00A82058"/>
    <w:rsid w:val="00A82170"/>
    <w:rsid w:val="00A82228"/>
    <w:rsid w:val="00A822AA"/>
    <w:rsid w:val="00A82434"/>
    <w:rsid w:val="00A824AA"/>
    <w:rsid w:val="00A826B2"/>
    <w:rsid w:val="00A8275E"/>
    <w:rsid w:val="00A8279D"/>
    <w:rsid w:val="00A828F9"/>
    <w:rsid w:val="00A82C19"/>
    <w:rsid w:val="00A82D63"/>
    <w:rsid w:val="00A82EB3"/>
    <w:rsid w:val="00A8303E"/>
    <w:rsid w:val="00A830BB"/>
    <w:rsid w:val="00A830D1"/>
    <w:rsid w:val="00A83266"/>
    <w:rsid w:val="00A832CF"/>
    <w:rsid w:val="00A833E8"/>
    <w:rsid w:val="00A83452"/>
    <w:rsid w:val="00A83490"/>
    <w:rsid w:val="00A834A3"/>
    <w:rsid w:val="00A837CA"/>
    <w:rsid w:val="00A837E9"/>
    <w:rsid w:val="00A8388A"/>
    <w:rsid w:val="00A839D1"/>
    <w:rsid w:val="00A83B41"/>
    <w:rsid w:val="00A83FC0"/>
    <w:rsid w:val="00A8401F"/>
    <w:rsid w:val="00A84111"/>
    <w:rsid w:val="00A8426A"/>
    <w:rsid w:val="00A8427F"/>
    <w:rsid w:val="00A8428D"/>
    <w:rsid w:val="00A842E1"/>
    <w:rsid w:val="00A844B5"/>
    <w:rsid w:val="00A8463F"/>
    <w:rsid w:val="00A8472F"/>
    <w:rsid w:val="00A847F0"/>
    <w:rsid w:val="00A84A13"/>
    <w:rsid w:val="00A84B00"/>
    <w:rsid w:val="00A84B0F"/>
    <w:rsid w:val="00A84B24"/>
    <w:rsid w:val="00A84B60"/>
    <w:rsid w:val="00A84C3B"/>
    <w:rsid w:val="00A84C9E"/>
    <w:rsid w:val="00A84EE0"/>
    <w:rsid w:val="00A84F05"/>
    <w:rsid w:val="00A8501E"/>
    <w:rsid w:val="00A85100"/>
    <w:rsid w:val="00A851D9"/>
    <w:rsid w:val="00A85214"/>
    <w:rsid w:val="00A85337"/>
    <w:rsid w:val="00A8545F"/>
    <w:rsid w:val="00A85517"/>
    <w:rsid w:val="00A855EB"/>
    <w:rsid w:val="00A855F6"/>
    <w:rsid w:val="00A85658"/>
    <w:rsid w:val="00A85751"/>
    <w:rsid w:val="00A8585B"/>
    <w:rsid w:val="00A85A8D"/>
    <w:rsid w:val="00A85BEB"/>
    <w:rsid w:val="00A85C60"/>
    <w:rsid w:val="00A85C7A"/>
    <w:rsid w:val="00A85D65"/>
    <w:rsid w:val="00A85F75"/>
    <w:rsid w:val="00A863D8"/>
    <w:rsid w:val="00A86405"/>
    <w:rsid w:val="00A8657C"/>
    <w:rsid w:val="00A865F0"/>
    <w:rsid w:val="00A86760"/>
    <w:rsid w:val="00A8678B"/>
    <w:rsid w:val="00A8699A"/>
    <w:rsid w:val="00A86A1A"/>
    <w:rsid w:val="00A86AC1"/>
    <w:rsid w:val="00A86AFC"/>
    <w:rsid w:val="00A86D7A"/>
    <w:rsid w:val="00A86ECB"/>
    <w:rsid w:val="00A87340"/>
    <w:rsid w:val="00A873E8"/>
    <w:rsid w:val="00A875D6"/>
    <w:rsid w:val="00A87686"/>
    <w:rsid w:val="00A877D2"/>
    <w:rsid w:val="00A87838"/>
    <w:rsid w:val="00A8787E"/>
    <w:rsid w:val="00A879D0"/>
    <w:rsid w:val="00A879D5"/>
    <w:rsid w:val="00A87A49"/>
    <w:rsid w:val="00A87B8B"/>
    <w:rsid w:val="00A87C9E"/>
    <w:rsid w:val="00A87D2F"/>
    <w:rsid w:val="00A87E83"/>
    <w:rsid w:val="00A87EC6"/>
    <w:rsid w:val="00A90306"/>
    <w:rsid w:val="00A9036F"/>
    <w:rsid w:val="00A90674"/>
    <w:rsid w:val="00A90896"/>
    <w:rsid w:val="00A90B73"/>
    <w:rsid w:val="00A90D35"/>
    <w:rsid w:val="00A90D9D"/>
    <w:rsid w:val="00A90DE6"/>
    <w:rsid w:val="00A90E57"/>
    <w:rsid w:val="00A90E70"/>
    <w:rsid w:val="00A90F72"/>
    <w:rsid w:val="00A91019"/>
    <w:rsid w:val="00A9101B"/>
    <w:rsid w:val="00A910F7"/>
    <w:rsid w:val="00A91133"/>
    <w:rsid w:val="00A911A1"/>
    <w:rsid w:val="00A913F4"/>
    <w:rsid w:val="00A91641"/>
    <w:rsid w:val="00A91648"/>
    <w:rsid w:val="00A91669"/>
    <w:rsid w:val="00A91706"/>
    <w:rsid w:val="00A91A55"/>
    <w:rsid w:val="00A91AC6"/>
    <w:rsid w:val="00A91AD4"/>
    <w:rsid w:val="00A91B4B"/>
    <w:rsid w:val="00A91B63"/>
    <w:rsid w:val="00A91CB6"/>
    <w:rsid w:val="00A91D54"/>
    <w:rsid w:val="00A91F75"/>
    <w:rsid w:val="00A92045"/>
    <w:rsid w:val="00A9208A"/>
    <w:rsid w:val="00A920A3"/>
    <w:rsid w:val="00A920E3"/>
    <w:rsid w:val="00A92137"/>
    <w:rsid w:val="00A9229E"/>
    <w:rsid w:val="00A922B2"/>
    <w:rsid w:val="00A923BD"/>
    <w:rsid w:val="00A923FA"/>
    <w:rsid w:val="00A9258A"/>
    <w:rsid w:val="00A92736"/>
    <w:rsid w:val="00A928C9"/>
    <w:rsid w:val="00A92A55"/>
    <w:rsid w:val="00A92C05"/>
    <w:rsid w:val="00A9302E"/>
    <w:rsid w:val="00A93118"/>
    <w:rsid w:val="00A93319"/>
    <w:rsid w:val="00A93351"/>
    <w:rsid w:val="00A93401"/>
    <w:rsid w:val="00A93446"/>
    <w:rsid w:val="00A934A6"/>
    <w:rsid w:val="00A9356C"/>
    <w:rsid w:val="00A938DF"/>
    <w:rsid w:val="00A939BA"/>
    <w:rsid w:val="00A93B46"/>
    <w:rsid w:val="00A93C8F"/>
    <w:rsid w:val="00A93CE9"/>
    <w:rsid w:val="00A93CFA"/>
    <w:rsid w:val="00A93E3C"/>
    <w:rsid w:val="00A93F70"/>
    <w:rsid w:val="00A93F94"/>
    <w:rsid w:val="00A93FC3"/>
    <w:rsid w:val="00A9448C"/>
    <w:rsid w:val="00A948C0"/>
    <w:rsid w:val="00A948EB"/>
    <w:rsid w:val="00A94993"/>
    <w:rsid w:val="00A94A27"/>
    <w:rsid w:val="00A94B4D"/>
    <w:rsid w:val="00A94CA4"/>
    <w:rsid w:val="00A94E05"/>
    <w:rsid w:val="00A94E69"/>
    <w:rsid w:val="00A94F10"/>
    <w:rsid w:val="00A94F2F"/>
    <w:rsid w:val="00A95047"/>
    <w:rsid w:val="00A95051"/>
    <w:rsid w:val="00A95087"/>
    <w:rsid w:val="00A9510B"/>
    <w:rsid w:val="00A95275"/>
    <w:rsid w:val="00A95392"/>
    <w:rsid w:val="00A953AE"/>
    <w:rsid w:val="00A9547A"/>
    <w:rsid w:val="00A95521"/>
    <w:rsid w:val="00A9563A"/>
    <w:rsid w:val="00A95644"/>
    <w:rsid w:val="00A956B4"/>
    <w:rsid w:val="00A956BF"/>
    <w:rsid w:val="00A95877"/>
    <w:rsid w:val="00A95A1C"/>
    <w:rsid w:val="00A95E5F"/>
    <w:rsid w:val="00A96058"/>
    <w:rsid w:val="00A961B6"/>
    <w:rsid w:val="00A96307"/>
    <w:rsid w:val="00A96370"/>
    <w:rsid w:val="00A963AB"/>
    <w:rsid w:val="00A96448"/>
    <w:rsid w:val="00A96475"/>
    <w:rsid w:val="00A964A9"/>
    <w:rsid w:val="00A9654D"/>
    <w:rsid w:val="00A965D3"/>
    <w:rsid w:val="00A966A5"/>
    <w:rsid w:val="00A967BD"/>
    <w:rsid w:val="00A967D9"/>
    <w:rsid w:val="00A969FD"/>
    <w:rsid w:val="00A96A90"/>
    <w:rsid w:val="00A96ADD"/>
    <w:rsid w:val="00A96B15"/>
    <w:rsid w:val="00A96B38"/>
    <w:rsid w:val="00A96C65"/>
    <w:rsid w:val="00A96DF8"/>
    <w:rsid w:val="00A9701B"/>
    <w:rsid w:val="00A9707E"/>
    <w:rsid w:val="00A97160"/>
    <w:rsid w:val="00A972DF"/>
    <w:rsid w:val="00A972EF"/>
    <w:rsid w:val="00A97377"/>
    <w:rsid w:val="00A9745D"/>
    <w:rsid w:val="00A97540"/>
    <w:rsid w:val="00A975D1"/>
    <w:rsid w:val="00A97A3B"/>
    <w:rsid w:val="00A97AA1"/>
    <w:rsid w:val="00A97BE5"/>
    <w:rsid w:val="00A97D08"/>
    <w:rsid w:val="00A97E69"/>
    <w:rsid w:val="00A97E98"/>
    <w:rsid w:val="00A97F38"/>
    <w:rsid w:val="00AA0027"/>
    <w:rsid w:val="00AA0047"/>
    <w:rsid w:val="00AA01D7"/>
    <w:rsid w:val="00AA0230"/>
    <w:rsid w:val="00AA0429"/>
    <w:rsid w:val="00AA04EF"/>
    <w:rsid w:val="00AA0576"/>
    <w:rsid w:val="00AA05F8"/>
    <w:rsid w:val="00AA0656"/>
    <w:rsid w:val="00AA067C"/>
    <w:rsid w:val="00AA06B6"/>
    <w:rsid w:val="00AA07DF"/>
    <w:rsid w:val="00AA087D"/>
    <w:rsid w:val="00AA089D"/>
    <w:rsid w:val="00AA0A05"/>
    <w:rsid w:val="00AA0A7F"/>
    <w:rsid w:val="00AA0A81"/>
    <w:rsid w:val="00AA0AAB"/>
    <w:rsid w:val="00AA0BB5"/>
    <w:rsid w:val="00AA0C9F"/>
    <w:rsid w:val="00AA0E61"/>
    <w:rsid w:val="00AA0FDC"/>
    <w:rsid w:val="00AA1079"/>
    <w:rsid w:val="00AA107E"/>
    <w:rsid w:val="00AA10F1"/>
    <w:rsid w:val="00AA144B"/>
    <w:rsid w:val="00AA15C1"/>
    <w:rsid w:val="00AA15CC"/>
    <w:rsid w:val="00AA15F8"/>
    <w:rsid w:val="00AA1918"/>
    <w:rsid w:val="00AA1A7B"/>
    <w:rsid w:val="00AA1A8F"/>
    <w:rsid w:val="00AA1B15"/>
    <w:rsid w:val="00AA1B62"/>
    <w:rsid w:val="00AA1BAF"/>
    <w:rsid w:val="00AA1BE5"/>
    <w:rsid w:val="00AA1C85"/>
    <w:rsid w:val="00AA1C98"/>
    <w:rsid w:val="00AA1E89"/>
    <w:rsid w:val="00AA1EAD"/>
    <w:rsid w:val="00AA1FD9"/>
    <w:rsid w:val="00AA20D8"/>
    <w:rsid w:val="00AA21A2"/>
    <w:rsid w:val="00AA22B8"/>
    <w:rsid w:val="00AA23E0"/>
    <w:rsid w:val="00AA245E"/>
    <w:rsid w:val="00AA257D"/>
    <w:rsid w:val="00AA2645"/>
    <w:rsid w:val="00AA2906"/>
    <w:rsid w:val="00AA292D"/>
    <w:rsid w:val="00AA2A6A"/>
    <w:rsid w:val="00AA2AE4"/>
    <w:rsid w:val="00AA2FB7"/>
    <w:rsid w:val="00AA3085"/>
    <w:rsid w:val="00AA30DC"/>
    <w:rsid w:val="00AA31B7"/>
    <w:rsid w:val="00AA3429"/>
    <w:rsid w:val="00AA34DD"/>
    <w:rsid w:val="00AA3544"/>
    <w:rsid w:val="00AA35EA"/>
    <w:rsid w:val="00AA3BD8"/>
    <w:rsid w:val="00AA3E03"/>
    <w:rsid w:val="00AA3EC6"/>
    <w:rsid w:val="00AA3F87"/>
    <w:rsid w:val="00AA4330"/>
    <w:rsid w:val="00AA43DA"/>
    <w:rsid w:val="00AA4481"/>
    <w:rsid w:val="00AA4489"/>
    <w:rsid w:val="00AA462F"/>
    <w:rsid w:val="00AA497D"/>
    <w:rsid w:val="00AA4A50"/>
    <w:rsid w:val="00AA4A6A"/>
    <w:rsid w:val="00AA4ACC"/>
    <w:rsid w:val="00AA4B0B"/>
    <w:rsid w:val="00AA4B15"/>
    <w:rsid w:val="00AA4BF0"/>
    <w:rsid w:val="00AA4F6C"/>
    <w:rsid w:val="00AA4FA1"/>
    <w:rsid w:val="00AA50CF"/>
    <w:rsid w:val="00AA51C6"/>
    <w:rsid w:val="00AA5217"/>
    <w:rsid w:val="00AA53B1"/>
    <w:rsid w:val="00AA55E6"/>
    <w:rsid w:val="00AA5827"/>
    <w:rsid w:val="00AA5A3E"/>
    <w:rsid w:val="00AA5CEF"/>
    <w:rsid w:val="00AA5D64"/>
    <w:rsid w:val="00AA5E1A"/>
    <w:rsid w:val="00AA5E34"/>
    <w:rsid w:val="00AA5F4B"/>
    <w:rsid w:val="00AA6072"/>
    <w:rsid w:val="00AA6173"/>
    <w:rsid w:val="00AA6347"/>
    <w:rsid w:val="00AA6469"/>
    <w:rsid w:val="00AA659D"/>
    <w:rsid w:val="00AA6701"/>
    <w:rsid w:val="00AA6877"/>
    <w:rsid w:val="00AA68ED"/>
    <w:rsid w:val="00AA6B76"/>
    <w:rsid w:val="00AA6C65"/>
    <w:rsid w:val="00AA6CCB"/>
    <w:rsid w:val="00AA6E85"/>
    <w:rsid w:val="00AA710C"/>
    <w:rsid w:val="00AA7212"/>
    <w:rsid w:val="00AA756E"/>
    <w:rsid w:val="00AA75C5"/>
    <w:rsid w:val="00AA75C6"/>
    <w:rsid w:val="00AA7692"/>
    <w:rsid w:val="00AA76F6"/>
    <w:rsid w:val="00AA7927"/>
    <w:rsid w:val="00AA79BE"/>
    <w:rsid w:val="00AA7A40"/>
    <w:rsid w:val="00AA7A9C"/>
    <w:rsid w:val="00AA7FB7"/>
    <w:rsid w:val="00AA7FE3"/>
    <w:rsid w:val="00AB004D"/>
    <w:rsid w:val="00AB00B0"/>
    <w:rsid w:val="00AB036F"/>
    <w:rsid w:val="00AB039F"/>
    <w:rsid w:val="00AB05B9"/>
    <w:rsid w:val="00AB062D"/>
    <w:rsid w:val="00AB0658"/>
    <w:rsid w:val="00AB08DE"/>
    <w:rsid w:val="00AB0A7D"/>
    <w:rsid w:val="00AB0DAA"/>
    <w:rsid w:val="00AB112B"/>
    <w:rsid w:val="00AB12F2"/>
    <w:rsid w:val="00AB1459"/>
    <w:rsid w:val="00AB14D3"/>
    <w:rsid w:val="00AB1633"/>
    <w:rsid w:val="00AB1682"/>
    <w:rsid w:val="00AB1872"/>
    <w:rsid w:val="00AB1874"/>
    <w:rsid w:val="00AB18BC"/>
    <w:rsid w:val="00AB1950"/>
    <w:rsid w:val="00AB19D4"/>
    <w:rsid w:val="00AB19F2"/>
    <w:rsid w:val="00AB1AEC"/>
    <w:rsid w:val="00AB1B40"/>
    <w:rsid w:val="00AB1D0F"/>
    <w:rsid w:val="00AB1D59"/>
    <w:rsid w:val="00AB1FE0"/>
    <w:rsid w:val="00AB200F"/>
    <w:rsid w:val="00AB2198"/>
    <w:rsid w:val="00AB22BF"/>
    <w:rsid w:val="00AB232A"/>
    <w:rsid w:val="00AB236A"/>
    <w:rsid w:val="00AB25CD"/>
    <w:rsid w:val="00AB25EE"/>
    <w:rsid w:val="00AB27A7"/>
    <w:rsid w:val="00AB27BD"/>
    <w:rsid w:val="00AB27DC"/>
    <w:rsid w:val="00AB28FA"/>
    <w:rsid w:val="00AB2948"/>
    <w:rsid w:val="00AB29FE"/>
    <w:rsid w:val="00AB2ADE"/>
    <w:rsid w:val="00AB2B7F"/>
    <w:rsid w:val="00AB2BB3"/>
    <w:rsid w:val="00AB2C3D"/>
    <w:rsid w:val="00AB2DA0"/>
    <w:rsid w:val="00AB3222"/>
    <w:rsid w:val="00AB323D"/>
    <w:rsid w:val="00AB327E"/>
    <w:rsid w:val="00AB33A2"/>
    <w:rsid w:val="00AB33E3"/>
    <w:rsid w:val="00AB3415"/>
    <w:rsid w:val="00AB3487"/>
    <w:rsid w:val="00AB359C"/>
    <w:rsid w:val="00AB36A8"/>
    <w:rsid w:val="00AB3845"/>
    <w:rsid w:val="00AB3A5D"/>
    <w:rsid w:val="00AB3AD5"/>
    <w:rsid w:val="00AB3C1B"/>
    <w:rsid w:val="00AB3DFE"/>
    <w:rsid w:val="00AB3E12"/>
    <w:rsid w:val="00AB3F0F"/>
    <w:rsid w:val="00AB4035"/>
    <w:rsid w:val="00AB40E5"/>
    <w:rsid w:val="00AB4108"/>
    <w:rsid w:val="00AB44CC"/>
    <w:rsid w:val="00AB4690"/>
    <w:rsid w:val="00AB4743"/>
    <w:rsid w:val="00AB4B49"/>
    <w:rsid w:val="00AB4BD8"/>
    <w:rsid w:val="00AB4C18"/>
    <w:rsid w:val="00AB4F14"/>
    <w:rsid w:val="00AB4F46"/>
    <w:rsid w:val="00AB4F70"/>
    <w:rsid w:val="00AB4F8C"/>
    <w:rsid w:val="00AB4FE0"/>
    <w:rsid w:val="00AB51F4"/>
    <w:rsid w:val="00AB5247"/>
    <w:rsid w:val="00AB5527"/>
    <w:rsid w:val="00AB5631"/>
    <w:rsid w:val="00AB5677"/>
    <w:rsid w:val="00AB572E"/>
    <w:rsid w:val="00AB58C1"/>
    <w:rsid w:val="00AB5A7E"/>
    <w:rsid w:val="00AB5D06"/>
    <w:rsid w:val="00AB5DD7"/>
    <w:rsid w:val="00AB5DDB"/>
    <w:rsid w:val="00AB5E3C"/>
    <w:rsid w:val="00AB5EBA"/>
    <w:rsid w:val="00AB60AD"/>
    <w:rsid w:val="00AB6107"/>
    <w:rsid w:val="00AB6262"/>
    <w:rsid w:val="00AB638E"/>
    <w:rsid w:val="00AB639E"/>
    <w:rsid w:val="00AB63EE"/>
    <w:rsid w:val="00AB6421"/>
    <w:rsid w:val="00AB64B0"/>
    <w:rsid w:val="00AB6565"/>
    <w:rsid w:val="00AB6741"/>
    <w:rsid w:val="00AB67F8"/>
    <w:rsid w:val="00AB6A7A"/>
    <w:rsid w:val="00AB6A8B"/>
    <w:rsid w:val="00AB6CB2"/>
    <w:rsid w:val="00AB6D38"/>
    <w:rsid w:val="00AB6FD7"/>
    <w:rsid w:val="00AB7008"/>
    <w:rsid w:val="00AB70D1"/>
    <w:rsid w:val="00AB70F8"/>
    <w:rsid w:val="00AB7183"/>
    <w:rsid w:val="00AB71C2"/>
    <w:rsid w:val="00AB72E6"/>
    <w:rsid w:val="00AB74D9"/>
    <w:rsid w:val="00AB7509"/>
    <w:rsid w:val="00AB759E"/>
    <w:rsid w:val="00AB75E4"/>
    <w:rsid w:val="00AB76A9"/>
    <w:rsid w:val="00AB782E"/>
    <w:rsid w:val="00AB7A22"/>
    <w:rsid w:val="00AB7B4A"/>
    <w:rsid w:val="00AB7BF3"/>
    <w:rsid w:val="00AB7D4D"/>
    <w:rsid w:val="00AB7F27"/>
    <w:rsid w:val="00AB7FEE"/>
    <w:rsid w:val="00AB7FF9"/>
    <w:rsid w:val="00AC004F"/>
    <w:rsid w:val="00AC007B"/>
    <w:rsid w:val="00AC01B3"/>
    <w:rsid w:val="00AC046C"/>
    <w:rsid w:val="00AC05DD"/>
    <w:rsid w:val="00AC06C2"/>
    <w:rsid w:val="00AC071F"/>
    <w:rsid w:val="00AC0845"/>
    <w:rsid w:val="00AC094F"/>
    <w:rsid w:val="00AC0B54"/>
    <w:rsid w:val="00AC0BA8"/>
    <w:rsid w:val="00AC0C9A"/>
    <w:rsid w:val="00AC0F39"/>
    <w:rsid w:val="00AC1152"/>
    <w:rsid w:val="00AC12AA"/>
    <w:rsid w:val="00AC12E5"/>
    <w:rsid w:val="00AC134C"/>
    <w:rsid w:val="00AC1477"/>
    <w:rsid w:val="00AC158C"/>
    <w:rsid w:val="00AC1A1B"/>
    <w:rsid w:val="00AC1C12"/>
    <w:rsid w:val="00AC1D0E"/>
    <w:rsid w:val="00AC1D56"/>
    <w:rsid w:val="00AC2011"/>
    <w:rsid w:val="00AC20BB"/>
    <w:rsid w:val="00AC2259"/>
    <w:rsid w:val="00AC23DB"/>
    <w:rsid w:val="00AC24F5"/>
    <w:rsid w:val="00AC267F"/>
    <w:rsid w:val="00AC2862"/>
    <w:rsid w:val="00AC2A97"/>
    <w:rsid w:val="00AC2B66"/>
    <w:rsid w:val="00AC2E77"/>
    <w:rsid w:val="00AC2EF7"/>
    <w:rsid w:val="00AC2F2E"/>
    <w:rsid w:val="00AC3178"/>
    <w:rsid w:val="00AC3196"/>
    <w:rsid w:val="00AC32F1"/>
    <w:rsid w:val="00AC346E"/>
    <w:rsid w:val="00AC3709"/>
    <w:rsid w:val="00AC3791"/>
    <w:rsid w:val="00AC37F8"/>
    <w:rsid w:val="00AC3889"/>
    <w:rsid w:val="00AC3FBD"/>
    <w:rsid w:val="00AC3FF6"/>
    <w:rsid w:val="00AC4045"/>
    <w:rsid w:val="00AC4065"/>
    <w:rsid w:val="00AC42C5"/>
    <w:rsid w:val="00AC42FC"/>
    <w:rsid w:val="00AC4381"/>
    <w:rsid w:val="00AC45AB"/>
    <w:rsid w:val="00AC461B"/>
    <w:rsid w:val="00AC4635"/>
    <w:rsid w:val="00AC4678"/>
    <w:rsid w:val="00AC471C"/>
    <w:rsid w:val="00AC471E"/>
    <w:rsid w:val="00AC4750"/>
    <w:rsid w:val="00AC48EE"/>
    <w:rsid w:val="00AC48F5"/>
    <w:rsid w:val="00AC4931"/>
    <w:rsid w:val="00AC4962"/>
    <w:rsid w:val="00AC4A9D"/>
    <w:rsid w:val="00AC4BDF"/>
    <w:rsid w:val="00AC4CE4"/>
    <w:rsid w:val="00AC4EF3"/>
    <w:rsid w:val="00AC5126"/>
    <w:rsid w:val="00AC51E2"/>
    <w:rsid w:val="00AC54BB"/>
    <w:rsid w:val="00AC54CD"/>
    <w:rsid w:val="00AC5586"/>
    <w:rsid w:val="00AC55D6"/>
    <w:rsid w:val="00AC56C4"/>
    <w:rsid w:val="00AC584C"/>
    <w:rsid w:val="00AC594E"/>
    <w:rsid w:val="00AC5A37"/>
    <w:rsid w:val="00AC5A86"/>
    <w:rsid w:val="00AC5B80"/>
    <w:rsid w:val="00AC5BA2"/>
    <w:rsid w:val="00AC5CC7"/>
    <w:rsid w:val="00AC5D3E"/>
    <w:rsid w:val="00AC5DA4"/>
    <w:rsid w:val="00AC5DE8"/>
    <w:rsid w:val="00AC5E45"/>
    <w:rsid w:val="00AC62C4"/>
    <w:rsid w:val="00AC6471"/>
    <w:rsid w:val="00AC6844"/>
    <w:rsid w:val="00AC68C1"/>
    <w:rsid w:val="00AC698E"/>
    <w:rsid w:val="00AC69B5"/>
    <w:rsid w:val="00AC6AE5"/>
    <w:rsid w:val="00AC6C0F"/>
    <w:rsid w:val="00AC6E88"/>
    <w:rsid w:val="00AC709C"/>
    <w:rsid w:val="00AC7138"/>
    <w:rsid w:val="00AC7162"/>
    <w:rsid w:val="00AC7228"/>
    <w:rsid w:val="00AC723F"/>
    <w:rsid w:val="00AC7270"/>
    <w:rsid w:val="00AC739A"/>
    <w:rsid w:val="00AC73D9"/>
    <w:rsid w:val="00AC7422"/>
    <w:rsid w:val="00AC7596"/>
    <w:rsid w:val="00AC75E2"/>
    <w:rsid w:val="00AC75FE"/>
    <w:rsid w:val="00AC76EF"/>
    <w:rsid w:val="00AC778D"/>
    <w:rsid w:val="00AC77EA"/>
    <w:rsid w:val="00AC7867"/>
    <w:rsid w:val="00AC78E2"/>
    <w:rsid w:val="00AC7927"/>
    <w:rsid w:val="00AC7999"/>
    <w:rsid w:val="00AC7AA1"/>
    <w:rsid w:val="00AC7AFC"/>
    <w:rsid w:val="00AC7B06"/>
    <w:rsid w:val="00AC7BBA"/>
    <w:rsid w:val="00AC7BE2"/>
    <w:rsid w:val="00AC7DD0"/>
    <w:rsid w:val="00AC7E3B"/>
    <w:rsid w:val="00AC7E56"/>
    <w:rsid w:val="00AC7FC7"/>
    <w:rsid w:val="00AD004C"/>
    <w:rsid w:val="00AD04A7"/>
    <w:rsid w:val="00AD0671"/>
    <w:rsid w:val="00AD06A3"/>
    <w:rsid w:val="00AD06B1"/>
    <w:rsid w:val="00AD074A"/>
    <w:rsid w:val="00AD0760"/>
    <w:rsid w:val="00AD080F"/>
    <w:rsid w:val="00AD09ED"/>
    <w:rsid w:val="00AD0D90"/>
    <w:rsid w:val="00AD0EA3"/>
    <w:rsid w:val="00AD0F39"/>
    <w:rsid w:val="00AD0F57"/>
    <w:rsid w:val="00AD0FBB"/>
    <w:rsid w:val="00AD11DE"/>
    <w:rsid w:val="00AD12BE"/>
    <w:rsid w:val="00AD1309"/>
    <w:rsid w:val="00AD1406"/>
    <w:rsid w:val="00AD1475"/>
    <w:rsid w:val="00AD15D5"/>
    <w:rsid w:val="00AD1661"/>
    <w:rsid w:val="00AD16E5"/>
    <w:rsid w:val="00AD179B"/>
    <w:rsid w:val="00AD17A4"/>
    <w:rsid w:val="00AD17A7"/>
    <w:rsid w:val="00AD17BE"/>
    <w:rsid w:val="00AD1814"/>
    <w:rsid w:val="00AD1BFB"/>
    <w:rsid w:val="00AD1E3F"/>
    <w:rsid w:val="00AD1EE4"/>
    <w:rsid w:val="00AD20E5"/>
    <w:rsid w:val="00AD20F7"/>
    <w:rsid w:val="00AD2141"/>
    <w:rsid w:val="00AD245E"/>
    <w:rsid w:val="00AD25EE"/>
    <w:rsid w:val="00AD2670"/>
    <w:rsid w:val="00AD275D"/>
    <w:rsid w:val="00AD28F6"/>
    <w:rsid w:val="00AD29EC"/>
    <w:rsid w:val="00AD2B8A"/>
    <w:rsid w:val="00AD2BC2"/>
    <w:rsid w:val="00AD2C02"/>
    <w:rsid w:val="00AD2D8B"/>
    <w:rsid w:val="00AD2E72"/>
    <w:rsid w:val="00AD300D"/>
    <w:rsid w:val="00AD3090"/>
    <w:rsid w:val="00AD3122"/>
    <w:rsid w:val="00AD3151"/>
    <w:rsid w:val="00AD33A6"/>
    <w:rsid w:val="00AD33F1"/>
    <w:rsid w:val="00AD3510"/>
    <w:rsid w:val="00AD351E"/>
    <w:rsid w:val="00AD3567"/>
    <w:rsid w:val="00AD35B5"/>
    <w:rsid w:val="00AD38FF"/>
    <w:rsid w:val="00AD39E3"/>
    <w:rsid w:val="00AD3AD2"/>
    <w:rsid w:val="00AD3AF9"/>
    <w:rsid w:val="00AD3B8E"/>
    <w:rsid w:val="00AD3DE1"/>
    <w:rsid w:val="00AD3EB8"/>
    <w:rsid w:val="00AD3F21"/>
    <w:rsid w:val="00AD3F9A"/>
    <w:rsid w:val="00AD4020"/>
    <w:rsid w:val="00AD411F"/>
    <w:rsid w:val="00AD419D"/>
    <w:rsid w:val="00AD41E3"/>
    <w:rsid w:val="00AD4474"/>
    <w:rsid w:val="00AD45E5"/>
    <w:rsid w:val="00AD46D6"/>
    <w:rsid w:val="00AD477F"/>
    <w:rsid w:val="00AD4865"/>
    <w:rsid w:val="00AD4A6A"/>
    <w:rsid w:val="00AD4BAA"/>
    <w:rsid w:val="00AD4D1E"/>
    <w:rsid w:val="00AD4D5F"/>
    <w:rsid w:val="00AD4F05"/>
    <w:rsid w:val="00AD5165"/>
    <w:rsid w:val="00AD54B2"/>
    <w:rsid w:val="00AD55AD"/>
    <w:rsid w:val="00AD56E0"/>
    <w:rsid w:val="00AD58E0"/>
    <w:rsid w:val="00AD5BA3"/>
    <w:rsid w:val="00AD5C3F"/>
    <w:rsid w:val="00AD5E3A"/>
    <w:rsid w:val="00AD5E8A"/>
    <w:rsid w:val="00AD5F50"/>
    <w:rsid w:val="00AD5FFC"/>
    <w:rsid w:val="00AD625D"/>
    <w:rsid w:val="00AD62A7"/>
    <w:rsid w:val="00AD64B2"/>
    <w:rsid w:val="00AD65B0"/>
    <w:rsid w:val="00AD6615"/>
    <w:rsid w:val="00AD6626"/>
    <w:rsid w:val="00AD6821"/>
    <w:rsid w:val="00AD682B"/>
    <w:rsid w:val="00AD6973"/>
    <w:rsid w:val="00AD6995"/>
    <w:rsid w:val="00AD6A26"/>
    <w:rsid w:val="00AD6A72"/>
    <w:rsid w:val="00AD6BC4"/>
    <w:rsid w:val="00AD6E2A"/>
    <w:rsid w:val="00AD6E89"/>
    <w:rsid w:val="00AD6F8C"/>
    <w:rsid w:val="00AD7164"/>
    <w:rsid w:val="00AD7453"/>
    <w:rsid w:val="00AD76E9"/>
    <w:rsid w:val="00AD77BC"/>
    <w:rsid w:val="00AD77E7"/>
    <w:rsid w:val="00AD789D"/>
    <w:rsid w:val="00AD7A08"/>
    <w:rsid w:val="00AD7C03"/>
    <w:rsid w:val="00AD7CEC"/>
    <w:rsid w:val="00AE011D"/>
    <w:rsid w:val="00AE0274"/>
    <w:rsid w:val="00AE0349"/>
    <w:rsid w:val="00AE03F7"/>
    <w:rsid w:val="00AE0588"/>
    <w:rsid w:val="00AE07A8"/>
    <w:rsid w:val="00AE0887"/>
    <w:rsid w:val="00AE0929"/>
    <w:rsid w:val="00AE0B2E"/>
    <w:rsid w:val="00AE0BFE"/>
    <w:rsid w:val="00AE0DE8"/>
    <w:rsid w:val="00AE0E21"/>
    <w:rsid w:val="00AE0E3D"/>
    <w:rsid w:val="00AE0EBD"/>
    <w:rsid w:val="00AE0F59"/>
    <w:rsid w:val="00AE0FE1"/>
    <w:rsid w:val="00AE1094"/>
    <w:rsid w:val="00AE1208"/>
    <w:rsid w:val="00AE1264"/>
    <w:rsid w:val="00AE14E8"/>
    <w:rsid w:val="00AE14F1"/>
    <w:rsid w:val="00AE1506"/>
    <w:rsid w:val="00AE1631"/>
    <w:rsid w:val="00AE190E"/>
    <w:rsid w:val="00AE1912"/>
    <w:rsid w:val="00AE1A00"/>
    <w:rsid w:val="00AE1A35"/>
    <w:rsid w:val="00AE1B67"/>
    <w:rsid w:val="00AE1BEB"/>
    <w:rsid w:val="00AE1BF5"/>
    <w:rsid w:val="00AE1D14"/>
    <w:rsid w:val="00AE1EC4"/>
    <w:rsid w:val="00AE209F"/>
    <w:rsid w:val="00AE20D0"/>
    <w:rsid w:val="00AE218F"/>
    <w:rsid w:val="00AE2191"/>
    <w:rsid w:val="00AE224E"/>
    <w:rsid w:val="00AE22DD"/>
    <w:rsid w:val="00AE230C"/>
    <w:rsid w:val="00AE2402"/>
    <w:rsid w:val="00AE2442"/>
    <w:rsid w:val="00AE245F"/>
    <w:rsid w:val="00AE2495"/>
    <w:rsid w:val="00AE289A"/>
    <w:rsid w:val="00AE28D0"/>
    <w:rsid w:val="00AE2970"/>
    <w:rsid w:val="00AE29C8"/>
    <w:rsid w:val="00AE2A35"/>
    <w:rsid w:val="00AE2AAB"/>
    <w:rsid w:val="00AE2B2C"/>
    <w:rsid w:val="00AE2B31"/>
    <w:rsid w:val="00AE2B72"/>
    <w:rsid w:val="00AE2B99"/>
    <w:rsid w:val="00AE2BC1"/>
    <w:rsid w:val="00AE2E1B"/>
    <w:rsid w:val="00AE2F90"/>
    <w:rsid w:val="00AE2FD7"/>
    <w:rsid w:val="00AE30EE"/>
    <w:rsid w:val="00AE33DC"/>
    <w:rsid w:val="00AE3418"/>
    <w:rsid w:val="00AE34F0"/>
    <w:rsid w:val="00AE3579"/>
    <w:rsid w:val="00AE36A0"/>
    <w:rsid w:val="00AE376C"/>
    <w:rsid w:val="00AE39AA"/>
    <w:rsid w:val="00AE3B35"/>
    <w:rsid w:val="00AE3B8C"/>
    <w:rsid w:val="00AE3CE7"/>
    <w:rsid w:val="00AE3F4B"/>
    <w:rsid w:val="00AE3F6F"/>
    <w:rsid w:val="00AE3FEE"/>
    <w:rsid w:val="00AE4121"/>
    <w:rsid w:val="00AE41AA"/>
    <w:rsid w:val="00AE427F"/>
    <w:rsid w:val="00AE45D4"/>
    <w:rsid w:val="00AE45ED"/>
    <w:rsid w:val="00AE4621"/>
    <w:rsid w:val="00AE4796"/>
    <w:rsid w:val="00AE498F"/>
    <w:rsid w:val="00AE49F1"/>
    <w:rsid w:val="00AE4A07"/>
    <w:rsid w:val="00AE4A70"/>
    <w:rsid w:val="00AE4B59"/>
    <w:rsid w:val="00AE4D1D"/>
    <w:rsid w:val="00AE4E59"/>
    <w:rsid w:val="00AE5065"/>
    <w:rsid w:val="00AE5306"/>
    <w:rsid w:val="00AE534D"/>
    <w:rsid w:val="00AE5384"/>
    <w:rsid w:val="00AE585B"/>
    <w:rsid w:val="00AE5AD7"/>
    <w:rsid w:val="00AE5C51"/>
    <w:rsid w:val="00AE5CE2"/>
    <w:rsid w:val="00AE5D33"/>
    <w:rsid w:val="00AE5F74"/>
    <w:rsid w:val="00AE5F93"/>
    <w:rsid w:val="00AE5FA9"/>
    <w:rsid w:val="00AE5FC9"/>
    <w:rsid w:val="00AE5FD3"/>
    <w:rsid w:val="00AE5FFF"/>
    <w:rsid w:val="00AE6482"/>
    <w:rsid w:val="00AE65F8"/>
    <w:rsid w:val="00AE66CD"/>
    <w:rsid w:val="00AE672A"/>
    <w:rsid w:val="00AE6A07"/>
    <w:rsid w:val="00AE6A3F"/>
    <w:rsid w:val="00AE6A8E"/>
    <w:rsid w:val="00AE6B37"/>
    <w:rsid w:val="00AE6B96"/>
    <w:rsid w:val="00AE6BE6"/>
    <w:rsid w:val="00AE6CEE"/>
    <w:rsid w:val="00AE6EFD"/>
    <w:rsid w:val="00AE6F4D"/>
    <w:rsid w:val="00AE7123"/>
    <w:rsid w:val="00AE7198"/>
    <w:rsid w:val="00AE71C3"/>
    <w:rsid w:val="00AE7249"/>
    <w:rsid w:val="00AE7320"/>
    <w:rsid w:val="00AE73A1"/>
    <w:rsid w:val="00AE7583"/>
    <w:rsid w:val="00AE75E4"/>
    <w:rsid w:val="00AE7671"/>
    <w:rsid w:val="00AE79A7"/>
    <w:rsid w:val="00AE7A34"/>
    <w:rsid w:val="00AE7C15"/>
    <w:rsid w:val="00AE7D0F"/>
    <w:rsid w:val="00AE7E9B"/>
    <w:rsid w:val="00AE7F1D"/>
    <w:rsid w:val="00AE7F39"/>
    <w:rsid w:val="00AF0068"/>
    <w:rsid w:val="00AF00F1"/>
    <w:rsid w:val="00AF0355"/>
    <w:rsid w:val="00AF037D"/>
    <w:rsid w:val="00AF03B3"/>
    <w:rsid w:val="00AF04C5"/>
    <w:rsid w:val="00AF04F8"/>
    <w:rsid w:val="00AF0650"/>
    <w:rsid w:val="00AF0713"/>
    <w:rsid w:val="00AF07B3"/>
    <w:rsid w:val="00AF0820"/>
    <w:rsid w:val="00AF0838"/>
    <w:rsid w:val="00AF08D1"/>
    <w:rsid w:val="00AF08D8"/>
    <w:rsid w:val="00AF09F8"/>
    <w:rsid w:val="00AF0A0A"/>
    <w:rsid w:val="00AF0A12"/>
    <w:rsid w:val="00AF0DA7"/>
    <w:rsid w:val="00AF0DD8"/>
    <w:rsid w:val="00AF0E22"/>
    <w:rsid w:val="00AF11AE"/>
    <w:rsid w:val="00AF1206"/>
    <w:rsid w:val="00AF1224"/>
    <w:rsid w:val="00AF1627"/>
    <w:rsid w:val="00AF1677"/>
    <w:rsid w:val="00AF168D"/>
    <w:rsid w:val="00AF16FB"/>
    <w:rsid w:val="00AF1795"/>
    <w:rsid w:val="00AF180F"/>
    <w:rsid w:val="00AF1878"/>
    <w:rsid w:val="00AF1881"/>
    <w:rsid w:val="00AF1888"/>
    <w:rsid w:val="00AF19F2"/>
    <w:rsid w:val="00AF1AAA"/>
    <w:rsid w:val="00AF1ADC"/>
    <w:rsid w:val="00AF1BA7"/>
    <w:rsid w:val="00AF1BCA"/>
    <w:rsid w:val="00AF1C20"/>
    <w:rsid w:val="00AF1E3B"/>
    <w:rsid w:val="00AF2128"/>
    <w:rsid w:val="00AF21FD"/>
    <w:rsid w:val="00AF22A1"/>
    <w:rsid w:val="00AF22DA"/>
    <w:rsid w:val="00AF2300"/>
    <w:rsid w:val="00AF24E1"/>
    <w:rsid w:val="00AF284F"/>
    <w:rsid w:val="00AF2918"/>
    <w:rsid w:val="00AF2A9D"/>
    <w:rsid w:val="00AF2AA2"/>
    <w:rsid w:val="00AF2C4B"/>
    <w:rsid w:val="00AF2C72"/>
    <w:rsid w:val="00AF305F"/>
    <w:rsid w:val="00AF30A0"/>
    <w:rsid w:val="00AF3246"/>
    <w:rsid w:val="00AF35F5"/>
    <w:rsid w:val="00AF35FB"/>
    <w:rsid w:val="00AF3628"/>
    <w:rsid w:val="00AF36BA"/>
    <w:rsid w:val="00AF3A14"/>
    <w:rsid w:val="00AF3AC3"/>
    <w:rsid w:val="00AF3B4F"/>
    <w:rsid w:val="00AF3DF2"/>
    <w:rsid w:val="00AF3E45"/>
    <w:rsid w:val="00AF405F"/>
    <w:rsid w:val="00AF40AE"/>
    <w:rsid w:val="00AF430B"/>
    <w:rsid w:val="00AF443F"/>
    <w:rsid w:val="00AF454C"/>
    <w:rsid w:val="00AF4594"/>
    <w:rsid w:val="00AF47FE"/>
    <w:rsid w:val="00AF480E"/>
    <w:rsid w:val="00AF491E"/>
    <w:rsid w:val="00AF4B22"/>
    <w:rsid w:val="00AF4C6D"/>
    <w:rsid w:val="00AF4E59"/>
    <w:rsid w:val="00AF4FEE"/>
    <w:rsid w:val="00AF5234"/>
    <w:rsid w:val="00AF53EE"/>
    <w:rsid w:val="00AF5409"/>
    <w:rsid w:val="00AF5513"/>
    <w:rsid w:val="00AF55B3"/>
    <w:rsid w:val="00AF56B8"/>
    <w:rsid w:val="00AF5701"/>
    <w:rsid w:val="00AF575F"/>
    <w:rsid w:val="00AF5A4A"/>
    <w:rsid w:val="00AF5A6D"/>
    <w:rsid w:val="00AF5B8D"/>
    <w:rsid w:val="00AF5E28"/>
    <w:rsid w:val="00AF60BA"/>
    <w:rsid w:val="00AF622D"/>
    <w:rsid w:val="00AF6455"/>
    <w:rsid w:val="00AF65E8"/>
    <w:rsid w:val="00AF6618"/>
    <w:rsid w:val="00AF6624"/>
    <w:rsid w:val="00AF679A"/>
    <w:rsid w:val="00AF6B2A"/>
    <w:rsid w:val="00AF6B2F"/>
    <w:rsid w:val="00AF6D4D"/>
    <w:rsid w:val="00AF6E7E"/>
    <w:rsid w:val="00AF6EF4"/>
    <w:rsid w:val="00AF700B"/>
    <w:rsid w:val="00AF7024"/>
    <w:rsid w:val="00AF70E5"/>
    <w:rsid w:val="00AF70E9"/>
    <w:rsid w:val="00AF714B"/>
    <w:rsid w:val="00AF716D"/>
    <w:rsid w:val="00AF7268"/>
    <w:rsid w:val="00AF72B9"/>
    <w:rsid w:val="00AF7444"/>
    <w:rsid w:val="00AF74E0"/>
    <w:rsid w:val="00AF762B"/>
    <w:rsid w:val="00AF7738"/>
    <w:rsid w:val="00AF784E"/>
    <w:rsid w:val="00AF78B7"/>
    <w:rsid w:val="00AF7A2B"/>
    <w:rsid w:val="00AF7A7E"/>
    <w:rsid w:val="00AF7A92"/>
    <w:rsid w:val="00AF7AB6"/>
    <w:rsid w:val="00AF7AC6"/>
    <w:rsid w:val="00AF7B36"/>
    <w:rsid w:val="00AF7BAD"/>
    <w:rsid w:val="00AF7C23"/>
    <w:rsid w:val="00AF7C3D"/>
    <w:rsid w:val="00AF7CEF"/>
    <w:rsid w:val="00AF7DE7"/>
    <w:rsid w:val="00AF7EF1"/>
    <w:rsid w:val="00B0060E"/>
    <w:rsid w:val="00B0065D"/>
    <w:rsid w:val="00B006A9"/>
    <w:rsid w:val="00B00795"/>
    <w:rsid w:val="00B00806"/>
    <w:rsid w:val="00B0081F"/>
    <w:rsid w:val="00B00A85"/>
    <w:rsid w:val="00B00A8F"/>
    <w:rsid w:val="00B00CA4"/>
    <w:rsid w:val="00B00E5F"/>
    <w:rsid w:val="00B00FEF"/>
    <w:rsid w:val="00B01075"/>
    <w:rsid w:val="00B01101"/>
    <w:rsid w:val="00B011A3"/>
    <w:rsid w:val="00B0120F"/>
    <w:rsid w:val="00B01453"/>
    <w:rsid w:val="00B01552"/>
    <w:rsid w:val="00B01716"/>
    <w:rsid w:val="00B018D7"/>
    <w:rsid w:val="00B019B5"/>
    <w:rsid w:val="00B019C1"/>
    <w:rsid w:val="00B01C2B"/>
    <w:rsid w:val="00B01D94"/>
    <w:rsid w:val="00B01F36"/>
    <w:rsid w:val="00B02090"/>
    <w:rsid w:val="00B020A7"/>
    <w:rsid w:val="00B02187"/>
    <w:rsid w:val="00B021E6"/>
    <w:rsid w:val="00B0238F"/>
    <w:rsid w:val="00B024A4"/>
    <w:rsid w:val="00B0255B"/>
    <w:rsid w:val="00B02670"/>
    <w:rsid w:val="00B02678"/>
    <w:rsid w:val="00B0267D"/>
    <w:rsid w:val="00B02C17"/>
    <w:rsid w:val="00B02E59"/>
    <w:rsid w:val="00B02F57"/>
    <w:rsid w:val="00B0327B"/>
    <w:rsid w:val="00B035D4"/>
    <w:rsid w:val="00B0363E"/>
    <w:rsid w:val="00B03642"/>
    <w:rsid w:val="00B03788"/>
    <w:rsid w:val="00B0390C"/>
    <w:rsid w:val="00B03967"/>
    <w:rsid w:val="00B03AF3"/>
    <w:rsid w:val="00B03B5A"/>
    <w:rsid w:val="00B03BBE"/>
    <w:rsid w:val="00B03BCF"/>
    <w:rsid w:val="00B03BD1"/>
    <w:rsid w:val="00B03DD6"/>
    <w:rsid w:val="00B03E68"/>
    <w:rsid w:val="00B03F63"/>
    <w:rsid w:val="00B03FDB"/>
    <w:rsid w:val="00B04129"/>
    <w:rsid w:val="00B0448F"/>
    <w:rsid w:val="00B04498"/>
    <w:rsid w:val="00B0463B"/>
    <w:rsid w:val="00B04854"/>
    <w:rsid w:val="00B048B6"/>
    <w:rsid w:val="00B04ADC"/>
    <w:rsid w:val="00B04E09"/>
    <w:rsid w:val="00B0500D"/>
    <w:rsid w:val="00B05137"/>
    <w:rsid w:val="00B05148"/>
    <w:rsid w:val="00B0515A"/>
    <w:rsid w:val="00B053E5"/>
    <w:rsid w:val="00B053FA"/>
    <w:rsid w:val="00B05435"/>
    <w:rsid w:val="00B05461"/>
    <w:rsid w:val="00B055B1"/>
    <w:rsid w:val="00B05620"/>
    <w:rsid w:val="00B059AC"/>
    <w:rsid w:val="00B05A07"/>
    <w:rsid w:val="00B05C51"/>
    <w:rsid w:val="00B05D2A"/>
    <w:rsid w:val="00B05D59"/>
    <w:rsid w:val="00B05ECB"/>
    <w:rsid w:val="00B05EEA"/>
    <w:rsid w:val="00B05EF3"/>
    <w:rsid w:val="00B05F36"/>
    <w:rsid w:val="00B05FC0"/>
    <w:rsid w:val="00B0606F"/>
    <w:rsid w:val="00B06103"/>
    <w:rsid w:val="00B06114"/>
    <w:rsid w:val="00B063EC"/>
    <w:rsid w:val="00B064C7"/>
    <w:rsid w:val="00B064E3"/>
    <w:rsid w:val="00B06806"/>
    <w:rsid w:val="00B0680F"/>
    <w:rsid w:val="00B06880"/>
    <w:rsid w:val="00B06C43"/>
    <w:rsid w:val="00B06EA1"/>
    <w:rsid w:val="00B07051"/>
    <w:rsid w:val="00B0705A"/>
    <w:rsid w:val="00B0710E"/>
    <w:rsid w:val="00B07143"/>
    <w:rsid w:val="00B0715C"/>
    <w:rsid w:val="00B07593"/>
    <w:rsid w:val="00B0768D"/>
    <w:rsid w:val="00B077DD"/>
    <w:rsid w:val="00B07933"/>
    <w:rsid w:val="00B07A14"/>
    <w:rsid w:val="00B07A71"/>
    <w:rsid w:val="00B07C81"/>
    <w:rsid w:val="00B07D30"/>
    <w:rsid w:val="00B07EB0"/>
    <w:rsid w:val="00B07F58"/>
    <w:rsid w:val="00B1019E"/>
    <w:rsid w:val="00B101B5"/>
    <w:rsid w:val="00B1027F"/>
    <w:rsid w:val="00B10444"/>
    <w:rsid w:val="00B1047F"/>
    <w:rsid w:val="00B104DC"/>
    <w:rsid w:val="00B1052A"/>
    <w:rsid w:val="00B1058F"/>
    <w:rsid w:val="00B1060C"/>
    <w:rsid w:val="00B10628"/>
    <w:rsid w:val="00B107FF"/>
    <w:rsid w:val="00B108CC"/>
    <w:rsid w:val="00B10A08"/>
    <w:rsid w:val="00B10A16"/>
    <w:rsid w:val="00B10A5A"/>
    <w:rsid w:val="00B10AB7"/>
    <w:rsid w:val="00B10ABF"/>
    <w:rsid w:val="00B10B4A"/>
    <w:rsid w:val="00B10B7D"/>
    <w:rsid w:val="00B10BAF"/>
    <w:rsid w:val="00B10DAA"/>
    <w:rsid w:val="00B10DB2"/>
    <w:rsid w:val="00B10DFC"/>
    <w:rsid w:val="00B10E98"/>
    <w:rsid w:val="00B10ECC"/>
    <w:rsid w:val="00B10F22"/>
    <w:rsid w:val="00B10F41"/>
    <w:rsid w:val="00B10FDC"/>
    <w:rsid w:val="00B11110"/>
    <w:rsid w:val="00B112BA"/>
    <w:rsid w:val="00B1159E"/>
    <w:rsid w:val="00B1160F"/>
    <w:rsid w:val="00B116CC"/>
    <w:rsid w:val="00B1180F"/>
    <w:rsid w:val="00B11A35"/>
    <w:rsid w:val="00B11AA0"/>
    <w:rsid w:val="00B11BC7"/>
    <w:rsid w:val="00B11BCB"/>
    <w:rsid w:val="00B11CD1"/>
    <w:rsid w:val="00B11D76"/>
    <w:rsid w:val="00B11D99"/>
    <w:rsid w:val="00B11DC4"/>
    <w:rsid w:val="00B11E24"/>
    <w:rsid w:val="00B11EA2"/>
    <w:rsid w:val="00B11F35"/>
    <w:rsid w:val="00B12060"/>
    <w:rsid w:val="00B120B6"/>
    <w:rsid w:val="00B12239"/>
    <w:rsid w:val="00B122B6"/>
    <w:rsid w:val="00B12396"/>
    <w:rsid w:val="00B1240A"/>
    <w:rsid w:val="00B1250C"/>
    <w:rsid w:val="00B1256C"/>
    <w:rsid w:val="00B12911"/>
    <w:rsid w:val="00B129B8"/>
    <w:rsid w:val="00B12A27"/>
    <w:rsid w:val="00B12EAF"/>
    <w:rsid w:val="00B13007"/>
    <w:rsid w:val="00B133CB"/>
    <w:rsid w:val="00B133EA"/>
    <w:rsid w:val="00B13402"/>
    <w:rsid w:val="00B135B4"/>
    <w:rsid w:val="00B13766"/>
    <w:rsid w:val="00B13853"/>
    <w:rsid w:val="00B13A50"/>
    <w:rsid w:val="00B13B00"/>
    <w:rsid w:val="00B13BF8"/>
    <w:rsid w:val="00B13BFB"/>
    <w:rsid w:val="00B13C22"/>
    <w:rsid w:val="00B13D5E"/>
    <w:rsid w:val="00B13E75"/>
    <w:rsid w:val="00B13FBE"/>
    <w:rsid w:val="00B1404E"/>
    <w:rsid w:val="00B140A6"/>
    <w:rsid w:val="00B141E9"/>
    <w:rsid w:val="00B14219"/>
    <w:rsid w:val="00B1425A"/>
    <w:rsid w:val="00B1449E"/>
    <w:rsid w:val="00B144F3"/>
    <w:rsid w:val="00B14613"/>
    <w:rsid w:val="00B14681"/>
    <w:rsid w:val="00B146FC"/>
    <w:rsid w:val="00B1470A"/>
    <w:rsid w:val="00B147EE"/>
    <w:rsid w:val="00B1480B"/>
    <w:rsid w:val="00B14BD2"/>
    <w:rsid w:val="00B14E88"/>
    <w:rsid w:val="00B14F7C"/>
    <w:rsid w:val="00B14F8C"/>
    <w:rsid w:val="00B15196"/>
    <w:rsid w:val="00B151C1"/>
    <w:rsid w:val="00B1522E"/>
    <w:rsid w:val="00B1524B"/>
    <w:rsid w:val="00B15379"/>
    <w:rsid w:val="00B15464"/>
    <w:rsid w:val="00B154A8"/>
    <w:rsid w:val="00B154E3"/>
    <w:rsid w:val="00B15536"/>
    <w:rsid w:val="00B15597"/>
    <w:rsid w:val="00B15622"/>
    <w:rsid w:val="00B157CD"/>
    <w:rsid w:val="00B15976"/>
    <w:rsid w:val="00B15CAA"/>
    <w:rsid w:val="00B15E85"/>
    <w:rsid w:val="00B15ECF"/>
    <w:rsid w:val="00B15EFD"/>
    <w:rsid w:val="00B1603A"/>
    <w:rsid w:val="00B160DD"/>
    <w:rsid w:val="00B160EF"/>
    <w:rsid w:val="00B163D4"/>
    <w:rsid w:val="00B164BE"/>
    <w:rsid w:val="00B164D2"/>
    <w:rsid w:val="00B16643"/>
    <w:rsid w:val="00B1681A"/>
    <w:rsid w:val="00B16949"/>
    <w:rsid w:val="00B169E0"/>
    <w:rsid w:val="00B169F6"/>
    <w:rsid w:val="00B16C3E"/>
    <w:rsid w:val="00B17061"/>
    <w:rsid w:val="00B1706C"/>
    <w:rsid w:val="00B17596"/>
    <w:rsid w:val="00B17598"/>
    <w:rsid w:val="00B176A8"/>
    <w:rsid w:val="00B176CC"/>
    <w:rsid w:val="00B1774C"/>
    <w:rsid w:val="00B1779A"/>
    <w:rsid w:val="00B17860"/>
    <w:rsid w:val="00B178FC"/>
    <w:rsid w:val="00B1796B"/>
    <w:rsid w:val="00B17B56"/>
    <w:rsid w:val="00B17CB0"/>
    <w:rsid w:val="00B17DA4"/>
    <w:rsid w:val="00B17E25"/>
    <w:rsid w:val="00B17ECD"/>
    <w:rsid w:val="00B17EF4"/>
    <w:rsid w:val="00B17FC0"/>
    <w:rsid w:val="00B20004"/>
    <w:rsid w:val="00B20015"/>
    <w:rsid w:val="00B20082"/>
    <w:rsid w:val="00B20116"/>
    <w:rsid w:val="00B2011F"/>
    <w:rsid w:val="00B20168"/>
    <w:rsid w:val="00B2029D"/>
    <w:rsid w:val="00B20492"/>
    <w:rsid w:val="00B20600"/>
    <w:rsid w:val="00B2073D"/>
    <w:rsid w:val="00B20A3A"/>
    <w:rsid w:val="00B20CFC"/>
    <w:rsid w:val="00B20E5B"/>
    <w:rsid w:val="00B20EAE"/>
    <w:rsid w:val="00B20EF6"/>
    <w:rsid w:val="00B20F08"/>
    <w:rsid w:val="00B21062"/>
    <w:rsid w:val="00B210B1"/>
    <w:rsid w:val="00B210CA"/>
    <w:rsid w:val="00B21160"/>
    <w:rsid w:val="00B212B0"/>
    <w:rsid w:val="00B212B1"/>
    <w:rsid w:val="00B2143B"/>
    <w:rsid w:val="00B214C6"/>
    <w:rsid w:val="00B215AC"/>
    <w:rsid w:val="00B215AD"/>
    <w:rsid w:val="00B2171E"/>
    <w:rsid w:val="00B2175E"/>
    <w:rsid w:val="00B217AA"/>
    <w:rsid w:val="00B217BF"/>
    <w:rsid w:val="00B218A4"/>
    <w:rsid w:val="00B2193D"/>
    <w:rsid w:val="00B21A06"/>
    <w:rsid w:val="00B21A2C"/>
    <w:rsid w:val="00B21AB3"/>
    <w:rsid w:val="00B21B0B"/>
    <w:rsid w:val="00B21BDF"/>
    <w:rsid w:val="00B21C70"/>
    <w:rsid w:val="00B21C71"/>
    <w:rsid w:val="00B21DF5"/>
    <w:rsid w:val="00B21E65"/>
    <w:rsid w:val="00B2203A"/>
    <w:rsid w:val="00B22118"/>
    <w:rsid w:val="00B22458"/>
    <w:rsid w:val="00B22597"/>
    <w:rsid w:val="00B22615"/>
    <w:rsid w:val="00B226DD"/>
    <w:rsid w:val="00B227CE"/>
    <w:rsid w:val="00B228E1"/>
    <w:rsid w:val="00B22A7A"/>
    <w:rsid w:val="00B22BB1"/>
    <w:rsid w:val="00B22BE4"/>
    <w:rsid w:val="00B22D0F"/>
    <w:rsid w:val="00B22D96"/>
    <w:rsid w:val="00B22E1E"/>
    <w:rsid w:val="00B22E47"/>
    <w:rsid w:val="00B23162"/>
    <w:rsid w:val="00B2328A"/>
    <w:rsid w:val="00B23364"/>
    <w:rsid w:val="00B233E7"/>
    <w:rsid w:val="00B23421"/>
    <w:rsid w:val="00B23448"/>
    <w:rsid w:val="00B2352F"/>
    <w:rsid w:val="00B2355E"/>
    <w:rsid w:val="00B235B0"/>
    <w:rsid w:val="00B23847"/>
    <w:rsid w:val="00B239F8"/>
    <w:rsid w:val="00B23B5F"/>
    <w:rsid w:val="00B23BC0"/>
    <w:rsid w:val="00B241CD"/>
    <w:rsid w:val="00B2434F"/>
    <w:rsid w:val="00B243A3"/>
    <w:rsid w:val="00B24557"/>
    <w:rsid w:val="00B245F6"/>
    <w:rsid w:val="00B24825"/>
    <w:rsid w:val="00B24926"/>
    <w:rsid w:val="00B249A6"/>
    <w:rsid w:val="00B24B1F"/>
    <w:rsid w:val="00B24C2F"/>
    <w:rsid w:val="00B24CDD"/>
    <w:rsid w:val="00B24D82"/>
    <w:rsid w:val="00B24DC8"/>
    <w:rsid w:val="00B24E28"/>
    <w:rsid w:val="00B24E62"/>
    <w:rsid w:val="00B24F3A"/>
    <w:rsid w:val="00B25180"/>
    <w:rsid w:val="00B25324"/>
    <w:rsid w:val="00B2561F"/>
    <w:rsid w:val="00B25647"/>
    <w:rsid w:val="00B2567B"/>
    <w:rsid w:val="00B25693"/>
    <w:rsid w:val="00B25733"/>
    <w:rsid w:val="00B25774"/>
    <w:rsid w:val="00B25833"/>
    <w:rsid w:val="00B2585A"/>
    <w:rsid w:val="00B258A9"/>
    <w:rsid w:val="00B25A45"/>
    <w:rsid w:val="00B25BAE"/>
    <w:rsid w:val="00B25BE6"/>
    <w:rsid w:val="00B25C21"/>
    <w:rsid w:val="00B25CC3"/>
    <w:rsid w:val="00B25D93"/>
    <w:rsid w:val="00B25E0D"/>
    <w:rsid w:val="00B25FD3"/>
    <w:rsid w:val="00B2618D"/>
    <w:rsid w:val="00B2620B"/>
    <w:rsid w:val="00B2627D"/>
    <w:rsid w:val="00B26289"/>
    <w:rsid w:val="00B26342"/>
    <w:rsid w:val="00B26377"/>
    <w:rsid w:val="00B26689"/>
    <w:rsid w:val="00B266E1"/>
    <w:rsid w:val="00B26736"/>
    <w:rsid w:val="00B26972"/>
    <w:rsid w:val="00B26978"/>
    <w:rsid w:val="00B269E6"/>
    <w:rsid w:val="00B26C55"/>
    <w:rsid w:val="00B26FB2"/>
    <w:rsid w:val="00B27162"/>
    <w:rsid w:val="00B271AF"/>
    <w:rsid w:val="00B27240"/>
    <w:rsid w:val="00B27A3F"/>
    <w:rsid w:val="00B27B95"/>
    <w:rsid w:val="00B27BCF"/>
    <w:rsid w:val="00B27C7B"/>
    <w:rsid w:val="00B27CF7"/>
    <w:rsid w:val="00B27EC2"/>
    <w:rsid w:val="00B301D5"/>
    <w:rsid w:val="00B30342"/>
    <w:rsid w:val="00B304BF"/>
    <w:rsid w:val="00B304D2"/>
    <w:rsid w:val="00B30504"/>
    <w:rsid w:val="00B30850"/>
    <w:rsid w:val="00B30944"/>
    <w:rsid w:val="00B30BCD"/>
    <w:rsid w:val="00B30D05"/>
    <w:rsid w:val="00B30D60"/>
    <w:rsid w:val="00B30E59"/>
    <w:rsid w:val="00B30ED8"/>
    <w:rsid w:val="00B312B1"/>
    <w:rsid w:val="00B31344"/>
    <w:rsid w:val="00B314B8"/>
    <w:rsid w:val="00B314FB"/>
    <w:rsid w:val="00B3156D"/>
    <w:rsid w:val="00B31590"/>
    <w:rsid w:val="00B3165A"/>
    <w:rsid w:val="00B316FD"/>
    <w:rsid w:val="00B317D5"/>
    <w:rsid w:val="00B318AC"/>
    <w:rsid w:val="00B318E4"/>
    <w:rsid w:val="00B31B5F"/>
    <w:rsid w:val="00B31C02"/>
    <w:rsid w:val="00B31C40"/>
    <w:rsid w:val="00B31D95"/>
    <w:rsid w:val="00B31E33"/>
    <w:rsid w:val="00B320C3"/>
    <w:rsid w:val="00B321DE"/>
    <w:rsid w:val="00B32445"/>
    <w:rsid w:val="00B32638"/>
    <w:rsid w:val="00B326A4"/>
    <w:rsid w:val="00B32812"/>
    <w:rsid w:val="00B3286C"/>
    <w:rsid w:val="00B32B9A"/>
    <w:rsid w:val="00B32D53"/>
    <w:rsid w:val="00B32FE2"/>
    <w:rsid w:val="00B3316F"/>
    <w:rsid w:val="00B331E8"/>
    <w:rsid w:val="00B3337E"/>
    <w:rsid w:val="00B3346C"/>
    <w:rsid w:val="00B3350F"/>
    <w:rsid w:val="00B33576"/>
    <w:rsid w:val="00B337FC"/>
    <w:rsid w:val="00B3380A"/>
    <w:rsid w:val="00B338A7"/>
    <w:rsid w:val="00B33936"/>
    <w:rsid w:val="00B33AD6"/>
    <w:rsid w:val="00B33ADD"/>
    <w:rsid w:val="00B33C9C"/>
    <w:rsid w:val="00B33D80"/>
    <w:rsid w:val="00B33DDF"/>
    <w:rsid w:val="00B33ED3"/>
    <w:rsid w:val="00B33EF4"/>
    <w:rsid w:val="00B33FE7"/>
    <w:rsid w:val="00B34186"/>
    <w:rsid w:val="00B341BE"/>
    <w:rsid w:val="00B34460"/>
    <w:rsid w:val="00B34467"/>
    <w:rsid w:val="00B34567"/>
    <w:rsid w:val="00B3456D"/>
    <w:rsid w:val="00B34633"/>
    <w:rsid w:val="00B3484E"/>
    <w:rsid w:val="00B3488E"/>
    <w:rsid w:val="00B34AA6"/>
    <w:rsid w:val="00B34AB3"/>
    <w:rsid w:val="00B34B1A"/>
    <w:rsid w:val="00B34B25"/>
    <w:rsid w:val="00B34E3A"/>
    <w:rsid w:val="00B34FEB"/>
    <w:rsid w:val="00B35129"/>
    <w:rsid w:val="00B351A0"/>
    <w:rsid w:val="00B35206"/>
    <w:rsid w:val="00B35225"/>
    <w:rsid w:val="00B3523C"/>
    <w:rsid w:val="00B35604"/>
    <w:rsid w:val="00B3573B"/>
    <w:rsid w:val="00B35743"/>
    <w:rsid w:val="00B3583B"/>
    <w:rsid w:val="00B358C7"/>
    <w:rsid w:val="00B35934"/>
    <w:rsid w:val="00B359F4"/>
    <w:rsid w:val="00B35B32"/>
    <w:rsid w:val="00B35B52"/>
    <w:rsid w:val="00B35B86"/>
    <w:rsid w:val="00B35C9A"/>
    <w:rsid w:val="00B35DA6"/>
    <w:rsid w:val="00B35F45"/>
    <w:rsid w:val="00B35FE2"/>
    <w:rsid w:val="00B360A5"/>
    <w:rsid w:val="00B36106"/>
    <w:rsid w:val="00B361AC"/>
    <w:rsid w:val="00B362CD"/>
    <w:rsid w:val="00B363E1"/>
    <w:rsid w:val="00B367E1"/>
    <w:rsid w:val="00B3683E"/>
    <w:rsid w:val="00B368B9"/>
    <w:rsid w:val="00B36906"/>
    <w:rsid w:val="00B369C4"/>
    <w:rsid w:val="00B36B51"/>
    <w:rsid w:val="00B36BB9"/>
    <w:rsid w:val="00B36DA5"/>
    <w:rsid w:val="00B36FC4"/>
    <w:rsid w:val="00B370A6"/>
    <w:rsid w:val="00B370DA"/>
    <w:rsid w:val="00B37437"/>
    <w:rsid w:val="00B374FB"/>
    <w:rsid w:val="00B375DD"/>
    <w:rsid w:val="00B376B3"/>
    <w:rsid w:val="00B37708"/>
    <w:rsid w:val="00B3799A"/>
    <w:rsid w:val="00B37A8F"/>
    <w:rsid w:val="00B37BA4"/>
    <w:rsid w:val="00B37CD2"/>
    <w:rsid w:val="00B37D0A"/>
    <w:rsid w:val="00B37EC4"/>
    <w:rsid w:val="00B37F70"/>
    <w:rsid w:val="00B37FFB"/>
    <w:rsid w:val="00B4036A"/>
    <w:rsid w:val="00B403A6"/>
    <w:rsid w:val="00B4046C"/>
    <w:rsid w:val="00B404BB"/>
    <w:rsid w:val="00B40506"/>
    <w:rsid w:val="00B40521"/>
    <w:rsid w:val="00B405F2"/>
    <w:rsid w:val="00B40940"/>
    <w:rsid w:val="00B40CEA"/>
    <w:rsid w:val="00B40D00"/>
    <w:rsid w:val="00B40DD5"/>
    <w:rsid w:val="00B40E4F"/>
    <w:rsid w:val="00B40FA1"/>
    <w:rsid w:val="00B410B2"/>
    <w:rsid w:val="00B4110D"/>
    <w:rsid w:val="00B4116D"/>
    <w:rsid w:val="00B4118C"/>
    <w:rsid w:val="00B412C3"/>
    <w:rsid w:val="00B413D0"/>
    <w:rsid w:val="00B4169A"/>
    <w:rsid w:val="00B41C57"/>
    <w:rsid w:val="00B41D67"/>
    <w:rsid w:val="00B41DD0"/>
    <w:rsid w:val="00B41DD7"/>
    <w:rsid w:val="00B41E7C"/>
    <w:rsid w:val="00B42025"/>
    <w:rsid w:val="00B42281"/>
    <w:rsid w:val="00B425A0"/>
    <w:rsid w:val="00B425FE"/>
    <w:rsid w:val="00B42715"/>
    <w:rsid w:val="00B42A32"/>
    <w:rsid w:val="00B42BFA"/>
    <w:rsid w:val="00B42D0B"/>
    <w:rsid w:val="00B42DD3"/>
    <w:rsid w:val="00B42E41"/>
    <w:rsid w:val="00B42E6C"/>
    <w:rsid w:val="00B4306E"/>
    <w:rsid w:val="00B43072"/>
    <w:rsid w:val="00B4361A"/>
    <w:rsid w:val="00B43698"/>
    <w:rsid w:val="00B436D1"/>
    <w:rsid w:val="00B43868"/>
    <w:rsid w:val="00B438E9"/>
    <w:rsid w:val="00B439A2"/>
    <w:rsid w:val="00B43B93"/>
    <w:rsid w:val="00B43D36"/>
    <w:rsid w:val="00B43D58"/>
    <w:rsid w:val="00B43DCF"/>
    <w:rsid w:val="00B44021"/>
    <w:rsid w:val="00B4413B"/>
    <w:rsid w:val="00B4438D"/>
    <w:rsid w:val="00B443CB"/>
    <w:rsid w:val="00B44460"/>
    <w:rsid w:val="00B44542"/>
    <w:rsid w:val="00B445BC"/>
    <w:rsid w:val="00B4460D"/>
    <w:rsid w:val="00B44703"/>
    <w:rsid w:val="00B4474A"/>
    <w:rsid w:val="00B44828"/>
    <w:rsid w:val="00B448D0"/>
    <w:rsid w:val="00B44A60"/>
    <w:rsid w:val="00B44AF7"/>
    <w:rsid w:val="00B44C48"/>
    <w:rsid w:val="00B450C7"/>
    <w:rsid w:val="00B450FD"/>
    <w:rsid w:val="00B4512C"/>
    <w:rsid w:val="00B45659"/>
    <w:rsid w:val="00B45768"/>
    <w:rsid w:val="00B45787"/>
    <w:rsid w:val="00B45835"/>
    <w:rsid w:val="00B45998"/>
    <w:rsid w:val="00B45BFF"/>
    <w:rsid w:val="00B45D56"/>
    <w:rsid w:val="00B45D8D"/>
    <w:rsid w:val="00B45DE5"/>
    <w:rsid w:val="00B45ED0"/>
    <w:rsid w:val="00B46009"/>
    <w:rsid w:val="00B460C8"/>
    <w:rsid w:val="00B461F6"/>
    <w:rsid w:val="00B463B3"/>
    <w:rsid w:val="00B46481"/>
    <w:rsid w:val="00B464D1"/>
    <w:rsid w:val="00B46559"/>
    <w:rsid w:val="00B4661F"/>
    <w:rsid w:val="00B4698E"/>
    <w:rsid w:val="00B46A2E"/>
    <w:rsid w:val="00B46C79"/>
    <w:rsid w:val="00B46C87"/>
    <w:rsid w:val="00B46CB4"/>
    <w:rsid w:val="00B46D47"/>
    <w:rsid w:val="00B46E67"/>
    <w:rsid w:val="00B46F29"/>
    <w:rsid w:val="00B46F30"/>
    <w:rsid w:val="00B46FA5"/>
    <w:rsid w:val="00B47081"/>
    <w:rsid w:val="00B4733E"/>
    <w:rsid w:val="00B473ED"/>
    <w:rsid w:val="00B47522"/>
    <w:rsid w:val="00B47611"/>
    <w:rsid w:val="00B47691"/>
    <w:rsid w:val="00B4773D"/>
    <w:rsid w:val="00B4776C"/>
    <w:rsid w:val="00B477B0"/>
    <w:rsid w:val="00B478E1"/>
    <w:rsid w:val="00B4797B"/>
    <w:rsid w:val="00B47A01"/>
    <w:rsid w:val="00B47A10"/>
    <w:rsid w:val="00B47A95"/>
    <w:rsid w:val="00B47AB5"/>
    <w:rsid w:val="00B47B77"/>
    <w:rsid w:val="00B47D13"/>
    <w:rsid w:val="00B47D81"/>
    <w:rsid w:val="00B47E23"/>
    <w:rsid w:val="00B50003"/>
    <w:rsid w:val="00B50192"/>
    <w:rsid w:val="00B5029D"/>
    <w:rsid w:val="00B505D5"/>
    <w:rsid w:val="00B50CA5"/>
    <w:rsid w:val="00B50CDB"/>
    <w:rsid w:val="00B50D51"/>
    <w:rsid w:val="00B50EB9"/>
    <w:rsid w:val="00B50F43"/>
    <w:rsid w:val="00B50F91"/>
    <w:rsid w:val="00B50FCC"/>
    <w:rsid w:val="00B5109A"/>
    <w:rsid w:val="00B51343"/>
    <w:rsid w:val="00B51389"/>
    <w:rsid w:val="00B513CC"/>
    <w:rsid w:val="00B514AE"/>
    <w:rsid w:val="00B514C5"/>
    <w:rsid w:val="00B51596"/>
    <w:rsid w:val="00B516AB"/>
    <w:rsid w:val="00B516FF"/>
    <w:rsid w:val="00B5174D"/>
    <w:rsid w:val="00B5190D"/>
    <w:rsid w:val="00B51924"/>
    <w:rsid w:val="00B51A4F"/>
    <w:rsid w:val="00B51A98"/>
    <w:rsid w:val="00B51ABC"/>
    <w:rsid w:val="00B51B15"/>
    <w:rsid w:val="00B51CB5"/>
    <w:rsid w:val="00B51D8F"/>
    <w:rsid w:val="00B51E69"/>
    <w:rsid w:val="00B51ED6"/>
    <w:rsid w:val="00B52217"/>
    <w:rsid w:val="00B52309"/>
    <w:rsid w:val="00B52360"/>
    <w:rsid w:val="00B5242E"/>
    <w:rsid w:val="00B5243E"/>
    <w:rsid w:val="00B52506"/>
    <w:rsid w:val="00B5257F"/>
    <w:rsid w:val="00B525BB"/>
    <w:rsid w:val="00B527EB"/>
    <w:rsid w:val="00B52B7B"/>
    <w:rsid w:val="00B52B87"/>
    <w:rsid w:val="00B52C75"/>
    <w:rsid w:val="00B52D08"/>
    <w:rsid w:val="00B52E20"/>
    <w:rsid w:val="00B52E91"/>
    <w:rsid w:val="00B52EF0"/>
    <w:rsid w:val="00B53245"/>
    <w:rsid w:val="00B532FD"/>
    <w:rsid w:val="00B5343A"/>
    <w:rsid w:val="00B534FF"/>
    <w:rsid w:val="00B538DF"/>
    <w:rsid w:val="00B5391E"/>
    <w:rsid w:val="00B53A32"/>
    <w:rsid w:val="00B53A3C"/>
    <w:rsid w:val="00B53C1E"/>
    <w:rsid w:val="00B53F1D"/>
    <w:rsid w:val="00B53F92"/>
    <w:rsid w:val="00B54000"/>
    <w:rsid w:val="00B540A0"/>
    <w:rsid w:val="00B540A1"/>
    <w:rsid w:val="00B54113"/>
    <w:rsid w:val="00B541A9"/>
    <w:rsid w:val="00B54292"/>
    <w:rsid w:val="00B5447E"/>
    <w:rsid w:val="00B544B5"/>
    <w:rsid w:val="00B54533"/>
    <w:rsid w:val="00B545BF"/>
    <w:rsid w:val="00B546EA"/>
    <w:rsid w:val="00B54752"/>
    <w:rsid w:val="00B5479B"/>
    <w:rsid w:val="00B5481B"/>
    <w:rsid w:val="00B5487F"/>
    <w:rsid w:val="00B54911"/>
    <w:rsid w:val="00B549D5"/>
    <w:rsid w:val="00B54CA2"/>
    <w:rsid w:val="00B550CA"/>
    <w:rsid w:val="00B550E8"/>
    <w:rsid w:val="00B55176"/>
    <w:rsid w:val="00B551F6"/>
    <w:rsid w:val="00B5520F"/>
    <w:rsid w:val="00B553B3"/>
    <w:rsid w:val="00B553B7"/>
    <w:rsid w:val="00B554F4"/>
    <w:rsid w:val="00B55659"/>
    <w:rsid w:val="00B558A9"/>
    <w:rsid w:val="00B5591D"/>
    <w:rsid w:val="00B55B04"/>
    <w:rsid w:val="00B55C18"/>
    <w:rsid w:val="00B55C6E"/>
    <w:rsid w:val="00B55CB9"/>
    <w:rsid w:val="00B55CD6"/>
    <w:rsid w:val="00B55D05"/>
    <w:rsid w:val="00B55D25"/>
    <w:rsid w:val="00B55E21"/>
    <w:rsid w:val="00B55E24"/>
    <w:rsid w:val="00B5626A"/>
    <w:rsid w:val="00B5642B"/>
    <w:rsid w:val="00B56437"/>
    <w:rsid w:val="00B5643F"/>
    <w:rsid w:val="00B5645A"/>
    <w:rsid w:val="00B56498"/>
    <w:rsid w:val="00B5652C"/>
    <w:rsid w:val="00B565AC"/>
    <w:rsid w:val="00B56868"/>
    <w:rsid w:val="00B5692A"/>
    <w:rsid w:val="00B56962"/>
    <w:rsid w:val="00B56B88"/>
    <w:rsid w:val="00B56BA8"/>
    <w:rsid w:val="00B56E20"/>
    <w:rsid w:val="00B56EB9"/>
    <w:rsid w:val="00B56F0E"/>
    <w:rsid w:val="00B56F83"/>
    <w:rsid w:val="00B57046"/>
    <w:rsid w:val="00B5731D"/>
    <w:rsid w:val="00B57515"/>
    <w:rsid w:val="00B5755D"/>
    <w:rsid w:val="00B5773F"/>
    <w:rsid w:val="00B577BD"/>
    <w:rsid w:val="00B577FC"/>
    <w:rsid w:val="00B57992"/>
    <w:rsid w:val="00B57C67"/>
    <w:rsid w:val="00B57CDD"/>
    <w:rsid w:val="00B57D01"/>
    <w:rsid w:val="00B57FE1"/>
    <w:rsid w:val="00B600A2"/>
    <w:rsid w:val="00B60125"/>
    <w:rsid w:val="00B60170"/>
    <w:rsid w:val="00B6022E"/>
    <w:rsid w:val="00B6033F"/>
    <w:rsid w:val="00B603AC"/>
    <w:rsid w:val="00B60882"/>
    <w:rsid w:val="00B60AC7"/>
    <w:rsid w:val="00B60C45"/>
    <w:rsid w:val="00B60D32"/>
    <w:rsid w:val="00B60E46"/>
    <w:rsid w:val="00B60EAB"/>
    <w:rsid w:val="00B6101D"/>
    <w:rsid w:val="00B61A18"/>
    <w:rsid w:val="00B61B31"/>
    <w:rsid w:val="00B61BDB"/>
    <w:rsid w:val="00B61F0C"/>
    <w:rsid w:val="00B61F7C"/>
    <w:rsid w:val="00B620EA"/>
    <w:rsid w:val="00B622D8"/>
    <w:rsid w:val="00B62409"/>
    <w:rsid w:val="00B62460"/>
    <w:rsid w:val="00B62526"/>
    <w:rsid w:val="00B6257F"/>
    <w:rsid w:val="00B6262C"/>
    <w:rsid w:val="00B62684"/>
    <w:rsid w:val="00B62712"/>
    <w:rsid w:val="00B627D8"/>
    <w:rsid w:val="00B6288F"/>
    <w:rsid w:val="00B62B22"/>
    <w:rsid w:val="00B62B8A"/>
    <w:rsid w:val="00B62C30"/>
    <w:rsid w:val="00B62D26"/>
    <w:rsid w:val="00B62F9A"/>
    <w:rsid w:val="00B62FA6"/>
    <w:rsid w:val="00B6308C"/>
    <w:rsid w:val="00B63096"/>
    <w:rsid w:val="00B630DB"/>
    <w:rsid w:val="00B631CD"/>
    <w:rsid w:val="00B6321A"/>
    <w:rsid w:val="00B6340E"/>
    <w:rsid w:val="00B63570"/>
    <w:rsid w:val="00B63622"/>
    <w:rsid w:val="00B6372D"/>
    <w:rsid w:val="00B638D2"/>
    <w:rsid w:val="00B63916"/>
    <w:rsid w:val="00B63973"/>
    <w:rsid w:val="00B63999"/>
    <w:rsid w:val="00B639D9"/>
    <w:rsid w:val="00B63B49"/>
    <w:rsid w:val="00B63B8C"/>
    <w:rsid w:val="00B63D26"/>
    <w:rsid w:val="00B63D6B"/>
    <w:rsid w:val="00B63E4B"/>
    <w:rsid w:val="00B64448"/>
    <w:rsid w:val="00B644CA"/>
    <w:rsid w:val="00B64648"/>
    <w:rsid w:val="00B64789"/>
    <w:rsid w:val="00B649E3"/>
    <w:rsid w:val="00B64B21"/>
    <w:rsid w:val="00B64CC2"/>
    <w:rsid w:val="00B64D5E"/>
    <w:rsid w:val="00B64EF2"/>
    <w:rsid w:val="00B64FEF"/>
    <w:rsid w:val="00B65059"/>
    <w:rsid w:val="00B6511E"/>
    <w:rsid w:val="00B652AA"/>
    <w:rsid w:val="00B652D5"/>
    <w:rsid w:val="00B65347"/>
    <w:rsid w:val="00B65360"/>
    <w:rsid w:val="00B6549D"/>
    <w:rsid w:val="00B655BC"/>
    <w:rsid w:val="00B655D2"/>
    <w:rsid w:val="00B655F8"/>
    <w:rsid w:val="00B65677"/>
    <w:rsid w:val="00B65726"/>
    <w:rsid w:val="00B6578E"/>
    <w:rsid w:val="00B6580B"/>
    <w:rsid w:val="00B65811"/>
    <w:rsid w:val="00B65CA1"/>
    <w:rsid w:val="00B65D5E"/>
    <w:rsid w:val="00B65D95"/>
    <w:rsid w:val="00B65DE1"/>
    <w:rsid w:val="00B65E7A"/>
    <w:rsid w:val="00B660BB"/>
    <w:rsid w:val="00B660C8"/>
    <w:rsid w:val="00B662E1"/>
    <w:rsid w:val="00B6632E"/>
    <w:rsid w:val="00B66331"/>
    <w:rsid w:val="00B6661B"/>
    <w:rsid w:val="00B66667"/>
    <w:rsid w:val="00B66782"/>
    <w:rsid w:val="00B667C7"/>
    <w:rsid w:val="00B66A67"/>
    <w:rsid w:val="00B66A75"/>
    <w:rsid w:val="00B66BC4"/>
    <w:rsid w:val="00B66BCD"/>
    <w:rsid w:val="00B66D5A"/>
    <w:rsid w:val="00B66EC6"/>
    <w:rsid w:val="00B66F7F"/>
    <w:rsid w:val="00B6706C"/>
    <w:rsid w:val="00B67095"/>
    <w:rsid w:val="00B6712D"/>
    <w:rsid w:val="00B6715F"/>
    <w:rsid w:val="00B67469"/>
    <w:rsid w:val="00B674FA"/>
    <w:rsid w:val="00B67665"/>
    <w:rsid w:val="00B67790"/>
    <w:rsid w:val="00B67875"/>
    <w:rsid w:val="00B67881"/>
    <w:rsid w:val="00B678B0"/>
    <w:rsid w:val="00B678FC"/>
    <w:rsid w:val="00B6790A"/>
    <w:rsid w:val="00B6790E"/>
    <w:rsid w:val="00B6792A"/>
    <w:rsid w:val="00B6793D"/>
    <w:rsid w:val="00B67982"/>
    <w:rsid w:val="00B67E3F"/>
    <w:rsid w:val="00B67E86"/>
    <w:rsid w:val="00B67ED2"/>
    <w:rsid w:val="00B70062"/>
    <w:rsid w:val="00B700A6"/>
    <w:rsid w:val="00B70124"/>
    <w:rsid w:val="00B70138"/>
    <w:rsid w:val="00B70265"/>
    <w:rsid w:val="00B702A7"/>
    <w:rsid w:val="00B702E3"/>
    <w:rsid w:val="00B704EB"/>
    <w:rsid w:val="00B707FA"/>
    <w:rsid w:val="00B70C1F"/>
    <w:rsid w:val="00B70D80"/>
    <w:rsid w:val="00B710E2"/>
    <w:rsid w:val="00B710FC"/>
    <w:rsid w:val="00B71132"/>
    <w:rsid w:val="00B712F3"/>
    <w:rsid w:val="00B713DE"/>
    <w:rsid w:val="00B714B7"/>
    <w:rsid w:val="00B7159F"/>
    <w:rsid w:val="00B716A1"/>
    <w:rsid w:val="00B7178D"/>
    <w:rsid w:val="00B717E3"/>
    <w:rsid w:val="00B71897"/>
    <w:rsid w:val="00B71983"/>
    <w:rsid w:val="00B71A78"/>
    <w:rsid w:val="00B71AF3"/>
    <w:rsid w:val="00B71B47"/>
    <w:rsid w:val="00B71B57"/>
    <w:rsid w:val="00B71B8C"/>
    <w:rsid w:val="00B71C70"/>
    <w:rsid w:val="00B71C77"/>
    <w:rsid w:val="00B71C7C"/>
    <w:rsid w:val="00B71CCD"/>
    <w:rsid w:val="00B71D3E"/>
    <w:rsid w:val="00B71E80"/>
    <w:rsid w:val="00B71EF5"/>
    <w:rsid w:val="00B71EF9"/>
    <w:rsid w:val="00B72012"/>
    <w:rsid w:val="00B72042"/>
    <w:rsid w:val="00B72164"/>
    <w:rsid w:val="00B72226"/>
    <w:rsid w:val="00B72415"/>
    <w:rsid w:val="00B7244B"/>
    <w:rsid w:val="00B72586"/>
    <w:rsid w:val="00B725BD"/>
    <w:rsid w:val="00B725F2"/>
    <w:rsid w:val="00B727DE"/>
    <w:rsid w:val="00B72845"/>
    <w:rsid w:val="00B72949"/>
    <w:rsid w:val="00B7297A"/>
    <w:rsid w:val="00B72987"/>
    <w:rsid w:val="00B72ACE"/>
    <w:rsid w:val="00B72AF0"/>
    <w:rsid w:val="00B72C6A"/>
    <w:rsid w:val="00B731A0"/>
    <w:rsid w:val="00B731CD"/>
    <w:rsid w:val="00B731F6"/>
    <w:rsid w:val="00B732AA"/>
    <w:rsid w:val="00B732C0"/>
    <w:rsid w:val="00B732D7"/>
    <w:rsid w:val="00B732DD"/>
    <w:rsid w:val="00B732E7"/>
    <w:rsid w:val="00B737DD"/>
    <w:rsid w:val="00B737EB"/>
    <w:rsid w:val="00B73878"/>
    <w:rsid w:val="00B73997"/>
    <w:rsid w:val="00B739DA"/>
    <w:rsid w:val="00B73A6F"/>
    <w:rsid w:val="00B73ABF"/>
    <w:rsid w:val="00B73BA3"/>
    <w:rsid w:val="00B73C61"/>
    <w:rsid w:val="00B73CC1"/>
    <w:rsid w:val="00B7435F"/>
    <w:rsid w:val="00B74500"/>
    <w:rsid w:val="00B74512"/>
    <w:rsid w:val="00B7457E"/>
    <w:rsid w:val="00B74714"/>
    <w:rsid w:val="00B747D7"/>
    <w:rsid w:val="00B7481A"/>
    <w:rsid w:val="00B7481B"/>
    <w:rsid w:val="00B748FD"/>
    <w:rsid w:val="00B74ADB"/>
    <w:rsid w:val="00B74B5C"/>
    <w:rsid w:val="00B75094"/>
    <w:rsid w:val="00B75203"/>
    <w:rsid w:val="00B75237"/>
    <w:rsid w:val="00B7549A"/>
    <w:rsid w:val="00B75569"/>
    <w:rsid w:val="00B7583D"/>
    <w:rsid w:val="00B75997"/>
    <w:rsid w:val="00B75ADA"/>
    <w:rsid w:val="00B75B2C"/>
    <w:rsid w:val="00B75FB8"/>
    <w:rsid w:val="00B7642E"/>
    <w:rsid w:val="00B764A9"/>
    <w:rsid w:val="00B764D9"/>
    <w:rsid w:val="00B7669B"/>
    <w:rsid w:val="00B76772"/>
    <w:rsid w:val="00B767F9"/>
    <w:rsid w:val="00B767FC"/>
    <w:rsid w:val="00B76808"/>
    <w:rsid w:val="00B7681A"/>
    <w:rsid w:val="00B769ED"/>
    <w:rsid w:val="00B769FC"/>
    <w:rsid w:val="00B76A47"/>
    <w:rsid w:val="00B76B10"/>
    <w:rsid w:val="00B76C9C"/>
    <w:rsid w:val="00B76D5F"/>
    <w:rsid w:val="00B76E12"/>
    <w:rsid w:val="00B76E9F"/>
    <w:rsid w:val="00B76EC6"/>
    <w:rsid w:val="00B76FDF"/>
    <w:rsid w:val="00B77398"/>
    <w:rsid w:val="00B774E5"/>
    <w:rsid w:val="00B7759F"/>
    <w:rsid w:val="00B775EE"/>
    <w:rsid w:val="00B778D0"/>
    <w:rsid w:val="00B77A93"/>
    <w:rsid w:val="00B77B53"/>
    <w:rsid w:val="00B77C2D"/>
    <w:rsid w:val="00B77E5D"/>
    <w:rsid w:val="00B77EB2"/>
    <w:rsid w:val="00B8027B"/>
    <w:rsid w:val="00B8053F"/>
    <w:rsid w:val="00B805FF"/>
    <w:rsid w:val="00B80665"/>
    <w:rsid w:val="00B8077B"/>
    <w:rsid w:val="00B808D5"/>
    <w:rsid w:val="00B80918"/>
    <w:rsid w:val="00B80A32"/>
    <w:rsid w:val="00B80AE9"/>
    <w:rsid w:val="00B80B22"/>
    <w:rsid w:val="00B80EA5"/>
    <w:rsid w:val="00B8102B"/>
    <w:rsid w:val="00B810C3"/>
    <w:rsid w:val="00B810D6"/>
    <w:rsid w:val="00B811A5"/>
    <w:rsid w:val="00B811A9"/>
    <w:rsid w:val="00B81380"/>
    <w:rsid w:val="00B8195D"/>
    <w:rsid w:val="00B81B5C"/>
    <w:rsid w:val="00B81B82"/>
    <w:rsid w:val="00B81D6D"/>
    <w:rsid w:val="00B81D9C"/>
    <w:rsid w:val="00B81E7B"/>
    <w:rsid w:val="00B82108"/>
    <w:rsid w:val="00B82235"/>
    <w:rsid w:val="00B82290"/>
    <w:rsid w:val="00B826B5"/>
    <w:rsid w:val="00B82812"/>
    <w:rsid w:val="00B82839"/>
    <w:rsid w:val="00B8296B"/>
    <w:rsid w:val="00B82B2C"/>
    <w:rsid w:val="00B82B89"/>
    <w:rsid w:val="00B82BD2"/>
    <w:rsid w:val="00B82BEA"/>
    <w:rsid w:val="00B82BF4"/>
    <w:rsid w:val="00B82CF5"/>
    <w:rsid w:val="00B82E3F"/>
    <w:rsid w:val="00B82F1F"/>
    <w:rsid w:val="00B833F9"/>
    <w:rsid w:val="00B8355E"/>
    <w:rsid w:val="00B8366A"/>
    <w:rsid w:val="00B8373C"/>
    <w:rsid w:val="00B83D78"/>
    <w:rsid w:val="00B84194"/>
    <w:rsid w:val="00B846A8"/>
    <w:rsid w:val="00B846D8"/>
    <w:rsid w:val="00B84909"/>
    <w:rsid w:val="00B84943"/>
    <w:rsid w:val="00B84A9E"/>
    <w:rsid w:val="00B84CA2"/>
    <w:rsid w:val="00B84DF6"/>
    <w:rsid w:val="00B84E8E"/>
    <w:rsid w:val="00B84F50"/>
    <w:rsid w:val="00B850EA"/>
    <w:rsid w:val="00B85487"/>
    <w:rsid w:val="00B8553E"/>
    <w:rsid w:val="00B85573"/>
    <w:rsid w:val="00B8599F"/>
    <w:rsid w:val="00B85AE8"/>
    <w:rsid w:val="00B85BCA"/>
    <w:rsid w:val="00B85C9F"/>
    <w:rsid w:val="00B85DB0"/>
    <w:rsid w:val="00B85F44"/>
    <w:rsid w:val="00B8606A"/>
    <w:rsid w:val="00B860B5"/>
    <w:rsid w:val="00B8620C"/>
    <w:rsid w:val="00B86380"/>
    <w:rsid w:val="00B86386"/>
    <w:rsid w:val="00B864FA"/>
    <w:rsid w:val="00B8663F"/>
    <w:rsid w:val="00B86693"/>
    <w:rsid w:val="00B8673A"/>
    <w:rsid w:val="00B86777"/>
    <w:rsid w:val="00B86808"/>
    <w:rsid w:val="00B86A1A"/>
    <w:rsid w:val="00B86D0F"/>
    <w:rsid w:val="00B86DC1"/>
    <w:rsid w:val="00B86DE6"/>
    <w:rsid w:val="00B86E62"/>
    <w:rsid w:val="00B86EF1"/>
    <w:rsid w:val="00B86FA4"/>
    <w:rsid w:val="00B8712F"/>
    <w:rsid w:val="00B87150"/>
    <w:rsid w:val="00B87189"/>
    <w:rsid w:val="00B87221"/>
    <w:rsid w:val="00B872EF"/>
    <w:rsid w:val="00B873CC"/>
    <w:rsid w:val="00B87415"/>
    <w:rsid w:val="00B874EE"/>
    <w:rsid w:val="00B876DA"/>
    <w:rsid w:val="00B876EB"/>
    <w:rsid w:val="00B87776"/>
    <w:rsid w:val="00B87807"/>
    <w:rsid w:val="00B87927"/>
    <w:rsid w:val="00B87950"/>
    <w:rsid w:val="00B879DB"/>
    <w:rsid w:val="00B87B99"/>
    <w:rsid w:val="00B87D1E"/>
    <w:rsid w:val="00B90282"/>
    <w:rsid w:val="00B9028A"/>
    <w:rsid w:val="00B90358"/>
    <w:rsid w:val="00B904D0"/>
    <w:rsid w:val="00B904DE"/>
    <w:rsid w:val="00B908E7"/>
    <w:rsid w:val="00B90F50"/>
    <w:rsid w:val="00B91085"/>
    <w:rsid w:val="00B91119"/>
    <w:rsid w:val="00B911F8"/>
    <w:rsid w:val="00B91277"/>
    <w:rsid w:val="00B913F3"/>
    <w:rsid w:val="00B916DF"/>
    <w:rsid w:val="00B91798"/>
    <w:rsid w:val="00B9183F"/>
    <w:rsid w:val="00B91A4D"/>
    <w:rsid w:val="00B91E42"/>
    <w:rsid w:val="00B91E4E"/>
    <w:rsid w:val="00B91E53"/>
    <w:rsid w:val="00B91FB6"/>
    <w:rsid w:val="00B92130"/>
    <w:rsid w:val="00B922DD"/>
    <w:rsid w:val="00B92634"/>
    <w:rsid w:val="00B92868"/>
    <w:rsid w:val="00B92B82"/>
    <w:rsid w:val="00B92BF4"/>
    <w:rsid w:val="00B92CF2"/>
    <w:rsid w:val="00B92DD0"/>
    <w:rsid w:val="00B92DDF"/>
    <w:rsid w:val="00B92E68"/>
    <w:rsid w:val="00B92E6A"/>
    <w:rsid w:val="00B9303C"/>
    <w:rsid w:val="00B9308B"/>
    <w:rsid w:val="00B930E0"/>
    <w:rsid w:val="00B93141"/>
    <w:rsid w:val="00B93294"/>
    <w:rsid w:val="00B9337C"/>
    <w:rsid w:val="00B93496"/>
    <w:rsid w:val="00B93549"/>
    <w:rsid w:val="00B93552"/>
    <w:rsid w:val="00B935BC"/>
    <w:rsid w:val="00B935F5"/>
    <w:rsid w:val="00B935FC"/>
    <w:rsid w:val="00B9369C"/>
    <w:rsid w:val="00B9384E"/>
    <w:rsid w:val="00B93867"/>
    <w:rsid w:val="00B939E4"/>
    <w:rsid w:val="00B93AD4"/>
    <w:rsid w:val="00B93CCF"/>
    <w:rsid w:val="00B93F9A"/>
    <w:rsid w:val="00B94113"/>
    <w:rsid w:val="00B943FD"/>
    <w:rsid w:val="00B94402"/>
    <w:rsid w:val="00B94617"/>
    <w:rsid w:val="00B9483D"/>
    <w:rsid w:val="00B94946"/>
    <w:rsid w:val="00B9497A"/>
    <w:rsid w:val="00B94A59"/>
    <w:rsid w:val="00B94C1F"/>
    <w:rsid w:val="00B94CE5"/>
    <w:rsid w:val="00B94ECB"/>
    <w:rsid w:val="00B94F03"/>
    <w:rsid w:val="00B94F3B"/>
    <w:rsid w:val="00B94F99"/>
    <w:rsid w:val="00B95058"/>
    <w:rsid w:val="00B95181"/>
    <w:rsid w:val="00B95398"/>
    <w:rsid w:val="00B954FD"/>
    <w:rsid w:val="00B9551B"/>
    <w:rsid w:val="00B95538"/>
    <w:rsid w:val="00B95624"/>
    <w:rsid w:val="00B95627"/>
    <w:rsid w:val="00B95683"/>
    <w:rsid w:val="00B958EB"/>
    <w:rsid w:val="00B95A4C"/>
    <w:rsid w:val="00B95B6E"/>
    <w:rsid w:val="00B95D39"/>
    <w:rsid w:val="00B95D4D"/>
    <w:rsid w:val="00B95D55"/>
    <w:rsid w:val="00B95FE0"/>
    <w:rsid w:val="00B96161"/>
    <w:rsid w:val="00B96279"/>
    <w:rsid w:val="00B962BC"/>
    <w:rsid w:val="00B9638C"/>
    <w:rsid w:val="00B96492"/>
    <w:rsid w:val="00B964FE"/>
    <w:rsid w:val="00B965AC"/>
    <w:rsid w:val="00B966F0"/>
    <w:rsid w:val="00B9672A"/>
    <w:rsid w:val="00B96A76"/>
    <w:rsid w:val="00B96B38"/>
    <w:rsid w:val="00B96E29"/>
    <w:rsid w:val="00B96FC9"/>
    <w:rsid w:val="00B97200"/>
    <w:rsid w:val="00B9720A"/>
    <w:rsid w:val="00B972FB"/>
    <w:rsid w:val="00B97362"/>
    <w:rsid w:val="00B973A9"/>
    <w:rsid w:val="00B9770B"/>
    <w:rsid w:val="00B97716"/>
    <w:rsid w:val="00B97741"/>
    <w:rsid w:val="00B9782B"/>
    <w:rsid w:val="00B97901"/>
    <w:rsid w:val="00B97A93"/>
    <w:rsid w:val="00B97AE7"/>
    <w:rsid w:val="00B97E37"/>
    <w:rsid w:val="00B97EB4"/>
    <w:rsid w:val="00B97ED2"/>
    <w:rsid w:val="00B97F87"/>
    <w:rsid w:val="00BA00C7"/>
    <w:rsid w:val="00BA0202"/>
    <w:rsid w:val="00BA0254"/>
    <w:rsid w:val="00BA0305"/>
    <w:rsid w:val="00BA044A"/>
    <w:rsid w:val="00BA05ED"/>
    <w:rsid w:val="00BA0807"/>
    <w:rsid w:val="00BA09FB"/>
    <w:rsid w:val="00BA0B23"/>
    <w:rsid w:val="00BA0B49"/>
    <w:rsid w:val="00BA0C08"/>
    <w:rsid w:val="00BA0FF3"/>
    <w:rsid w:val="00BA10FC"/>
    <w:rsid w:val="00BA1467"/>
    <w:rsid w:val="00BA1560"/>
    <w:rsid w:val="00BA16AE"/>
    <w:rsid w:val="00BA1915"/>
    <w:rsid w:val="00BA1A15"/>
    <w:rsid w:val="00BA1C90"/>
    <w:rsid w:val="00BA208A"/>
    <w:rsid w:val="00BA21AA"/>
    <w:rsid w:val="00BA21D8"/>
    <w:rsid w:val="00BA2396"/>
    <w:rsid w:val="00BA23BC"/>
    <w:rsid w:val="00BA2855"/>
    <w:rsid w:val="00BA29BF"/>
    <w:rsid w:val="00BA2A36"/>
    <w:rsid w:val="00BA2BB4"/>
    <w:rsid w:val="00BA2D6C"/>
    <w:rsid w:val="00BA2DA5"/>
    <w:rsid w:val="00BA2E18"/>
    <w:rsid w:val="00BA2F13"/>
    <w:rsid w:val="00BA2F34"/>
    <w:rsid w:val="00BA2FEF"/>
    <w:rsid w:val="00BA308A"/>
    <w:rsid w:val="00BA3408"/>
    <w:rsid w:val="00BA34AD"/>
    <w:rsid w:val="00BA37D5"/>
    <w:rsid w:val="00BA384E"/>
    <w:rsid w:val="00BA386F"/>
    <w:rsid w:val="00BA3876"/>
    <w:rsid w:val="00BA388D"/>
    <w:rsid w:val="00BA38E7"/>
    <w:rsid w:val="00BA3E8F"/>
    <w:rsid w:val="00BA3F26"/>
    <w:rsid w:val="00BA3FE1"/>
    <w:rsid w:val="00BA408D"/>
    <w:rsid w:val="00BA4239"/>
    <w:rsid w:val="00BA467D"/>
    <w:rsid w:val="00BA4720"/>
    <w:rsid w:val="00BA4835"/>
    <w:rsid w:val="00BA4A23"/>
    <w:rsid w:val="00BA4AB7"/>
    <w:rsid w:val="00BA4CEF"/>
    <w:rsid w:val="00BA4E58"/>
    <w:rsid w:val="00BA503D"/>
    <w:rsid w:val="00BA51DD"/>
    <w:rsid w:val="00BA5274"/>
    <w:rsid w:val="00BA528B"/>
    <w:rsid w:val="00BA52C0"/>
    <w:rsid w:val="00BA530E"/>
    <w:rsid w:val="00BA5472"/>
    <w:rsid w:val="00BA547D"/>
    <w:rsid w:val="00BA558D"/>
    <w:rsid w:val="00BA55D3"/>
    <w:rsid w:val="00BA5659"/>
    <w:rsid w:val="00BA5670"/>
    <w:rsid w:val="00BA5796"/>
    <w:rsid w:val="00BA5A2D"/>
    <w:rsid w:val="00BA5A57"/>
    <w:rsid w:val="00BA5BF8"/>
    <w:rsid w:val="00BA5E70"/>
    <w:rsid w:val="00BA5F5C"/>
    <w:rsid w:val="00BA6105"/>
    <w:rsid w:val="00BA6120"/>
    <w:rsid w:val="00BA6173"/>
    <w:rsid w:val="00BA6214"/>
    <w:rsid w:val="00BA63E1"/>
    <w:rsid w:val="00BA64B2"/>
    <w:rsid w:val="00BA652B"/>
    <w:rsid w:val="00BA65BA"/>
    <w:rsid w:val="00BA6726"/>
    <w:rsid w:val="00BA6790"/>
    <w:rsid w:val="00BA6953"/>
    <w:rsid w:val="00BA6A07"/>
    <w:rsid w:val="00BA6A77"/>
    <w:rsid w:val="00BA6A78"/>
    <w:rsid w:val="00BA6A87"/>
    <w:rsid w:val="00BA6A89"/>
    <w:rsid w:val="00BA6B04"/>
    <w:rsid w:val="00BA6BA9"/>
    <w:rsid w:val="00BA6D4E"/>
    <w:rsid w:val="00BA6D68"/>
    <w:rsid w:val="00BA6DBE"/>
    <w:rsid w:val="00BA6E4B"/>
    <w:rsid w:val="00BA6ECE"/>
    <w:rsid w:val="00BA6F11"/>
    <w:rsid w:val="00BA6F25"/>
    <w:rsid w:val="00BA7296"/>
    <w:rsid w:val="00BA7520"/>
    <w:rsid w:val="00BA77C5"/>
    <w:rsid w:val="00BA7D00"/>
    <w:rsid w:val="00BA7D1B"/>
    <w:rsid w:val="00BA7D3C"/>
    <w:rsid w:val="00BA7E89"/>
    <w:rsid w:val="00BA7FC9"/>
    <w:rsid w:val="00BB00A7"/>
    <w:rsid w:val="00BB00C7"/>
    <w:rsid w:val="00BB00F3"/>
    <w:rsid w:val="00BB011A"/>
    <w:rsid w:val="00BB038F"/>
    <w:rsid w:val="00BB0424"/>
    <w:rsid w:val="00BB043F"/>
    <w:rsid w:val="00BB0481"/>
    <w:rsid w:val="00BB04FA"/>
    <w:rsid w:val="00BB06CA"/>
    <w:rsid w:val="00BB07B8"/>
    <w:rsid w:val="00BB0970"/>
    <w:rsid w:val="00BB0975"/>
    <w:rsid w:val="00BB0A1A"/>
    <w:rsid w:val="00BB0A2C"/>
    <w:rsid w:val="00BB0A34"/>
    <w:rsid w:val="00BB0A53"/>
    <w:rsid w:val="00BB0AB2"/>
    <w:rsid w:val="00BB0B5F"/>
    <w:rsid w:val="00BB0B69"/>
    <w:rsid w:val="00BB0B9F"/>
    <w:rsid w:val="00BB0C3E"/>
    <w:rsid w:val="00BB0C62"/>
    <w:rsid w:val="00BB0CC9"/>
    <w:rsid w:val="00BB10EC"/>
    <w:rsid w:val="00BB1200"/>
    <w:rsid w:val="00BB123D"/>
    <w:rsid w:val="00BB14A0"/>
    <w:rsid w:val="00BB14E2"/>
    <w:rsid w:val="00BB1533"/>
    <w:rsid w:val="00BB172C"/>
    <w:rsid w:val="00BB1A4A"/>
    <w:rsid w:val="00BB1D6C"/>
    <w:rsid w:val="00BB1DF5"/>
    <w:rsid w:val="00BB1E10"/>
    <w:rsid w:val="00BB1F28"/>
    <w:rsid w:val="00BB1F66"/>
    <w:rsid w:val="00BB1FA4"/>
    <w:rsid w:val="00BB2037"/>
    <w:rsid w:val="00BB20C2"/>
    <w:rsid w:val="00BB2292"/>
    <w:rsid w:val="00BB22BE"/>
    <w:rsid w:val="00BB22F0"/>
    <w:rsid w:val="00BB2359"/>
    <w:rsid w:val="00BB236E"/>
    <w:rsid w:val="00BB2374"/>
    <w:rsid w:val="00BB25A9"/>
    <w:rsid w:val="00BB2611"/>
    <w:rsid w:val="00BB2623"/>
    <w:rsid w:val="00BB2646"/>
    <w:rsid w:val="00BB26A3"/>
    <w:rsid w:val="00BB271A"/>
    <w:rsid w:val="00BB28F3"/>
    <w:rsid w:val="00BB2A0C"/>
    <w:rsid w:val="00BB2B2A"/>
    <w:rsid w:val="00BB2B48"/>
    <w:rsid w:val="00BB328D"/>
    <w:rsid w:val="00BB34AC"/>
    <w:rsid w:val="00BB36BF"/>
    <w:rsid w:val="00BB3721"/>
    <w:rsid w:val="00BB378E"/>
    <w:rsid w:val="00BB3844"/>
    <w:rsid w:val="00BB3935"/>
    <w:rsid w:val="00BB3959"/>
    <w:rsid w:val="00BB39A4"/>
    <w:rsid w:val="00BB39AE"/>
    <w:rsid w:val="00BB3E13"/>
    <w:rsid w:val="00BB3EFA"/>
    <w:rsid w:val="00BB3F00"/>
    <w:rsid w:val="00BB4007"/>
    <w:rsid w:val="00BB406A"/>
    <w:rsid w:val="00BB407A"/>
    <w:rsid w:val="00BB4275"/>
    <w:rsid w:val="00BB42A2"/>
    <w:rsid w:val="00BB42FC"/>
    <w:rsid w:val="00BB4643"/>
    <w:rsid w:val="00BB4650"/>
    <w:rsid w:val="00BB4A28"/>
    <w:rsid w:val="00BB4BBA"/>
    <w:rsid w:val="00BB4C66"/>
    <w:rsid w:val="00BB4FDA"/>
    <w:rsid w:val="00BB5284"/>
    <w:rsid w:val="00BB53BA"/>
    <w:rsid w:val="00BB5468"/>
    <w:rsid w:val="00BB54E8"/>
    <w:rsid w:val="00BB55A9"/>
    <w:rsid w:val="00BB573B"/>
    <w:rsid w:val="00BB573E"/>
    <w:rsid w:val="00BB58B7"/>
    <w:rsid w:val="00BB594A"/>
    <w:rsid w:val="00BB5A97"/>
    <w:rsid w:val="00BB5BAB"/>
    <w:rsid w:val="00BB5C51"/>
    <w:rsid w:val="00BB6092"/>
    <w:rsid w:val="00BB6328"/>
    <w:rsid w:val="00BB6441"/>
    <w:rsid w:val="00BB648B"/>
    <w:rsid w:val="00BB64DF"/>
    <w:rsid w:val="00BB65D8"/>
    <w:rsid w:val="00BB6626"/>
    <w:rsid w:val="00BB6629"/>
    <w:rsid w:val="00BB664D"/>
    <w:rsid w:val="00BB677A"/>
    <w:rsid w:val="00BB67C9"/>
    <w:rsid w:val="00BB67F6"/>
    <w:rsid w:val="00BB680F"/>
    <w:rsid w:val="00BB6946"/>
    <w:rsid w:val="00BB6B7B"/>
    <w:rsid w:val="00BB6CCE"/>
    <w:rsid w:val="00BB6D54"/>
    <w:rsid w:val="00BB6EB9"/>
    <w:rsid w:val="00BB6FBA"/>
    <w:rsid w:val="00BB7085"/>
    <w:rsid w:val="00BB70B2"/>
    <w:rsid w:val="00BB70E7"/>
    <w:rsid w:val="00BB71FC"/>
    <w:rsid w:val="00BB7298"/>
    <w:rsid w:val="00BB73B0"/>
    <w:rsid w:val="00BB74B4"/>
    <w:rsid w:val="00BB74CF"/>
    <w:rsid w:val="00BB7554"/>
    <w:rsid w:val="00BB76B6"/>
    <w:rsid w:val="00BB76DE"/>
    <w:rsid w:val="00BB77F1"/>
    <w:rsid w:val="00BB7802"/>
    <w:rsid w:val="00BB788C"/>
    <w:rsid w:val="00BB78D3"/>
    <w:rsid w:val="00BB7A10"/>
    <w:rsid w:val="00BB7BD9"/>
    <w:rsid w:val="00BB7CFB"/>
    <w:rsid w:val="00BB7D62"/>
    <w:rsid w:val="00BB7D7E"/>
    <w:rsid w:val="00BB7DB6"/>
    <w:rsid w:val="00BB7EAD"/>
    <w:rsid w:val="00BB7ED2"/>
    <w:rsid w:val="00BC0304"/>
    <w:rsid w:val="00BC03DB"/>
    <w:rsid w:val="00BC04CB"/>
    <w:rsid w:val="00BC055A"/>
    <w:rsid w:val="00BC0733"/>
    <w:rsid w:val="00BC084B"/>
    <w:rsid w:val="00BC0975"/>
    <w:rsid w:val="00BC09DF"/>
    <w:rsid w:val="00BC0B24"/>
    <w:rsid w:val="00BC0C44"/>
    <w:rsid w:val="00BC0C90"/>
    <w:rsid w:val="00BC0EB9"/>
    <w:rsid w:val="00BC102A"/>
    <w:rsid w:val="00BC10FD"/>
    <w:rsid w:val="00BC162D"/>
    <w:rsid w:val="00BC168E"/>
    <w:rsid w:val="00BC1702"/>
    <w:rsid w:val="00BC1A96"/>
    <w:rsid w:val="00BC1BAE"/>
    <w:rsid w:val="00BC1BFC"/>
    <w:rsid w:val="00BC1C57"/>
    <w:rsid w:val="00BC1C5E"/>
    <w:rsid w:val="00BC1CFC"/>
    <w:rsid w:val="00BC1D57"/>
    <w:rsid w:val="00BC1D6B"/>
    <w:rsid w:val="00BC1DC1"/>
    <w:rsid w:val="00BC1E71"/>
    <w:rsid w:val="00BC1E97"/>
    <w:rsid w:val="00BC2291"/>
    <w:rsid w:val="00BC234F"/>
    <w:rsid w:val="00BC244C"/>
    <w:rsid w:val="00BC2685"/>
    <w:rsid w:val="00BC26BA"/>
    <w:rsid w:val="00BC275C"/>
    <w:rsid w:val="00BC29BB"/>
    <w:rsid w:val="00BC2C02"/>
    <w:rsid w:val="00BC3177"/>
    <w:rsid w:val="00BC3426"/>
    <w:rsid w:val="00BC3586"/>
    <w:rsid w:val="00BC360D"/>
    <w:rsid w:val="00BC3717"/>
    <w:rsid w:val="00BC3723"/>
    <w:rsid w:val="00BC3793"/>
    <w:rsid w:val="00BC384C"/>
    <w:rsid w:val="00BC38FD"/>
    <w:rsid w:val="00BC3982"/>
    <w:rsid w:val="00BC3B4C"/>
    <w:rsid w:val="00BC3CC0"/>
    <w:rsid w:val="00BC3CDA"/>
    <w:rsid w:val="00BC3CDE"/>
    <w:rsid w:val="00BC3CF3"/>
    <w:rsid w:val="00BC3D61"/>
    <w:rsid w:val="00BC3D7F"/>
    <w:rsid w:val="00BC3E6B"/>
    <w:rsid w:val="00BC4176"/>
    <w:rsid w:val="00BC43BE"/>
    <w:rsid w:val="00BC4475"/>
    <w:rsid w:val="00BC451A"/>
    <w:rsid w:val="00BC4575"/>
    <w:rsid w:val="00BC475E"/>
    <w:rsid w:val="00BC478D"/>
    <w:rsid w:val="00BC489E"/>
    <w:rsid w:val="00BC4958"/>
    <w:rsid w:val="00BC4C89"/>
    <w:rsid w:val="00BC4CE7"/>
    <w:rsid w:val="00BC507A"/>
    <w:rsid w:val="00BC514B"/>
    <w:rsid w:val="00BC517D"/>
    <w:rsid w:val="00BC52A5"/>
    <w:rsid w:val="00BC52C0"/>
    <w:rsid w:val="00BC5786"/>
    <w:rsid w:val="00BC581B"/>
    <w:rsid w:val="00BC5A20"/>
    <w:rsid w:val="00BC5B61"/>
    <w:rsid w:val="00BC5CF7"/>
    <w:rsid w:val="00BC5D64"/>
    <w:rsid w:val="00BC5FA4"/>
    <w:rsid w:val="00BC6320"/>
    <w:rsid w:val="00BC63EC"/>
    <w:rsid w:val="00BC6802"/>
    <w:rsid w:val="00BC6964"/>
    <w:rsid w:val="00BC6AFC"/>
    <w:rsid w:val="00BC6BD8"/>
    <w:rsid w:val="00BC6C31"/>
    <w:rsid w:val="00BC6C5E"/>
    <w:rsid w:val="00BC6CC3"/>
    <w:rsid w:val="00BC6CD6"/>
    <w:rsid w:val="00BC6DC6"/>
    <w:rsid w:val="00BC6DE4"/>
    <w:rsid w:val="00BC6E00"/>
    <w:rsid w:val="00BC6E69"/>
    <w:rsid w:val="00BC6EAC"/>
    <w:rsid w:val="00BC6F57"/>
    <w:rsid w:val="00BC6FB0"/>
    <w:rsid w:val="00BC70C0"/>
    <w:rsid w:val="00BC73B9"/>
    <w:rsid w:val="00BC7474"/>
    <w:rsid w:val="00BC74E6"/>
    <w:rsid w:val="00BC764F"/>
    <w:rsid w:val="00BC772E"/>
    <w:rsid w:val="00BC782D"/>
    <w:rsid w:val="00BC785E"/>
    <w:rsid w:val="00BC78E6"/>
    <w:rsid w:val="00BC795D"/>
    <w:rsid w:val="00BC79E8"/>
    <w:rsid w:val="00BC7ADD"/>
    <w:rsid w:val="00BC7AF3"/>
    <w:rsid w:val="00BC7AF7"/>
    <w:rsid w:val="00BC7B99"/>
    <w:rsid w:val="00BC7CCF"/>
    <w:rsid w:val="00BC7D52"/>
    <w:rsid w:val="00BC7E27"/>
    <w:rsid w:val="00BC7E6E"/>
    <w:rsid w:val="00BD0030"/>
    <w:rsid w:val="00BD00E6"/>
    <w:rsid w:val="00BD01E3"/>
    <w:rsid w:val="00BD0266"/>
    <w:rsid w:val="00BD0345"/>
    <w:rsid w:val="00BD0373"/>
    <w:rsid w:val="00BD0394"/>
    <w:rsid w:val="00BD0661"/>
    <w:rsid w:val="00BD07D9"/>
    <w:rsid w:val="00BD09C7"/>
    <w:rsid w:val="00BD0B73"/>
    <w:rsid w:val="00BD0B99"/>
    <w:rsid w:val="00BD0BC9"/>
    <w:rsid w:val="00BD0C67"/>
    <w:rsid w:val="00BD0CBC"/>
    <w:rsid w:val="00BD0D4A"/>
    <w:rsid w:val="00BD0DB0"/>
    <w:rsid w:val="00BD1278"/>
    <w:rsid w:val="00BD12E7"/>
    <w:rsid w:val="00BD1398"/>
    <w:rsid w:val="00BD13D0"/>
    <w:rsid w:val="00BD13ED"/>
    <w:rsid w:val="00BD1412"/>
    <w:rsid w:val="00BD144D"/>
    <w:rsid w:val="00BD14ED"/>
    <w:rsid w:val="00BD158F"/>
    <w:rsid w:val="00BD159B"/>
    <w:rsid w:val="00BD1616"/>
    <w:rsid w:val="00BD1856"/>
    <w:rsid w:val="00BD1C8F"/>
    <w:rsid w:val="00BD1D72"/>
    <w:rsid w:val="00BD1DC9"/>
    <w:rsid w:val="00BD1EBE"/>
    <w:rsid w:val="00BD1F36"/>
    <w:rsid w:val="00BD1FA7"/>
    <w:rsid w:val="00BD2099"/>
    <w:rsid w:val="00BD212E"/>
    <w:rsid w:val="00BD2171"/>
    <w:rsid w:val="00BD2175"/>
    <w:rsid w:val="00BD2220"/>
    <w:rsid w:val="00BD228A"/>
    <w:rsid w:val="00BD261D"/>
    <w:rsid w:val="00BD2634"/>
    <w:rsid w:val="00BD26A1"/>
    <w:rsid w:val="00BD26AA"/>
    <w:rsid w:val="00BD27A7"/>
    <w:rsid w:val="00BD27FD"/>
    <w:rsid w:val="00BD293C"/>
    <w:rsid w:val="00BD2A98"/>
    <w:rsid w:val="00BD2B12"/>
    <w:rsid w:val="00BD2B9D"/>
    <w:rsid w:val="00BD2BD0"/>
    <w:rsid w:val="00BD2C32"/>
    <w:rsid w:val="00BD2CDE"/>
    <w:rsid w:val="00BD2DD5"/>
    <w:rsid w:val="00BD2E20"/>
    <w:rsid w:val="00BD30DE"/>
    <w:rsid w:val="00BD31CA"/>
    <w:rsid w:val="00BD328C"/>
    <w:rsid w:val="00BD333F"/>
    <w:rsid w:val="00BD351D"/>
    <w:rsid w:val="00BD3615"/>
    <w:rsid w:val="00BD3619"/>
    <w:rsid w:val="00BD3656"/>
    <w:rsid w:val="00BD3666"/>
    <w:rsid w:val="00BD3AE4"/>
    <w:rsid w:val="00BD3DCF"/>
    <w:rsid w:val="00BD41DC"/>
    <w:rsid w:val="00BD4204"/>
    <w:rsid w:val="00BD4242"/>
    <w:rsid w:val="00BD432D"/>
    <w:rsid w:val="00BD4391"/>
    <w:rsid w:val="00BD4459"/>
    <w:rsid w:val="00BD44E9"/>
    <w:rsid w:val="00BD454F"/>
    <w:rsid w:val="00BD45D9"/>
    <w:rsid w:val="00BD469B"/>
    <w:rsid w:val="00BD4870"/>
    <w:rsid w:val="00BD4877"/>
    <w:rsid w:val="00BD489F"/>
    <w:rsid w:val="00BD48D8"/>
    <w:rsid w:val="00BD4A48"/>
    <w:rsid w:val="00BD4B94"/>
    <w:rsid w:val="00BD4EBA"/>
    <w:rsid w:val="00BD4F5C"/>
    <w:rsid w:val="00BD506A"/>
    <w:rsid w:val="00BD50C8"/>
    <w:rsid w:val="00BD52D3"/>
    <w:rsid w:val="00BD5522"/>
    <w:rsid w:val="00BD5AF5"/>
    <w:rsid w:val="00BD5BA3"/>
    <w:rsid w:val="00BD5C88"/>
    <w:rsid w:val="00BD609E"/>
    <w:rsid w:val="00BD60F0"/>
    <w:rsid w:val="00BD6264"/>
    <w:rsid w:val="00BD63D4"/>
    <w:rsid w:val="00BD65EF"/>
    <w:rsid w:val="00BD6817"/>
    <w:rsid w:val="00BD6871"/>
    <w:rsid w:val="00BD68DD"/>
    <w:rsid w:val="00BD6A7F"/>
    <w:rsid w:val="00BD6AD6"/>
    <w:rsid w:val="00BD6C73"/>
    <w:rsid w:val="00BD6CCD"/>
    <w:rsid w:val="00BD6CE2"/>
    <w:rsid w:val="00BD6D50"/>
    <w:rsid w:val="00BD6F26"/>
    <w:rsid w:val="00BD7009"/>
    <w:rsid w:val="00BD7049"/>
    <w:rsid w:val="00BD7121"/>
    <w:rsid w:val="00BD72B7"/>
    <w:rsid w:val="00BD730B"/>
    <w:rsid w:val="00BD738E"/>
    <w:rsid w:val="00BD740F"/>
    <w:rsid w:val="00BD74BD"/>
    <w:rsid w:val="00BD756D"/>
    <w:rsid w:val="00BD7581"/>
    <w:rsid w:val="00BD75AB"/>
    <w:rsid w:val="00BD767F"/>
    <w:rsid w:val="00BD76B1"/>
    <w:rsid w:val="00BD7742"/>
    <w:rsid w:val="00BD7794"/>
    <w:rsid w:val="00BD78ED"/>
    <w:rsid w:val="00BD7AE3"/>
    <w:rsid w:val="00BD7AF2"/>
    <w:rsid w:val="00BD7B46"/>
    <w:rsid w:val="00BD7B68"/>
    <w:rsid w:val="00BD7C4E"/>
    <w:rsid w:val="00BD7C6D"/>
    <w:rsid w:val="00BD7DBD"/>
    <w:rsid w:val="00BD7DE9"/>
    <w:rsid w:val="00BD7DF2"/>
    <w:rsid w:val="00BD7E9A"/>
    <w:rsid w:val="00BE0074"/>
    <w:rsid w:val="00BE00C4"/>
    <w:rsid w:val="00BE0154"/>
    <w:rsid w:val="00BE025B"/>
    <w:rsid w:val="00BE02F8"/>
    <w:rsid w:val="00BE034D"/>
    <w:rsid w:val="00BE0386"/>
    <w:rsid w:val="00BE03A6"/>
    <w:rsid w:val="00BE051A"/>
    <w:rsid w:val="00BE0585"/>
    <w:rsid w:val="00BE063B"/>
    <w:rsid w:val="00BE06FF"/>
    <w:rsid w:val="00BE0712"/>
    <w:rsid w:val="00BE0718"/>
    <w:rsid w:val="00BE080A"/>
    <w:rsid w:val="00BE083D"/>
    <w:rsid w:val="00BE0AFB"/>
    <w:rsid w:val="00BE0C24"/>
    <w:rsid w:val="00BE0DB1"/>
    <w:rsid w:val="00BE0EB3"/>
    <w:rsid w:val="00BE0FE9"/>
    <w:rsid w:val="00BE106F"/>
    <w:rsid w:val="00BE10AC"/>
    <w:rsid w:val="00BE10EB"/>
    <w:rsid w:val="00BE113E"/>
    <w:rsid w:val="00BE1209"/>
    <w:rsid w:val="00BE12FF"/>
    <w:rsid w:val="00BE1457"/>
    <w:rsid w:val="00BE1465"/>
    <w:rsid w:val="00BE153E"/>
    <w:rsid w:val="00BE1547"/>
    <w:rsid w:val="00BE1565"/>
    <w:rsid w:val="00BE163F"/>
    <w:rsid w:val="00BE16A5"/>
    <w:rsid w:val="00BE16BA"/>
    <w:rsid w:val="00BE1770"/>
    <w:rsid w:val="00BE1790"/>
    <w:rsid w:val="00BE1902"/>
    <w:rsid w:val="00BE191A"/>
    <w:rsid w:val="00BE1B1B"/>
    <w:rsid w:val="00BE1B5D"/>
    <w:rsid w:val="00BE1B60"/>
    <w:rsid w:val="00BE1F59"/>
    <w:rsid w:val="00BE1FCC"/>
    <w:rsid w:val="00BE20A1"/>
    <w:rsid w:val="00BE2348"/>
    <w:rsid w:val="00BE23FE"/>
    <w:rsid w:val="00BE259B"/>
    <w:rsid w:val="00BE2702"/>
    <w:rsid w:val="00BE276F"/>
    <w:rsid w:val="00BE2842"/>
    <w:rsid w:val="00BE28CD"/>
    <w:rsid w:val="00BE28D7"/>
    <w:rsid w:val="00BE2B31"/>
    <w:rsid w:val="00BE2C23"/>
    <w:rsid w:val="00BE2C77"/>
    <w:rsid w:val="00BE2CB8"/>
    <w:rsid w:val="00BE2E48"/>
    <w:rsid w:val="00BE2F6D"/>
    <w:rsid w:val="00BE30A1"/>
    <w:rsid w:val="00BE3175"/>
    <w:rsid w:val="00BE337F"/>
    <w:rsid w:val="00BE3479"/>
    <w:rsid w:val="00BE3547"/>
    <w:rsid w:val="00BE37C7"/>
    <w:rsid w:val="00BE396F"/>
    <w:rsid w:val="00BE39B3"/>
    <w:rsid w:val="00BE3A1C"/>
    <w:rsid w:val="00BE3AB8"/>
    <w:rsid w:val="00BE3B2E"/>
    <w:rsid w:val="00BE3E7B"/>
    <w:rsid w:val="00BE412E"/>
    <w:rsid w:val="00BE417F"/>
    <w:rsid w:val="00BE43A0"/>
    <w:rsid w:val="00BE459A"/>
    <w:rsid w:val="00BE4757"/>
    <w:rsid w:val="00BE4787"/>
    <w:rsid w:val="00BE4794"/>
    <w:rsid w:val="00BE4904"/>
    <w:rsid w:val="00BE4913"/>
    <w:rsid w:val="00BE4936"/>
    <w:rsid w:val="00BE4D7B"/>
    <w:rsid w:val="00BE4E1D"/>
    <w:rsid w:val="00BE4ED5"/>
    <w:rsid w:val="00BE4EF6"/>
    <w:rsid w:val="00BE4FCF"/>
    <w:rsid w:val="00BE4FED"/>
    <w:rsid w:val="00BE5020"/>
    <w:rsid w:val="00BE50B5"/>
    <w:rsid w:val="00BE511A"/>
    <w:rsid w:val="00BE5123"/>
    <w:rsid w:val="00BE5238"/>
    <w:rsid w:val="00BE5349"/>
    <w:rsid w:val="00BE5451"/>
    <w:rsid w:val="00BE56C8"/>
    <w:rsid w:val="00BE592D"/>
    <w:rsid w:val="00BE5AD7"/>
    <w:rsid w:val="00BE5AFD"/>
    <w:rsid w:val="00BE5B39"/>
    <w:rsid w:val="00BE5BEF"/>
    <w:rsid w:val="00BE5D25"/>
    <w:rsid w:val="00BE5E37"/>
    <w:rsid w:val="00BE5E4D"/>
    <w:rsid w:val="00BE5EB6"/>
    <w:rsid w:val="00BE5F95"/>
    <w:rsid w:val="00BE6067"/>
    <w:rsid w:val="00BE608C"/>
    <w:rsid w:val="00BE61F4"/>
    <w:rsid w:val="00BE6249"/>
    <w:rsid w:val="00BE62D1"/>
    <w:rsid w:val="00BE63E3"/>
    <w:rsid w:val="00BE6406"/>
    <w:rsid w:val="00BE654E"/>
    <w:rsid w:val="00BE65E4"/>
    <w:rsid w:val="00BE6623"/>
    <w:rsid w:val="00BE6866"/>
    <w:rsid w:val="00BE6923"/>
    <w:rsid w:val="00BE6A2C"/>
    <w:rsid w:val="00BE6BAC"/>
    <w:rsid w:val="00BE6CB6"/>
    <w:rsid w:val="00BE6D16"/>
    <w:rsid w:val="00BE6D65"/>
    <w:rsid w:val="00BE6DC6"/>
    <w:rsid w:val="00BE706B"/>
    <w:rsid w:val="00BE70C2"/>
    <w:rsid w:val="00BE70C3"/>
    <w:rsid w:val="00BE7387"/>
    <w:rsid w:val="00BE748C"/>
    <w:rsid w:val="00BE7493"/>
    <w:rsid w:val="00BE74D8"/>
    <w:rsid w:val="00BE750F"/>
    <w:rsid w:val="00BE75CC"/>
    <w:rsid w:val="00BE75D5"/>
    <w:rsid w:val="00BE76EA"/>
    <w:rsid w:val="00BE787B"/>
    <w:rsid w:val="00BE7954"/>
    <w:rsid w:val="00BE7AC0"/>
    <w:rsid w:val="00BE7C5B"/>
    <w:rsid w:val="00BE7DDD"/>
    <w:rsid w:val="00BE7EA5"/>
    <w:rsid w:val="00BF01AD"/>
    <w:rsid w:val="00BF0322"/>
    <w:rsid w:val="00BF0383"/>
    <w:rsid w:val="00BF051F"/>
    <w:rsid w:val="00BF05BC"/>
    <w:rsid w:val="00BF070B"/>
    <w:rsid w:val="00BF071D"/>
    <w:rsid w:val="00BF081B"/>
    <w:rsid w:val="00BF094B"/>
    <w:rsid w:val="00BF09B7"/>
    <w:rsid w:val="00BF0AA5"/>
    <w:rsid w:val="00BF0AB8"/>
    <w:rsid w:val="00BF0B54"/>
    <w:rsid w:val="00BF0DC5"/>
    <w:rsid w:val="00BF0DDE"/>
    <w:rsid w:val="00BF0F02"/>
    <w:rsid w:val="00BF1169"/>
    <w:rsid w:val="00BF124F"/>
    <w:rsid w:val="00BF142B"/>
    <w:rsid w:val="00BF1511"/>
    <w:rsid w:val="00BF1536"/>
    <w:rsid w:val="00BF1565"/>
    <w:rsid w:val="00BF1741"/>
    <w:rsid w:val="00BF1D79"/>
    <w:rsid w:val="00BF1DC7"/>
    <w:rsid w:val="00BF1DD2"/>
    <w:rsid w:val="00BF1E4B"/>
    <w:rsid w:val="00BF236F"/>
    <w:rsid w:val="00BF25A5"/>
    <w:rsid w:val="00BF26D7"/>
    <w:rsid w:val="00BF27FC"/>
    <w:rsid w:val="00BF28F0"/>
    <w:rsid w:val="00BF2916"/>
    <w:rsid w:val="00BF2BDE"/>
    <w:rsid w:val="00BF2C0C"/>
    <w:rsid w:val="00BF2D63"/>
    <w:rsid w:val="00BF2EDB"/>
    <w:rsid w:val="00BF2EE1"/>
    <w:rsid w:val="00BF3083"/>
    <w:rsid w:val="00BF326C"/>
    <w:rsid w:val="00BF33AD"/>
    <w:rsid w:val="00BF34A0"/>
    <w:rsid w:val="00BF3594"/>
    <w:rsid w:val="00BF370F"/>
    <w:rsid w:val="00BF373D"/>
    <w:rsid w:val="00BF37AE"/>
    <w:rsid w:val="00BF37B2"/>
    <w:rsid w:val="00BF3830"/>
    <w:rsid w:val="00BF3BF0"/>
    <w:rsid w:val="00BF3C23"/>
    <w:rsid w:val="00BF3C7A"/>
    <w:rsid w:val="00BF3D04"/>
    <w:rsid w:val="00BF3D3A"/>
    <w:rsid w:val="00BF3F10"/>
    <w:rsid w:val="00BF3FE4"/>
    <w:rsid w:val="00BF3FEC"/>
    <w:rsid w:val="00BF407C"/>
    <w:rsid w:val="00BF4143"/>
    <w:rsid w:val="00BF427A"/>
    <w:rsid w:val="00BF437A"/>
    <w:rsid w:val="00BF43DD"/>
    <w:rsid w:val="00BF4473"/>
    <w:rsid w:val="00BF4868"/>
    <w:rsid w:val="00BF48EE"/>
    <w:rsid w:val="00BF4BAA"/>
    <w:rsid w:val="00BF4BF7"/>
    <w:rsid w:val="00BF4C51"/>
    <w:rsid w:val="00BF4F20"/>
    <w:rsid w:val="00BF4F2D"/>
    <w:rsid w:val="00BF5212"/>
    <w:rsid w:val="00BF521F"/>
    <w:rsid w:val="00BF525D"/>
    <w:rsid w:val="00BF53BC"/>
    <w:rsid w:val="00BF54B6"/>
    <w:rsid w:val="00BF55C5"/>
    <w:rsid w:val="00BF5645"/>
    <w:rsid w:val="00BF5658"/>
    <w:rsid w:val="00BF57C3"/>
    <w:rsid w:val="00BF58C7"/>
    <w:rsid w:val="00BF5A3F"/>
    <w:rsid w:val="00BF5AC6"/>
    <w:rsid w:val="00BF5B08"/>
    <w:rsid w:val="00BF5B5E"/>
    <w:rsid w:val="00BF5D4A"/>
    <w:rsid w:val="00BF5DC4"/>
    <w:rsid w:val="00BF5FBC"/>
    <w:rsid w:val="00BF60C8"/>
    <w:rsid w:val="00BF629E"/>
    <w:rsid w:val="00BF6314"/>
    <w:rsid w:val="00BF637D"/>
    <w:rsid w:val="00BF6398"/>
    <w:rsid w:val="00BF6955"/>
    <w:rsid w:val="00BF6976"/>
    <w:rsid w:val="00BF6D89"/>
    <w:rsid w:val="00BF6E98"/>
    <w:rsid w:val="00BF6F47"/>
    <w:rsid w:val="00BF71F4"/>
    <w:rsid w:val="00BF7231"/>
    <w:rsid w:val="00BF74F2"/>
    <w:rsid w:val="00BF75D6"/>
    <w:rsid w:val="00BF75E2"/>
    <w:rsid w:val="00BF77DE"/>
    <w:rsid w:val="00BF788E"/>
    <w:rsid w:val="00BF7890"/>
    <w:rsid w:val="00BF78FF"/>
    <w:rsid w:val="00BF79A5"/>
    <w:rsid w:val="00BF7A55"/>
    <w:rsid w:val="00BF7BAC"/>
    <w:rsid w:val="00BF7BED"/>
    <w:rsid w:val="00BF7CF8"/>
    <w:rsid w:val="00BF7D67"/>
    <w:rsid w:val="00BF7E30"/>
    <w:rsid w:val="00BF7FC9"/>
    <w:rsid w:val="00C00010"/>
    <w:rsid w:val="00C0028A"/>
    <w:rsid w:val="00C003A2"/>
    <w:rsid w:val="00C003A4"/>
    <w:rsid w:val="00C003D2"/>
    <w:rsid w:val="00C0057B"/>
    <w:rsid w:val="00C005C0"/>
    <w:rsid w:val="00C0096D"/>
    <w:rsid w:val="00C00A6C"/>
    <w:rsid w:val="00C00ADB"/>
    <w:rsid w:val="00C00CAC"/>
    <w:rsid w:val="00C00DBC"/>
    <w:rsid w:val="00C00FEC"/>
    <w:rsid w:val="00C011AE"/>
    <w:rsid w:val="00C01291"/>
    <w:rsid w:val="00C01356"/>
    <w:rsid w:val="00C0145E"/>
    <w:rsid w:val="00C01476"/>
    <w:rsid w:val="00C01541"/>
    <w:rsid w:val="00C0154F"/>
    <w:rsid w:val="00C015D4"/>
    <w:rsid w:val="00C0193D"/>
    <w:rsid w:val="00C01D50"/>
    <w:rsid w:val="00C01DCC"/>
    <w:rsid w:val="00C01E54"/>
    <w:rsid w:val="00C01F97"/>
    <w:rsid w:val="00C02111"/>
    <w:rsid w:val="00C02282"/>
    <w:rsid w:val="00C022ED"/>
    <w:rsid w:val="00C0268A"/>
    <w:rsid w:val="00C02743"/>
    <w:rsid w:val="00C027AF"/>
    <w:rsid w:val="00C02929"/>
    <w:rsid w:val="00C02997"/>
    <w:rsid w:val="00C02A97"/>
    <w:rsid w:val="00C02DBE"/>
    <w:rsid w:val="00C02ED3"/>
    <w:rsid w:val="00C03163"/>
    <w:rsid w:val="00C032F6"/>
    <w:rsid w:val="00C0383F"/>
    <w:rsid w:val="00C038D0"/>
    <w:rsid w:val="00C038D4"/>
    <w:rsid w:val="00C03CC7"/>
    <w:rsid w:val="00C03D07"/>
    <w:rsid w:val="00C03E01"/>
    <w:rsid w:val="00C03F86"/>
    <w:rsid w:val="00C03FAD"/>
    <w:rsid w:val="00C0401D"/>
    <w:rsid w:val="00C041CF"/>
    <w:rsid w:val="00C0421D"/>
    <w:rsid w:val="00C04376"/>
    <w:rsid w:val="00C044D4"/>
    <w:rsid w:val="00C044E3"/>
    <w:rsid w:val="00C04509"/>
    <w:rsid w:val="00C04584"/>
    <w:rsid w:val="00C045D6"/>
    <w:rsid w:val="00C046CE"/>
    <w:rsid w:val="00C04725"/>
    <w:rsid w:val="00C04796"/>
    <w:rsid w:val="00C0487E"/>
    <w:rsid w:val="00C04928"/>
    <w:rsid w:val="00C049BA"/>
    <w:rsid w:val="00C04A3F"/>
    <w:rsid w:val="00C04BDF"/>
    <w:rsid w:val="00C04D09"/>
    <w:rsid w:val="00C04D90"/>
    <w:rsid w:val="00C04F51"/>
    <w:rsid w:val="00C0507A"/>
    <w:rsid w:val="00C050A1"/>
    <w:rsid w:val="00C051E6"/>
    <w:rsid w:val="00C05345"/>
    <w:rsid w:val="00C05377"/>
    <w:rsid w:val="00C0576B"/>
    <w:rsid w:val="00C057AC"/>
    <w:rsid w:val="00C0582B"/>
    <w:rsid w:val="00C0589E"/>
    <w:rsid w:val="00C0590D"/>
    <w:rsid w:val="00C05A19"/>
    <w:rsid w:val="00C05B75"/>
    <w:rsid w:val="00C05BEF"/>
    <w:rsid w:val="00C05C54"/>
    <w:rsid w:val="00C05C66"/>
    <w:rsid w:val="00C05CB2"/>
    <w:rsid w:val="00C05E06"/>
    <w:rsid w:val="00C05E6D"/>
    <w:rsid w:val="00C05ED1"/>
    <w:rsid w:val="00C05F73"/>
    <w:rsid w:val="00C06013"/>
    <w:rsid w:val="00C060F8"/>
    <w:rsid w:val="00C062D3"/>
    <w:rsid w:val="00C066EC"/>
    <w:rsid w:val="00C06721"/>
    <w:rsid w:val="00C06744"/>
    <w:rsid w:val="00C068DE"/>
    <w:rsid w:val="00C06C3A"/>
    <w:rsid w:val="00C06C83"/>
    <w:rsid w:val="00C06DD3"/>
    <w:rsid w:val="00C06E7F"/>
    <w:rsid w:val="00C06FA8"/>
    <w:rsid w:val="00C06FC2"/>
    <w:rsid w:val="00C06FD4"/>
    <w:rsid w:val="00C0719F"/>
    <w:rsid w:val="00C071AC"/>
    <w:rsid w:val="00C0728D"/>
    <w:rsid w:val="00C076E7"/>
    <w:rsid w:val="00C07765"/>
    <w:rsid w:val="00C07778"/>
    <w:rsid w:val="00C077F0"/>
    <w:rsid w:val="00C0787B"/>
    <w:rsid w:val="00C07BE2"/>
    <w:rsid w:val="00C07C0F"/>
    <w:rsid w:val="00C07FF6"/>
    <w:rsid w:val="00C1004B"/>
    <w:rsid w:val="00C1037A"/>
    <w:rsid w:val="00C1038E"/>
    <w:rsid w:val="00C103A5"/>
    <w:rsid w:val="00C106E1"/>
    <w:rsid w:val="00C106FB"/>
    <w:rsid w:val="00C10858"/>
    <w:rsid w:val="00C10893"/>
    <w:rsid w:val="00C108E6"/>
    <w:rsid w:val="00C10938"/>
    <w:rsid w:val="00C10B6D"/>
    <w:rsid w:val="00C10C3B"/>
    <w:rsid w:val="00C10C62"/>
    <w:rsid w:val="00C10E27"/>
    <w:rsid w:val="00C10FBC"/>
    <w:rsid w:val="00C11177"/>
    <w:rsid w:val="00C11281"/>
    <w:rsid w:val="00C113AD"/>
    <w:rsid w:val="00C11423"/>
    <w:rsid w:val="00C11432"/>
    <w:rsid w:val="00C11450"/>
    <w:rsid w:val="00C11619"/>
    <w:rsid w:val="00C116CC"/>
    <w:rsid w:val="00C11981"/>
    <w:rsid w:val="00C11A57"/>
    <w:rsid w:val="00C11AB8"/>
    <w:rsid w:val="00C11B5C"/>
    <w:rsid w:val="00C11C0F"/>
    <w:rsid w:val="00C11D00"/>
    <w:rsid w:val="00C11E0D"/>
    <w:rsid w:val="00C122F5"/>
    <w:rsid w:val="00C12342"/>
    <w:rsid w:val="00C1234E"/>
    <w:rsid w:val="00C12367"/>
    <w:rsid w:val="00C1250B"/>
    <w:rsid w:val="00C12555"/>
    <w:rsid w:val="00C12821"/>
    <w:rsid w:val="00C1292B"/>
    <w:rsid w:val="00C12978"/>
    <w:rsid w:val="00C12B2E"/>
    <w:rsid w:val="00C12CD2"/>
    <w:rsid w:val="00C12F9A"/>
    <w:rsid w:val="00C130AE"/>
    <w:rsid w:val="00C131BB"/>
    <w:rsid w:val="00C13311"/>
    <w:rsid w:val="00C133B0"/>
    <w:rsid w:val="00C1353F"/>
    <w:rsid w:val="00C13754"/>
    <w:rsid w:val="00C13837"/>
    <w:rsid w:val="00C13934"/>
    <w:rsid w:val="00C13AED"/>
    <w:rsid w:val="00C13C70"/>
    <w:rsid w:val="00C13CF3"/>
    <w:rsid w:val="00C13D02"/>
    <w:rsid w:val="00C13E3C"/>
    <w:rsid w:val="00C13E40"/>
    <w:rsid w:val="00C13E85"/>
    <w:rsid w:val="00C1410F"/>
    <w:rsid w:val="00C14138"/>
    <w:rsid w:val="00C14204"/>
    <w:rsid w:val="00C1446E"/>
    <w:rsid w:val="00C1449A"/>
    <w:rsid w:val="00C144D1"/>
    <w:rsid w:val="00C1453C"/>
    <w:rsid w:val="00C14571"/>
    <w:rsid w:val="00C1462E"/>
    <w:rsid w:val="00C14700"/>
    <w:rsid w:val="00C1492A"/>
    <w:rsid w:val="00C14B35"/>
    <w:rsid w:val="00C14C90"/>
    <w:rsid w:val="00C14D73"/>
    <w:rsid w:val="00C14DB9"/>
    <w:rsid w:val="00C14EB6"/>
    <w:rsid w:val="00C14F0A"/>
    <w:rsid w:val="00C14F7D"/>
    <w:rsid w:val="00C15566"/>
    <w:rsid w:val="00C156F8"/>
    <w:rsid w:val="00C157E2"/>
    <w:rsid w:val="00C158EB"/>
    <w:rsid w:val="00C159B7"/>
    <w:rsid w:val="00C15BC0"/>
    <w:rsid w:val="00C15DBB"/>
    <w:rsid w:val="00C15DDF"/>
    <w:rsid w:val="00C15E6D"/>
    <w:rsid w:val="00C16219"/>
    <w:rsid w:val="00C16259"/>
    <w:rsid w:val="00C162B9"/>
    <w:rsid w:val="00C16326"/>
    <w:rsid w:val="00C16364"/>
    <w:rsid w:val="00C164FB"/>
    <w:rsid w:val="00C16526"/>
    <w:rsid w:val="00C166BF"/>
    <w:rsid w:val="00C1696E"/>
    <w:rsid w:val="00C16A2A"/>
    <w:rsid w:val="00C16D64"/>
    <w:rsid w:val="00C16D9F"/>
    <w:rsid w:val="00C16E0D"/>
    <w:rsid w:val="00C16E49"/>
    <w:rsid w:val="00C171FD"/>
    <w:rsid w:val="00C1721D"/>
    <w:rsid w:val="00C17386"/>
    <w:rsid w:val="00C173C7"/>
    <w:rsid w:val="00C17539"/>
    <w:rsid w:val="00C177DC"/>
    <w:rsid w:val="00C177EF"/>
    <w:rsid w:val="00C17892"/>
    <w:rsid w:val="00C17987"/>
    <w:rsid w:val="00C17B59"/>
    <w:rsid w:val="00C17C3C"/>
    <w:rsid w:val="00C17CC9"/>
    <w:rsid w:val="00C17DBE"/>
    <w:rsid w:val="00C17F5E"/>
    <w:rsid w:val="00C17FF1"/>
    <w:rsid w:val="00C20079"/>
    <w:rsid w:val="00C202B3"/>
    <w:rsid w:val="00C203AE"/>
    <w:rsid w:val="00C20475"/>
    <w:rsid w:val="00C205DA"/>
    <w:rsid w:val="00C20641"/>
    <w:rsid w:val="00C2084B"/>
    <w:rsid w:val="00C208D4"/>
    <w:rsid w:val="00C20B1A"/>
    <w:rsid w:val="00C20C8D"/>
    <w:rsid w:val="00C20D1E"/>
    <w:rsid w:val="00C20D54"/>
    <w:rsid w:val="00C20D93"/>
    <w:rsid w:val="00C20EB8"/>
    <w:rsid w:val="00C20EFF"/>
    <w:rsid w:val="00C20FE8"/>
    <w:rsid w:val="00C211FD"/>
    <w:rsid w:val="00C21318"/>
    <w:rsid w:val="00C21375"/>
    <w:rsid w:val="00C214FF"/>
    <w:rsid w:val="00C21550"/>
    <w:rsid w:val="00C2192D"/>
    <w:rsid w:val="00C21946"/>
    <w:rsid w:val="00C21A4D"/>
    <w:rsid w:val="00C21B4A"/>
    <w:rsid w:val="00C21C16"/>
    <w:rsid w:val="00C21CC4"/>
    <w:rsid w:val="00C21E8D"/>
    <w:rsid w:val="00C21EE0"/>
    <w:rsid w:val="00C21F7F"/>
    <w:rsid w:val="00C22064"/>
    <w:rsid w:val="00C222BA"/>
    <w:rsid w:val="00C223DE"/>
    <w:rsid w:val="00C22497"/>
    <w:rsid w:val="00C22500"/>
    <w:rsid w:val="00C2250C"/>
    <w:rsid w:val="00C22589"/>
    <w:rsid w:val="00C225D0"/>
    <w:rsid w:val="00C226BA"/>
    <w:rsid w:val="00C22778"/>
    <w:rsid w:val="00C22A58"/>
    <w:rsid w:val="00C22B19"/>
    <w:rsid w:val="00C22B82"/>
    <w:rsid w:val="00C22C28"/>
    <w:rsid w:val="00C22CA9"/>
    <w:rsid w:val="00C22CB9"/>
    <w:rsid w:val="00C22CDD"/>
    <w:rsid w:val="00C22DF3"/>
    <w:rsid w:val="00C22E09"/>
    <w:rsid w:val="00C22FE1"/>
    <w:rsid w:val="00C2308C"/>
    <w:rsid w:val="00C230BB"/>
    <w:rsid w:val="00C230C0"/>
    <w:rsid w:val="00C23360"/>
    <w:rsid w:val="00C23426"/>
    <w:rsid w:val="00C234D3"/>
    <w:rsid w:val="00C23518"/>
    <w:rsid w:val="00C237CE"/>
    <w:rsid w:val="00C23923"/>
    <w:rsid w:val="00C23989"/>
    <w:rsid w:val="00C23C03"/>
    <w:rsid w:val="00C23C50"/>
    <w:rsid w:val="00C23CFC"/>
    <w:rsid w:val="00C23D28"/>
    <w:rsid w:val="00C23D68"/>
    <w:rsid w:val="00C23E1D"/>
    <w:rsid w:val="00C23E5C"/>
    <w:rsid w:val="00C23E9C"/>
    <w:rsid w:val="00C23EFA"/>
    <w:rsid w:val="00C23F59"/>
    <w:rsid w:val="00C24150"/>
    <w:rsid w:val="00C24318"/>
    <w:rsid w:val="00C243AB"/>
    <w:rsid w:val="00C24493"/>
    <w:rsid w:val="00C24699"/>
    <w:rsid w:val="00C24790"/>
    <w:rsid w:val="00C24798"/>
    <w:rsid w:val="00C2481A"/>
    <w:rsid w:val="00C24ADE"/>
    <w:rsid w:val="00C24BC2"/>
    <w:rsid w:val="00C24C56"/>
    <w:rsid w:val="00C24E05"/>
    <w:rsid w:val="00C24E3B"/>
    <w:rsid w:val="00C24F1B"/>
    <w:rsid w:val="00C24FB3"/>
    <w:rsid w:val="00C250FC"/>
    <w:rsid w:val="00C25139"/>
    <w:rsid w:val="00C251E9"/>
    <w:rsid w:val="00C25262"/>
    <w:rsid w:val="00C2543A"/>
    <w:rsid w:val="00C2543E"/>
    <w:rsid w:val="00C25461"/>
    <w:rsid w:val="00C25487"/>
    <w:rsid w:val="00C254D4"/>
    <w:rsid w:val="00C25589"/>
    <w:rsid w:val="00C2560C"/>
    <w:rsid w:val="00C25616"/>
    <w:rsid w:val="00C2569C"/>
    <w:rsid w:val="00C2572D"/>
    <w:rsid w:val="00C25774"/>
    <w:rsid w:val="00C2599F"/>
    <w:rsid w:val="00C25A6D"/>
    <w:rsid w:val="00C25B95"/>
    <w:rsid w:val="00C25BDF"/>
    <w:rsid w:val="00C25C55"/>
    <w:rsid w:val="00C25C67"/>
    <w:rsid w:val="00C25CB2"/>
    <w:rsid w:val="00C25E45"/>
    <w:rsid w:val="00C25E4B"/>
    <w:rsid w:val="00C25EB9"/>
    <w:rsid w:val="00C25FC4"/>
    <w:rsid w:val="00C26058"/>
    <w:rsid w:val="00C261F0"/>
    <w:rsid w:val="00C2636D"/>
    <w:rsid w:val="00C267FA"/>
    <w:rsid w:val="00C268DA"/>
    <w:rsid w:val="00C26953"/>
    <w:rsid w:val="00C26965"/>
    <w:rsid w:val="00C269E5"/>
    <w:rsid w:val="00C269EB"/>
    <w:rsid w:val="00C26B1C"/>
    <w:rsid w:val="00C26CCD"/>
    <w:rsid w:val="00C26CD9"/>
    <w:rsid w:val="00C26E31"/>
    <w:rsid w:val="00C26F4E"/>
    <w:rsid w:val="00C270BA"/>
    <w:rsid w:val="00C273A2"/>
    <w:rsid w:val="00C276E3"/>
    <w:rsid w:val="00C2782B"/>
    <w:rsid w:val="00C27B8D"/>
    <w:rsid w:val="00C27BE3"/>
    <w:rsid w:val="00C27C2C"/>
    <w:rsid w:val="00C27E0A"/>
    <w:rsid w:val="00C27E56"/>
    <w:rsid w:val="00C27FFA"/>
    <w:rsid w:val="00C300D0"/>
    <w:rsid w:val="00C300DA"/>
    <w:rsid w:val="00C30232"/>
    <w:rsid w:val="00C30297"/>
    <w:rsid w:val="00C302F3"/>
    <w:rsid w:val="00C303C6"/>
    <w:rsid w:val="00C304F2"/>
    <w:rsid w:val="00C305A5"/>
    <w:rsid w:val="00C3075F"/>
    <w:rsid w:val="00C308BB"/>
    <w:rsid w:val="00C3094F"/>
    <w:rsid w:val="00C30A17"/>
    <w:rsid w:val="00C30C31"/>
    <w:rsid w:val="00C30C54"/>
    <w:rsid w:val="00C30CDD"/>
    <w:rsid w:val="00C30CE8"/>
    <w:rsid w:val="00C30EC7"/>
    <w:rsid w:val="00C30EF6"/>
    <w:rsid w:val="00C31067"/>
    <w:rsid w:val="00C3113A"/>
    <w:rsid w:val="00C31329"/>
    <w:rsid w:val="00C313B4"/>
    <w:rsid w:val="00C3154D"/>
    <w:rsid w:val="00C315E7"/>
    <w:rsid w:val="00C31716"/>
    <w:rsid w:val="00C31817"/>
    <w:rsid w:val="00C318DE"/>
    <w:rsid w:val="00C3190B"/>
    <w:rsid w:val="00C3199F"/>
    <w:rsid w:val="00C319AF"/>
    <w:rsid w:val="00C31B21"/>
    <w:rsid w:val="00C31BBF"/>
    <w:rsid w:val="00C31C73"/>
    <w:rsid w:val="00C31EAD"/>
    <w:rsid w:val="00C31F49"/>
    <w:rsid w:val="00C31F60"/>
    <w:rsid w:val="00C32025"/>
    <w:rsid w:val="00C322D7"/>
    <w:rsid w:val="00C32304"/>
    <w:rsid w:val="00C32746"/>
    <w:rsid w:val="00C327F4"/>
    <w:rsid w:val="00C3283F"/>
    <w:rsid w:val="00C3288F"/>
    <w:rsid w:val="00C32BBC"/>
    <w:rsid w:val="00C32C6E"/>
    <w:rsid w:val="00C33029"/>
    <w:rsid w:val="00C33121"/>
    <w:rsid w:val="00C3321C"/>
    <w:rsid w:val="00C33385"/>
    <w:rsid w:val="00C334D4"/>
    <w:rsid w:val="00C33507"/>
    <w:rsid w:val="00C3351F"/>
    <w:rsid w:val="00C3352D"/>
    <w:rsid w:val="00C33690"/>
    <w:rsid w:val="00C33695"/>
    <w:rsid w:val="00C3376E"/>
    <w:rsid w:val="00C337CB"/>
    <w:rsid w:val="00C3397A"/>
    <w:rsid w:val="00C3399D"/>
    <w:rsid w:val="00C339D0"/>
    <w:rsid w:val="00C33A0E"/>
    <w:rsid w:val="00C33BA3"/>
    <w:rsid w:val="00C33BCA"/>
    <w:rsid w:val="00C33C70"/>
    <w:rsid w:val="00C33CB2"/>
    <w:rsid w:val="00C33F3D"/>
    <w:rsid w:val="00C34083"/>
    <w:rsid w:val="00C342D2"/>
    <w:rsid w:val="00C342DF"/>
    <w:rsid w:val="00C3432E"/>
    <w:rsid w:val="00C34411"/>
    <w:rsid w:val="00C34453"/>
    <w:rsid w:val="00C34591"/>
    <w:rsid w:val="00C347D9"/>
    <w:rsid w:val="00C34956"/>
    <w:rsid w:val="00C349EA"/>
    <w:rsid w:val="00C34AE0"/>
    <w:rsid w:val="00C34C80"/>
    <w:rsid w:val="00C34D43"/>
    <w:rsid w:val="00C351F7"/>
    <w:rsid w:val="00C352EA"/>
    <w:rsid w:val="00C3533B"/>
    <w:rsid w:val="00C3542A"/>
    <w:rsid w:val="00C35478"/>
    <w:rsid w:val="00C354B7"/>
    <w:rsid w:val="00C35684"/>
    <w:rsid w:val="00C35A7A"/>
    <w:rsid w:val="00C35BEA"/>
    <w:rsid w:val="00C35CA8"/>
    <w:rsid w:val="00C35D09"/>
    <w:rsid w:val="00C35D24"/>
    <w:rsid w:val="00C35DB6"/>
    <w:rsid w:val="00C35E45"/>
    <w:rsid w:val="00C35EAB"/>
    <w:rsid w:val="00C35F96"/>
    <w:rsid w:val="00C36126"/>
    <w:rsid w:val="00C3616D"/>
    <w:rsid w:val="00C36189"/>
    <w:rsid w:val="00C361B3"/>
    <w:rsid w:val="00C3637A"/>
    <w:rsid w:val="00C3644E"/>
    <w:rsid w:val="00C36505"/>
    <w:rsid w:val="00C36741"/>
    <w:rsid w:val="00C36805"/>
    <w:rsid w:val="00C36A6F"/>
    <w:rsid w:val="00C36A9C"/>
    <w:rsid w:val="00C36AEE"/>
    <w:rsid w:val="00C36C44"/>
    <w:rsid w:val="00C36D3D"/>
    <w:rsid w:val="00C36F4A"/>
    <w:rsid w:val="00C37047"/>
    <w:rsid w:val="00C37149"/>
    <w:rsid w:val="00C3715C"/>
    <w:rsid w:val="00C3722C"/>
    <w:rsid w:val="00C37383"/>
    <w:rsid w:val="00C3743A"/>
    <w:rsid w:val="00C37467"/>
    <w:rsid w:val="00C3749D"/>
    <w:rsid w:val="00C376C3"/>
    <w:rsid w:val="00C3778C"/>
    <w:rsid w:val="00C37862"/>
    <w:rsid w:val="00C37AF3"/>
    <w:rsid w:val="00C37C3E"/>
    <w:rsid w:val="00C37CF3"/>
    <w:rsid w:val="00C37D24"/>
    <w:rsid w:val="00C404F3"/>
    <w:rsid w:val="00C405AA"/>
    <w:rsid w:val="00C40898"/>
    <w:rsid w:val="00C40A70"/>
    <w:rsid w:val="00C40D44"/>
    <w:rsid w:val="00C40D4B"/>
    <w:rsid w:val="00C40D63"/>
    <w:rsid w:val="00C40DDF"/>
    <w:rsid w:val="00C410A2"/>
    <w:rsid w:val="00C411FE"/>
    <w:rsid w:val="00C41281"/>
    <w:rsid w:val="00C41389"/>
    <w:rsid w:val="00C413BC"/>
    <w:rsid w:val="00C414E5"/>
    <w:rsid w:val="00C41981"/>
    <w:rsid w:val="00C41A30"/>
    <w:rsid w:val="00C41C6F"/>
    <w:rsid w:val="00C41E78"/>
    <w:rsid w:val="00C41EB7"/>
    <w:rsid w:val="00C420A0"/>
    <w:rsid w:val="00C42382"/>
    <w:rsid w:val="00C4244F"/>
    <w:rsid w:val="00C4245D"/>
    <w:rsid w:val="00C424F9"/>
    <w:rsid w:val="00C425A8"/>
    <w:rsid w:val="00C425E8"/>
    <w:rsid w:val="00C42853"/>
    <w:rsid w:val="00C42B7E"/>
    <w:rsid w:val="00C42C0F"/>
    <w:rsid w:val="00C42C32"/>
    <w:rsid w:val="00C42C72"/>
    <w:rsid w:val="00C42CBF"/>
    <w:rsid w:val="00C42DB6"/>
    <w:rsid w:val="00C42F49"/>
    <w:rsid w:val="00C42F51"/>
    <w:rsid w:val="00C43210"/>
    <w:rsid w:val="00C432F3"/>
    <w:rsid w:val="00C4354E"/>
    <w:rsid w:val="00C4360F"/>
    <w:rsid w:val="00C4362D"/>
    <w:rsid w:val="00C436DB"/>
    <w:rsid w:val="00C438E1"/>
    <w:rsid w:val="00C439B1"/>
    <w:rsid w:val="00C43A2A"/>
    <w:rsid w:val="00C43A6F"/>
    <w:rsid w:val="00C43B42"/>
    <w:rsid w:val="00C43BFA"/>
    <w:rsid w:val="00C43C15"/>
    <w:rsid w:val="00C43CA7"/>
    <w:rsid w:val="00C43D3C"/>
    <w:rsid w:val="00C43DEB"/>
    <w:rsid w:val="00C440CD"/>
    <w:rsid w:val="00C44131"/>
    <w:rsid w:val="00C44299"/>
    <w:rsid w:val="00C44364"/>
    <w:rsid w:val="00C4441F"/>
    <w:rsid w:val="00C4465E"/>
    <w:rsid w:val="00C446B9"/>
    <w:rsid w:val="00C44AF4"/>
    <w:rsid w:val="00C44AF9"/>
    <w:rsid w:val="00C44C4C"/>
    <w:rsid w:val="00C44E70"/>
    <w:rsid w:val="00C44F14"/>
    <w:rsid w:val="00C44FAD"/>
    <w:rsid w:val="00C4501A"/>
    <w:rsid w:val="00C4511C"/>
    <w:rsid w:val="00C45344"/>
    <w:rsid w:val="00C45404"/>
    <w:rsid w:val="00C456AE"/>
    <w:rsid w:val="00C457BE"/>
    <w:rsid w:val="00C45807"/>
    <w:rsid w:val="00C45826"/>
    <w:rsid w:val="00C45A6D"/>
    <w:rsid w:val="00C45ABE"/>
    <w:rsid w:val="00C45B43"/>
    <w:rsid w:val="00C45C91"/>
    <w:rsid w:val="00C45D7F"/>
    <w:rsid w:val="00C45DCB"/>
    <w:rsid w:val="00C45E2F"/>
    <w:rsid w:val="00C45F14"/>
    <w:rsid w:val="00C45F80"/>
    <w:rsid w:val="00C46020"/>
    <w:rsid w:val="00C46050"/>
    <w:rsid w:val="00C461B6"/>
    <w:rsid w:val="00C461F1"/>
    <w:rsid w:val="00C4624C"/>
    <w:rsid w:val="00C46504"/>
    <w:rsid w:val="00C46612"/>
    <w:rsid w:val="00C46619"/>
    <w:rsid w:val="00C46707"/>
    <w:rsid w:val="00C46744"/>
    <w:rsid w:val="00C46853"/>
    <w:rsid w:val="00C46AB4"/>
    <w:rsid w:val="00C46E8D"/>
    <w:rsid w:val="00C4703E"/>
    <w:rsid w:val="00C47301"/>
    <w:rsid w:val="00C473C4"/>
    <w:rsid w:val="00C473DE"/>
    <w:rsid w:val="00C474E8"/>
    <w:rsid w:val="00C4761A"/>
    <w:rsid w:val="00C4777B"/>
    <w:rsid w:val="00C47A01"/>
    <w:rsid w:val="00C47BF7"/>
    <w:rsid w:val="00C47C86"/>
    <w:rsid w:val="00C47CCB"/>
    <w:rsid w:val="00C47DBC"/>
    <w:rsid w:val="00C47F37"/>
    <w:rsid w:val="00C47FFE"/>
    <w:rsid w:val="00C50085"/>
    <w:rsid w:val="00C503BD"/>
    <w:rsid w:val="00C504AD"/>
    <w:rsid w:val="00C50679"/>
    <w:rsid w:val="00C50750"/>
    <w:rsid w:val="00C50794"/>
    <w:rsid w:val="00C50AC5"/>
    <w:rsid w:val="00C50B48"/>
    <w:rsid w:val="00C50BF9"/>
    <w:rsid w:val="00C50DA2"/>
    <w:rsid w:val="00C50DAD"/>
    <w:rsid w:val="00C50F4A"/>
    <w:rsid w:val="00C510AD"/>
    <w:rsid w:val="00C5121D"/>
    <w:rsid w:val="00C5158C"/>
    <w:rsid w:val="00C51599"/>
    <w:rsid w:val="00C516C1"/>
    <w:rsid w:val="00C51734"/>
    <w:rsid w:val="00C51799"/>
    <w:rsid w:val="00C51821"/>
    <w:rsid w:val="00C5187C"/>
    <w:rsid w:val="00C5198A"/>
    <w:rsid w:val="00C51A27"/>
    <w:rsid w:val="00C51AEC"/>
    <w:rsid w:val="00C51E42"/>
    <w:rsid w:val="00C51ED1"/>
    <w:rsid w:val="00C51F11"/>
    <w:rsid w:val="00C51FB5"/>
    <w:rsid w:val="00C5202B"/>
    <w:rsid w:val="00C5203F"/>
    <w:rsid w:val="00C521BC"/>
    <w:rsid w:val="00C5220E"/>
    <w:rsid w:val="00C52233"/>
    <w:rsid w:val="00C5257B"/>
    <w:rsid w:val="00C52635"/>
    <w:rsid w:val="00C52736"/>
    <w:rsid w:val="00C5277E"/>
    <w:rsid w:val="00C52858"/>
    <w:rsid w:val="00C52B08"/>
    <w:rsid w:val="00C52B87"/>
    <w:rsid w:val="00C52C04"/>
    <w:rsid w:val="00C52E97"/>
    <w:rsid w:val="00C52F29"/>
    <w:rsid w:val="00C52F79"/>
    <w:rsid w:val="00C5311B"/>
    <w:rsid w:val="00C531DB"/>
    <w:rsid w:val="00C53310"/>
    <w:rsid w:val="00C536BA"/>
    <w:rsid w:val="00C537D8"/>
    <w:rsid w:val="00C53925"/>
    <w:rsid w:val="00C5394D"/>
    <w:rsid w:val="00C53B0C"/>
    <w:rsid w:val="00C53BB2"/>
    <w:rsid w:val="00C53C3C"/>
    <w:rsid w:val="00C53CE3"/>
    <w:rsid w:val="00C53D50"/>
    <w:rsid w:val="00C53ECB"/>
    <w:rsid w:val="00C53F2F"/>
    <w:rsid w:val="00C53FB1"/>
    <w:rsid w:val="00C53FBF"/>
    <w:rsid w:val="00C5408D"/>
    <w:rsid w:val="00C540D3"/>
    <w:rsid w:val="00C542E6"/>
    <w:rsid w:val="00C544D5"/>
    <w:rsid w:val="00C5452B"/>
    <w:rsid w:val="00C5473A"/>
    <w:rsid w:val="00C54B73"/>
    <w:rsid w:val="00C54D8E"/>
    <w:rsid w:val="00C54D97"/>
    <w:rsid w:val="00C54DC1"/>
    <w:rsid w:val="00C54DCC"/>
    <w:rsid w:val="00C54E3F"/>
    <w:rsid w:val="00C54E61"/>
    <w:rsid w:val="00C5500A"/>
    <w:rsid w:val="00C5515D"/>
    <w:rsid w:val="00C55212"/>
    <w:rsid w:val="00C553CF"/>
    <w:rsid w:val="00C554D5"/>
    <w:rsid w:val="00C55542"/>
    <w:rsid w:val="00C555AC"/>
    <w:rsid w:val="00C55641"/>
    <w:rsid w:val="00C55790"/>
    <w:rsid w:val="00C55813"/>
    <w:rsid w:val="00C55818"/>
    <w:rsid w:val="00C55A89"/>
    <w:rsid w:val="00C55C59"/>
    <w:rsid w:val="00C55CE9"/>
    <w:rsid w:val="00C55D79"/>
    <w:rsid w:val="00C5609C"/>
    <w:rsid w:val="00C56121"/>
    <w:rsid w:val="00C56357"/>
    <w:rsid w:val="00C56381"/>
    <w:rsid w:val="00C563B1"/>
    <w:rsid w:val="00C56452"/>
    <w:rsid w:val="00C5652B"/>
    <w:rsid w:val="00C56632"/>
    <w:rsid w:val="00C5671D"/>
    <w:rsid w:val="00C5672A"/>
    <w:rsid w:val="00C56880"/>
    <w:rsid w:val="00C56B4C"/>
    <w:rsid w:val="00C56C79"/>
    <w:rsid w:val="00C56CE4"/>
    <w:rsid w:val="00C56D19"/>
    <w:rsid w:val="00C56D50"/>
    <w:rsid w:val="00C56DBB"/>
    <w:rsid w:val="00C56EA6"/>
    <w:rsid w:val="00C56EE3"/>
    <w:rsid w:val="00C5706F"/>
    <w:rsid w:val="00C5724E"/>
    <w:rsid w:val="00C572F1"/>
    <w:rsid w:val="00C57471"/>
    <w:rsid w:val="00C57492"/>
    <w:rsid w:val="00C57524"/>
    <w:rsid w:val="00C575C1"/>
    <w:rsid w:val="00C57734"/>
    <w:rsid w:val="00C5787B"/>
    <w:rsid w:val="00C5796B"/>
    <w:rsid w:val="00C57BE0"/>
    <w:rsid w:val="00C57E1B"/>
    <w:rsid w:val="00C57EB8"/>
    <w:rsid w:val="00C57FDD"/>
    <w:rsid w:val="00C60142"/>
    <w:rsid w:val="00C60147"/>
    <w:rsid w:val="00C60397"/>
    <w:rsid w:val="00C604CC"/>
    <w:rsid w:val="00C6054A"/>
    <w:rsid w:val="00C60680"/>
    <w:rsid w:val="00C6075D"/>
    <w:rsid w:val="00C6084A"/>
    <w:rsid w:val="00C60854"/>
    <w:rsid w:val="00C608C0"/>
    <w:rsid w:val="00C608C1"/>
    <w:rsid w:val="00C60A78"/>
    <w:rsid w:val="00C60B7C"/>
    <w:rsid w:val="00C60B8A"/>
    <w:rsid w:val="00C60BF8"/>
    <w:rsid w:val="00C60C30"/>
    <w:rsid w:val="00C60DB7"/>
    <w:rsid w:val="00C60E3C"/>
    <w:rsid w:val="00C60EE7"/>
    <w:rsid w:val="00C61035"/>
    <w:rsid w:val="00C61094"/>
    <w:rsid w:val="00C610C7"/>
    <w:rsid w:val="00C61106"/>
    <w:rsid w:val="00C61232"/>
    <w:rsid w:val="00C61318"/>
    <w:rsid w:val="00C613EF"/>
    <w:rsid w:val="00C61539"/>
    <w:rsid w:val="00C6166E"/>
    <w:rsid w:val="00C61B35"/>
    <w:rsid w:val="00C61D69"/>
    <w:rsid w:val="00C61E7E"/>
    <w:rsid w:val="00C61ECC"/>
    <w:rsid w:val="00C61F2F"/>
    <w:rsid w:val="00C62214"/>
    <w:rsid w:val="00C6222D"/>
    <w:rsid w:val="00C62233"/>
    <w:rsid w:val="00C622F8"/>
    <w:rsid w:val="00C624FE"/>
    <w:rsid w:val="00C6259E"/>
    <w:rsid w:val="00C626E6"/>
    <w:rsid w:val="00C62774"/>
    <w:rsid w:val="00C628CF"/>
    <w:rsid w:val="00C628F2"/>
    <w:rsid w:val="00C62A83"/>
    <w:rsid w:val="00C62AF7"/>
    <w:rsid w:val="00C62CD0"/>
    <w:rsid w:val="00C62E34"/>
    <w:rsid w:val="00C63018"/>
    <w:rsid w:val="00C630F2"/>
    <w:rsid w:val="00C63414"/>
    <w:rsid w:val="00C63428"/>
    <w:rsid w:val="00C6343C"/>
    <w:rsid w:val="00C634D6"/>
    <w:rsid w:val="00C6358A"/>
    <w:rsid w:val="00C6368E"/>
    <w:rsid w:val="00C63764"/>
    <w:rsid w:val="00C63890"/>
    <w:rsid w:val="00C63B22"/>
    <w:rsid w:val="00C63BEF"/>
    <w:rsid w:val="00C63C4D"/>
    <w:rsid w:val="00C63CEF"/>
    <w:rsid w:val="00C63D7D"/>
    <w:rsid w:val="00C63D86"/>
    <w:rsid w:val="00C63E02"/>
    <w:rsid w:val="00C63F87"/>
    <w:rsid w:val="00C63FC9"/>
    <w:rsid w:val="00C63FD5"/>
    <w:rsid w:val="00C63FF1"/>
    <w:rsid w:val="00C6408F"/>
    <w:rsid w:val="00C64163"/>
    <w:rsid w:val="00C6426C"/>
    <w:rsid w:val="00C644E4"/>
    <w:rsid w:val="00C64871"/>
    <w:rsid w:val="00C64A0F"/>
    <w:rsid w:val="00C64A48"/>
    <w:rsid w:val="00C64B88"/>
    <w:rsid w:val="00C64C02"/>
    <w:rsid w:val="00C64D15"/>
    <w:rsid w:val="00C64EA2"/>
    <w:rsid w:val="00C64EA5"/>
    <w:rsid w:val="00C64F6A"/>
    <w:rsid w:val="00C64FDC"/>
    <w:rsid w:val="00C65136"/>
    <w:rsid w:val="00C651E4"/>
    <w:rsid w:val="00C65229"/>
    <w:rsid w:val="00C653A1"/>
    <w:rsid w:val="00C65811"/>
    <w:rsid w:val="00C65B69"/>
    <w:rsid w:val="00C65BB1"/>
    <w:rsid w:val="00C65DDF"/>
    <w:rsid w:val="00C65F91"/>
    <w:rsid w:val="00C65FB5"/>
    <w:rsid w:val="00C66176"/>
    <w:rsid w:val="00C6628F"/>
    <w:rsid w:val="00C66331"/>
    <w:rsid w:val="00C663FF"/>
    <w:rsid w:val="00C66435"/>
    <w:rsid w:val="00C6651C"/>
    <w:rsid w:val="00C6654D"/>
    <w:rsid w:val="00C66622"/>
    <w:rsid w:val="00C666DB"/>
    <w:rsid w:val="00C667A1"/>
    <w:rsid w:val="00C667F7"/>
    <w:rsid w:val="00C668E7"/>
    <w:rsid w:val="00C66D7D"/>
    <w:rsid w:val="00C66FC3"/>
    <w:rsid w:val="00C670FA"/>
    <w:rsid w:val="00C671A8"/>
    <w:rsid w:val="00C671B4"/>
    <w:rsid w:val="00C67384"/>
    <w:rsid w:val="00C673F3"/>
    <w:rsid w:val="00C6754C"/>
    <w:rsid w:val="00C676F8"/>
    <w:rsid w:val="00C67897"/>
    <w:rsid w:val="00C679FF"/>
    <w:rsid w:val="00C67A8B"/>
    <w:rsid w:val="00C67B6C"/>
    <w:rsid w:val="00C67CCA"/>
    <w:rsid w:val="00C67D5F"/>
    <w:rsid w:val="00C67E23"/>
    <w:rsid w:val="00C67E2E"/>
    <w:rsid w:val="00C67F45"/>
    <w:rsid w:val="00C67F82"/>
    <w:rsid w:val="00C67FD4"/>
    <w:rsid w:val="00C67FDA"/>
    <w:rsid w:val="00C7020D"/>
    <w:rsid w:val="00C70532"/>
    <w:rsid w:val="00C7057D"/>
    <w:rsid w:val="00C705D4"/>
    <w:rsid w:val="00C705F6"/>
    <w:rsid w:val="00C70687"/>
    <w:rsid w:val="00C708B0"/>
    <w:rsid w:val="00C708C2"/>
    <w:rsid w:val="00C7090A"/>
    <w:rsid w:val="00C709BD"/>
    <w:rsid w:val="00C70A01"/>
    <w:rsid w:val="00C70B1B"/>
    <w:rsid w:val="00C70BA4"/>
    <w:rsid w:val="00C70C44"/>
    <w:rsid w:val="00C70CE7"/>
    <w:rsid w:val="00C70D26"/>
    <w:rsid w:val="00C70DA6"/>
    <w:rsid w:val="00C70DCC"/>
    <w:rsid w:val="00C70E24"/>
    <w:rsid w:val="00C70E5C"/>
    <w:rsid w:val="00C7101E"/>
    <w:rsid w:val="00C71202"/>
    <w:rsid w:val="00C7139D"/>
    <w:rsid w:val="00C713E7"/>
    <w:rsid w:val="00C713ED"/>
    <w:rsid w:val="00C7162D"/>
    <w:rsid w:val="00C71651"/>
    <w:rsid w:val="00C716E7"/>
    <w:rsid w:val="00C718D8"/>
    <w:rsid w:val="00C718F2"/>
    <w:rsid w:val="00C7191F"/>
    <w:rsid w:val="00C71B6A"/>
    <w:rsid w:val="00C71BBA"/>
    <w:rsid w:val="00C71EEC"/>
    <w:rsid w:val="00C71FC8"/>
    <w:rsid w:val="00C72040"/>
    <w:rsid w:val="00C720CD"/>
    <w:rsid w:val="00C72318"/>
    <w:rsid w:val="00C7247E"/>
    <w:rsid w:val="00C724E6"/>
    <w:rsid w:val="00C725C8"/>
    <w:rsid w:val="00C72605"/>
    <w:rsid w:val="00C726B7"/>
    <w:rsid w:val="00C727B6"/>
    <w:rsid w:val="00C72910"/>
    <w:rsid w:val="00C72A69"/>
    <w:rsid w:val="00C72D5E"/>
    <w:rsid w:val="00C72DDF"/>
    <w:rsid w:val="00C72F72"/>
    <w:rsid w:val="00C72FFC"/>
    <w:rsid w:val="00C73113"/>
    <w:rsid w:val="00C731C0"/>
    <w:rsid w:val="00C731C2"/>
    <w:rsid w:val="00C733C7"/>
    <w:rsid w:val="00C73442"/>
    <w:rsid w:val="00C7354C"/>
    <w:rsid w:val="00C736EF"/>
    <w:rsid w:val="00C73717"/>
    <w:rsid w:val="00C737BB"/>
    <w:rsid w:val="00C73919"/>
    <w:rsid w:val="00C73A6F"/>
    <w:rsid w:val="00C73A84"/>
    <w:rsid w:val="00C73AE6"/>
    <w:rsid w:val="00C73D09"/>
    <w:rsid w:val="00C73D0A"/>
    <w:rsid w:val="00C73D36"/>
    <w:rsid w:val="00C73D7D"/>
    <w:rsid w:val="00C73E61"/>
    <w:rsid w:val="00C73FD3"/>
    <w:rsid w:val="00C74092"/>
    <w:rsid w:val="00C7415C"/>
    <w:rsid w:val="00C74350"/>
    <w:rsid w:val="00C74364"/>
    <w:rsid w:val="00C7441A"/>
    <w:rsid w:val="00C744EA"/>
    <w:rsid w:val="00C7455D"/>
    <w:rsid w:val="00C745BB"/>
    <w:rsid w:val="00C74600"/>
    <w:rsid w:val="00C747A5"/>
    <w:rsid w:val="00C749C5"/>
    <w:rsid w:val="00C74B4E"/>
    <w:rsid w:val="00C74B5D"/>
    <w:rsid w:val="00C74CB4"/>
    <w:rsid w:val="00C74E3B"/>
    <w:rsid w:val="00C74EE0"/>
    <w:rsid w:val="00C75041"/>
    <w:rsid w:val="00C7520D"/>
    <w:rsid w:val="00C752D5"/>
    <w:rsid w:val="00C7534F"/>
    <w:rsid w:val="00C75376"/>
    <w:rsid w:val="00C7537F"/>
    <w:rsid w:val="00C754D9"/>
    <w:rsid w:val="00C75818"/>
    <w:rsid w:val="00C75865"/>
    <w:rsid w:val="00C75CA0"/>
    <w:rsid w:val="00C75D3C"/>
    <w:rsid w:val="00C75F1D"/>
    <w:rsid w:val="00C75FC6"/>
    <w:rsid w:val="00C75FD6"/>
    <w:rsid w:val="00C76252"/>
    <w:rsid w:val="00C762A2"/>
    <w:rsid w:val="00C7651B"/>
    <w:rsid w:val="00C76641"/>
    <w:rsid w:val="00C7676A"/>
    <w:rsid w:val="00C767AC"/>
    <w:rsid w:val="00C76840"/>
    <w:rsid w:val="00C768CF"/>
    <w:rsid w:val="00C768D8"/>
    <w:rsid w:val="00C76AFD"/>
    <w:rsid w:val="00C76B58"/>
    <w:rsid w:val="00C76C50"/>
    <w:rsid w:val="00C76CA0"/>
    <w:rsid w:val="00C76CC4"/>
    <w:rsid w:val="00C76D55"/>
    <w:rsid w:val="00C76DD2"/>
    <w:rsid w:val="00C76DD5"/>
    <w:rsid w:val="00C76DE8"/>
    <w:rsid w:val="00C76DFA"/>
    <w:rsid w:val="00C76E3F"/>
    <w:rsid w:val="00C771C8"/>
    <w:rsid w:val="00C77441"/>
    <w:rsid w:val="00C774FB"/>
    <w:rsid w:val="00C7782A"/>
    <w:rsid w:val="00C7794B"/>
    <w:rsid w:val="00C779DF"/>
    <w:rsid w:val="00C779EE"/>
    <w:rsid w:val="00C77B1A"/>
    <w:rsid w:val="00C77C1E"/>
    <w:rsid w:val="00C77DA4"/>
    <w:rsid w:val="00C77F2A"/>
    <w:rsid w:val="00C8001E"/>
    <w:rsid w:val="00C800E9"/>
    <w:rsid w:val="00C800FE"/>
    <w:rsid w:val="00C80300"/>
    <w:rsid w:val="00C80372"/>
    <w:rsid w:val="00C80395"/>
    <w:rsid w:val="00C804D9"/>
    <w:rsid w:val="00C805C7"/>
    <w:rsid w:val="00C805E4"/>
    <w:rsid w:val="00C807FA"/>
    <w:rsid w:val="00C8089A"/>
    <w:rsid w:val="00C80B8C"/>
    <w:rsid w:val="00C80D7C"/>
    <w:rsid w:val="00C80F40"/>
    <w:rsid w:val="00C81077"/>
    <w:rsid w:val="00C8108B"/>
    <w:rsid w:val="00C810FC"/>
    <w:rsid w:val="00C81222"/>
    <w:rsid w:val="00C812EC"/>
    <w:rsid w:val="00C8131B"/>
    <w:rsid w:val="00C814E4"/>
    <w:rsid w:val="00C81583"/>
    <w:rsid w:val="00C816E7"/>
    <w:rsid w:val="00C817A9"/>
    <w:rsid w:val="00C817AC"/>
    <w:rsid w:val="00C817F0"/>
    <w:rsid w:val="00C81969"/>
    <w:rsid w:val="00C819A1"/>
    <w:rsid w:val="00C81A4A"/>
    <w:rsid w:val="00C81A89"/>
    <w:rsid w:val="00C81A9F"/>
    <w:rsid w:val="00C81B2D"/>
    <w:rsid w:val="00C81D9E"/>
    <w:rsid w:val="00C81DFD"/>
    <w:rsid w:val="00C81E16"/>
    <w:rsid w:val="00C81F50"/>
    <w:rsid w:val="00C82010"/>
    <w:rsid w:val="00C82040"/>
    <w:rsid w:val="00C820CE"/>
    <w:rsid w:val="00C82105"/>
    <w:rsid w:val="00C82284"/>
    <w:rsid w:val="00C822E0"/>
    <w:rsid w:val="00C82667"/>
    <w:rsid w:val="00C826AA"/>
    <w:rsid w:val="00C82724"/>
    <w:rsid w:val="00C82775"/>
    <w:rsid w:val="00C827D7"/>
    <w:rsid w:val="00C82968"/>
    <w:rsid w:val="00C82A99"/>
    <w:rsid w:val="00C82B01"/>
    <w:rsid w:val="00C82C01"/>
    <w:rsid w:val="00C82CE5"/>
    <w:rsid w:val="00C83075"/>
    <w:rsid w:val="00C830F8"/>
    <w:rsid w:val="00C8311D"/>
    <w:rsid w:val="00C831E6"/>
    <w:rsid w:val="00C832CA"/>
    <w:rsid w:val="00C833BA"/>
    <w:rsid w:val="00C833D5"/>
    <w:rsid w:val="00C833FE"/>
    <w:rsid w:val="00C83500"/>
    <w:rsid w:val="00C835CE"/>
    <w:rsid w:val="00C83697"/>
    <w:rsid w:val="00C83819"/>
    <w:rsid w:val="00C83AA8"/>
    <w:rsid w:val="00C83B35"/>
    <w:rsid w:val="00C83C2C"/>
    <w:rsid w:val="00C83D18"/>
    <w:rsid w:val="00C83D34"/>
    <w:rsid w:val="00C83EBC"/>
    <w:rsid w:val="00C83F04"/>
    <w:rsid w:val="00C840CC"/>
    <w:rsid w:val="00C840F8"/>
    <w:rsid w:val="00C8445C"/>
    <w:rsid w:val="00C84560"/>
    <w:rsid w:val="00C8475E"/>
    <w:rsid w:val="00C847B3"/>
    <w:rsid w:val="00C8497A"/>
    <w:rsid w:val="00C84A35"/>
    <w:rsid w:val="00C84BCE"/>
    <w:rsid w:val="00C84D83"/>
    <w:rsid w:val="00C84DB5"/>
    <w:rsid w:val="00C84FFB"/>
    <w:rsid w:val="00C85121"/>
    <w:rsid w:val="00C8515E"/>
    <w:rsid w:val="00C85314"/>
    <w:rsid w:val="00C8538E"/>
    <w:rsid w:val="00C853A2"/>
    <w:rsid w:val="00C853C4"/>
    <w:rsid w:val="00C856D9"/>
    <w:rsid w:val="00C856FC"/>
    <w:rsid w:val="00C859F7"/>
    <w:rsid w:val="00C85A4C"/>
    <w:rsid w:val="00C85BDF"/>
    <w:rsid w:val="00C85DC7"/>
    <w:rsid w:val="00C85F38"/>
    <w:rsid w:val="00C86087"/>
    <w:rsid w:val="00C861F5"/>
    <w:rsid w:val="00C862A0"/>
    <w:rsid w:val="00C8645D"/>
    <w:rsid w:val="00C866DB"/>
    <w:rsid w:val="00C8684C"/>
    <w:rsid w:val="00C86A08"/>
    <w:rsid w:val="00C86A55"/>
    <w:rsid w:val="00C86AD1"/>
    <w:rsid w:val="00C86B18"/>
    <w:rsid w:val="00C86FFD"/>
    <w:rsid w:val="00C87112"/>
    <w:rsid w:val="00C871FE"/>
    <w:rsid w:val="00C8743D"/>
    <w:rsid w:val="00C87440"/>
    <w:rsid w:val="00C87754"/>
    <w:rsid w:val="00C87771"/>
    <w:rsid w:val="00C877BC"/>
    <w:rsid w:val="00C878DF"/>
    <w:rsid w:val="00C87BAD"/>
    <w:rsid w:val="00C87C9D"/>
    <w:rsid w:val="00C87E28"/>
    <w:rsid w:val="00C87E63"/>
    <w:rsid w:val="00C87FDF"/>
    <w:rsid w:val="00C90124"/>
    <w:rsid w:val="00C90268"/>
    <w:rsid w:val="00C902D4"/>
    <w:rsid w:val="00C904CC"/>
    <w:rsid w:val="00C90577"/>
    <w:rsid w:val="00C90631"/>
    <w:rsid w:val="00C908D5"/>
    <w:rsid w:val="00C90912"/>
    <w:rsid w:val="00C90A35"/>
    <w:rsid w:val="00C90BE3"/>
    <w:rsid w:val="00C90DC4"/>
    <w:rsid w:val="00C90ED0"/>
    <w:rsid w:val="00C90FB9"/>
    <w:rsid w:val="00C90FD2"/>
    <w:rsid w:val="00C910D7"/>
    <w:rsid w:val="00C91153"/>
    <w:rsid w:val="00C911C9"/>
    <w:rsid w:val="00C91247"/>
    <w:rsid w:val="00C91279"/>
    <w:rsid w:val="00C91291"/>
    <w:rsid w:val="00C91299"/>
    <w:rsid w:val="00C91385"/>
    <w:rsid w:val="00C9162A"/>
    <w:rsid w:val="00C9163E"/>
    <w:rsid w:val="00C91748"/>
    <w:rsid w:val="00C91791"/>
    <w:rsid w:val="00C918A6"/>
    <w:rsid w:val="00C919B8"/>
    <w:rsid w:val="00C91B1F"/>
    <w:rsid w:val="00C91B69"/>
    <w:rsid w:val="00C91BA5"/>
    <w:rsid w:val="00C91C37"/>
    <w:rsid w:val="00C91C48"/>
    <w:rsid w:val="00C91D8F"/>
    <w:rsid w:val="00C91DC9"/>
    <w:rsid w:val="00C91F93"/>
    <w:rsid w:val="00C92096"/>
    <w:rsid w:val="00C921BA"/>
    <w:rsid w:val="00C9224E"/>
    <w:rsid w:val="00C9238F"/>
    <w:rsid w:val="00C923A8"/>
    <w:rsid w:val="00C923EE"/>
    <w:rsid w:val="00C92604"/>
    <w:rsid w:val="00C92762"/>
    <w:rsid w:val="00C9299C"/>
    <w:rsid w:val="00C92A78"/>
    <w:rsid w:val="00C92B01"/>
    <w:rsid w:val="00C92B10"/>
    <w:rsid w:val="00C92D67"/>
    <w:rsid w:val="00C92DC2"/>
    <w:rsid w:val="00C92E55"/>
    <w:rsid w:val="00C931F1"/>
    <w:rsid w:val="00C9333A"/>
    <w:rsid w:val="00C93347"/>
    <w:rsid w:val="00C937F7"/>
    <w:rsid w:val="00C937FD"/>
    <w:rsid w:val="00C93912"/>
    <w:rsid w:val="00C939C3"/>
    <w:rsid w:val="00C93B5A"/>
    <w:rsid w:val="00C93BBE"/>
    <w:rsid w:val="00C93BDB"/>
    <w:rsid w:val="00C93BEF"/>
    <w:rsid w:val="00C93C74"/>
    <w:rsid w:val="00C93F6B"/>
    <w:rsid w:val="00C94148"/>
    <w:rsid w:val="00C94277"/>
    <w:rsid w:val="00C94285"/>
    <w:rsid w:val="00C943EB"/>
    <w:rsid w:val="00C9457A"/>
    <w:rsid w:val="00C945CD"/>
    <w:rsid w:val="00C945F9"/>
    <w:rsid w:val="00C9473A"/>
    <w:rsid w:val="00C94861"/>
    <w:rsid w:val="00C9491E"/>
    <w:rsid w:val="00C94981"/>
    <w:rsid w:val="00C94A0D"/>
    <w:rsid w:val="00C94A1A"/>
    <w:rsid w:val="00C94A9F"/>
    <w:rsid w:val="00C94C1B"/>
    <w:rsid w:val="00C94C5F"/>
    <w:rsid w:val="00C94C6D"/>
    <w:rsid w:val="00C94D31"/>
    <w:rsid w:val="00C94E06"/>
    <w:rsid w:val="00C95043"/>
    <w:rsid w:val="00C950FC"/>
    <w:rsid w:val="00C95145"/>
    <w:rsid w:val="00C95493"/>
    <w:rsid w:val="00C955A1"/>
    <w:rsid w:val="00C95690"/>
    <w:rsid w:val="00C9572B"/>
    <w:rsid w:val="00C95879"/>
    <w:rsid w:val="00C95AC8"/>
    <w:rsid w:val="00C95C1F"/>
    <w:rsid w:val="00C95C64"/>
    <w:rsid w:val="00C95D43"/>
    <w:rsid w:val="00C95D82"/>
    <w:rsid w:val="00C95E81"/>
    <w:rsid w:val="00C96178"/>
    <w:rsid w:val="00C9632A"/>
    <w:rsid w:val="00C963CE"/>
    <w:rsid w:val="00C963DF"/>
    <w:rsid w:val="00C9646A"/>
    <w:rsid w:val="00C964E0"/>
    <w:rsid w:val="00C964EA"/>
    <w:rsid w:val="00C96567"/>
    <w:rsid w:val="00C965BD"/>
    <w:rsid w:val="00C96662"/>
    <w:rsid w:val="00C966A5"/>
    <w:rsid w:val="00C96BB7"/>
    <w:rsid w:val="00C96DEC"/>
    <w:rsid w:val="00C96EC4"/>
    <w:rsid w:val="00C96F5E"/>
    <w:rsid w:val="00C9720D"/>
    <w:rsid w:val="00C97386"/>
    <w:rsid w:val="00C97718"/>
    <w:rsid w:val="00C97B05"/>
    <w:rsid w:val="00C97BEB"/>
    <w:rsid w:val="00C97CBB"/>
    <w:rsid w:val="00C97DA2"/>
    <w:rsid w:val="00C97DBA"/>
    <w:rsid w:val="00CA0071"/>
    <w:rsid w:val="00CA0116"/>
    <w:rsid w:val="00CA01A0"/>
    <w:rsid w:val="00CA029A"/>
    <w:rsid w:val="00CA031B"/>
    <w:rsid w:val="00CA042B"/>
    <w:rsid w:val="00CA04C1"/>
    <w:rsid w:val="00CA04C2"/>
    <w:rsid w:val="00CA0560"/>
    <w:rsid w:val="00CA062B"/>
    <w:rsid w:val="00CA0743"/>
    <w:rsid w:val="00CA0827"/>
    <w:rsid w:val="00CA08EB"/>
    <w:rsid w:val="00CA0999"/>
    <w:rsid w:val="00CA09F0"/>
    <w:rsid w:val="00CA0C24"/>
    <w:rsid w:val="00CA0C9A"/>
    <w:rsid w:val="00CA0CF7"/>
    <w:rsid w:val="00CA0D1C"/>
    <w:rsid w:val="00CA0E49"/>
    <w:rsid w:val="00CA102C"/>
    <w:rsid w:val="00CA1084"/>
    <w:rsid w:val="00CA1165"/>
    <w:rsid w:val="00CA143C"/>
    <w:rsid w:val="00CA151E"/>
    <w:rsid w:val="00CA15BE"/>
    <w:rsid w:val="00CA17E1"/>
    <w:rsid w:val="00CA1839"/>
    <w:rsid w:val="00CA1972"/>
    <w:rsid w:val="00CA199F"/>
    <w:rsid w:val="00CA19BA"/>
    <w:rsid w:val="00CA1A01"/>
    <w:rsid w:val="00CA1D64"/>
    <w:rsid w:val="00CA1D86"/>
    <w:rsid w:val="00CA1DBD"/>
    <w:rsid w:val="00CA1E6C"/>
    <w:rsid w:val="00CA1ED7"/>
    <w:rsid w:val="00CA2205"/>
    <w:rsid w:val="00CA26B9"/>
    <w:rsid w:val="00CA26E7"/>
    <w:rsid w:val="00CA27EA"/>
    <w:rsid w:val="00CA2C2A"/>
    <w:rsid w:val="00CA2D82"/>
    <w:rsid w:val="00CA2E24"/>
    <w:rsid w:val="00CA2E4F"/>
    <w:rsid w:val="00CA2E86"/>
    <w:rsid w:val="00CA2F5C"/>
    <w:rsid w:val="00CA2F5F"/>
    <w:rsid w:val="00CA2F9B"/>
    <w:rsid w:val="00CA32AA"/>
    <w:rsid w:val="00CA3463"/>
    <w:rsid w:val="00CA35ED"/>
    <w:rsid w:val="00CA36B3"/>
    <w:rsid w:val="00CA372A"/>
    <w:rsid w:val="00CA38E0"/>
    <w:rsid w:val="00CA3932"/>
    <w:rsid w:val="00CA3A02"/>
    <w:rsid w:val="00CA3B09"/>
    <w:rsid w:val="00CA3CFB"/>
    <w:rsid w:val="00CA3D08"/>
    <w:rsid w:val="00CA3DA2"/>
    <w:rsid w:val="00CA3DC8"/>
    <w:rsid w:val="00CA3EC5"/>
    <w:rsid w:val="00CA3F0C"/>
    <w:rsid w:val="00CA44DB"/>
    <w:rsid w:val="00CA4559"/>
    <w:rsid w:val="00CA4588"/>
    <w:rsid w:val="00CA45EB"/>
    <w:rsid w:val="00CA4725"/>
    <w:rsid w:val="00CA47D4"/>
    <w:rsid w:val="00CA47E5"/>
    <w:rsid w:val="00CA4842"/>
    <w:rsid w:val="00CA4880"/>
    <w:rsid w:val="00CA4B21"/>
    <w:rsid w:val="00CA4BC0"/>
    <w:rsid w:val="00CA4BE9"/>
    <w:rsid w:val="00CA4C16"/>
    <w:rsid w:val="00CA4C8A"/>
    <w:rsid w:val="00CA4D57"/>
    <w:rsid w:val="00CA4EC9"/>
    <w:rsid w:val="00CA4F1A"/>
    <w:rsid w:val="00CA51D0"/>
    <w:rsid w:val="00CA5221"/>
    <w:rsid w:val="00CA57AC"/>
    <w:rsid w:val="00CA5B1B"/>
    <w:rsid w:val="00CA5BC1"/>
    <w:rsid w:val="00CA5C8B"/>
    <w:rsid w:val="00CA5CA8"/>
    <w:rsid w:val="00CA5E09"/>
    <w:rsid w:val="00CA5E31"/>
    <w:rsid w:val="00CA5F1E"/>
    <w:rsid w:val="00CA5F29"/>
    <w:rsid w:val="00CA5F9A"/>
    <w:rsid w:val="00CA601F"/>
    <w:rsid w:val="00CA613D"/>
    <w:rsid w:val="00CA61B1"/>
    <w:rsid w:val="00CA61F7"/>
    <w:rsid w:val="00CA64EA"/>
    <w:rsid w:val="00CA6506"/>
    <w:rsid w:val="00CA6524"/>
    <w:rsid w:val="00CA65CD"/>
    <w:rsid w:val="00CA6613"/>
    <w:rsid w:val="00CA6747"/>
    <w:rsid w:val="00CA67A4"/>
    <w:rsid w:val="00CA67A7"/>
    <w:rsid w:val="00CA6858"/>
    <w:rsid w:val="00CA6A0C"/>
    <w:rsid w:val="00CA6A3B"/>
    <w:rsid w:val="00CA6A65"/>
    <w:rsid w:val="00CA6AC7"/>
    <w:rsid w:val="00CA6BA5"/>
    <w:rsid w:val="00CA6E23"/>
    <w:rsid w:val="00CA719A"/>
    <w:rsid w:val="00CA731F"/>
    <w:rsid w:val="00CA759D"/>
    <w:rsid w:val="00CA7699"/>
    <w:rsid w:val="00CA772C"/>
    <w:rsid w:val="00CA7770"/>
    <w:rsid w:val="00CA77C8"/>
    <w:rsid w:val="00CA784E"/>
    <w:rsid w:val="00CA7A1D"/>
    <w:rsid w:val="00CA7AAD"/>
    <w:rsid w:val="00CA7B7B"/>
    <w:rsid w:val="00CA7CD3"/>
    <w:rsid w:val="00CA7EA5"/>
    <w:rsid w:val="00CA7EFE"/>
    <w:rsid w:val="00CA7F17"/>
    <w:rsid w:val="00CB00E5"/>
    <w:rsid w:val="00CB0157"/>
    <w:rsid w:val="00CB024F"/>
    <w:rsid w:val="00CB03B0"/>
    <w:rsid w:val="00CB03C5"/>
    <w:rsid w:val="00CB03CF"/>
    <w:rsid w:val="00CB054B"/>
    <w:rsid w:val="00CB05F1"/>
    <w:rsid w:val="00CB06FF"/>
    <w:rsid w:val="00CB075F"/>
    <w:rsid w:val="00CB0A48"/>
    <w:rsid w:val="00CB0AC4"/>
    <w:rsid w:val="00CB0AE5"/>
    <w:rsid w:val="00CB0BB7"/>
    <w:rsid w:val="00CB0D2A"/>
    <w:rsid w:val="00CB0DF9"/>
    <w:rsid w:val="00CB0EF2"/>
    <w:rsid w:val="00CB10AC"/>
    <w:rsid w:val="00CB10FE"/>
    <w:rsid w:val="00CB1233"/>
    <w:rsid w:val="00CB145D"/>
    <w:rsid w:val="00CB14CC"/>
    <w:rsid w:val="00CB158C"/>
    <w:rsid w:val="00CB15D1"/>
    <w:rsid w:val="00CB1715"/>
    <w:rsid w:val="00CB17B5"/>
    <w:rsid w:val="00CB17C8"/>
    <w:rsid w:val="00CB18B7"/>
    <w:rsid w:val="00CB1CD9"/>
    <w:rsid w:val="00CB1D32"/>
    <w:rsid w:val="00CB1D7D"/>
    <w:rsid w:val="00CB2150"/>
    <w:rsid w:val="00CB2209"/>
    <w:rsid w:val="00CB220F"/>
    <w:rsid w:val="00CB24A5"/>
    <w:rsid w:val="00CB24BF"/>
    <w:rsid w:val="00CB2556"/>
    <w:rsid w:val="00CB2566"/>
    <w:rsid w:val="00CB2759"/>
    <w:rsid w:val="00CB288D"/>
    <w:rsid w:val="00CB28A7"/>
    <w:rsid w:val="00CB28E9"/>
    <w:rsid w:val="00CB29D3"/>
    <w:rsid w:val="00CB2D33"/>
    <w:rsid w:val="00CB2DD2"/>
    <w:rsid w:val="00CB2DDE"/>
    <w:rsid w:val="00CB2E2C"/>
    <w:rsid w:val="00CB2E2D"/>
    <w:rsid w:val="00CB2E7E"/>
    <w:rsid w:val="00CB2E8B"/>
    <w:rsid w:val="00CB2EB3"/>
    <w:rsid w:val="00CB2F7B"/>
    <w:rsid w:val="00CB3004"/>
    <w:rsid w:val="00CB3249"/>
    <w:rsid w:val="00CB325F"/>
    <w:rsid w:val="00CB3366"/>
    <w:rsid w:val="00CB3403"/>
    <w:rsid w:val="00CB341D"/>
    <w:rsid w:val="00CB356E"/>
    <w:rsid w:val="00CB3599"/>
    <w:rsid w:val="00CB3631"/>
    <w:rsid w:val="00CB36DB"/>
    <w:rsid w:val="00CB374B"/>
    <w:rsid w:val="00CB3816"/>
    <w:rsid w:val="00CB38FD"/>
    <w:rsid w:val="00CB39C7"/>
    <w:rsid w:val="00CB3A69"/>
    <w:rsid w:val="00CB3D5B"/>
    <w:rsid w:val="00CB3DE8"/>
    <w:rsid w:val="00CB3FB5"/>
    <w:rsid w:val="00CB3FFE"/>
    <w:rsid w:val="00CB402C"/>
    <w:rsid w:val="00CB405B"/>
    <w:rsid w:val="00CB4080"/>
    <w:rsid w:val="00CB4185"/>
    <w:rsid w:val="00CB4322"/>
    <w:rsid w:val="00CB43E5"/>
    <w:rsid w:val="00CB44C1"/>
    <w:rsid w:val="00CB4579"/>
    <w:rsid w:val="00CB4745"/>
    <w:rsid w:val="00CB47A9"/>
    <w:rsid w:val="00CB47B9"/>
    <w:rsid w:val="00CB4844"/>
    <w:rsid w:val="00CB4914"/>
    <w:rsid w:val="00CB4958"/>
    <w:rsid w:val="00CB4C7A"/>
    <w:rsid w:val="00CB4E22"/>
    <w:rsid w:val="00CB4E89"/>
    <w:rsid w:val="00CB506C"/>
    <w:rsid w:val="00CB512D"/>
    <w:rsid w:val="00CB5205"/>
    <w:rsid w:val="00CB552F"/>
    <w:rsid w:val="00CB5704"/>
    <w:rsid w:val="00CB594B"/>
    <w:rsid w:val="00CB595C"/>
    <w:rsid w:val="00CB5973"/>
    <w:rsid w:val="00CB59AA"/>
    <w:rsid w:val="00CB5BBC"/>
    <w:rsid w:val="00CB5DCA"/>
    <w:rsid w:val="00CB5ED8"/>
    <w:rsid w:val="00CB5F7F"/>
    <w:rsid w:val="00CB5FA1"/>
    <w:rsid w:val="00CB612B"/>
    <w:rsid w:val="00CB6348"/>
    <w:rsid w:val="00CB6465"/>
    <w:rsid w:val="00CB6479"/>
    <w:rsid w:val="00CB64EE"/>
    <w:rsid w:val="00CB67C6"/>
    <w:rsid w:val="00CB694F"/>
    <w:rsid w:val="00CB6990"/>
    <w:rsid w:val="00CB69A7"/>
    <w:rsid w:val="00CB6A0A"/>
    <w:rsid w:val="00CB6A64"/>
    <w:rsid w:val="00CB6C86"/>
    <w:rsid w:val="00CB6E1E"/>
    <w:rsid w:val="00CB6F8C"/>
    <w:rsid w:val="00CB6FD5"/>
    <w:rsid w:val="00CB711A"/>
    <w:rsid w:val="00CB735C"/>
    <w:rsid w:val="00CB7432"/>
    <w:rsid w:val="00CB7465"/>
    <w:rsid w:val="00CB7794"/>
    <w:rsid w:val="00CB783E"/>
    <w:rsid w:val="00CB7B82"/>
    <w:rsid w:val="00CB7C2A"/>
    <w:rsid w:val="00CB7DE2"/>
    <w:rsid w:val="00CB7E83"/>
    <w:rsid w:val="00CB7ED2"/>
    <w:rsid w:val="00CC0082"/>
    <w:rsid w:val="00CC01F3"/>
    <w:rsid w:val="00CC020C"/>
    <w:rsid w:val="00CC031D"/>
    <w:rsid w:val="00CC03A5"/>
    <w:rsid w:val="00CC0494"/>
    <w:rsid w:val="00CC088F"/>
    <w:rsid w:val="00CC0B62"/>
    <w:rsid w:val="00CC0C32"/>
    <w:rsid w:val="00CC0DCC"/>
    <w:rsid w:val="00CC0DEB"/>
    <w:rsid w:val="00CC0EAC"/>
    <w:rsid w:val="00CC11AE"/>
    <w:rsid w:val="00CC13C1"/>
    <w:rsid w:val="00CC1534"/>
    <w:rsid w:val="00CC16F2"/>
    <w:rsid w:val="00CC17CA"/>
    <w:rsid w:val="00CC1ADD"/>
    <w:rsid w:val="00CC1CA2"/>
    <w:rsid w:val="00CC1D04"/>
    <w:rsid w:val="00CC1D06"/>
    <w:rsid w:val="00CC1D32"/>
    <w:rsid w:val="00CC1E3F"/>
    <w:rsid w:val="00CC1FEC"/>
    <w:rsid w:val="00CC2051"/>
    <w:rsid w:val="00CC2087"/>
    <w:rsid w:val="00CC2118"/>
    <w:rsid w:val="00CC2149"/>
    <w:rsid w:val="00CC237F"/>
    <w:rsid w:val="00CC238A"/>
    <w:rsid w:val="00CC240B"/>
    <w:rsid w:val="00CC248E"/>
    <w:rsid w:val="00CC24D2"/>
    <w:rsid w:val="00CC25C8"/>
    <w:rsid w:val="00CC25FA"/>
    <w:rsid w:val="00CC2644"/>
    <w:rsid w:val="00CC26E9"/>
    <w:rsid w:val="00CC2782"/>
    <w:rsid w:val="00CC27BA"/>
    <w:rsid w:val="00CC27C6"/>
    <w:rsid w:val="00CC2820"/>
    <w:rsid w:val="00CC284D"/>
    <w:rsid w:val="00CC287B"/>
    <w:rsid w:val="00CC29C6"/>
    <w:rsid w:val="00CC2AEC"/>
    <w:rsid w:val="00CC2F75"/>
    <w:rsid w:val="00CC3012"/>
    <w:rsid w:val="00CC30B0"/>
    <w:rsid w:val="00CC3124"/>
    <w:rsid w:val="00CC31BB"/>
    <w:rsid w:val="00CC31DA"/>
    <w:rsid w:val="00CC3230"/>
    <w:rsid w:val="00CC325E"/>
    <w:rsid w:val="00CC32DE"/>
    <w:rsid w:val="00CC35E8"/>
    <w:rsid w:val="00CC362B"/>
    <w:rsid w:val="00CC3740"/>
    <w:rsid w:val="00CC38AA"/>
    <w:rsid w:val="00CC38AC"/>
    <w:rsid w:val="00CC390B"/>
    <w:rsid w:val="00CC3C51"/>
    <w:rsid w:val="00CC3ED7"/>
    <w:rsid w:val="00CC3F51"/>
    <w:rsid w:val="00CC4248"/>
    <w:rsid w:val="00CC4367"/>
    <w:rsid w:val="00CC4434"/>
    <w:rsid w:val="00CC46C8"/>
    <w:rsid w:val="00CC48AD"/>
    <w:rsid w:val="00CC4949"/>
    <w:rsid w:val="00CC4A23"/>
    <w:rsid w:val="00CC4B09"/>
    <w:rsid w:val="00CC4B45"/>
    <w:rsid w:val="00CC4BE8"/>
    <w:rsid w:val="00CC4C04"/>
    <w:rsid w:val="00CC4E1B"/>
    <w:rsid w:val="00CC4FE8"/>
    <w:rsid w:val="00CC50EE"/>
    <w:rsid w:val="00CC52AC"/>
    <w:rsid w:val="00CC53D8"/>
    <w:rsid w:val="00CC5536"/>
    <w:rsid w:val="00CC554B"/>
    <w:rsid w:val="00CC559D"/>
    <w:rsid w:val="00CC55BD"/>
    <w:rsid w:val="00CC5734"/>
    <w:rsid w:val="00CC57B0"/>
    <w:rsid w:val="00CC5811"/>
    <w:rsid w:val="00CC5835"/>
    <w:rsid w:val="00CC588E"/>
    <w:rsid w:val="00CC58CC"/>
    <w:rsid w:val="00CC59B4"/>
    <w:rsid w:val="00CC5A33"/>
    <w:rsid w:val="00CC5A80"/>
    <w:rsid w:val="00CC5AB3"/>
    <w:rsid w:val="00CC627F"/>
    <w:rsid w:val="00CC632E"/>
    <w:rsid w:val="00CC6330"/>
    <w:rsid w:val="00CC66E1"/>
    <w:rsid w:val="00CC67B0"/>
    <w:rsid w:val="00CC67F2"/>
    <w:rsid w:val="00CC6856"/>
    <w:rsid w:val="00CC6971"/>
    <w:rsid w:val="00CC6AB4"/>
    <w:rsid w:val="00CC6B8B"/>
    <w:rsid w:val="00CC6E83"/>
    <w:rsid w:val="00CC6F04"/>
    <w:rsid w:val="00CC7050"/>
    <w:rsid w:val="00CC7172"/>
    <w:rsid w:val="00CC72B3"/>
    <w:rsid w:val="00CC72CC"/>
    <w:rsid w:val="00CC72F4"/>
    <w:rsid w:val="00CC7483"/>
    <w:rsid w:val="00CC7513"/>
    <w:rsid w:val="00CC757D"/>
    <w:rsid w:val="00CC76A6"/>
    <w:rsid w:val="00CC79A4"/>
    <w:rsid w:val="00CC7AFF"/>
    <w:rsid w:val="00CC7C9B"/>
    <w:rsid w:val="00CC7D2C"/>
    <w:rsid w:val="00CC7E4E"/>
    <w:rsid w:val="00CC7FC1"/>
    <w:rsid w:val="00CD0080"/>
    <w:rsid w:val="00CD01DD"/>
    <w:rsid w:val="00CD0273"/>
    <w:rsid w:val="00CD0577"/>
    <w:rsid w:val="00CD05AA"/>
    <w:rsid w:val="00CD063E"/>
    <w:rsid w:val="00CD0884"/>
    <w:rsid w:val="00CD091D"/>
    <w:rsid w:val="00CD0B4A"/>
    <w:rsid w:val="00CD0C04"/>
    <w:rsid w:val="00CD0C13"/>
    <w:rsid w:val="00CD0C18"/>
    <w:rsid w:val="00CD0C68"/>
    <w:rsid w:val="00CD0E98"/>
    <w:rsid w:val="00CD10BA"/>
    <w:rsid w:val="00CD142A"/>
    <w:rsid w:val="00CD148C"/>
    <w:rsid w:val="00CD14FB"/>
    <w:rsid w:val="00CD16E1"/>
    <w:rsid w:val="00CD1772"/>
    <w:rsid w:val="00CD1778"/>
    <w:rsid w:val="00CD17F8"/>
    <w:rsid w:val="00CD18D0"/>
    <w:rsid w:val="00CD1B74"/>
    <w:rsid w:val="00CD1BE1"/>
    <w:rsid w:val="00CD1C29"/>
    <w:rsid w:val="00CD1CA3"/>
    <w:rsid w:val="00CD1ECD"/>
    <w:rsid w:val="00CD1F5E"/>
    <w:rsid w:val="00CD1F9F"/>
    <w:rsid w:val="00CD233A"/>
    <w:rsid w:val="00CD259E"/>
    <w:rsid w:val="00CD25EC"/>
    <w:rsid w:val="00CD265A"/>
    <w:rsid w:val="00CD2692"/>
    <w:rsid w:val="00CD27FC"/>
    <w:rsid w:val="00CD2A50"/>
    <w:rsid w:val="00CD2BFF"/>
    <w:rsid w:val="00CD2DAB"/>
    <w:rsid w:val="00CD2E2C"/>
    <w:rsid w:val="00CD30A6"/>
    <w:rsid w:val="00CD3112"/>
    <w:rsid w:val="00CD338C"/>
    <w:rsid w:val="00CD33A7"/>
    <w:rsid w:val="00CD3518"/>
    <w:rsid w:val="00CD3635"/>
    <w:rsid w:val="00CD391E"/>
    <w:rsid w:val="00CD3AFA"/>
    <w:rsid w:val="00CD3BEE"/>
    <w:rsid w:val="00CD3D2C"/>
    <w:rsid w:val="00CD3D66"/>
    <w:rsid w:val="00CD3EB4"/>
    <w:rsid w:val="00CD3F6D"/>
    <w:rsid w:val="00CD3FF8"/>
    <w:rsid w:val="00CD40B0"/>
    <w:rsid w:val="00CD44DE"/>
    <w:rsid w:val="00CD452B"/>
    <w:rsid w:val="00CD459B"/>
    <w:rsid w:val="00CD45EC"/>
    <w:rsid w:val="00CD45FD"/>
    <w:rsid w:val="00CD467B"/>
    <w:rsid w:val="00CD4781"/>
    <w:rsid w:val="00CD48B0"/>
    <w:rsid w:val="00CD48BC"/>
    <w:rsid w:val="00CD49E1"/>
    <w:rsid w:val="00CD4A26"/>
    <w:rsid w:val="00CD4A84"/>
    <w:rsid w:val="00CD4AB2"/>
    <w:rsid w:val="00CD4AED"/>
    <w:rsid w:val="00CD4B97"/>
    <w:rsid w:val="00CD4BAB"/>
    <w:rsid w:val="00CD4CA4"/>
    <w:rsid w:val="00CD4E23"/>
    <w:rsid w:val="00CD4E47"/>
    <w:rsid w:val="00CD4EBD"/>
    <w:rsid w:val="00CD4F1E"/>
    <w:rsid w:val="00CD4F47"/>
    <w:rsid w:val="00CD5111"/>
    <w:rsid w:val="00CD51D4"/>
    <w:rsid w:val="00CD5449"/>
    <w:rsid w:val="00CD54A5"/>
    <w:rsid w:val="00CD55FC"/>
    <w:rsid w:val="00CD587D"/>
    <w:rsid w:val="00CD5C9B"/>
    <w:rsid w:val="00CD5D35"/>
    <w:rsid w:val="00CD5DE4"/>
    <w:rsid w:val="00CD5DF5"/>
    <w:rsid w:val="00CD5E4C"/>
    <w:rsid w:val="00CD5E5D"/>
    <w:rsid w:val="00CD5F8D"/>
    <w:rsid w:val="00CD609D"/>
    <w:rsid w:val="00CD632A"/>
    <w:rsid w:val="00CD633A"/>
    <w:rsid w:val="00CD64A9"/>
    <w:rsid w:val="00CD654B"/>
    <w:rsid w:val="00CD6A6B"/>
    <w:rsid w:val="00CD6B7C"/>
    <w:rsid w:val="00CD6C6B"/>
    <w:rsid w:val="00CD6CAD"/>
    <w:rsid w:val="00CD6CEE"/>
    <w:rsid w:val="00CD6D84"/>
    <w:rsid w:val="00CD6D98"/>
    <w:rsid w:val="00CD6E56"/>
    <w:rsid w:val="00CD709D"/>
    <w:rsid w:val="00CD7151"/>
    <w:rsid w:val="00CD7175"/>
    <w:rsid w:val="00CD71D5"/>
    <w:rsid w:val="00CD7241"/>
    <w:rsid w:val="00CD73E0"/>
    <w:rsid w:val="00CD7477"/>
    <w:rsid w:val="00CD7531"/>
    <w:rsid w:val="00CD76B1"/>
    <w:rsid w:val="00CD77C2"/>
    <w:rsid w:val="00CD798D"/>
    <w:rsid w:val="00CD7B3F"/>
    <w:rsid w:val="00CD7CAF"/>
    <w:rsid w:val="00CD7CBD"/>
    <w:rsid w:val="00CD7DAE"/>
    <w:rsid w:val="00CD7DC0"/>
    <w:rsid w:val="00CD7EB2"/>
    <w:rsid w:val="00CD7F7B"/>
    <w:rsid w:val="00CD7FDB"/>
    <w:rsid w:val="00CE0007"/>
    <w:rsid w:val="00CE0059"/>
    <w:rsid w:val="00CE00A2"/>
    <w:rsid w:val="00CE02FC"/>
    <w:rsid w:val="00CE032E"/>
    <w:rsid w:val="00CE03AC"/>
    <w:rsid w:val="00CE03B8"/>
    <w:rsid w:val="00CE05A2"/>
    <w:rsid w:val="00CE0625"/>
    <w:rsid w:val="00CE06C8"/>
    <w:rsid w:val="00CE0704"/>
    <w:rsid w:val="00CE0723"/>
    <w:rsid w:val="00CE07BE"/>
    <w:rsid w:val="00CE0800"/>
    <w:rsid w:val="00CE0977"/>
    <w:rsid w:val="00CE09F7"/>
    <w:rsid w:val="00CE0BB2"/>
    <w:rsid w:val="00CE0C01"/>
    <w:rsid w:val="00CE0DB4"/>
    <w:rsid w:val="00CE1026"/>
    <w:rsid w:val="00CE13E9"/>
    <w:rsid w:val="00CE1548"/>
    <w:rsid w:val="00CE163E"/>
    <w:rsid w:val="00CE165C"/>
    <w:rsid w:val="00CE17C2"/>
    <w:rsid w:val="00CE19C1"/>
    <w:rsid w:val="00CE1A8A"/>
    <w:rsid w:val="00CE1B72"/>
    <w:rsid w:val="00CE1D8D"/>
    <w:rsid w:val="00CE1EF8"/>
    <w:rsid w:val="00CE1F56"/>
    <w:rsid w:val="00CE2075"/>
    <w:rsid w:val="00CE2134"/>
    <w:rsid w:val="00CE21F6"/>
    <w:rsid w:val="00CE223E"/>
    <w:rsid w:val="00CE2362"/>
    <w:rsid w:val="00CE2381"/>
    <w:rsid w:val="00CE244B"/>
    <w:rsid w:val="00CE2BE0"/>
    <w:rsid w:val="00CE2C9C"/>
    <w:rsid w:val="00CE2DE6"/>
    <w:rsid w:val="00CE2E92"/>
    <w:rsid w:val="00CE2E9F"/>
    <w:rsid w:val="00CE2ECA"/>
    <w:rsid w:val="00CE31EA"/>
    <w:rsid w:val="00CE338A"/>
    <w:rsid w:val="00CE33D0"/>
    <w:rsid w:val="00CE34E1"/>
    <w:rsid w:val="00CE3608"/>
    <w:rsid w:val="00CE36A9"/>
    <w:rsid w:val="00CE3733"/>
    <w:rsid w:val="00CE3775"/>
    <w:rsid w:val="00CE37CE"/>
    <w:rsid w:val="00CE398F"/>
    <w:rsid w:val="00CE3A82"/>
    <w:rsid w:val="00CE3AF6"/>
    <w:rsid w:val="00CE3B84"/>
    <w:rsid w:val="00CE3BF0"/>
    <w:rsid w:val="00CE3CAE"/>
    <w:rsid w:val="00CE3D15"/>
    <w:rsid w:val="00CE3D5E"/>
    <w:rsid w:val="00CE3D6A"/>
    <w:rsid w:val="00CE3FDF"/>
    <w:rsid w:val="00CE4057"/>
    <w:rsid w:val="00CE42C1"/>
    <w:rsid w:val="00CE44E8"/>
    <w:rsid w:val="00CE4509"/>
    <w:rsid w:val="00CE4599"/>
    <w:rsid w:val="00CE45A7"/>
    <w:rsid w:val="00CE46B0"/>
    <w:rsid w:val="00CE46B1"/>
    <w:rsid w:val="00CE472C"/>
    <w:rsid w:val="00CE47A2"/>
    <w:rsid w:val="00CE4879"/>
    <w:rsid w:val="00CE4889"/>
    <w:rsid w:val="00CE4B05"/>
    <w:rsid w:val="00CE4BDB"/>
    <w:rsid w:val="00CE4C71"/>
    <w:rsid w:val="00CE4CAE"/>
    <w:rsid w:val="00CE4D11"/>
    <w:rsid w:val="00CE4E70"/>
    <w:rsid w:val="00CE5073"/>
    <w:rsid w:val="00CE5184"/>
    <w:rsid w:val="00CE51D7"/>
    <w:rsid w:val="00CE5382"/>
    <w:rsid w:val="00CE54AB"/>
    <w:rsid w:val="00CE5A6F"/>
    <w:rsid w:val="00CE5ACA"/>
    <w:rsid w:val="00CE5AD3"/>
    <w:rsid w:val="00CE5B8A"/>
    <w:rsid w:val="00CE5E52"/>
    <w:rsid w:val="00CE6087"/>
    <w:rsid w:val="00CE6201"/>
    <w:rsid w:val="00CE62C5"/>
    <w:rsid w:val="00CE63EB"/>
    <w:rsid w:val="00CE6440"/>
    <w:rsid w:val="00CE6613"/>
    <w:rsid w:val="00CE672C"/>
    <w:rsid w:val="00CE673E"/>
    <w:rsid w:val="00CE67F4"/>
    <w:rsid w:val="00CE68CB"/>
    <w:rsid w:val="00CE69D4"/>
    <w:rsid w:val="00CE6BB6"/>
    <w:rsid w:val="00CE6C8E"/>
    <w:rsid w:val="00CE6D45"/>
    <w:rsid w:val="00CE6D86"/>
    <w:rsid w:val="00CE6F33"/>
    <w:rsid w:val="00CE6F39"/>
    <w:rsid w:val="00CE720B"/>
    <w:rsid w:val="00CE7264"/>
    <w:rsid w:val="00CE7344"/>
    <w:rsid w:val="00CE7374"/>
    <w:rsid w:val="00CE73DF"/>
    <w:rsid w:val="00CE73FA"/>
    <w:rsid w:val="00CE743A"/>
    <w:rsid w:val="00CE74C8"/>
    <w:rsid w:val="00CE7580"/>
    <w:rsid w:val="00CE76EB"/>
    <w:rsid w:val="00CE79A5"/>
    <w:rsid w:val="00CE7A53"/>
    <w:rsid w:val="00CE7AD8"/>
    <w:rsid w:val="00CE7C09"/>
    <w:rsid w:val="00CE7CED"/>
    <w:rsid w:val="00CE7CFE"/>
    <w:rsid w:val="00CE7ED0"/>
    <w:rsid w:val="00CF0090"/>
    <w:rsid w:val="00CF0175"/>
    <w:rsid w:val="00CF0217"/>
    <w:rsid w:val="00CF05CD"/>
    <w:rsid w:val="00CF06E1"/>
    <w:rsid w:val="00CF0709"/>
    <w:rsid w:val="00CF099F"/>
    <w:rsid w:val="00CF09FF"/>
    <w:rsid w:val="00CF0A39"/>
    <w:rsid w:val="00CF0AC5"/>
    <w:rsid w:val="00CF0B3C"/>
    <w:rsid w:val="00CF0C03"/>
    <w:rsid w:val="00CF0E10"/>
    <w:rsid w:val="00CF1040"/>
    <w:rsid w:val="00CF1321"/>
    <w:rsid w:val="00CF15B9"/>
    <w:rsid w:val="00CF16D3"/>
    <w:rsid w:val="00CF1923"/>
    <w:rsid w:val="00CF19C4"/>
    <w:rsid w:val="00CF1C1A"/>
    <w:rsid w:val="00CF1C25"/>
    <w:rsid w:val="00CF1C69"/>
    <w:rsid w:val="00CF1CF9"/>
    <w:rsid w:val="00CF1D7D"/>
    <w:rsid w:val="00CF1DC4"/>
    <w:rsid w:val="00CF1E08"/>
    <w:rsid w:val="00CF1ECA"/>
    <w:rsid w:val="00CF2056"/>
    <w:rsid w:val="00CF2089"/>
    <w:rsid w:val="00CF2197"/>
    <w:rsid w:val="00CF2236"/>
    <w:rsid w:val="00CF23E5"/>
    <w:rsid w:val="00CF264D"/>
    <w:rsid w:val="00CF2843"/>
    <w:rsid w:val="00CF2936"/>
    <w:rsid w:val="00CF29ED"/>
    <w:rsid w:val="00CF2A90"/>
    <w:rsid w:val="00CF2C07"/>
    <w:rsid w:val="00CF2D20"/>
    <w:rsid w:val="00CF2DAF"/>
    <w:rsid w:val="00CF2DCE"/>
    <w:rsid w:val="00CF2E36"/>
    <w:rsid w:val="00CF2F6D"/>
    <w:rsid w:val="00CF2F8D"/>
    <w:rsid w:val="00CF2FE0"/>
    <w:rsid w:val="00CF300D"/>
    <w:rsid w:val="00CF30FE"/>
    <w:rsid w:val="00CF31F1"/>
    <w:rsid w:val="00CF320C"/>
    <w:rsid w:val="00CF3320"/>
    <w:rsid w:val="00CF336A"/>
    <w:rsid w:val="00CF33DF"/>
    <w:rsid w:val="00CF34B9"/>
    <w:rsid w:val="00CF34C4"/>
    <w:rsid w:val="00CF353B"/>
    <w:rsid w:val="00CF35CE"/>
    <w:rsid w:val="00CF36E6"/>
    <w:rsid w:val="00CF3798"/>
    <w:rsid w:val="00CF3804"/>
    <w:rsid w:val="00CF38B2"/>
    <w:rsid w:val="00CF39C8"/>
    <w:rsid w:val="00CF39CF"/>
    <w:rsid w:val="00CF3D41"/>
    <w:rsid w:val="00CF3DAD"/>
    <w:rsid w:val="00CF3DE3"/>
    <w:rsid w:val="00CF3F0D"/>
    <w:rsid w:val="00CF3F40"/>
    <w:rsid w:val="00CF41AA"/>
    <w:rsid w:val="00CF4436"/>
    <w:rsid w:val="00CF453D"/>
    <w:rsid w:val="00CF465E"/>
    <w:rsid w:val="00CF4746"/>
    <w:rsid w:val="00CF4A38"/>
    <w:rsid w:val="00CF4B3A"/>
    <w:rsid w:val="00CF4B7C"/>
    <w:rsid w:val="00CF4C30"/>
    <w:rsid w:val="00CF4C5E"/>
    <w:rsid w:val="00CF4DF0"/>
    <w:rsid w:val="00CF4EA2"/>
    <w:rsid w:val="00CF4F07"/>
    <w:rsid w:val="00CF5051"/>
    <w:rsid w:val="00CF5351"/>
    <w:rsid w:val="00CF5402"/>
    <w:rsid w:val="00CF5443"/>
    <w:rsid w:val="00CF55BE"/>
    <w:rsid w:val="00CF560F"/>
    <w:rsid w:val="00CF56B3"/>
    <w:rsid w:val="00CF583C"/>
    <w:rsid w:val="00CF58C0"/>
    <w:rsid w:val="00CF5908"/>
    <w:rsid w:val="00CF5D50"/>
    <w:rsid w:val="00CF5DB1"/>
    <w:rsid w:val="00CF5EBF"/>
    <w:rsid w:val="00CF5EC2"/>
    <w:rsid w:val="00CF5F80"/>
    <w:rsid w:val="00CF6261"/>
    <w:rsid w:val="00CF6303"/>
    <w:rsid w:val="00CF6322"/>
    <w:rsid w:val="00CF6363"/>
    <w:rsid w:val="00CF637B"/>
    <w:rsid w:val="00CF6760"/>
    <w:rsid w:val="00CF6786"/>
    <w:rsid w:val="00CF69CC"/>
    <w:rsid w:val="00CF6A63"/>
    <w:rsid w:val="00CF6B17"/>
    <w:rsid w:val="00CF6B53"/>
    <w:rsid w:val="00CF6C80"/>
    <w:rsid w:val="00CF6D38"/>
    <w:rsid w:val="00CF6F7C"/>
    <w:rsid w:val="00CF71C7"/>
    <w:rsid w:val="00CF7262"/>
    <w:rsid w:val="00CF73FC"/>
    <w:rsid w:val="00CF75F7"/>
    <w:rsid w:val="00CF7864"/>
    <w:rsid w:val="00CF7B1E"/>
    <w:rsid w:val="00CF7B67"/>
    <w:rsid w:val="00CF7BAB"/>
    <w:rsid w:val="00CF7CD2"/>
    <w:rsid w:val="00CF7D00"/>
    <w:rsid w:val="00CF7D77"/>
    <w:rsid w:val="00CF7E5F"/>
    <w:rsid w:val="00D00196"/>
    <w:rsid w:val="00D0058A"/>
    <w:rsid w:val="00D00596"/>
    <w:rsid w:val="00D00741"/>
    <w:rsid w:val="00D00812"/>
    <w:rsid w:val="00D00AA1"/>
    <w:rsid w:val="00D00B95"/>
    <w:rsid w:val="00D00D78"/>
    <w:rsid w:val="00D00E8F"/>
    <w:rsid w:val="00D00E99"/>
    <w:rsid w:val="00D00EA1"/>
    <w:rsid w:val="00D00EDB"/>
    <w:rsid w:val="00D013A9"/>
    <w:rsid w:val="00D01437"/>
    <w:rsid w:val="00D014F2"/>
    <w:rsid w:val="00D01503"/>
    <w:rsid w:val="00D01570"/>
    <w:rsid w:val="00D01591"/>
    <w:rsid w:val="00D015DF"/>
    <w:rsid w:val="00D0184E"/>
    <w:rsid w:val="00D018C4"/>
    <w:rsid w:val="00D0196C"/>
    <w:rsid w:val="00D01987"/>
    <w:rsid w:val="00D01BE3"/>
    <w:rsid w:val="00D01C60"/>
    <w:rsid w:val="00D01D30"/>
    <w:rsid w:val="00D01E2E"/>
    <w:rsid w:val="00D01EC5"/>
    <w:rsid w:val="00D01F42"/>
    <w:rsid w:val="00D01F50"/>
    <w:rsid w:val="00D021C9"/>
    <w:rsid w:val="00D02335"/>
    <w:rsid w:val="00D024C0"/>
    <w:rsid w:val="00D02592"/>
    <w:rsid w:val="00D02941"/>
    <w:rsid w:val="00D029FC"/>
    <w:rsid w:val="00D02C43"/>
    <w:rsid w:val="00D02C7C"/>
    <w:rsid w:val="00D02E81"/>
    <w:rsid w:val="00D02F44"/>
    <w:rsid w:val="00D02FCC"/>
    <w:rsid w:val="00D03060"/>
    <w:rsid w:val="00D031E1"/>
    <w:rsid w:val="00D03241"/>
    <w:rsid w:val="00D03366"/>
    <w:rsid w:val="00D0347B"/>
    <w:rsid w:val="00D035C3"/>
    <w:rsid w:val="00D03626"/>
    <w:rsid w:val="00D03659"/>
    <w:rsid w:val="00D03729"/>
    <w:rsid w:val="00D03EAB"/>
    <w:rsid w:val="00D0402F"/>
    <w:rsid w:val="00D04099"/>
    <w:rsid w:val="00D0410C"/>
    <w:rsid w:val="00D04583"/>
    <w:rsid w:val="00D04781"/>
    <w:rsid w:val="00D04793"/>
    <w:rsid w:val="00D04834"/>
    <w:rsid w:val="00D04835"/>
    <w:rsid w:val="00D04AA5"/>
    <w:rsid w:val="00D04B99"/>
    <w:rsid w:val="00D04D65"/>
    <w:rsid w:val="00D04D66"/>
    <w:rsid w:val="00D04DBF"/>
    <w:rsid w:val="00D04E0E"/>
    <w:rsid w:val="00D04EA3"/>
    <w:rsid w:val="00D05369"/>
    <w:rsid w:val="00D054B7"/>
    <w:rsid w:val="00D0559D"/>
    <w:rsid w:val="00D05696"/>
    <w:rsid w:val="00D057F3"/>
    <w:rsid w:val="00D05ADE"/>
    <w:rsid w:val="00D05B25"/>
    <w:rsid w:val="00D05D5C"/>
    <w:rsid w:val="00D05DC9"/>
    <w:rsid w:val="00D05F56"/>
    <w:rsid w:val="00D05FA0"/>
    <w:rsid w:val="00D05FA7"/>
    <w:rsid w:val="00D060BB"/>
    <w:rsid w:val="00D0615B"/>
    <w:rsid w:val="00D061A9"/>
    <w:rsid w:val="00D061D6"/>
    <w:rsid w:val="00D06247"/>
    <w:rsid w:val="00D0638D"/>
    <w:rsid w:val="00D06502"/>
    <w:rsid w:val="00D06541"/>
    <w:rsid w:val="00D0668B"/>
    <w:rsid w:val="00D06769"/>
    <w:rsid w:val="00D067D4"/>
    <w:rsid w:val="00D06894"/>
    <w:rsid w:val="00D06941"/>
    <w:rsid w:val="00D06A5E"/>
    <w:rsid w:val="00D06B6B"/>
    <w:rsid w:val="00D06C11"/>
    <w:rsid w:val="00D06C59"/>
    <w:rsid w:val="00D06CB4"/>
    <w:rsid w:val="00D06D09"/>
    <w:rsid w:val="00D06E58"/>
    <w:rsid w:val="00D06FBD"/>
    <w:rsid w:val="00D07074"/>
    <w:rsid w:val="00D0707B"/>
    <w:rsid w:val="00D07083"/>
    <w:rsid w:val="00D071A5"/>
    <w:rsid w:val="00D071BC"/>
    <w:rsid w:val="00D072E8"/>
    <w:rsid w:val="00D07358"/>
    <w:rsid w:val="00D073BC"/>
    <w:rsid w:val="00D07426"/>
    <w:rsid w:val="00D0748D"/>
    <w:rsid w:val="00D0756B"/>
    <w:rsid w:val="00D075DC"/>
    <w:rsid w:val="00D07809"/>
    <w:rsid w:val="00D07871"/>
    <w:rsid w:val="00D079CB"/>
    <w:rsid w:val="00D07D52"/>
    <w:rsid w:val="00D07D9F"/>
    <w:rsid w:val="00D07E9A"/>
    <w:rsid w:val="00D1001C"/>
    <w:rsid w:val="00D101F7"/>
    <w:rsid w:val="00D10242"/>
    <w:rsid w:val="00D10272"/>
    <w:rsid w:val="00D10568"/>
    <w:rsid w:val="00D106CA"/>
    <w:rsid w:val="00D1084B"/>
    <w:rsid w:val="00D10947"/>
    <w:rsid w:val="00D1098F"/>
    <w:rsid w:val="00D109F2"/>
    <w:rsid w:val="00D109F5"/>
    <w:rsid w:val="00D10B6E"/>
    <w:rsid w:val="00D10BEE"/>
    <w:rsid w:val="00D10C87"/>
    <w:rsid w:val="00D10DA1"/>
    <w:rsid w:val="00D10DF4"/>
    <w:rsid w:val="00D10F91"/>
    <w:rsid w:val="00D1126C"/>
    <w:rsid w:val="00D1127F"/>
    <w:rsid w:val="00D112C8"/>
    <w:rsid w:val="00D114FA"/>
    <w:rsid w:val="00D115ED"/>
    <w:rsid w:val="00D1164F"/>
    <w:rsid w:val="00D116AD"/>
    <w:rsid w:val="00D11882"/>
    <w:rsid w:val="00D11A1D"/>
    <w:rsid w:val="00D11B4F"/>
    <w:rsid w:val="00D11CC0"/>
    <w:rsid w:val="00D11E8D"/>
    <w:rsid w:val="00D1217A"/>
    <w:rsid w:val="00D12182"/>
    <w:rsid w:val="00D121A3"/>
    <w:rsid w:val="00D121CD"/>
    <w:rsid w:val="00D12242"/>
    <w:rsid w:val="00D125B5"/>
    <w:rsid w:val="00D125F0"/>
    <w:rsid w:val="00D12677"/>
    <w:rsid w:val="00D126E6"/>
    <w:rsid w:val="00D12801"/>
    <w:rsid w:val="00D1284C"/>
    <w:rsid w:val="00D12889"/>
    <w:rsid w:val="00D12B12"/>
    <w:rsid w:val="00D12B50"/>
    <w:rsid w:val="00D12E5F"/>
    <w:rsid w:val="00D12E87"/>
    <w:rsid w:val="00D12EFF"/>
    <w:rsid w:val="00D12F24"/>
    <w:rsid w:val="00D132B1"/>
    <w:rsid w:val="00D13510"/>
    <w:rsid w:val="00D13620"/>
    <w:rsid w:val="00D137D2"/>
    <w:rsid w:val="00D13928"/>
    <w:rsid w:val="00D1397C"/>
    <w:rsid w:val="00D13EA8"/>
    <w:rsid w:val="00D13F3E"/>
    <w:rsid w:val="00D1417E"/>
    <w:rsid w:val="00D14194"/>
    <w:rsid w:val="00D14200"/>
    <w:rsid w:val="00D1432B"/>
    <w:rsid w:val="00D1458D"/>
    <w:rsid w:val="00D145F5"/>
    <w:rsid w:val="00D147BD"/>
    <w:rsid w:val="00D14AA4"/>
    <w:rsid w:val="00D14BD5"/>
    <w:rsid w:val="00D14C44"/>
    <w:rsid w:val="00D14DBB"/>
    <w:rsid w:val="00D14E09"/>
    <w:rsid w:val="00D14E31"/>
    <w:rsid w:val="00D1510D"/>
    <w:rsid w:val="00D151B4"/>
    <w:rsid w:val="00D152DE"/>
    <w:rsid w:val="00D1537B"/>
    <w:rsid w:val="00D154A3"/>
    <w:rsid w:val="00D154B6"/>
    <w:rsid w:val="00D154CB"/>
    <w:rsid w:val="00D1555B"/>
    <w:rsid w:val="00D156CE"/>
    <w:rsid w:val="00D1586F"/>
    <w:rsid w:val="00D15884"/>
    <w:rsid w:val="00D159D4"/>
    <w:rsid w:val="00D15A03"/>
    <w:rsid w:val="00D15DDC"/>
    <w:rsid w:val="00D15E52"/>
    <w:rsid w:val="00D15ED5"/>
    <w:rsid w:val="00D15F5C"/>
    <w:rsid w:val="00D15FD5"/>
    <w:rsid w:val="00D16086"/>
    <w:rsid w:val="00D16101"/>
    <w:rsid w:val="00D16269"/>
    <w:rsid w:val="00D16289"/>
    <w:rsid w:val="00D164EB"/>
    <w:rsid w:val="00D16604"/>
    <w:rsid w:val="00D169AD"/>
    <w:rsid w:val="00D16D70"/>
    <w:rsid w:val="00D16D93"/>
    <w:rsid w:val="00D17044"/>
    <w:rsid w:val="00D170ED"/>
    <w:rsid w:val="00D17168"/>
    <w:rsid w:val="00D17301"/>
    <w:rsid w:val="00D1731B"/>
    <w:rsid w:val="00D173A1"/>
    <w:rsid w:val="00D17404"/>
    <w:rsid w:val="00D1747C"/>
    <w:rsid w:val="00D174AF"/>
    <w:rsid w:val="00D176B3"/>
    <w:rsid w:val="00D1778F"/>
    <w:rsid w:val="00D177EF"/>
    <w:rsid w:val="00D1794A"/>
    <w:rsid w:val="00D17A51"/>
    <w:rsid w:val="00D17A7A"/>
    <w:rsid w:val="00D17CCF"/>
    <w:rsid w:val="00D17D41"/>
    <w:rsid w:val="00D17EF9"/>
    <w:rsid w:val="00D2001F"/>
    <w:rsid w:val="00D200A4"/>
    <w:rsid w:val="00D20103"/>
    <w:rsid w:val="00D201DD"/>
    <w:rsid w:val="00D2067E"/>
    <w:rsid w:val="00D206D6"/>
    <w:rsid w:val="00D209BD"/>
    <w:rsid w:val="00D20CA7"/>
    <w:rsid w:val="00D20DAD"/>
    <w:rsid w:val="00D20DCD"/>
    <w:rsid w:val="00D2105C"/>
    <w:rsid w:val="00D2118F"/>
    <w:rsid w:val="00D211B2"/>
    <w:rsid w:val="00D2120B"/>
    <w:rsid w:val="00D212C6"/>
    <w:rsid w:val="00D21323"/>
    <w:rsid w:val="00D2139B"/>
    <w:rsid w:val="00D213EA"/>
    <w:rsid w:val="00D21610"/>
    <w:rsid w:val="00D216F9"/>
    <w:rsid w:val="00D217CB"/>
    <w:rsid w:val="00D2181D"/>
    <w:rsid w:val="00D21894"/>
    <w:rsid w:val="00D218B5"/>
    <w:rsid w:val="00D21A9B"/>
    <w:rsid w:val="00D21C28"/>
    <w:rsid w:val="00D21CCA"/>
    <w:rsid w:val="00D21DA8"/>
    <w:rsid w:val="00D21EB1"/>
    <w:rsid w:val="00D21FC0"/>
    <w:rsid w:val="00D2234C"/>
    <w:rsid w:val="00D22402"/>
    <w:rsid w:val="00D224C0"/>
    <w:rsid w:val="00D2262B"/>
    <w:rsid w:val="00D226AC"/>
    <w:rsid w:val="00D226AD"/>
    <w:rsid w:val="00D2276F"/>
    <w:rsid w:val="00D2283C"/>
    <w:rsid w:val="00D22A4A"/>
    <w:rsid w:val="00D22AD9"/>
    <w:rsid w:val="00D22B20"/>
    <w:rsid w:val="00D22B9A"/>
    <w:rsid w:val="00D22ED6"/>
    <w:rsid w:val="00D22EFE"/>
    <w:rsid w:val="00D22F46"/>
    <w:rsid w:val="00D22FBF"/>
    <w:rsid w:val="00D23141"/>
    <w:rsid w:val="00D232AF"/>
    <w:rsid w:val="00D23360"/>
    <w:rsid w:val="00D23450"/>
    <w:rsid w:val="00D234BA"/>
    <w:rsid w:val="00D2367C"/>
    <w:rsid w:val="00D237C5"/>
    <w:rsid w:val="00D2387E"/>
    <w:rsid w:val="00D23A22"/>
    <w:rsid w:val="00D23A33"/>
    <w:rsid w:val="00D23B68"/>
    <w:rsid w:val="00D23CEA"/>
    <w:rsid w:val="00D23F84"/>
    <w:rsid w:val="00D241E7"/>
    <w:rsid w:val="00D243E9"/>
    <w:rsid w:val="00D244A2"/>
    <w:rsid w:val="00D24529"/>
    <w:rsid w:val="00D24536"/>
    <w:rsid w:val="00D24604"/>
    <w:rsid w:val="00D2483E"/>
    <w:rsid w:val="00D24AAC"/>
    <w:rsid w:val="00D24BE4"/>
    <w:rsid w:val="00D2508A"/>
    <w:rsid w:val="00D250B2"/>
    <w:rsid w:val="00D2523D"/>
    <w:rsid w:val="00D25308"/>
    <w:rsid w:val="00D253CD"/>
    <w:rsid w:val="00D25528"/>
    <w:rsid w:val="00D25630"/>
    <w:rsid w:val="00D256CE"/>
    <w:rsid w:val="00D256EE"/>
    <w:rsid w:val="00D25804"/>
    <w:rsid w:val="00D258CD"/>
    <w:rsid w:val="00D258D2"/>
    <w:rsid w:val="00D25936"/>
    <w:rsid w:val="00D259BD"/>
    <w:rsid w:val="00D25D55"/>
    <w:rsid w:val="00D25E80"/>
    <w:rsid w:val="00D25F8D"/>
    <w:rsid w:val="00D26306"/>
    <w:rsid w:val="00D2636B"/>
    <w:rsid w:val="00D26385"/>
    <w:rsid w:val="00D266C6"/>
    <w:rsid w:val="00D266D5"/>
    <w:rsid w:val="00D2670F"/>
    <w:rsid w:val="00D26723"/>
    <w:rsid w:val="00D26799"/>
    <w:rsid w:val="00D268A2"/>
    <w:rsid w:val="00D26A5B"/>
    <w:rsid w:val="00D26B73"/>
    <w:rsid w:val="00D26BA0"/>
    <w:rsid w:val="00D26C5F"/>
    <w:rsid w:val="00D26D83"/>
    <w:rsid w:val="00D26DC4"/>
    <w:rsid w:val="00D27333"/>
    <w:rsid w:val="00D273E9"/>
    <w:rsid w:val="00D2740D"/>
    <w:rsid w:val="00D27459"/>
    <w:rsid w:val="00D274C2"/>
    <w:rsid w:val="00D2756A"/>
    <w:rsid w:val="00D275CA"/>
    <w:rsid w:val="00D2765F"/>
    <w:rsid w:val="00D27831"/>
    <w:rsid w:val="00D27EEA"/>
    <w:rsid w:val="00D30007"/>
    <w:rsid w:val="00D3000B"/>
    <w:rsid w:val="00D3006B"/>
    <w:rsid w:val="00D30288"/>
    <w:rsid w:val="00D3032D"/>
    <w:rsid w:val="00D303D6"/>
    <w:rsid w:val="00D3075B"/>
    <w:rsid w:val="00D30D80"/>
    <w:rsid w:val="00D30DCE"/>
    <w:rsid w:val="00D30E14"/>
    <w:rsid w:val="00D31055"/>
    <w:rsid w:val="00D3105C"/>
    <w:rsid w:val="00D31368"/>
    <w:rsid w:val="00D31371"/>
    <w:rsid w:val="00D316A1"/>
    <w:rsid w:val="00D3170B"/>
    <w:rsid w:val="00D3177F"/>
    <w:rsid w:val="00D318C0"/>
    <w:rsid w:val="00D31A1F"/>
    <w:rsid w:val="00D31AB6"/>
    <w:rsid w:val="00D31B71"/>
    <w:rsid w:val="00D31C2B"/>
    <w:rsid w:val="00D31C6C"/>
    <w:rsid w:val="00D31CC4"/>
    <w:rsid w:val="00D31E4C"/>
    <w:rsid w:val="00D31F75"/>
    <w:rsid w:val="00D32045"/>
    <w:rsid w:val="00D3235C"/>
    <w:rsid w:val="00D323D1"/>
    <w:rsid w:val="00D3252B"/>
    <w:rsid w:val="00D326E3"/>
    <w:rsid w:val="00D3278A"/>
    <w:rsid w:val="00D327B7"/>
    <w:rsid w:val="00D329F1"/>
    <w:rsid w:val="00D32BC4"/>
    <w:rsid w:val="00D32CFA"/>
    <w:rsid w:val="00D32FE3"/>
    <w:rsid w:val="00D3318D"/>
    <w:rsid w:val="00D331E5"/>
    <w:rsid w:val="00D33203"/>
    <w:rsid w:val="00D3335A"/>
    <w:rsid w:val="00D3342D"/>
    <w:rsid w:val="00D33570"/>
    <w:rsid w:val="00D336E4"/>
    <w:rsid w:val="00D33786"/>
    <w:rsid w:val="00D33936"/>
    <w:rsid w:val="00D33A4E"/>
    <w:rsid w:val="00D33A7D"/>
    <w:rsid w:val="00D33C3E"/>
    <w:rsid w:val="00D33C89"/>
    <w:rsid w:val="00D33CE3"/>
    <w:rsid w:val="00D33D40"/>
    <w:rsid w:val="00D33D93"/>
    <w:rsid w:val="00D33E20"/>
    <w:rsid w:val="00D33E62"/>
    <w:rsid w:val="00D34298"/>
    <w:rsid w:val="00D34357"/>
    <w:rsid w:val="00D343D4"/>
    <w:rsid w:val="00D344E3"/>
    <w:rsid w:val="00D34613"/>
    <w:rsid w:val="00D3467C"/>
    <w:rsid w:val="00D34714"/>
    <w:rsid w:val="00D34A59"/>
    <w:rsid w:val="00D34C90"/>
    <w:rsid w:val="00D34DA3"/>
    <w:rsid w:val="00D34F32"/>
    <w:rsid w:val="00D34FDC"/>
    <w:rsid w:val="00D35052"/>
    <w:rsid w:val="00D35132"/>
    <w:rsid w:val="00D35543"/>
    <w:rsid w:val="00D355F0"/>
    <w:rsid w:val="00D35807"/>
    <w:rsid w:val="00D3591F"/>
    <w:rsid w:val="00D359D9"/>
    <w:rsid w:val="00D35A6D"/>
    <w:rsid w:val="00D35B50"/>
    <w:rsid w:val="00D35B70"/>
    <w:rsid w:val="00D35B7A"/>
    <w:rsid w:val="00D35B94"/>
    <w:rsid w:val="00D35CD6"/>
    <w:rsid w:val="00D35E87"/>
    <w:rsid w:val="00D35F3E"/>
    <w:rsid w:val="00D3602E"/>
    <w:rsid w:val="00D36269"/>
    <w:rsid w:val="00D3626C"/>
    <w:rsid w:val="00D3631C"/>
    <w:rsid w:val="00D3635B"/>
    <w:rsid w:val="00D36365"/>
    <w:rsid w:val="00D36714"/>
    <w:rsid w:val="00D36939"/>
    <w:rsid w:val="00D3699E"/>
    <w:rsid w:val="00D369D9"/>
    <w:rsid w:val="00D36A52"/>
    <w:rsid w:val="00D36AEC"/>
    <w:rsid w:val="00D36B4F"/>
    <w:rsid w:val="00D36C6C"/>
    <w:rsid w:val="00D36EE3"/>
    <w:rsid w:val="00D36EEF"/>
    <w:rsid w:val="00D36F61"/>
    <w:rsid w:val="00D36FC0"/>
    <w:rsid w:val="00D3715A"/>
    <w:rsid w:val="00D371B7"/>
    <w:rsid w:val="00D372B2"/>
    <w:rsid w:val="00D372C4"/>
    <w:rsid w:val="00D37446"/>
    <w:rsid w:val="00D37796"/>
    <w:rsid w:val="00D378FE"/>
    <w:rsid w:val="00D37918"/>
    <w:rsid w:val="00D37AFA"/>
    <w:rsid w:val="00D37B53"/>
    <w:rsid w:val="00D37D7F"/>
    <w:rsid w:val="00D37D85"/>
    <w:rsid w:val="00D37E36"/>
    <w:rsid w:val="00D37E47"/>
    <w:rsid w:val="00D37E5C"/>
    <w:rsid w:val="00D37E7B"/>
    <w:rsid w:val="00D40038"/>
    <w:rsid w:val="00D40089"/>
    <w:rsid w:val="00D400F0"/>
    <w:rsid w:val="00D40150"/>
    <w:rsid w:val="00D40308"/>
    <w:rsid w:val="00D403D5"/>
    <w:rsid w:val="00D40466"/>
    <w:rsid w:val="00D4050B"/>
    <w:rsid w:val="00D4080A"/>
    <w:rsid w:val="00D40A0F"/>
    <w:rsid w:val="00D40C2E"/>
    <w:rsid w:val="00D40D0B"/>
    <w:rsid w:val="00D40D5B"/>
    <w:rsid w:val="00D40E70"/>
    <w:rsid w:val="00D40ECA"/>
    <w:rsid w:val="00D41088"/>
    <w:rsid w:val="00D411B0"/>
    <w:rsid w:val="00D4129B"/>
    <w:rsid w:val="00D41323"/>
    <w:rsid w:val="00D41330"/>
    <w:rsid w:val="00D413BD"/>
    <w:rsid w:val="00D41496"/>
    <w:rsid w:val="00D415B7"/>
    <w:rsid w:val="00D417D4"/>
    <w:rsid w:val="00D41811"/>
    <w:rsid w:val="00D41C7A"/>
    <w:rsid w:val="00D41CC5"/>
    <w:rsid w:val="00D41EEC"/>
    <w:rsid w:val="00D41F0E"/>
    <w:rsid w:val="00D41F8F"/>
    <w:rsid w:val="00D42143"/>
    <w:rsid w:val="00D424FE"/>
    <w:rsid w:val="00D4250B"/>
    <w:rsid w:val="00D42626"/>
    <w:rsid w:val="00D4287B"/>
    <w:rsid w:val="00D42880"/>
    <w:rsid w:val="00D428B8"/>
    <w:rsid w:val="00D42C6E"/>
    <w:rsid w:val="00D42C7E"/>
    <w:rsid w:val="00D42CE0"/>
    <w:rsid w:val="00D42DFE"/>
    <w:rsid w:val="00D42F04"/>
    <w:rsid w:val="00D4305F"/>
    <w:rsid w:val="00D4307A"/>
    <w:rsid w:val="00D43185"/>
    <w:rsid w:val="00D431D2"/>
    <w:rsid w:val="00D433A2"/>
    <w:rsid w:val="00D43469"/>
    <w:rsid w:val="00D434E5"/>
    <w:rsid w:val="00D4389C"/>
    <w:rsid w:val="00D4390F"/>
    <w:rsid w:val="00D43A4B"/>
    <w:rsid w:val="00D43AC8"/>
    <w:rsid w:val="00D43BE2"/>
    <w:rsid w:val="00D43C7D"/>
    <w:rsid w:val="00D43ED3"/>
    <w:rsid w:val="00D43FDB"/>
    <w:rsid w:val="00D43FFA"/>
    <w:rsid w:val="00D440B7"/>
    <w:rsid w:val="00D44275"/>
    <w:rsid w:val="00D442A6"/>
    <w:rsid w:val="00D4433A"/>
    <w:rsid w:val="00D44500"/>
    <w:rsid w:val="00D44550"/>
    <w:rsid w:val="00D44666"/>
    <w:rsid w:val="00D447F0"/>
    <w:rsid w:val="00D44861"/>
    <w:rsid w:val="00D44862"/>
    <w:rsid w:val="00D448A8"/>
    <w:rsid w:val="00D44903"/>
    <w:rsid w:val="00D44934"/>
    <w:rsid w:val="00D44AF8"/>
    <w:rsid w:val="00D44BEC"/>
    <w:rsid w:val="00D44D8B"/>
    <w:rsid w:val="00D44E6A"/>
    <w:rsid w:val="00D44FFE"/>
    <w:rsid w:val="00D4504F"/>
    <w:rsid w:val="00D45361"/>
    <w:rsid w:val="00D453AE"/>
    <w:rsid w:val="00D456AD"/>
    <w:rsid w:val="00D456FE"/>
    <w:rsid w:val="00D45760"/>
    <w:rsid w:val="00D45975"/>
    <w:rsid w:val="00D45AC3"/>
    <w:rsid w:val="00D45B78"/>
    <w:rsid w:val="00D45D8B"/>
    <w:rsid w:val="00D45E36"/>
    <w:rsid w:val="00D4603A"/>
    <w:rsid w:val="00D460F9"/>
    <w:rsid w:val="00D4626E"/>
    <w:rsid w:val="00D462C2"/>
    <w:rsid w:val="00D4647B"/>
    <w:rsid w:val="00D46642"/>
    <w:rsid w:val="00D466D7"/>
    <w:rsid w:val="00D46856"/>
    <w:rsid w:val="00D469CD"/>
    <w:rsid w:val="00D46BBC"/>
    <w:rsid w:val="00D46D7A"/>
    <w:rsid w:val="00D46F5E"/>
    <w:rsid w:val="00D46FCA"/>
    <w:rsid w:val="00D47179"/>
    <w:rsid w:val="00D473A5"/>
    <w:rsid w:val="00D4740A"/>
    <w:rsid w:val="00D4747A"/>
    <w:rsid w:val="00D474A2"/>
    <w:rsid w:val="00D476D1"/>
    <w:rsid w:val="00D4775A"/>
    <w:rsid w:val="00D47775"/>
    <w:rsid w:val="00D47828"/>
    <w:rsid w:val="00D47B18"/>
    <w:rsid w:val="00D47BD9"/>
    <w:rsid w:val="00D47C1C"/>
    <w:rsid w:val="00D47CAA"/>
    <w:rsid w:val="00D47CAE"/>
    <w:rsid w:val="00D47D47"/>
    <w:rsid w:val="00D47F69"/>
    <w:rsid w:val="00D50063"/>
    <w:rsid w:val="00D500FF"/>
    <w:rsid w:val="00D50194"/>
    <w:rsid w:val="00D501BA"/>
    <w:rsid w:val="00D5021F"/>
    <w:rsid w:val="00D5063E"/>
    <w:rsid w:val="00D5069C"/>
    <w:rsid w:val="00D50739"/>
    <w:rsid w:val="00D50879"/>
    <w:rsid w:val="00D5098C"/>
    <w:rsid w:val="00D509E3"/>
    <w:rsid w:val="00D50A81"/>
    <w:rsid w:val="00D50A8E"/>
    <w:rsid w:val="00D50B49"/>
    <w:rsid w:val="00D50BEB"/>
    <w:rsid w:val="00D50D9B"/>
    <w:rsid w:val="00D50EAB"/>
    <w:rsid w:val="00D50F95"/>
    <w:rsid w:val="00D51052"/>
    <w:rsid w:val="00D5109A"/>
    <w:rsid w:val="00D510F2"/>
    <w:rsid w:val="00D511A4"/>
    <w:rsid w:val="00D512A0"/>
    <w:rsid w:val="00D512B1"/>
    <w:rsid w:val="00D513DA"/>
    <w:rsid w:val="00D51548"/>
    <w:rsid w:val="00D515FB"/>
    <w:rsid w:val="00D51610"/>
    <w:rsid w:val="00D5172B"/>
    <w:rsid w:val="00D518FE"/>
    <w:rsid w:val="00D51902"/>
    <w:rsid w:val="00D51C0A"/>
    <w:rsid w:val="00D51C36"/>
    <w:rsid w:val="00D51C39"/>
    <w:rsid w:val="00D51CA7"/>
    <w:rsid w:val="00D51DA1"/>
    <w:rsid w:val="00D51DDC"/>
    <w:rsid w:val="00D51F04"/>
    <w:rsid w:val="00D51F12"/>
    <w:rsid w:val="00D51F1C"/>
    <w:rsid w:val="00D51FEF"/>
    <w:rsid w:val="00D5216D"/>
    <w:rsid w:val="00D52173"/>
    <w:rsid w:val="00D521DB"/>
    <w:rsid w:val="00D52367"/>
    <w:rsid w:val="00D523FD"/>
    <w:rsid w:val="00D524D0"/>
    <w:rsid w:val="00D525BE"/>
    <w:rsid w:val="00D525C2"/>
    <w:rsid w:val="00D5262E"/>
    <w:rsid w:val="00D52724"/>
    <w:rsid w:val="00D527CE"/>
    <w:rsid w:val="00D52901"/>
    <w:rsid w:val="00D52909"/>
    <w:rsid w:val="00D529D9"/>
    <w:rsid w:val="00D529E9"/>
    <w:rsid w:val="00D52A11"/>
    <w:rsid w:val="00D52A38"/>
    <w:rsid w:val="00D52D2A"/>
    <w:rsid w:val="00D52D56"/>
    <w:rsid w:val="00D52FF0"/>
    <w:rsid w:val="00D5316B"/>
    <w:rsid w:val="00D531F2"/>
    <w:rsid w:val="00D531F6"/>
    <w:rsid w:val="00D532AE"/>
    <w:rsid w:val="00D532C3"/>
    <w:rsid w:val="00D533B7"/>
    <w:rsid w:val="00D533BE"/>
    <w:rsid w:val="00D535EE"/>
    <w:rsid w:val="00D5369A"/>
    <w:rsid w:val="00D53762"/>
    <w:rsid w:val="00D537EC"/>
    <w:rsid w:val="00D53AD7"/>
    <w:rsid w:val="00D53C6C"/>
    <w:rsid w:val="00D53CC0"/>
    <w:rsid w:val="00D53E77"/>
    <w:rsid w:val="00D53FDB"/>
    <w:rsid w:val="00D540C1"/>
    <w:rsid w:val="00D540F6"/>
    <w:rsid w:val="00D5410C"/>
    <w:rsid w:val="00D542C1"/>
    <w:rsid w:val="00D5449F"/>
    <w:rsid w:val="00D54772"/>
    <w:rsid w:val="00D54A57"/>
    <w:rsid w:val="00D54C41"/>
    <w:rsid w:val="00D54CD0"/>
    <w:rsid w:val="00D55017"/>
    <w:rsid w:val="00D5503A"/>
    <w:rsid w:val="00D550DE"/>
    <w:rsid w:val="00D550FB"/>
    <w:rsid w:val="00D55112"/>
    <w:rsid w:val="00D55123"/>
    <w:rsid w:val="00D552DC"/>
    <w:rsid w:val="00D55361"/>
    <w:rsid w:val="00D5559D"/>
    <w:rsid w:val="00D55738"/>
    <w:rsid w:val="00D557A6"/>
    <w:rsid w:val="00D55831"/>
    <w:rsid w:val="00D5590E"/>
    <w:rsid w:val="00D55ACC"/>
    <w:rsid w:val="00D55B6E"/>
    <w:rsid w:val="00D55F02"/>
    <w:rsid w:val="00D55FBB"/>
    <w:rsid w:val="00D55FF4"/>
    <w:rsid w:val="00D56089"/>
    <w:rsid w:val="00D56095"/>
    <w:rsid w:val="00D56113"/>
    <w:rsid w:val="00D5619E"/>
    <w:rsid w:val="00D562AE"/>
    <w:rsid w:val="00D563E2"/>
    <w:rsid w:val="00D5647C"/>
    <w:rsid w:val="00D565C0"/>
    <w:rsid w:val="00D566D7"/>
    <w:rsid w:val="00D567FC"/>
    <w:rsid w:val="00D56B80"/>
    <w:rsid w:val="00D56BF2"/>
    <w:rsid w:val="00D56D67"/>
    <w:rsid w:val="00D56DAF"/>
    <w:rsid w:val="00D56E67"/>
    <w:rsid w:val="00D56E86"/>
    <w:rsid w:val="00D56F2D"/>
    <w:rsid w:val="00D56F3D"/>
    <w:rsid w:val="00D56F8B"/>
    <w:rsid w:val="00D56FA4"/>
    <w:rsid w:val="00D57249"/>
    <w:rsid w:val="00D57366"/>
    <w:rsid w:val="00D5744A"/>
    <w:rsid w:val="00D57544"/>
    <w:rsid w:val="00D576CA"/>
    <w:rsid w:val="00D579DB"/>
    <w:rsid w:val="00D57B64"/>
    <w:rsid w:val="00D57BBB"/>
    <w:rsid w:val="00D57BD8"/>
    <w:rsid w:val="00D57C5B"/>
    <w:rsid w:val="00D57C7C"/>
    <w:rsid w:val="00D57D8D"/>
    <w:rsid w:val="00D57DAF"/>
    <w:rsid w:val="00D57F66"/>
    <w:rsid w:val="00D600C3"/>
    <w:rsid w:val="00D6012E"/>
    <w:rsid w:val="00D601CE"/>
    <w:rsid w:val="00D60288"/>
    <w:rsid w:val="00D6037B"/>
    <w:rsid w:val="00D6037E"/>
    <w:rsid w:val="00D603D0"/>
    <w:rsid w:val="00D60528"/>
    <w:rsid w:val="00D60AC5"/>
    <w:rsid w:val="00D60D71"/>
    <w:rsid w:val="00D60DD9"/>
    <w:rsid w:val="00D60EF9"/>
    <w:rsid w:val="00D610F5"/>
    <w:rsid w:val="00D61323"/>
    <w:rsid w:val="00D61389"/>
    <w:rsid w:val="00D615C9"/>
    <w:rsid w:val="00D61609"/>
    <w:rsid w:val="00D616B4"/>
    <w:rsid w:val="00D617A8"/>
    <w:rsid w:val="00D6199C"/>
    <w:rsid w:val="00D61A27"/>
    <w:rsid w:val="00D61A4B"/>
    <w:rsid w:val="00D61D77"/>
    <w:rsid w:val="00D61DB2"/>
    <w:rsid w:val="00D6231F"/>
    <w:rsid w:val="00D62380"/>
    <w:rsid w:val="00D62433"/>
    <w:rsid w:val="00D6244C"/>
    <w:rsid w:val="00D624AC"/>
    <w:rsid w:val="00D6252D"/>
    <w:rsid w:val="00D6271D"/>
    <w:rsid w:val="00D627B1"/>
    <w:rsid w:val="00D62871"/>
    <w:rsid w:val="00D62898"/>
    <w:rsid w:val="00D6289E"/>
    <w:rsid w:val="00D6297F"/>
    <w:rsid w:val="00D62991"/>
    <w:rsid w:val="00D62A7E"/>
    <w:rsid w:val="00D62AFB"/>
    <w:rsid w:val="00D62CD7"/>
    <w:rsid w:val="00D62EAF"/>
    <w:rsid w:val="00D630B4"/>
    <w:rsid w:val="00D630CD"/>
    <w:rsid w:val="00D630D5"/>
    <w:rsid w:val="00D633DA"/>
    <w:rsid w:val="00D634E0"/>
    <w:rsid w:val="00D63669"/>
    <w:rsid w:val="00D636EE"/>
    <w:rsid w:val="00D6394D"/>
    <w:rsid w:val="00D63A7A"/>
    <w:rsid w:val="00D63AB9"/>
    <w:rsid w:val="00D63B7F"/>
    <w:rsid w:val="00D63CE2"/>
    <w:rsid w:val="00D63E2D"/>
    <w:rsid w:val="00D63EAB"/>
    <w:rsid w:val="00D63EE8"/>
    <w:rsid w:val="00D63F54"/>
    <w:rsid w:val="00D640E7"/>
    <w:rsid w:val="00D641B4"/>
    <w:rsid w:val="00D64261"/>
    <w:rsid w:val="00D642BF"/>
    <w:rsid w:val="00D64320"/>
    <w:rsid w:val="00D643E4"/>
    <w:rsid w:val="00D643F4"/>
    <w:rsid w:val="00D646B6"/>
    <w:rsid w:val="00D64B18"/>
    <w:rsid w:val="00D64B55"/>
    <w:rsid w:val="00D64BDF"/>
    <w:rsid w:val="00D64CEC"/>
    <w:rsid w:val="00D64DBF"/>
    <w:rsid w:val="00D64E03"/>
    <w:rsid w:val="00D65073"/>
    <w:rsid w:val="00D650C7"/>
    <w:rsid w:val="00D65166"/>
    <w:rsid w:val="00D65249"/>
    <w:rsid w:val="00D652EB"/>
    <w:rsid w:val="00D65348"/>
    <w:rsid w:val="00D654DF"/>
    <w:rsid w:val="00D654F5"/>
    <w:rsid w:val="00D654F7"/>
    <w:rsid w:val="00D65516"/>
    <w:rsid w:val="00D6553D"/>
    <w:rsid w:val="00D6562E"/>
    <w:rsid w:val="00D65817"/>
    <w:rsid w:val="00D6589D"/>
    <w:rsid w:val="00D65967"/>
    <w:rsid w:val="00D65A40"/>
    <w:rsid w:val="00D65B1C"/>
    <w:rsid w:val="00D65D86"/>
    <w:rsid w:val="00D65DE1"/>
    <w:rsid w:val="00D65F23"/>
    <w:rsid w:val="00D66184"/>
    <w:rsid w:val="00D66292"/>
    <w:rsid w:val="00D662A9"/>
    <w:rsid w:val="00D666B1"/>
    <w:rsid w:val="00D66740"/>
    <w:rsid w:val="00D66830"/>
    <w:rsid w:val="00D6687E"/>
    <w:rsid w:val="00D668E3"/>
    <w:rsid w:val="00D6690A"/>
    <w:rsid w:val="00D66991"/>
    <w:rsid w:val="00D6699C"/>
    <w:rsid w:val="00D669ED"/>
    <w:rsid w:val="00D66BA6"/>
    <w:rsid w:val="00D66C4B"/>
    <w:rsid w:val="00D66D13"/>
    <w:rsid w:val="00D66E7C"/>
    <w:rsid w:val="00D66FC2"/>
    <w:rsid w:val="00D670A4"/>
    <w:rsid w:val="00D6714E"/>
    <w:rsid w:val="00D671A3"/>
    <w:rsid w:val="00D671EE"/>
    <w:rsid w:val="00D67244"/>
    <w:rsid w:val="00D6732C"/>
    <w:rsid w:val="00D67384"/>
    <w:rsid w:val="00D67458"/>
    <w:rsid w:val="00D674EB"/>
    <w:rsid w:val="00D67552"/>
    <w:rsid w:val="00D675A4"/>
    <w:rsid w:val="00D6760F"/>
    <w:rsid w:val="00D67A79"/>
    <w:rsid w:val="00D67AC1"/>
    <w:rsid w:val="00D67AF0"/>
    <w:rsid w:val="00D67B66"/>
    <w:rsid w:val="00D67C66"/>
    <w:rsid w:val="00D67E64"/>
    <w:rsid w:val="00D67F00"/>
    <w:rsid w:val="00D67F9F"/>
    <w:rsid w:val="00D7028C"/>
    <w:rsid w:val="00D70442"/>
    <w:rsid w:val="00D70701"/>
    <w:rsid w:val="00D7072D"/>
    <w:rsid w:val="00D70B6C"/>
    <w:rsid w:val="00D70CE9"/>
    <w:rsid w:val="00D70D7F"/>
    <w:rsid w:val="00D70DD4"/>
    <w:rsid w:val="00D70EDD"/>
    <w:rsid w:val="00D711D4"/>
    <w:rsid w:val="00D71235"/>
    <w:rsid w:val="00D713A1"/>
    <w:rsid w:val="00D713E7"/>
    <w:rsid w:val="00D71869"/>
    <w:rsid w:val="00D71895"/>
    <w:rsid w:val="00D718D1"/>
    <w:rsid w:val="00D719D3"/>
    <w:rsid w:val="00D71A37"/>
    <w:rsid w:val="00D71CE1"/>
    <w:rsid w:val="00D71D68"/>
    <w:rsid w:val="00D71E8F"/>
    <w:rsid w:val="00D71EA1"/>
    <w:rsid w:val="00D71F1D"/>
    <w:rsid w:val="00D72024"/>
    <w:rsid w:val="00D7203E"/>
    <w:rsid w:val="00D7205D"/>
    <w:rsid w:val="00D720C8"/>
    <w:rsid w:val="00D7233E"/>
    <w:rsid w:val="00D7240F"/>
    <w:rsid w:val="00D72459"/>
    <w:rsid w:val="00D729FA"/>
    <w:rsid w:val="00D72A1C"/>
    <w:rsid w:val="00D72B78"/>
    <w:rsid w:val="00D72D21"/>
    <w:rsid w:val="00D72D81"/>
    <w:rsid w:val="00D72DC5"/>
    <w:rsid w:val="00D72E11"/>
    <w:rsid w:val="00D73000"/>
    <w:rsid w:val="00D73180"/>
    <w:rsid w:val="00D73300"/>
    <w:rsid w:val="00D7333C"/>
    <w:rsid w:val="00D735B3"/>
    <w:rsid w:val="00D735FA"/>
    <w:rsid w:val="00D73647"/>
    <w:rsid w:val="00D7369B"/>
    <w:rsid w:val="00D7378B"/>
    <w:rsid w:val="00D73A07"/>
    <w:rsid w:val="00D73B22"/>
    <w:rsid w:val="00D73B3C"/>
    <w:rsid w:val="00D73C4E"/>
    <w:rsid w:val="00D73C86"/>
    <w:rsid w:val="00D73D24"/>
    <w:rsid w:val="00D73D5A"/>
    <w:rsid w:val="00D73FD6"/>
    <w:rsid w:val="00D73FFA"/>
    <w:rsid w:val="00D741B6"/>
    <w:rsid w:val="00D74211"/>
    <w:rsid w:val="00D7450E"/>
    <w:rsid w:val="00D7455E"/>
    <w:rsid w:val="00D74668"/>
    <w:rsid w:val="00D747E3"/>
    <w:rsid w:val="00D748DB"/>
    <w:rsid w:val="00D74906"/>
    <w:rsid w:val="00D74BDE"/>
    <w:rsid w:val="00D74F46"/>
    <w:rsid w:val="00D75099"/>
    <w:rsid w:val="00D753F7"/>
    <w:rsid w:val="00D75581"/>
    <w:rsid w:val="00D755BE"/>
    <w:rsid w:val="00D7583E"/>
    <w:rsid w:val="00D7594F"/>
    <w:rsid w:val="00D75961"/>
    <w:rsid w:val="00D7599A"/>
    <w:rsid w:val="00D75AD2"/>
    <w:rsid w:val="00D75AF6"/>
    <w:rsid w:val="00D75C50"/>
    <w:rsid w:val="00D75CCB"/>
    <w:rsid w:val="00D75F22"/>
    <w:rsid w:val="00D75F32"/>
    <w:rsid w:val="00D75F7D"/>
    <w:rsid w:val="00D762DE"/>
    <w:rsid w:val="00D763B2"/>
    <w:rsid w:val="00D76447"/>
    <w:rsid w:val="00D765AB"/>
    <w:rsid w:val="00D76654"/>
    <w:rsid w:val="00D76870"/>
    <w:rsid w:val="00D768BC"/>
    <w:rsid w:val="00D769C5"/>
    <w:rsid w:val="00D76C86"/>
    <w:rsid w:val="00D76DD0"/>
    <w:rsid w:val="00D76E99"/>
    <w:rsid w:val="00D76F51"/>
    <w:rsid w:val="00D76FA2"/>
    <w:rsid w:val="00D7705C"/>
    <w:rsid w:val="00D77068"/>
    <w:rsid w:val="00D77295"/>
    <w:rsid w:val="00D77379"/>
    <w:rsid w:val="00D773BE"/>
    <w:rsid w:val="00D774B4"/>
    <w:rsid w:val="00D774F3"/>
    <w:rsid w:val="00D77801"/>
    <w:rsid w:val="00D7785A"/>
    <w:rsid w:val="00D77952"/>
    <w:rsid w:val="00D779FB"/>
    <w:rsid w:val="00D77A6B"/>
    <w:rsid w:val="00D77A99"/>
    <w:rsid w:val="00D77C2D"/>
    <w:rsid w:val="00D77C9F"/>
    <w:rsid w:val="00D77E80"/>
    <w:rsid w:val="00D77F04"/>
    <w:rsid w:val="00D80121"/>
    <w:rsid w:val="00D801BA"/>
    <w:rsid w:val="00D801C9"/>
    <w:rsid w:val="00D80511"/>
    <w:rsid w:val="00D80783"/>
    <w:rsid w:val="00D80796"/>
    <w:rsid w:val="00D8095C"/>
    <w:rsid w:val="00D80AC9"/>
    <w:rsid w:val="00D80C1E"/>
    <w:rsid w:val="00D80C96"/>
    <w:rsid w:val="00D80D12"/>
    <w:rsid w:val="00D80D88"/>
    <w:rsid w:val="00D80F6F"/>
    <w:rsid w:val="00D81130"/>
    <w:rsid w:val="00D8115C"/>
    <w:rsid w:val="00D812AF"/>
    <w:rsid w:val="00D812DE"/>
    <w:rsid w:val="00D81323"/>
    <w:rsid w:val="00D813C7"/>
    <w:rsid w:val="00D813DB"/>
    <w:rsid w:val="00D813E5"/>
    <w:rsid w:val="00D81453"/>
    <w:rsid w:val="00D8156E"/>
    <w:rsid w:val="00D8169E"/>
    <w:rsid w:val="00D81731"/>
    <w:rsid w:val="00D8182C"/>
    <w:rsid w:val="00D81B4F"/>
    <w:rsid w:val="00D81C39"/>
    <w:rsid w:val="00D81C88"/>
    <w:rsid w:val="00D81CC4"/>
    <w:rsid w:val="00D81E53"/>
    <w:rsid w:val="00D81F1F"/>
    <w:rsid w:val="00D81FAD"/>
    <w:rsid w:val="00D82028"/>
    <w:rsid w:val="00D82209"/>
    <w:rsid w:val="00D82235"/>
    <w:rsid w:val="00D82370"/>
    <w:rsid w:val="00D823E5"/>
    <w:rsid w:val="00D82641"/>
    <w:rsid w:val="00D826B7"/>
    <w:rsid w:val="00D827E9"/>
    <w:rsid w:val="00D82822"/>
    <w:rsid w:val="00D82B84"/>
    <w:rsid w:val="00D82D62"/>
    <w:rsid w:val="00D82DA7"/>
    <w:rsid w:val="00D830A7"/>
    <w:rsid w:val="00D83151"/>
    <w:rsid w:val="00D83290"/>
    <w:rsid w:val="00D83303"/>
    <w:rsid w:val="00D833D9"/>
    <w:rsid w:val="00D8345C"/>
    <w:rsid w:val="00D8346E"/>
    <w:rsid w:val="00D8347B"/>
    <w:rsid w:val="00D83500"/>
    <w:rsid w:val="00D83612"/>
    <w:rsid w:val="00D838DB"/>
    <w:rsid w:val="00D83A6F"/>
    <w:rsid w:val="00D83BD9"/>
    <w:rsid w:val="00D83C46"/>
    <w:rsid w:val="00D83CD3"/>
    <w:rsid w:val="00D83D34"/>
    <w:rsid w:val="00D83D9E"/>
    <w:rsid w:val="00D83DAB"/>
    <w:rsid w:val="00D83E27"/>
    <w:rsid w:val="00D84009"/>
    <w:rsid w:val="00D840C6"/>
    <w:rsid w:val="00D841BC"/>
    <w:rsid w:val="00D842D5"/>
    <w:rsid w:val="00D84336"/>
    <w:rsid w:val="00D8440B"/>
    <w:rsid w:val="00D84445"/>
    <w:rsid w:val="00D84547"/>
    <w:rsid w:val="00D845AF"/>
    <w:rsid w:val="00D84617"/>
    <w:rsid w:val="00D84704"/>
    <w:rsid w:val="00D84706"/>
    <w:rsid w:val="00D84805"/>
    <w:rsid w:val="00D84F4B"/>
    <w:rsid w:val="00D84F83"/>
    <w:rsid w:val="00D851C8"/>
    <w:rsid w:val="00D852DA"/>
    <w:rsid w:val="00D853BB"/>
    <w:rsid w:val="00D853FC"/>
    <w:rsid w:val="00D85471"/>
    <w:rsid w:val="00D8549A"/>
    <w:rsid w:val="00D855D1"/>
    <w:rsid w:val="00D856D7"/>
    <w:rsid w:val="00D85769"/>
    <w:rsid w:val="00D8581A"/>
    <w:rsid w:val="00D85978"/>
    <w:rsid w:val="00D859D3"/>
    <w:rsid w:val="00D85A5A"/>
    <w:rsid w:val="00D85ACA"/>
    <w:rsid w:val="00D85BDB"/>
    <w:rsid w:val="00D85F0A"/>
    <w:rsid w:val="00D86048"/>
    <w:rsid w:val="00D86537"/>
    <w:rsid w:val="00D86593"/>
    <w:rsid w:val="00D866A4"/>
    <w:rsid w:val="00D868F2"/>
    <w:rsid w:val="00D86A20"/>
    <w:rsid w:val="00D86CE8"/>
    <w:rsid w:val="00D86E79"/>
    <w:rsid w:val="00D86E8B"/>
    <w:rsid w:val="00D86EEA"/>
    <w:rsid w:val="00D86F63"/>
    <w:rsid w:val="00D86F90"/>
    <w:rsid w:val="00D86FB7"/>
    <w:rsid w:val="00D87070"/>
    <w:rsid w:val="00D872CA"/>
    <w:rsid w:val="00D87375"/>
    <w:rsid w:val="00D87800"/>
    <w:rsid w:val="00D878FF"/>
    <w:rsid w:val="00D87A57"/>
    <w:rsid w:val="00D87C54"/>
    <w:rsid w:val="00D87CCB"/>
    <w:rsid w:val="00D87E0C"/>
    <w:rsid w:val="00D87E44"/>
    <w:rsid w:val="00D87E81"/>
    <w:rsid w:val="00D90239"/>
    <w:rsid w:val="00D90498"/>
    <w:rsid w:val="00D904B6"/>
    <w:rsid w:val="00D9061D"/>
    <w:rsid w:val="00D908DE"/>
    <w:rsid w:val="00D9095B"/>
    <w:rsid w:val="00D90963"/>
    <w:rsid w:val="00D909B6"/>
    <w:rsid w:val="00D90B06"/>
    <w:rsid w:val="00D90CB4"/>
    <w:rsid w:val="00D90CBB"/>
    <w:rsid w:val="00D90CEC"/>
    <w:rsid w:val="00D90D5F"/>
    <w:rsid w:val="00D90E4E"/>
    <w:rsid w:val="00D90F00"/>
    <w:rsid w:val="00D90F91"/>
    <w:rsid w:val="00D90FBD"/>
    <w:rsid w:val="00D91054"/>
    <w:rsid w:val="00D91273"/>
    <w:rsid w:val="00D913D1"/>
    <w:rsid w:val="00D915A5"/>
    <w:rsid w:val="00D917B0"/>
    <w:rsid w:val="00D918CA"/>
    <w:rsid w:val="00D9197B"/>
    <w:rsid w:val="00D91C11"/>
    <w:rsid w:val="00D91CC3"/>
    <w:rsid w:val="00D91D99"/>
    <w:rsid w:val="00D92066"/>
    <w:rsid w:val="00D92076"/>
    <w:rsid w:val="00D92126"/>
    <w:rsid w:val="00D9228C"/>
    <w:rsid w:val="00D9229A"/>
    <w:rsid w:val="00D92375"/>
    <w:rsid w:val="00D9240C"/>
    <w:rsid w:val="00D9246A"/>
    <w:rsid w:val="00D92471"/>
    <w:rsid w:val="00D92509"/>
    <w:rsid w:val="00D92ACB"/>
    <w:rsid w:val="00D92AD4"/>
    <w:rsid w:val="00D92CCE"/>
    <w:rsid w:val="00D92D45"/>
    <w:rsid w:val="00D92E25"/>
    <w:rsid w:val="00D92EE8"/>
    <w:rsid w:val="00D933EB"/>
    <w:rsid w:val="00D934C9"/>
    <w:rsid w:val="00D9365D"/>
    <w:rsid w:val="00D9378E"/>
    <w:rsid w:val="00D93B4F"/>
    <w:rsid w:val="00D93BBA"/>
    <w:rsid w:val="00D93D10"/>
    <w:rsid w:val="00D93FF4"/>
    <w:rsid w:val="00D941FA"/>
    <w:rsid w:val="00D9425D"/>
    <w:rsid w:val="00D94368"/>
    <w:rsid w:val="00D94510"/>
    <w:rsid w:val="00D94839"/>
    <w:rsid w:val="00D9487B"/>
    <w:rsid w:val="00D948A3"/>
    <w:rsid w:val="00D94909"/>
    <w:rsid w:val="00D94A2C"/>
    <w:rsid w:val="00D94DCF"/>
    <w:rsid w:val="00D94E9A"/>
    <w:rsid w:val="00D94EAE"/>
    <w:rsid w:val="00D950B2"/>
    <w:rsid w:val="00D950B7"/>
    <w:rsid w:val="00D950EC"/>
    <w:rsid w:val="00D951C5"/>
    <w:rsid w:val="00D953A6"/>
    <w:rsid w:val="00D9563C"/>
    <w:rsid w:val="00D9564B"/>
    <w:rsid w:val="00D956DE"/>
    <w:rsid w:val="00D957AE"/>
    <w:rsid w:val="00D959A5"/>
    <w:rsid w:val="00D95A0F"/>
    <w:rsid w:val="00D95A39"/>
    <w:rsid w:val="00D95A62"/>
    <w:rsid w:val="00D95BF8"/>
    <w:rsid w:val="00D95C47"/>
    <w:rsid w:val="00D95CEE"/>
    <w:rsid w:val="00D95F25"/>
    <w:rsid w:val="00D95F34"/>
    <w:rsid w:val="00D95FED"/>
    <w:rsid w:val="00D960D0"/>
    <w:rsid w:val="00D9618E"/>
    <w:rsid w:val="00D9619E"/>
    <w:rsid w:val="00D96310"/>
    <w:rsid w:val="00D96496"/>
    <w:rsid w:val="00D964E8"/>
    <w:rsid w:val="00D96558"/>
    <w:rsid w:val="00D96695"/>
    <w:rsid w:val="00D966CB"/>
    <w:rsid w:val="00D9689F"/>
    <w:rsid w:val="00D96908"/>
    <w:rsid w:val="00D96C15"/>
    <w:rsid w:val="00D96D94"/>
    <w:rsid w:val="00D96E66"/>
    <w:rsid w:val="00D971CE"/>
    <w:rsid w:val="00D9721C"/>
    <w:rsid w:val="00D97250"/>
    <w:rsid w:val="00D972EF"/>
    <w:rsid w:val="00D972F5"/>
    <w:rsid w:val="00D97622"/>
    <w:rsid w:val="00D976C2"/>
    <w:rsid w:val="00D97847"/>
    <w:rsid w:val="00D978B8"/>
    <w:rsid w:val="00D9795E"/>
    <w:rsid w:val="00D97973"/>
    <w:rsid w:val="00D97F43"/>
    <w:rsid w:val="00D97FAD"/>
    <w:rsid w:val="00DA03CD"/>
    <w:rsid w:val="00DA03D2"/>
    <w:rsid w:val="00DA05C5"/>
    <w:rsid w:val="00DA0602"/>
    <w:rsid w:val="00DA06C6"/>
    <w:rsid w:val="00DA0761"/>
    <w:rsid w:val="00DA07DD"/>
    <w:rsid w:val="00DA082B"/>
    <w:rsid w:val="00DA099D"/>
    <w:rsid w:val="00DA0D43"/>
    <w:rsid w:val="00DA0E58"/>
    <w:rsid w:val="00DA0E62"/>
    <w:rsid w:val="00DA1154"/>
    <w:rsid w:val="00DA1235"/>
    <w:rsid w:val="00DA12A9"/>
    <w:rsid w:val="00DA1325"/>
    <w:rsid w:val="00DA1462"/>
    <w:rsid w:val="00DA1772"/>
    <w:rsid w:val="00DA17FE"/>
    <w:rsid w:val="00DA19D5"/>
    <w:rsid w:val="00DA19FD"/>
    <w:rsid w:val="00DA1A87"/>
    <w:rsid w:val="00DA1A9D"/>
    <w:rsid w:val="00DA1AA1"/>
    <w:rsid w:val="00DA1AD1"/>
    <w:rsid w:val="00DA1C8F"/>
    <w:rsid w:val="00DA1C98"/>
    <w:rsid w:val="00DA1D47"/>
    <w:rsid w:val="00DA1F6A"/>
    <w:rsid w:val="00DA1F7C"/>
    <w:rsid w:val="00DA1FC4"/>
    <w:rsid w:val="00DA20CF"/>
    <w:rsid w:val="00DA2281"/>
    <w:rsid w:val="00DA23EB"/>
    <w:rsid w:val="00DA2675"/>
    <w:rsid w:val="00DA2992"/>
    <w:rsid w:val="00DA2B2F"/>
    <w:rsid w:val="00DA2B38"/>
    <w:rsid w:val="00DA2C95"/>
    <w:rsid w:val="00DA2CBE"/>
    <w:rsid w:val="00DA2D8D"/>
    <w:rsid w:val="00DA2DD1"/>
    <w:rsid w:val="00DA2DDE"/>
    <w:rsid w:val="00DA2EEC"/>
    <w:rsid w:val="00DA30EB"/>
    <w:rsid w:val="00DA3104"/>
    <w:rsid w:val="00DA3148"/>
    <w:rsid w:val="00DA3470"/>
    <w:rsid w:val="00DA365C"/>
    <w:rsid w:val="00DA36A5"/>
    <w:rsid w:val="00DA3725"/>
    <w:rsid w:val="00DA37BF"/>
    <w:rsid w:val="00DA37D5"/>
    <w:rsid w:val="00DA37F4"/>
    <w:rsid w:val="00DA391F"/>
    <w:rsid w:val="00DA393B"/>
    <w:rsid w:val="00DA3955"/>
    <w:rsid w:val="00DA3AD8"/>
    <w:rsid w:val="00DA3D94"/>
    <w:rsid w:val="00DA3E3D"/>
    <w:rsid w:val="00DA4291"/>
    <w:rsid w:val="00DA43F2"/>
    <w:rsid w:val="00DA4462"/>
    <w:rsid w:val="00DA44A4"/>
    <w:rsid w:val="00DA4AC5"/>
    <w:rsid w:val="00DA4B61"/>
    <w:rsid w:val="00DA4BFE"/>
    <w:rsid w:val="00DA4C74"/>
    <w:rsid w:val="00DA4DD0"/>
    <w:rsid w:val="00DA4FEA"/>
    <w:rsid w:val="00DA504C"/>
    <w:rsid w:val="00DA5096"/>
    <w:rsid w:val="00DA5449"/>
    <w:rsid w:val="00DA546A"/>
    <w:rsid w:val="00DA5511"/>
    <w:rsid w:val="00DA5758"/>
    <w:rsid w:val="00DA5764"/>
    <w:rsid w:val="00DA5786"/>
    <w:rsid w:val="00DA57D0"/>
    <w:rsid w:val="00DA57F5"/>
    <w:rsid w:val="00DA586F"/>
    <w:rsid w:val="00DA58B2"/>
    <w:rsid w:val="00DA5AC0"/>
    <w:rsid w:val="00DA5B0B"/>
    <w:rsid w:val="00DA5C6B"/>
    <w:rsid w:val="00DA5D7B"/>
    <w:rsid w:val="00DA5E5A"/>
    <w:rsid w:val="00DA5EA2"/>
    <w:rsid w:val="00DA5F22"/>
    <w:rsid w:val="00DA61C1"/>
    <w:rsid w:val="00DA6344"/>
    <w:rsid w:val="00DA6461"/>
    <w:rsid w:val="00DA66A3"/>
    <w:rsid w:val="00DA66D0"/>
    <w:rsid w:val="00DA68D0"/>
    <w:rsid w:val="00DA6C78"/>
    <w:rsid w:val="00DA6CFD"/>
    <w:rsid w:val="00DA6D45"/>
    <w:rsid w:val="00DA6DAC"/>
    <w:rsid w:val="00DA6E59"/>
    <w:rsid w:val="00DA710B"/>
    <w:rsid w:val="00DA7197"/>
    <w:rsid w:val="00DA7244"/>
    <w:rsid w:val="00DA733C"/>
    <w:rsid w:val="00DA734A"/>
    <w:rsid w:val="00DA74F6"/>
    <w:rsid w:val="00DA7588"/>
    <w:rsid w:val="00DA7699"/>
    <w:rsid w:val="00DA7754"/>
    <w:rsid w:val="00DA788E"/>
    <w:rsid w:val="00DA7BE9"/>
    <w:rsid w:val="00DA7DBB"/>
    <w:rsid w:val="00DA7FD4"/>
    <w:rsid w:val="00DB0000"/>
    <w:rsid w:val="00DB024C"/>
    <w:rsid w:val="00DB0375"/>
    <w:rsid w:val="00DB04B0"/>
    <w:rsid w:val="00DB06D1"/>
    <w:rsid w:val="00DB0843"/>
    <w:rsid w:val="00DB087A"/>
    <w:rsid w:val="00DB08DA"/>
    <w:rsid w:val="00DB0988"/>
    <w:rsid w:val="00DB09BF"/>
    <w:rsid w:val="00DB09C1"/>
    <w:rsid w:val="00DB0A23"/>
    <w:rsid w:val="00DB0BA9"/>
    <w:rsid w:val="00DB0DE9"/>
    <w:rsid w:val="00DB1068"/>
    <w:rsid w:val="00DB11CE"/>
    <w:rsid w:val="00DB1328"/>
    <w:rsid w:val="00DB1437"/>
    <w:rsid w:val="00DB167F"/>
    <w:rsid w:val="00DB1712"/>
    <w:rsid w:val="00DB1825"/>
    <w:rsid w:val="00DB1840"/>
    <w:rsid w:val="00DB18C2"/>
    <w:rsid w:val="00DB1A55"/>
    <w:rsid w:val="00DB1C79"/>
    <w:rsid w:val="00DB1D59"/>
    <w:rsid w:val="00DB1D86"/>
    <w:rsid w:val="00DB1F9A"/>
    <w:rsid w:val="00DB1FD1"/>
    <w:rsid w:val="00DB216C"/>
    <w:rsid w:val="00DB2184"/>
    <w:rsid w:val="00DB21BE"/>
    <w:rsid w:val="00DB21EF"/>
    <w:rsid w:val="00DB238C"/>
    <w:rsid w:val="00DB23A2"/>
    <w:rsid w:val="00DB2601"/>
    <w:rsid w:val="00DB2B74"/>
    <w:rsid w:val="00DB2C92"/>
    <w:rsid w:val="00DB2CD7"/>
    <w:rsid w:val="00DB30DB"/>
    <w:rsid w:val="00DB31BF"/>
    <w:rsid w:val="00DB356E"/>
    <w:rsid w:val="00DB36E0"/>
    <w:rsid w:val="00DB372C"/>
    <w:rsid w:val="00DB38CD"/>
    <w:rsid w:val="00DB38EE"/>
    <w:rsid w:val="00DB3921"/>
    <w:rsid w:val="00DB3974"/>
    <w:rsid w:val="00DB39DD"/>
    <w:rsid w:val="00DB3D48"/>
    <w:rsid w:val="00DB3E51"/>
    <w:rsid w:val="00DB3F2F"/>
    <w:rsid w:val="00DB3F97"/>
    <w:rsid w:val="00DB3FED"/>
    <w:rsid w:val="00DB4014"/>
    <w:rsid w:val="00DB434B"/>
    <w:rsid w:val="00DB4391"/>
    <w:rsid w:val="00DB4485"/>
    <w:rsid w:val="00DB44E7"/>
    <w:rsid w:val="00DB44EA"/>
    <w:rsid w:val="00DB4503"/>
    <w:rsid w:val="00DB456D"/>
    <w:rsid w:val="00DB4787"/>
    <w:rsid w:val="00DB48F6"/>
    <w:rsid w:val="00DB4952"/>
    <w:rsid w:val="00DB4A71"/>
    <w:rsid w:val="00DB4A95"/>
    <w:rsid w:val="00DB4E89"/>
    <w:rsid w:val="00DB4FA2"/>
    <w:rsid w:val="00DB5183"/>
    <w:rsid w:val="00DB51F8"/>
    <w:rsid w:val="00DB5393"/>
    <w:rsid w:val="00DB539B"/>
    <w:rsid w:val="00DB587C"/>
    <w:rsid w:val="00DB58EA"/>
    <w:rsid w:val="00DB5A27"/>
    <w:rsid w:val="00DB5B60"/>
    <w:rsid w:val="00DB5BAF"/>
    <w:rsid w:val="00DB5C1C"/>
    <w:rsid w:val="00DB5C92"/>
    <w:rsid w:val="00DB5DE5"/>
    <w:rsid w:val="00DB5E5C"/>
    <w:rsid w:val="00DB6040"/>
    <w:rsid w:val="00DB62AB"/>
    <w:rsid w:val="00DB6394"/>
    <w:rsid w:val="00DB63B4"/>
    <w:rsid w:val="00DB65FF"/>
    <w:rsid w:val="00DB66DB"/>
    <w:rsid w:val="00DB6700"/>
    <w:rsid w:val="00DB675F"/>
    <w:rsid w:val="00DB67FB"/>
    <w:rsid w:val="00DB68CC"/>
    <w:rsid w:val="00DB6B56"/>
    <w:rsid w:val="00DB6CFC"/>
    <w:rsid w:val="00DB6E84"/>
    <w:rsid w:val="00DB6EA4"/>
    <w:rsid w:val="00DB7036"/>
    <w:rsid w:val="00DB709E"/>
    <w:rsid w:val="00DB7480"/>
    <w:rsid w:val="00DB76B0"/>
    <w:rsid w:val="00DB77DF"/>
    <w:rsid w:val="00DB78DE"/>
    <w:rsid w:val="00DB794A"/>
    <w:rsid w:val="00DB7B16"/>
    <w:rsid w:val="00DB7D18"/>
    <w:rsid w:val="00DB7D7D"/>
    <w:rsid w:val="00DB7DE8"/>
    <w:rsid w:val="00DB7E2B"/>
    <w:rsid w:val="00DB7E2F"/>
    <w:rsid w:val="00DB7F09"/>
    <w:rsid w:val="00DC009E"/>
    <w:rsid w:val="00DC00E8"/>
    <w:rsid w:val="00DC0114"/>
    <w:rsid w:val="00DC0188"/>
    <w:rsid w:val="00DC01F4"/>
    <w:rsid w:val="00DC03C9"/>
    <w:rsid w:val="00DC03CF"/>
    <w:rsid w:val="00DC04A8"/>
    <w:rsid w:val="00DC07AE"/>
    <w:rsid w:val="00DC0994"/>
    <w:rsid w:val="00DC09D6"/>
    <w:rsid w:val="00DC0CF1"/>
    <w:rsid w:val="00DC0F7E"/>
    <w:rsid w:val="00DC1164"/>
    <w:rsid w:val="00DC1250"/>
    <w:rsid w:val="00DC145D"/>
    <w:rsid w:val="00DC14BE"/>
    <w:rsid w:val="00DC14D4"/>
    <w:rsid w:val="00DC1632"/>
    <w:rsid w:val="00DC1701"/>
    <w:rsid w:val="00DC172B"/>
    <w:rsid w:val="00DC18CF"/>
    <w:rsid w:val="00DC195E"/>
    <w:rsid w:val="00DC19F0"/>
    <w:rsid w:val="00DC1C56"/>
    <w:rsid w:val="00DC1F51"/>
    <w:rsid w:val="00DC219B"/>
    <w:rsid w:val="00DC22B8"/>
    <w:rsid w:val="00DC2303"/>
    <w:rsid w:val="00DC246E"/>
    <w:rsid w:val="00DC24A1"/>
    <w:rsid w:val="00DC27EB"/>
    <w:rsid w:val="00DC290B"/>
    <w:rsid w:val="00DC29C0"/>
    <w:rsid w:val="00DC2C5A"/>
    <w:rsid w:val="00DC2C9F"/>
    <w:rsid w:val="00DC2DCC"/>
    <w:rsid w:val="00DC2E8B"/>
    <w:rsid w:val="00DC2EA1"/>
    <w:rsid w:val="00DC2ED5"/>
    <w:rsid w:val="00DC3000"/>
    <w:rsid w:val="00DC31F7"/>
    <w:rsid w:val="00DC3578"/>
    <w:rsid w:val="00DC35DA"/>
    <w:rsid w:val="00DC39B4"/>
    <w:rsid w:val="00DC3EE5"/>
    <w:rsid w:val="00DC3F03"/>
    <w:rsid w:val="00DC430A"/>
    <w:rsid w:val="00DC43BC"/>
    <w:rsid w:val="00DC442E"/>
    <w:rsid w:val="00DC45EE"/>
    <w:rsid w:val="00DC4666"/>
    <w:rsid w:val="00DC4756"/>
    <w:rsid w:val="00DC4844"/>
    <w:rsid w:val="00DC492D"/>
    <w:rsid w:val="00DC4A89"/>
    <w:rsid w:val="00DC4BCA"/>
    <w:rsid w:val="00DC4DDC"/>
    <w:rsid w:val="00DC4E53"/>
    <w:rsid w:val="00DC4E75"/>
    <w:rsid w:val="00DC4EAD"/>
    <w:rsid w:val="00DC50CD"/>
    <w:rsid w:val="00DC52E2"/>
    <w:rsid w:val="00DC5343"/>
    <w:rsid w:val="00DC540D"/>
    <w:rsid w:val="00DC5589"/>
    <w:rsid w:val="00DC5848"/>
    <w:rsid w:val="00DC5B1E"/>
    <w:rsid w:val="00DC5B41"/>
    <w:rsid w:val="00DC5BBB"/>
    <w:rsid w:val="00DC5BDE"/>
    <w:rsid w:val="00DC5CB8"/>
    <w:rsid w:val="00DC5CDC"/>
    <w:rsid w:val="00DC5CE4"/>
    <w:rsid w:val="00DC5DF0"/>
    <w:rsid w:val="00DC5F88"/>
    <w:rsid w:val="00DC60D2"/>
    <w:rsid w:val="00DC6199"/>
    <w:rsid w:val="00DC61E1"/>
    <w:rsid w:val="00DC62AD"/>
    <w:rsid w:val="00DC62C9"/>
    <w:rsid w:val="00DC6379"/>
    <w:rsid w:val="00DC6387"/>
    <w:rsid w:val="00DC6460"/>
    <w:rsid w:val="00DC6463"/>
    <w:rsid w:val="00DC664F"/>
    <w:rsid w:val="00DC67A7"/>
    <w:rsid w:val="00DC67A8"/>
    <w:rsid w:val="00DC6AAD"/>
    <w:rsid w:val="00DC6AAF"/>
    <w:rsid w:val="00DC6AB5"/>
    <w:rsid w:val="00DC6B7A"/>
    <w:rsid w:val="00DC6D5F"/>
    <w:rsid w:val="00DC6EDA"/>
    <w:rsid w:val="00DC6F2A"/>
    <w:rsid w:val="00DC6F57"/>
    <w:rsid w:val="00DC7120"/>
    <w:rsid w:val="00DC7132"/>
    <w:rsid w:val="00DC7204"/>
    <w:rsid w:val="00DC7214"/>
    <w:rsid w:val="00DC736C"/>
    <w:rsid w:val="00DC745A"/>
    <w:rsid w:val="00DC75AD"/>
    <w:rsid w:val="00DC7666"/>
    <w:rsid w:val="00DC769B"/>
    <w:rsid w:val="00DC777C"/>
    <w:rsid w:val="00DC77C2"/>
    <w:rsid w:val="00DC782A"/>
    <w:rsid w:val="00DC79D0"/>
    <w:rsid w:val="00DC7A0C"/>
    <w:rsid w:val="00DC7BE2"/>
    <w:rsid w:val="00DC7CA9"/>
    <w:rsid w:val="00DC7CDB"/>
    <w:rsid w:val="00DC7EDB"/>
    <w:rsid w:val="00DC7FCA"/>
    <w:rsid w:val="00DD006A"/>
    <w:rsid w:val="00DD0258"/>
    <w:rsid w:val="00DD03A8"/>
    <w:rsid w:val="00DD0465"/>
    <w:rsid w:val="00DD0486"/>
    <w:rsid w:val="00DD0571"/>
    <w:rsid w:val="00DD058A"/>
    <w:rsid w:val="00DD05D4"/>
    <w:rsid w:val="00DD081B"/>
    <w:rsid w:val="00DD081C"/>
    <w:rsid w:val="00DD0AF7"/>
    <w:rsid w:val="00DD0B4F"/>
    <w:rsid w:val="00DD0C1D"/>
    <w:rsid w:val="00DD0C5B"/>
    <w:rsid w:val="00DD0E26"/>
    <w:rsid w:val="00DD0EC8"/>
    <w:rsid w:val="00DD0F00"/>
    <w:rsid w:val="00DD16E7"/>
    <w:rsid w:val="00DD18DB"/>
    <w:rsid w:val="00DD19FA"/>
    <w:rsid w:val="00DD1A57"/>
    <w:rsid w:val="00DD1ADC"/>
    <w:rsid w:val="00DD1D0D"/>
    <w:rsid w:val="00DD1D9A"/>
    <w:rsid w:val="00DD1E56"/>
    <w:rsid w:val="00DD1E62"/>
    <w:rsid w:val="00DD2093"/>
    <w:rsid w:val="00DD2173"/>
    <w:rsid w:val="00DD2302"/>
    <w:rsid w:val="00DD236B"/>
    <w:rsid w:val="00DD2443"/>
    <w:rsid w:val="00DD257E"/>
    <w:rsid w:val="00DD2678"/>
    <w:rsid w:val="00DD2969"/>
    <w:rsid w:val="00DD2AEA"/>
    <w:rsid w:val="00DD2B0A"/>
    <w:rsid w:val="00DD2B95"/>
    <w:rsid w:val="00DD2C10"/>
    <w:rsid w:val="00DD2CDE"/>
    <w:rsid w:val="00DD2D2F"/>
    <w:rsid w:val="00DD2DFE"/>
    <w:rsid w:val="00DD3056"/>
    <w:rsid w:val="00DD314D"/>
    <w:rsid w:val="00DD3198"/>
    <w:rsid w:val="00DD333B"/>
    <w:rsid w:val="00DD3340"/>
    <w:rsid w:val="00DD33C5"/>
    <w:rsid w:val="00DD33E1"/>
    <w:rsid w:val="00DD3458"/>
    <w:rsid w:val="00DD3496"/>
    <w:rsid w:val="00DD34A1"/>
    <w:rsid w:val="00DD3678"/>
    <w:rsid w:val="00DD383A"/>
    <w:rsid w:val="00DD386E"/>
    <w:rsid w:val="00DD3884"/>
    <w:rsid w:val="00DD393F"/>
    <w:rsid w:val="00DD3975"/>
    <w:rsid w:val="00DD3CCD"/>
    <w:rsid w:val="00DD3E9D"/>
    <w:rsid w:val="00DD4274"/>
    <w:rsid w:val="00DD42B2"/>
    <w:rsid w:val="00DD4560"/>
    <w:rsid w:val="00DD46BE"/>
    <w:rsid w:val="00DD46CA"/>
    <w:rsid w:val="00DD486B"/>
    <w:rsid w:val="00DD48D1"/>
    <w:rsid w:val="00DD4924"/>
    <w:rsid w:val="00DD4932"/>
    <w:rsid w:val="00DD495B"/>
    <w:rsid w:val="00DD4AF9"/>
    <w:rsid w:val="00DD4CCA"/>
    <w:rsid w:val="00DD4CD7"/>
    <w:rsid w:val="00DD4D0A"/>
    <w:rsid w:val="00DD4DBF"/>
    <w:rsid w:val="00DD4E26"/>
    <w:rsid w:val="00DD4E95"/>
    <w:rsid w:val="00DD4EC1"/>
    <w:rsid w:val="00DD4F8A"/>
    <w:rsid w:val="00DD5045"/>
    <w:rsid w:val="00DD52C2"/>
    <w:rsid w:val="00DD543F"/>
    <w:rsid w:val="00DD54C3"/>
    <w:rsid w:val="00DD54D6"/>
    <w:rsid w:val="00DD55B6"/>
    <w:rsid w:val="00DD5636"/>
    <w:rsid w:val="00DD565B"/>
    <w:rsid w:val="00DD59A7"/>
    <w:rsid w:val="00DD5A10"/>
    <w:rsid w:val="00DD5A99"/>
    <w:rsid w:val="00DD5AA5"/>
    <w:rsid w:val="00DD5BA9"/>
    <w:rsid w:val="00DD5E27"/>
    <w:rsid w:val="00DD609E"/>
    <w:rsid w:val="00DD61A0"/>
    <w:rsid w:val="00DD675F"/>
    <w:rsid w:val="00DD67BB"/>
    <w:rsid w:val="00DD6878"/>
    <w:rsid w:val="00DD6945"/>
    <w:rsid w:val="00DD69A6"/>
    <w:rsid w:val="00DD6B0D"/>
    <w:rsid w:val="00DD6B4D"/>
    <w:rsid w:val="00DD6B97"/>
    <w:rsid w:val="00DD6BCC"/>
    <w:rsid w:val="00DD6C57"/>
    <w:rsid w:val="00DD6D83"/>
    <w:rsid w:val="00DD702A"/>
    <w:rsid w:val="00DD711D"/>
    <w:rsid w:val="00DD714D"/>
    <w:rsid w:val="00DD71EC"/>
    <w:rsid w:val="00DD7512"/>
    <w:rsid w:val="00DD756A"/>
    <w:rsid w:val="00DD785E"/>
    <w:rsid w:val="00DD790A"/>
    <w:rsid w:val="00DD7B1E"/>
    <w:rsid w:val="00DD7B3F"/>
    <w:rsid w:val="00DD7BAE"/>
    <w:rsid w:val="00DD7BE2"/>
    <w:rsid w:val="00DD7C15"/>
    <w:rsid w:val="00DD7F2B"/>
    <w:rsid w:val="00DE01E2"/>
    <w:rsid w:val="00DE0469"/>
    <w:rsid w:val="00DE04A9"/>
    <w:rsid w:val="00DE053A"/>
    <w:rsid w:val="00DE06A1"/>
    <w:rsid w:val="00DE07EF"/>
    <w:rsid w:val="00DE0970"/>
    <w:rsid w:val="00DE0AFE"/>
    <w:rsid w:val="00DE0BF0"/>
    <w:rsid w:val="00DE0DD9"/>
    <w:rsid w:val="00DE10D2"/>
    <w:rsid w:val="00DE148F"/>
    <w:rsid w:val="00DE17E1"/>
    <w:rsid w:val="00DE17F5"/>
    <w:rsid w:val="00DE1D69"/>
    <w:rsid w:val="00DE1D9A"/>
    <w:rsid w:val="00DE1EE6"/>
    <w:rsid w:val="00DE1F69"/>
    <w:rsid w:val="00DE1FA5"/>
    <w:rsid w:val="00DE20D4"/>
    <w:rsid w:val="00DE235D"/>
    <w:rsid w:val="00DE2364"/>
    <w:rsid w:val="00DE245C"/>
    <w:rsid w:val="00DE25BE"/>
    <w:rsid w:val="00DE26C7"/>
    <w:rsid w:val="00DE2763"/>
    <w:rsid w:val="00DE2787"/>
    <w:rsid w:val="00DE27DA"/>
    <w:rsid w:val="00DE299B"/>
    <w:rsid w:val="00DE2B9A"/>
    <w:rsid w:val="00DE3090"/>
    <w:rsid w:val="00DE314F"/>
    <w:rsid w:val="00DE339E"/>
    <w:rsid w:val="00DE35A7"/>
    <w:rsid w:val="00DE397C"/>
    <w:rsid w:val="00DE3A53"/>
    <w:rsid w:val="00DE3B14"/>
    <w:rsid w:val="00DE3C17"/>
    <w:rsid w:val="00DE3C77"/>
    <w:rsid w:val="00DE3CE1"/>
    <w:rsid w:val="00DE3DB6"/>
    <w:rsid w:val="00DE3EDB"/>
    <w:rsid w:val="00DE3F34"/>
    <w:rsid w:val="00DE4008"/>
    <w:rsid w:val="00DE40DC"/>
    <w:rsid w:val="00DE4114"/>
    <w:rsid w:val="00DE4223"/>
    <w:rsid w:val="00DE4455"/>
    <w:rsid w:val="00DE4505"/>
    <w:rsid w:val="00DE453E"/>
    <w:rsid w:val="00DE456D"/>
    <w:rsid w:val="00DE466B"/>
    <w:rsid w:val="00DE4914"/>
    <w:rsid w:val="00DE4AD9"/>
    <w:rsid w:val="00DE4D8D"/>
    <w:rsid w:val="00DE4DDE"/>
    <w:rsid w:val="00DE4E73"/>
    <w:rsid w:val="00DE4EE5"/>
    <w:rsid w:val="00DE4F97"/>
    <w:rsid w:val="00DE505A"/>
    <w:rsid w:val="00DE51D4"/>
    <w:rsid w:val="00DE5210"/>
    <w:rsid w:val="00DE5325"/>
    <w:rsid w:val="00DE5393"/>
    <w:rsid w:val="00DE5544"/>
    <w:rsid w:val="00DE558D"/>
    <w:rsid w:val="00DE59FC"/>
    <w:rsid w:val="00DE5C38"/>
    <w:rsid w:val="00DE5E37"/>
    <w:rsid w:val="00DE604A"/>
    <w:rsid w:val="00DE6261"/>
    <w:rsid w:val="00DE633C"/>
    <w:rsid w:val="00DE64E2"/>
    <w:rsid w:val="00DE64F3"/>
    <w:rsid w:val="00DE64FE"/>
    <w:rsid w:val="00DE66C6"/>
    <w:rsid w:val="00DE6CD3"/>
    <w:rsid w:val="00DE6DA3"/>
    <w:rsid w:val="00DE6E7C"/>
    <w:rsid w:val="00DE6F2D"/>
    <w:rsid w:val="00DE6FCE"/>
    <w:rsid w:val="00DE70F1"/>
    <w:rsid w:val="00DE7319"/>
    <w:rsid w:val="00DE73E2"/>
    <w:rsid w:val="00DE74B5"/>
    <w:rsid w:val="00DE7690"/>
    <w:rsid w:val="00DE7704"/>
    <w:rsid w:val="00DE78B1"/>
    <w:rsid w:val="00DE79F3"/>
    <w:rsid w:val="00DE7AE8"/>
    <w:rsid w:val="00DE7AFE"/>
    <w:rsid w:val="00DE7D56"/>
    <w:rsid w:val="00DE7DBB"/>
    <w:rsid w:val="00DE7E60"/>
    <w:rsid w:val="00DE7E80"/>
    <w:rsid w:val="00DE7ED9"/>
    <w:rsid w:val="00DE7EE1"/>
    <w:rsid w:val="00DF002E"/>
    <w:rsid w:val="00DF005D"/>
    <w:rsid w:val="00DF00D0"/>
    <w:rsid w:val="00DF056A"/>
    <w:rsid w:val="00DF0816"/>
    <w:rsid w:val="00DF09C8"/>
    <w:rsid w:val="00DF0B85"/>
    <w:rsid w:val="00DF0DC5"/>
    <w:rsid w:val="00DF0DCB"/>
    <w:rsid w:val="00DF0EF6"/>
    <w:rsid w:val="00DF10B8"/>
    <w:rsid w:val="00DF10EA"/>
    <w:rsid w:val="00DF1323"/>
    <w:rsid w:val="00DF1447"/>
    <w:rsid w:val="00DF151E"/>
    <w:rsid w:val="00DF1653"/>
    <w:rsid w:val="00DF19CD"/>
    <w:rsid w:val="00DF1AD2"/>
    <w:rsid w:val="00DF1AE8"/>
    <w:rsid w:val="00DF1C7A"/>
    <w:rsid w:val="00DF1E91"/>
    <w:rsid w:val="00DF1F02"/>
    <w:rsid w:val="00DF20EC"/>
    <w:rsid w:val="00DF20FD"/>
    <w:rsid w:val="00DF2123"/>
    <w:rsid w:val="00DF22B1"/>
    <w:rsid w:val="00DF2324"/>
    <w:rsid w:val="00DF2388"/>
    <w:rsid w:val="00DF2616"/>
    <w:rsid w:val="00DF265E"/>
    <w:rsid w:val="00DF26BB"/>
    <w:rsid w:val="00DF26CE"/>
    <w:rsid w:val="00DF26F7"/>
    <w:rsid w:val="00DF2B33"/>
    <w:rsid w:val="00DF2BEB"/>
    <w:rsid w:val="00DF2BFC"/>
    <w:rsid w:val="00DF2C8F"/>
    <w:rsid w:val="00DF2DF0"/>
    <w:rsid w:val="00DF2F6E"/>
    <w:rsid w:val="00DF31A5"/>
    <w:rsid w:val="00DF31F7"/>
    <w:rsid w:val="00DF32C3"/>
    <w:rsid w:val="00DF3334"/>
    <w:rsid w:val="00DF348B"/>
    <w:rsid w:val="00DF366C"/>
    <w:rsid w:val="00DF373F"/>
    <w:rsid w:val="00DF37F5"/>
    <w:rsid w:val="00DF3BD1"/>
    <w:rsid w:val="00DF3D06"/>
    <w:rsid w:val="00DF3D81"/>
    <w:rsid w:val="00DF3E13"/>
    <w:rsid w:val="00DF3E9D"/>
    <w:rsid w:val="00DF3EC5"/>
    <w:rsid w:val="00DF400D"/>
    <w:rsid w:val="00DF411E"/>
    <w:rsid w:val="00DF42C9"/>
    <w:rsid w:val="00DF4397"/>
    <w:rsid w:val="00DF467A"/>
    <w:rsid w:val="00DF4920"/>
    <w:rsid w:val="00DF4B4B"/>
    <w:rsid w:val="00DF4B68"/>
    <w:rsid w:val="00DF4BAC"/>
    <w:rsid w:val="00DF4D77"/>
    <w:rsid w:val="00DF4F03"/>
    <w:rsid w:val="00DF4FBA"/>
    <w:rsid w:val="00DF545C"/>
    <w:rsid w:val="00DF5488"/>
    <w:rsid w:val="00DF5498"/>
    <w:rsid w:val="00DF550C"/>
    <w:rsid w:val="00DF553E"/>
    <w:rsid w:val="00DF57A1"/>
    <w:rsid w:val="00DF598F"/>
    <w:rsid w:val="00DF5B21"/>
    <w:rsid w:val="00DF62D7"/>
    <w:rsid w:val="00DF63FC"/>
    <w:rsid w:val="00DF648A"/>
    <w:rsid w:val="00DF653D"/>
    <w:rsid w:val="00DF6611"/>
    <w:rsid w:val="00DF67E0"/>
    <w:rsid w:val="00DF67F6"/>
    <w:rsid w:val="00DF68F2"/>
    <w:rsid w:val="00DF697F"/>
    <w:rsid w:val="00DF699C"/>
    <w:rsid w:val="00DF69AB"/>
    <w:rsid w:val="00DF69C4"/>
    <w:rsid w:val="00DF6AC8"/>
    <w:rsid w:val="00DF6ACB"/>
    <w:rsid w:val="00DF6C0C"/>
    <w:rsid w:val="00DF6DDA"/>
    <w:rsid w:val="00DF6E39"/>
    <w:rsid w:val="00DF6F61"/>
    <w:rsid w:val="00DF6FBF"/>
    <w:rsid w:val="00DF7166"/>
    <w:rsid w:val="00DF7173"/>
    <w:rsid w:val="00DF7247"/>
    <w:rsid w:val="00DF740A"/>
    <w:rsid w:val="00DF74AA"/>
    <w:rsid w:val="00DF7680"/>
    <w:rsid w:val="00DF76C5"/>
    <w:rsid w:val="00DF7945"/>
    <w:rsid w:val="00DF7968"/>
    <w:rsid w:val="00DF79C3"/>
    <w:rsid w:val="00DF7A8B"/>
    <w:rsid w:val="00DF7A9A"/>
    <w:rsid w:val="00DF7B4F"/>
    <w:rsid w:val="00DF7B5D"/>
    <w:rsid w:val="00DF7B92"/>
    <w:rsid w:val="00DF7D0D"/>
    <w:rsid w:val="00E0003D"/>
    <w:rsid w:val="00E001A1"/>
    <w:rsid w:val="00E003E7"/>
    <w:rsid w:val="00E004DA"/>
    <w:rsid w:val="00E00561"/>
    <w:rsid w:val="00E0065E"/>
    <w:rsid w:val="00E0085A"/>
    <w:rsid w:val="00E0096A"/>
    <w:rsid w:val="00E00A70"/>
    <w:rsid w:val="00E00D62"/>
    <w:rsid w:val="00E00D8C"/>
    <w:rsid w:val="00E00DB3"/>
    <w:rsid w:val="00E00FB0"/>
    <w:rsid w:val="00E01004"/>
    <w:rsid w:val="00E0105D"/>
    <w:rsid w:val="00E010F2"/>
    <w:rsid w:val="00E0110F"/>
    <w:rsid w:val="00E01150"/>
    <w:rsid w:val="00E013A2"/>
    <w:rsid w:val="00E016BF"/>
    <w:rsid w:val="00E01786"/>
    <w:rsid w:val="00E0187E"/>
    <w:rsid w:val="00E018E3"/>
    <w:rsid w:val="00E019A2"/>
    <w:rsid w:val="00E019AF"/>
    <w:rsid w:val="00E01C0F"/>
    <w:rsid w:val="00E01C5C"/>
    <w:rsid w:val="00E01CDC"/>
    <w:rsid w:val="00E01DC6"/>
    <w:rsid w:val="00E01DED"/>
    <w:rsid w:val="00E01F15"/>
    <w:rsid w:val="00E01F59"/>
    <w:rsid w:val="00E01FB4"/>
    <w:rsid w:val="00E020B3"/>
    <w:rsid w:val="00E02497"/>
    <w:rsid w:val="00E02899"/>
    <w:rsid w:val="00E02A05"/>
    <w:rsid w:val="00E02BE5"/>
    <w:rsid w:val="00E02CAB"/>
    <w:rsid w:val="00E02F26"/>
    <w:rsid w:val="00E02F68"/>
    <w:rsid w:val="00E031C7"/>
    <w:rsid w:val="00E03265"/>
    <w:rsid w:val="00E03322"/>
    <w:rsid w:val="00E03339"/>
    <w:rsid w:val="00E034AD"/>
    <w:rsid w:val="00E034C2"/>
    <w:rsid w:val="00E0352B"/>
    <w:rsid w:val="00E03547"/>
    <w:rsid w:val="00E03561"/>
    <w:rsid w:val="00E03894"/>
    <w:rsid w:val="00E03DA2"/>
    <w:rsid w:val="00E03E13"/>
    <w:rsid w:val="00E0430A"/>
    <w:rsid w:val="00E043B6"/>
    <w:rsid w:val="00E043F4"/>
    <w:rsid w:val="00E04442"/>
    <w:rsid w:val="00E044C7"/>
    <w:rsid w:val="00E044DD"/>
    <w:rsid w:val="00E046DA"/>
    <w:rsid w:val="00E047B8"/>
    <w:rsid w:val="00E04AE7"/>
    <w:rsid w:val="00E04CD7"/>
    <w:rsid w:val="00E04DCB"/>
    <w:rsid w:val="00E04E99"/>
    <w:rsid w:val="00E04EA9"/>
    <w:rsid w:val="00E04EF9"/>
    <w:rsid w:val="00E04F33"/>
    <w:rsid w:val="00E05005"/>
    <w:rsid w:val="00E05034"/>
    <w:rsid w:val="00E0509F"/>
    <w:rsid w:val="00E052CB"/>
    <w:rsid w:val="00E05368"/>
    <w:rsid w:val="00E053A0"/>
    <w:rsid w:val="00E0541A"/>
    <w:rsid w:val="00E0543D"/>
    <w:rsid w:val="00E054AD"/>
    <w:rsid w:val="00E054B2"/>
    <w:rsid w:val="00E058DC"/>
    <w:rsid w:val="00E05961"/>
    <w:rsid w:val="00E05998"/>
    <w:rsid w:val="00E05EFE"/>
    <w:rsid w:val="00E05F39"/>
    <w:rsid w:val="00E05F7E"/>
    <w:rsid w:val="00E0604C"/>
    <w:rsid w:val="00E06149"/>
    <w:rsid w:val="00E0624D"/>
    <w:rsid w:val="00E06331"/>
    <w:rsid w:val="00E063E4"/>
    <w:rsid w:val="00E064CD"/>
    <w:rsid w:val="00E065BA"/>
    <w:rsid w:val="00E06646"/>
    <w:rsid w:val="00E06963"/>
    <w:rsid w:val="00E06985"/>
    <w:rsid w:val="00E06A03"/>
    <w:rsid w:val="00E06AD2"/>
    <w:rsid w:val="00E06B63"/>
    <w:rsid w:val="00E06CF0"/>
    <w:rsid w:val="00E06CFA"/>
    <w:rsid w:val="00E07011"/>
    <w:rsid w:val="00E07012"/>
    <w:rsid w:val="00E073CC"/>
    <w:rsid w:val="00E07533"/>
    <w:rsid w:val="00E0756E"/>
    <w:rsid w:val="00E077BE"/>
    <w:rsid w:val="00E07ACF"/>
    <w:rsid w:val="00E07B36"/>
    <w:rsid w:val="00E07BF9"/>
    <w:rsid w:val="00E07C64"/>
    <w:rsid w:val="00E07C7D"/>
    <w:rsid w:val="00E07CD6"/>
    <w:rsid w:val="00E07EA7"/>
    <w:rsid w:val="00E07F12"/>
    <w:rsid w:val="00E100C1"/>
    <w:rsid w:val="00E100F9"/>
    <w:rsid w:val="00E101C6"/>
    <w:rsid w:val="00E1029B"/>
    <w:rsid w:val="00E10377"/>
    <w:rsid w:val="00E10442"/>
    <w:rsid w:val="00E10602"/>
    <w:rsid w:val="00E109EE"/>
    <w:rsid w:val="00E10A21"/>
    <w:rsid w:val="00E10E7A"/>
    <w:rsid w:val="00E10EF0"/>
    <w:rsid w:val="00E11048"/>
    <w:rsid w:val="00E11061"/>
    <w:rsid w:val="00E1110B"/>
    <w:rsid w:val="00E11288"/>
    <w:rsid w:val="00E114E1"/>
    <w:rsid w:val="00E11690"/>
    <w:rsid w:val="00E116F7"/>
    <w:rsid w:val="00E11813"/>
    <w:rsid w:val="00E11B2E"/>
    <w:rsid w:val="00E11C85"/>
    <w:rsid w:val="00E11DAE"/>
    <w:rsid w:val="00E11FD0"/>
    <w:rsid w:val="00E1220D"/>
    <w:rsid w:val="00E124B7"/>
    <w:rsid w:val="00E1256A"/>
    <w:rsid w:val="00E1284B"/>
    <w:rsid w:val="00E12938"/>
    <w:rsid w:val="00E1294C"/>
    <w:rsid w:val="00E12950"/>
    <w:rsid w:val="00E12C16"/>
    <w:rsid w:val="00E12D56"/>
    <w:rsid w:val="00E12E1A"/>
    <w:rsid w:val="00E12EA8"/>
    <w:rsid w:val="00E12FFA"/>
    <w:rsid w:val="00E1302C"/>
    <w:rsid w:val="00E131BF"/>
    <w:rsid w:val="00E132DE"/>
    <w:rsid w:val="00E1337A"/>
    <w:rsid w:val="00E133B4"/>
    <w:rsid w:val="00E1340A"/>
    <w:rsid w:val="00E1347B"/>
    <w:rsid w:val="00E13510"/>
    <w:rsid w:val="00E136DB"/>
    <w:rsid w:val="00E13783"/>
    <w:rsid w:val="00E1381E"/>
    <w:rsid w:val="00E13A1A"/>
    <w:rsid w:val="00E13A2D"/>
    <w:rsid w:val="00E13B8D"/>
    <w:rsid w:val="00E13C4E"/>
    <w:rsid w:val="00E13CA3"/>
    <w:rsid w:val="00E13CE1"/>
    <w:rsid w:val="00E13D38"/>
    <w:rsid w:val="00E13D49"/>
    <w:rsid w:val="00E13E07"/>
    <w:rsid w:val="00E13F98"/>
    <w:rsid w:val="00E140D6"/>
    <w:rsid w:val="00E14400"/>
    <w:rsid w:val="00E14415"/>
    <w:rsid w:val="00E14485"/>
    <w:rsid w:val="00E14558"/>
    <w:rsid w:val="00E14580"/>
    <w:rsid w:val="00E145D9"/>
    <w:rsid w:val="00E14730"/>
    <w:rsid w:val="00E14765"/>
    <w:rsid w:val="00E147F5"/>
    <w:rsid w:val="00E14860"/>
    <w:rsid w:val="00E149A1"/>
    <w:rsid w:val="00E14A9F"/>
    <w:rsid w:val="00E14D0D"/>
    <w:rsid w:val="00E14D62"/>
    <w:rsid w:val="00E14EA5"/>
    <w:rsid w:val="00E14F0D"/>
    <w:rsid w:val="00E14F70"/>
    <w:rsid w:val="00E15111"/>
    <w:rsid w:val="00E15135"/>
    <w:rsid w:val="00E15496"/>
    <w:rsid w:val="00E15501"/>
    <w:rsid w:val="00E15539"/>
    <w:rsid w:val="00E15829"/>
    <w:rsid w:val="00E15874"/>
    <w:rsid w:val="00E15AD7"/>
    <w:rsid w:val="00E15C57"/>
    <w:rsid w:val="00E15CCE"/>
    <w:rsid w:val="00E16071"/>
    <w:rsid w:val="00E16138"/>
    <w:rsid w:val="00E161FE"/>
    <w:rsid w:val="00E16359"/>
    <w:rsid w:val="00E16554"/>
    <w:rsid w:val="00E166D3"/>
    <w:rsid w:val="00E166D6"/>
    <w:rsid w:val="00E1689D"/>
    <w:rsid w:val="00E169AD"/>
    <w:rsid w:val="00E16A49"/>
    <w:rsid w:val="00E16F8D"/>
    <w:rsid w:val="00E1701E"/>
    <w:rsid w:val="00E1709A"/>
    <w:rsid w:val="00E172D5"/>
    <w:rsid w:val="00E1739E"/>
    <w:rsid w:val="00E173F7"/>
    <w:rsid w:val="00E17445"/>
    <w:rsid w:val="00E1783B"/>
    <w:rsid w:val="00E178C6"/>
    <w:rsid w:val="00E17907"/>
    <w:rsid w:val="00E17D09"/>
    <w:rsid w:val="00E17EB5"/>
    <w:rsid w:val="00E200C3"/>
    <w:rsid w:val="00E20163"/>
    <w:rsid w:val="00E201AC"/>
    <w:rsid w:val="00E202C1"/>
    <w:rsid w:val="00E2040D"/>
    <w:rsid w:val="00E204A3"/>
    <w:rsid w:val="00E205FB"/>
    <w:rsid w:val="00E207B9"/>
    <w:rsid w:val="00E20849"/>
    <w:rsid w:val="00E20908"/>
    <w:rsid w:val="00E2092A"/>
    <w:rsid w:val="00E209CF"/>
    <w:rsid w:val="00E20B10"/>
    <w:rsid w:val="00E20E60"/>
    <w:rsid w:val="00E20FA6"/>
    <w:rsid w:val="00E21051"/>
    <w:rsid w:val="00E2107D"/>
    <w:rsid w:val="00E21119"/>
    <w:rsid w:val="00E213BA"/>
    <w:rsid w:val="00E2141F"/>
    <w:rsid w:val="00E2164C"/>
    <w:rsid w:val="00E21650"/>
    <w:rsid w:val="00E2167E"/>
    <w:rsid w:val="00E21690"/>
    <w:rsid w:val="00E217D4"/>
    <w:rsid w:val="00E21B0F"/>
    <w:rsid w:val="00E21C98"/>
    <w:rsid w:val="00E21CDB"/>
    <w:rsid w:val="00E21D00"/>
    <w:rsid w:val="00E21D2F"/>
    <w:rsid w:val="00E21D4C"/>
    <w:rsid w:val="00E21E5F"/>
    <w:rsid w:val="00E21EDA"/>
    <w:rsid w:val="00E21EED"/>
    <w:rsid w:val="00E21F23"/>
    <w:rsid w:val="00E220E9"/>
    <w:rsid w:val="00E2222F"/>
    <w:rsid w:val="00E22316"/>
    <w:rsid w:val="00E2234E"/>
    <w:rsid w:val="00E2251B"/>
    <w:rsid w:val="00E225AA"/>
    <w:rsid w:val="00E22661"/>
    <w:rsid w:val="00E226A5"/>
    <w:rsid w:val="00E22A6B"/>
    <w:rsid w:val="00E22A80"/>
    <w:rsid w:val="00E22A88"/>
    <w:rsid w:val="00E22B2A"/>
    <w:rsid w:val="00E22BF3"/>
    <w:rsid w:val="00E22C05"/>
    <w:rsid w:val="00E22CDC"/>
    <w:rsid w:val="00E22D50"/>
    <w:rsid w:val="00E22D51"/>
    <w:rsid w:val="00E22DA3"/>
    <w:rsid w:val="00E22DE7"/>
    <w:rsid w:val="00E22FFA"/>
    <w:rsid w:val="00E230AC"/>
    <w:rsid w:val="00E230DD"/>
    <w:rsid w:val="00E231D2"/>
    <w:rsid w:val="00E23203"/>
    <w:rsid w:val="00E236E1"/>
    <w:rsid w:val="00E23987"/>
    <w:rsid w:val="00E23E08"/>
    <w:rsid w:val="00E23F00"/>
    <w:rsid w:val="00E23F7B"/>
    <w:rsid w:val="00E24173"/>
    <w:rsid w:val="00E242C5"/>
    <w:rsid w:val="00E24329"/>
    <w:rsid w:val="00E24392"/>
    <w:rsid w:val="00E24579"/>
    <w:rsid w:val="00E24593"/>
    <w:rsid w:val="00E2462F"/>
    <w:rsid w:val="00E2474F"/>
    <w:rsid w:val="00E24888"/>
    <w:rsid w:val="00E24983"/>
    <w:rsid w:val="00E24A56"/>
    <w:rsid w:val="00E24AD4"/>
    <w:rsid w:val="00E24AE1"/>
    <w:rsid w:val="00E24B02"/>
    <w:rsid w:val="00E24B0D"/>
    <w:rsid w:val="00E24CB0"/>
    <w:rsid w:val="00E24DE1"/>
    <w:rsid w:val="00E24DF0"/>
    <w:rsid w:val="00E24E47"/>
    <w:rsid w:val="00E24E50"/>
    <w:rsid w:val="00E24E9F"/>
    <w:rsid w:val="00E25032"/>
    <w:rsid w:val="00E250BB"/>
    <w:rsid w:val="00E25111"/>
    <w:rsid w:val="00E25112"/>
    <w:rsid w:val="00E251C3"/>
    <w:rsid w:val="00E251C8"/>
    <w:rsid w:val="00E251D3"/>
    <w:rsid w:val="00E252B2"/>
    <w:rsid w:val="00E253D7"/>
    <w:rsid w:val="00E2549E"/>
    <w:rsid w:val="00E257AE"/>
    <w:rsid w:val="00E2598C"/>
    <w:rsid w:val="00E25B30"/>
    <w:rsid w:val="00E25B78"/>
    <w:rsid w:val="00E25BCC"/>
    <w:rsid w:val="00E25C17"/>
    <w:rsid w:val="00E25C40"/>
    <w:rsid w:val="00E25DD7"/>
    <w:rsid w:val="00E25DDF"/>
    <w:rsid w:val="00E25E8D"/>
    <w:rsid w:val="00E2600C"/>
    <w:rsid w:val="00E26221"/>
    <w:rsid w:val="00E262BD"/>
    <w:rsid w:val="00E263C0"/>
    <w:rsid w:val="00E26427"/>
    <w:rsid w:val="00E264DF"/>
    <w:rsid w:val="00E264EE"/>
    <w:rsid w:val="00E26524"/>
    <w:rsid w:val="00E267CB"/>
    <w:rsid w:val="00E26955"/>
    <w:rsid w:val="00E26B7D"/>
    <w:rsid w:val="00E26CE8"/>
    <w:rsid w:val="00E2715E"/>
    <w:rsid w:val="00E272E2"/>
    <w:rsid w:val="00E2738F"/>
    <w:rsid w:val="00E2739B"/>
    <w:rsid w:val="00E273BF"/>
    <w:rsid w:val="00E27421"/>
    <w:rsid w:val="00E274D9"/>
    <w:rsid w:val="00E27517"/>
    <w:rsid w:val="00E275CE"/>
    <w:rsid w:val="00E27609"/>
    <w:rsid w:val="00E277E7"/>
    <w:rsid w:val="00E27856"/>
    <w:rsid w:val="00E279D1"/>
    <w:rsid w:val="00E279E3"/>
    <w:rsid w:val="00E27AB7"/>
    <w:rsid w:val="00E27B6E"/>
    <w:rsid w:val="00E27CA9"/>
    <w:rsid w:val="00E27DB6"/>
    <w:rsid w:val="00E27EC6"/>
    <w:rsid w:val="00E27EFD"/>
    <w:rsid w:val="00E27FBE"/>
    <w:rsid w:val="00E30056"/>
    <w:rsid w:val="00E301E4"/>
    <w:rsid w:val="00E3032A"/>
    <w:rsid w:val="00E3032B"/>
    <w:rsid w:val="00E30653"/>
    <w:rsid w:val="00E3075B"/>
    <w:rsid w:val="00E307D4"/>
    <w:rsid w:val="00E30861"/>
    <w:rsid w:val="00E309DE"/>
    <w:rsid w:val="00E30B9D"/>
    <w:rsid w:val="00E30BCD"/>
    <w:rsid w:val="00E30C6A"/>
    <w:rsid w:val="00E30D17"/>
    <w:rsid w:val="00E311F7"/>
    <w:rsid w:val="00E312E2"/>
    <w:rsid w:val="00E315A0"/>
    <w:rsid w:val="00E3161E"/>
    <w:rsid w:val="00E317BC"/>
    <w:rsid w:val="00E317D0"/>
    <w:rsid w:val="00E31809"/>
    <w:rsid w:val="00E31873"/>
    <w:rsid w:val="00E318FB"/>
    <w:rsid w:val="00E3198E"/>
    <w:rsid w:val="00E31A5D"/>
    <w:rsid w:val="00E31B0B"/>
    <w:rsid w:val="00E31B4A"/>
    <w:rsid w:val="00E31B56"/>
    <w:rsid w:val="00E31D54"/>
    <w:rsid w:val="00E31D9E"/>
    <w:rsid w:val="00E31EBA"/>
    <w:rsid w:val="00E31EDA"/>
    <w:rsid w:val="00E3205B"/>
    <w:rsid w:val="00E321A9"/>
    <w:rsid w:val="00E32205"/>
    <w:rsid w:val="00E32382"/>
    <w:rsid w:val="00E32540"/>
    <w:rsid w:val="00E32625"/>
    <w:rsid w:val="00E3270D"/>
    <w:rsid w:val="00E32B6A"/>
    <w:rsid w:val="00E32C93"/>
    <w:rsid w:val="00E33024"/>
    <w:rsid w:val="00E33056"/>
    <w:rsid w:val="00E33129"/>
    <w:rsid w:val="00E33136"/>
    <w:rsid w:val="00E33551"/>
    <w:rsid w:val="00E33617"/>
    <w:rsid w:val="00E3389C"/>
    <w:rsid w:val="00E3389F"/>
    <w:rsid w:val="00E33983"/>
    <w:rsid w:val="00E33A56"/>
    <w:rsid w:val="00E33B7F"/>
    <w:rsid w:val="00E33BDE"/>
    <w:rsid w:val="00E33C0E"/>
    <w:rsid w:val="00E33FCA"/>
    <w:rsid w:val="00E3403C"/>
    <w:rsid w:val="00E34050"/>
    <w:rsid w:val="00E340E8"/>
    <w:rsid w:val="00E34134"/>
    <w:rsid w:val="00E3421D"/>
    <w:rsid w:val="00E34370"/>
    <w:rsid w:val="00E3447D"/>
    <w:rsid w:val="00E3448B"/>
    <w:rsid w:val="00E34523"/>
    <w:rsid w:val="00E349A7"/>
    <w:rsid w:val="00E34A7E"/>
    <w:rsid w:val="00E34B0B"/>
    <w:rsid w:val="00E34C87"/>
    <w:rsid w:val="00E34EA6"/>
    <w:rsid w:val="00E34F70"/>
    <w:rsid w:val="00E35036"/>
    <w:rsid w:val="00E3517E"/>
    <w:rsid w:val="00E35208"/>
    <w:rsid w:val="00E352EA"/>
    <w:rsid w:val="00E35340"/>
    <w:rsid w:val="00E353EA"/>
    <w:rsid w:val="00E3558F"/>
    <w:rsid w:val="00E35594"/>
    <w:rsid w:val="00E355C5"/>
    <w:rsid w:val="00E35639"/>
    <w:rsid w:val="00E35782"/>
    <w:rsid w:val="00E35790"/>
    <w:rsid w:val="00E359D8"/>
    <w:rsid w:val="00E35A04"/>
    <w:rsid w:val="00E35D1D"/>
    <w:rsid w:val="00E35E3C"/>
    <w:rsid w:val="00E360E1"/>
    <w:rsid w:val="00E36151"/>
    <w:rsid w:val="00E362D9"/>
    <w:rsid w:val="00E3667D"/>
    <w:rsid w:val="00E366D0"/>
    <w:rsid w:val="00E3679A"/>
    <w:rsid w:val="00E36A1D"/>
    <w:rsid w:val="00E36A43"/>
    <w:rsid w:val="00E36C9E"/>
    <w:rsid w:val="00E36DC4"/>
    <w:rsid w:val="00E36E6B"/>
    <w:rsid w:val="00E36FAE"/>
    <w:rsid w:val="00E37319"/>
    <w:rsid w:val="00E3765F"/>
    <w:rsid w:val="00E37676"/>
    <w:rsid w:val="00E37825"/>
    <w:rsid w:val="00E37848"/>
    <w:rsid w:val="00E379D5"/>
    <w:rsid w:val="00E379F9"/>
    <w:rsid w:val="00E37BA6"/>
    <w:rsid w:val="00E37CCD"/>
    <w:rsid w:val="00E37D80"/>
    <w:rsid w:val="00E37E64"/>
    <w:rsid w:val="00E37F37"/>
    <w:rsid w:val="00E37F38"/>
    <w:rsid w:val="00E4002A"/>
    <w:rsid w:val="00E40046"/>
    <w:rsid w:val="00E400B9"/>
    <w:rsid w:val="00E40102"/>
    <w:rsid w:val="00E401E6"/>
    <w:rsid w:val="00E4020B"/>
    <w:rsid w:val="00E4046B"/>
    <w:rsid w:val="00E404B4"/>
    <w:rsid w:val="00E40567"/>
    <w:rsid w:val="00E4057B"/>
    <w:rsid w:val="00E40707"/>
    <w:rsid w:val="00E407E8"/>
    <w:rsid w:val="00E407EF"/>
    <w:rsid w:val="00E40919"/>
    <w:rsid w:val="00E409CF"/>
    <w:rsid w:val="00E409D2"/>
    <w:rsid w:val="00E40A17"/>
    <w:rsid w:val="00E40C5C"/>
    <w:rsid w:val="00E40C84"/>
    <w:rsid w:val="00E40CF8"/>
    <w:rsid w:val="00E4106D"/>
    <w:rsid w:val="00E411C8"/>
    <w:rsid w:val="00E41303"/>
    <w:rsid w:val="00E413AE"/>
    <w:rsid w:val="00E41535"/>
    <w:rsid w:val="00E4156B"/>
    <w:rsid w:val="00E4177F"/>
    <w:rsid w:val="00E41A2F"/>
    <w:rsid w:val="00E41AD9"/>
    <w:rsid w:val="00E41AFF"/>
    <w:rsid w:val="00E41CAF"/>
    <w:rsid w:val="00E41D20"/>
    <w:rsid w:val="00E41D3F"/>
    <w:rsid w:val="00E41DB0"/>
    <w:rsid w:val="00E41DC3"/>
    <w:rsid w:val="00E41E05"/>
    <w:rsid w:val="00E41E96"/>
    <w:rsid w:val="00E41ED9"/>
    <w:rsid w:val="00E41F3F"/>
    <w:rsid w:val="00E42177"/>
    <w:rsid w:val="00E421DC"/>
    <w:rsid w:val="00E421FB"/>
    <w:rsid w:val="00E422EB"/>
    <w:rsid w:val="00E42406"/>
    <w:rsid w:val="00E424B2"/>
    <w:rsid w:val="00E42632"/>
    <w:rsid w:val="00E42705"/>
    <w:rsid w:val="00E42923"/>
    <w:rsid w:val="00E42AD9"/>
    <w:rsid w:val="00E42DD2"/>
    <w:rsid w:val="00E42EC6"/>
    <w:rsid w:val="00E42F15"/>
    <w:rsid w:val="00E42F5E"/>
    <w:rsid w:val="00E43155"/>
    <w:rsid w:val="00E4325B"/>
    <w:rsid w:val="00E432FD"/>
    <w:rsid w:val="00E435D4"/>
    <w:rsid w:val="00E436FD"/>
    <w:rsid w:val="00E43B17"/>
    <w:rsid w:val="00E43B1F"/>
    <w:rsid w:val="00E43C41"/>
    <w:rsid w:val="00E43E9A"/>
    <w:rsid w:val="00E4411B"/>
    <w:rsid w:val="00E44168"/>
    <w:rsid w:val="00E4431D"/>
    <w:rsid w:val="00E444D4"/>
    <w:rsid w:val="00E44577"/>
    <w:rsid w:val="00E445D4"/>
    <w:rsid w:val="00E4465B"/>
    <w:rsid w:val="00E446DD"/>
    <w:rsid w:val="00E44859"/>
    <w:rsid w:val="00E44A09"/>
    <w:rsid w:val="00E44A2C"/>
    <w:rsid w:val="00E44ADD"/>
    <w:rsid w:val="00E44BD3"/>
    <w:rsid w:val="00E44BF4"/>
    <w:rsid w:val="00E44ED7"/>
    <w:rsid w:val="00E450EE"/>
    <w:rsid w:val="00E452C1"/>
    <w:rsid w:val="00E45667"/>
    <w:rsid w:val="00E456D8"/>
    <w:rsid w:val="00E457D9"/>
    <w:rsid w:val="00E45A00"/>
    <w:rsid w:val="00E45A36"/>
    <w:rsid w:val="00E45AC4"/>
    <w:rsid w:val="00E45B2E"/>
    <w:rsid w:val="00E45E47"/>
    <w:rsid w:val="00E45F05"/>
    <w:rsid w:val="00E45FD4"/>
    <w:rsid w:val="00E46025"/>
    <w:rsid w:val="00E4606A"/>
    <w:rsid w:val="00E46109"/>
    <w:rsid w:val="00E46191"/>
    <w:rsid w:val="00E463A1"/>
    <w:rsid w:val="00E463AE"/>
    <w:rsid w:val="00E4685D"/>
    <w:rsid w:val="00E469D6"/>
    <w:rsid w:val="00E46A3C"/>
    <w:rsid w:val="00E47090"/>
    <w:rsid w:val="00E47297"/>
    <w:rsid w:val="00E472DF"/>
    <w:rsid w:val="00E47600"/>
    <w:rsid w:val="00E47646"/>
    <w:rsid w:val="00E47A0F"/>
    <w:rsid w:val="00E47AB8"/>
    <w:rsid w:val="00E47AFC"/>
    <w:rsid w:val="00E47B9D"/>
    <w:rsid w:val="00E47BDC"/>
    <w:rsid w:val="00E47DE8"/>
    <w:rsid w:val="00E47E8C"/>
    <w:rsid w:val="00E47F21"/>
    <w:rsid w:val="00E5004E"/>
    <w:rsid w:val="00E50110"/>
    <w:rsid w:val="00E5019A"/>
    <w:rsid w:val="00E501B8"/>
    <w:rsid w:val="00E504C0"/>
    <w:rsid w:val="00E504C1"/>
    <w:rsid w:val="00E505A8"/>
    <w:rsid w:val="00E50673"/>
    <w:rsid w:val="00E506C2"/>
    <w:rsid w:val="00E50A5A"/>
    <w:rsid w:val="00E50AF8"/>
    <w:rsid w:val="00E50CA3"/>
    <w:rsid w:val="00E50E7C"/>
    <w:rsid w:val="00E50E91"/>
    <w:rsid w:val="00E50EA7"/>
    <w:rsid w:val="00E51045"/>
    <w:rsid w:val="00E51276"/>
    <w:rsid w:val="00E51344"/>
    <w:rsid w:val="00E51424"/>
    <w:rsid w:val="00E514C7"/>
    <w:rsid w:val="00E51540"/>
    <w:rsid w:val="00E51545"/>
    <w:rsid w:val="00E5170F"/>
    <w:rsid w:val="00E517AF"/>
    <w:rsid w:val="00E517B3"/>
    <w:rsid w:val="00E51820"/>
    <w:rsid w:val="00E51B2E"/>
    <w:rsid w:val="00E51CBD"/>
    <w:rsid w:val="00E51D9E"/>
    <w:rsid w:val="00E51DBD"/>
    <w:rsid w:val="00E51E00"/>
    <w:rsid w:val="00E51EBC"/>
    <w:rsid w:val="00E52016"/>
    <w:rsid w:val="00E52363"/>
    <w:rsid w:val="00E524C3"/>
    <w:rsid w:val="00E5251B"/>
    <w:rsid w:val="00E5286D"/>
    <w:rsid w:val="00E5295A"/>
    <w:rsid w:val="00E529D7"/>
    <w:rsid w:val="00E52B2A"/>
    <w:rsid w:val="00E52B76"/>
    <w:rsid w:val="00E52B7B"/>
    <w:rsid w:val="00E52BEB"/>
    <w:rsid w:val="00E52CCA"/>
    <w:rsid w:val="00E52D90"/>
    <w:rsid w:val="00E52E55"/>
    <w:rsid w:val="00E52EC3"/>
    <w:rsid w:val="00E52F5C"/>
    <w:rsid w:val="00E52FC0"/>
    <w:rsid w:val="00E53237"/>
    <w:rsid w:val="00E5327A"/>
    <w:rsid w:val="00E532FD"/>
    <w:rsid w:val="00E53324"/>
    <w:rsid w:val="00E53414"/>
    <w:rsid w:val="00E53441"/>
    <w:rsid w:val="00E53551"/>
    <w:rsid w:val="00E53637"/>
    <w:rsid w:val="00E5365E"/>
    <w:rsid w:val="00E537D1"/>
    <w:rsid w:val="00E539EA"/>
    <w:rsid w:val="00E53A37"/>
    <w:rsid w:val="00E53A64"/>
    <w:rsid w:val="00E53AA6"/>
    <w:rsid w:val="00E53AFF"/>
    <w:rsid w:val="00E53B28"/>
    <w:rsid w:val="00E53BFA"/>
    <w:rsid w:val="00E53DC4"/>
    <w:rsid w:val="00E53E19"/>
    <w:rsid w:val="00E53FC2"/>
    <w:rsid w:val="00E5405B"/>
    <w:rsid w:val="00E5411D"/>
    <w:rsid w:val="00E5434D"/>
    <w:rsid w:val="00E544A3"/>
    <w:rsid w:val="00E54519"/>
    <w:rsid w:val="00E546C6"/>
    <w:rsid w:val="00E5490B"/>
    <w:rsid w:val="00E54D3A"/>
    <w:rsid w:val="00E54E52"/>
    <w:rsid w:val="00E54E92"/>
    <w:rsid w:val="00E54EE8"/>
    <w:rsid w:val="00E550CA"/>
    <w:rsid w:val="00E5517F"/>
    <w:rsid w:val="00E551D7"/>
    <w:rsid w:val="00E551EF"/>
    <w:rsid w:val="00E55202"/>
    <w:rsid w:val="00E55269"/>
    <w:rsid w:val="00E5532A"/>
    <w:rsid w:val="00E55446"/>
    <w:rsid w:val="00E5559C"/>
    <w:rsid w:val="00E55616"/>
    <w:rsid w:val="00E556EC"/>
    <w:rsid w:val="00E55761"/>
    <w:rsid w:val="00E55B69"/>
    <w:rsid w:val="00E55C24"/>
    <w:rsid w:val="00E55D2E"/>
    <w:rsid w:val="00E55D4F"/>
    <w:rsid w:val="00E55E51"/>
    <w:rsid w:val="00E55F9A"/>
    <w:rsid w:val="00E55FB3"/>
    <w:rsid w:val="00E55FEE"/>
    <w:rsid w:val="00E560A3"/>
    <w:rsid w:val="00E560E2"/>
    <w:rsid w:val="00E56167"/>
    <w:rsid w:val="00E56193"/>
    <w:rsid w:val="00E56247"/>
    <w:rsid w:val="00E5624B"/>
    <w:rsid w:val="00E564E1"/>
    <w:rsid w:val="00E566C8"/>
    <w:rsid w:val="00E56754"/>
    <w:rsid w:val="00E567E6"/>
    <w:rsid w:val="00E56839"/>
    <w:rsid w:val="00E56908"/>
    <w:rsid w:val="00E5692F"/>
    <w:rsid w:val="00E56971"/>
    <w:rsid w:val="00E56A69"/>
    <w:rsid w:val="00E56CE3"/>
    <w:rsid w:val="00E56D81"/>
    <w:rsid w:val="00E56E23"/>
    <w:rsid w:val="00E56E56"/>
    <w:rsid w:val="00E5700A"/>
    <w:rsid w:val="00E570EB"/>
    <w:rsid w:val="00E57111"/>
    <w:rsid w:val="00E57149"/>
    <w:rsid w:val="00E5721D"/>
    <w:rsid w:val="00E572AC"/>
    <w:rsid w:val="00E57475"/>
    <w:rsid w:val="00E577CC"/>
    <w:rsid w:val="00E57878"/>
    <w:rsid w:val="00E57959"/>
    <w:rsid w:val="00E579DF"/>
    <w:rsid w:val="00E57B84"/>
    <w:rsid w:val="00E57BB5"/>
    <w:rsid w:val="00E57BB6"/>
    <w:rsid w:val="00E57D95"/>
    <w:rsid w:val="00E57DDD"/>
    <w:rsid w:val="00E57DEE"/>
    <w:rsid w:val="00E57E13"/>
    <w:rsid w:val="00E57F93"/>
    <w:rsid w:val="00E6011E"/>
    <w:rsid w:val="00E607D1"/>
    <w:rsid w:val="00E60849"/>
    <w:rsid w:val="00E609B1"/>
    <w:rsid w:val="00E60A2D"/>
    <w:rsid w:val="00E60AED"/>
    <w:rsid w:val="00E60C6D"/>
    <w:rsid w:val="00E60CBC"/>
    <w:rsid w:val="00E60D0D"/>
    <w:rsid w:val="00E60F03"/>
    <w:rsid w:val="00E60FA5"/>
    <w:rsid w:val="00E6102C"/>
    <w:rsid w:val="00E6103E"/>
    <w:rsid w:val="00E61098"/>
    <w:rsid w:val="00E6113F"/>
    <w:rsid w:val="00E61209"/>
    <w:rsid w:val="00E6121B"/>
    <w:rsid w:val="00E61379"/>
    <w:rsid w:val="00E61472"/>
    <w:rsid w:val="00E61484"/>
    <w:rsid w:val="00E614DD"/>
    <w:rsid w:val="00E6151E"/>
    <w:rsid w:val="00E61581"/>
    <w:rsid w:val="00E61732"/>
    <w:rsid w:val="00E61A42"/>
    <w:rsid w:val="00E61A58"/>
    <w:rsid w:val="00E61C16"/>
    <w:rsid w:val="00E61C29"/>
    <w:rsid w:val="00E61D1A"/>
    <w:rsid w:val="00E61E34"/>
    <w:rsid w:val="00E62187"/>
    <w:rsid w:val="00E62355"/>
    <w:rsid w:val="00E623F2"/>
    <w:rsid w:val="00E624A6"/>
    <w:rsid w:val="00E62550"/>
    <w:rsid w:val="00E62733"/>
    <w:rsid w:val="00E629CD"/>
    <w:rsid w:val="00E62A6A"/>
    <w:rsid w:val="00E62E6F"/>
    <w:rsid w:val="00E63004"/>
    <w:rsid w:val="00E634AA"/>
    <w:rsid w:val="00E63597"/>
    <w:rsid w:val="00E6362E"/>
    <w:rsid w:val="00E636E7"/>
    <w:rsid w:val="00E63741"/>
    <w:rsid w:val="00E638CA"/>
    <w:rsid w:val="00E63AB0"/>
    <w:rsid w:val="00E63D46"/>
    <w:rsid w:val="00E63D5F"/>
    <w:rsid w:val="00E63E08"/>
    <w:rsid w:val="00E63E89"/>
    <w:rsid w:val="00E63F8C"/>
    <w:rsid w:val="00E6400D"/>
    <w:rsid w:val="00E641FE"/>
    <w:rsid w:val="00E64447"/>
    <w:rsid w:val="00E6455D"/>
    <w:rsid w:val="00E647B2"/>
    <w:rsid w:val="00E647D0"/>
    <w:rsid w:val="00E64855"/>
    <w:rsid w:val="00E64A2F"/>
    <w:rsid w:val="00E64BEA"/>
    <w:rsid w:val="00E64BF5"/>
    <w:rsid w:val="00E64D1D"/>
    <w:rsid w:val="00E64D5E"/>
    <w:rsid w:val="00E64D61"/>
    <w:rsid w:val="00E64EC6"/>
    <w:rsid w:val="00E64F43"/>
    <w:rsid w:val="00E64F58"/>
    <w:rsid w:val="00E65122"/>
    <w:rsid w:val="00E654ED"/>
    <w:rsid w:val="00E65665"/>
    <w:rsid w:val="00E65730"/>
    <w:rsid w:val="00E6583A"/>
    <w:rsid w:val="00E65999"/>
    <w:rsid w:val="00E65A4B"/>
    <w:rsid w:val="00E65A5C"/>
    <w:rsid w:val="00E65C0F"/>
    <w:rsid w:val="00E65C24"/>
    <w:rsid w:val="00E65DED"/>
    <w:rsid w:val="00E65F48"/>
    <w:rsid w:val="00E65F7C"/>
    <w:rsid w:val="00E6602C"/>
    <w:rsid w:val="00E662B8"/>
    <w:rsid w:val="00E6652F"/>
    <w:rsid w:val="00E6673A"/>
    <w:rsid w:val="00E66796"/>
    <w:rsid w:val="00E668DD"/>
    <w:rsid w:val="00E66951"/>
    <w:rsid w:val="00E66955"/>
    <w:rsid w:val="00E669E8"/>
    <w:rsid w:val="00E66A00"/>
    <w:rsid w:val="00E66A76"/>
    <w:rsid w:val="00E66BD0"/>
    <w:rsid w:val="00E66D02"/>
    <w:rsid w:val="00E66D4E"/>
    <w:rsid w:val="00E66DCF"/>
    <w:rsid w:val="00E66DDD"/>
    <w:rsid w:val="00E66E69"/>
    <w:rsid w:val="00E66F2D"/>
    <w:rsid w:val="00E66F63"/>
    <w:rsid w:val="00E66F77"/>
    <w:rsid w:val="00E66FD1"/>
    <w:rsid w:val="00E66FDA"/>
    <w:rsid w:val="00E671EE"/>
    <w:rsid w:val="00E67350"/>
    <w:rsid w:val="00E67390"/>
    <w:rsid w:val="00E675EC"/>
    <w:rsid w:val="00E67675"/>
    <w:rsid w:val="00E67707"/>
    <w:rsid w:val="00E677B0"/>
    <w:rsid w:val="00E6787F"/>
    <w:rsid w:val="00E67C21"/>
    <w:rsid w:val="00E67CDE"/>
    <w:rsid w:val="00E67EE1"/>
    <w:rsid w:val="00E70097"/>
    <w:rsid w:val="00E7011F"/>
    <w:rsid w:val="00E7017C"/>
    <w:rsid w:val="00E702B4"/>
    <w:rsid w:val="00E7052E"/>
    <w:rsid w:val="00E706B8"/>
    <w:rsid w:val="00E706B9"/>
    <w:rsid w:val="00E70742"/>
    <w:rsid w:val="00E70799"/>
    <w:rsid w:val="00E707C3"/>
    <w:rsid w:val="00E707D7"/>
    <w:rsid w:val="00E70B78"/>
    <w:rsid w:val="00E70BD9"/>
    <w:rsid w:val="00E70C3B"/>
    <w:rsid w:val="00E70E9E"/>
    <w:rsid w:val="00E70F84"/>
    <w:rsid w:val="00E7100A"/>
    <w:rsid w:val="00E7104B"/>
    <w:rsid w:val="00E711D7"/>
    <w:rsid w:val="00E71230"/>
    <w:rsid w:val="00E712D5"/>
    <w:rsid w:val="00E7148E"/>
    <w:rsid w:val="00E71695"/>
    <w:rsid w:val="00E7172D"/>
    <w:rsid w:val="00E71847"/>
    <w:rsid w:val="00E719D4"/>
    <w:rsid w:val="00E71B69"/>
    <w:rsid w:val="00E71B72"/>
    <w:rsid w:val="00E71BF3"/>
    <w:rsid w:val="00E71E49"/>
    <w:rsid w:val="00E71FD4"/>
    <w:rsid w:val="00E7203A"/>
    <w:rsid w:val="00E7203E"/>
    <w:rsid w:val="00E72079"/>
    <w:rsid w:val="00E72111"/>
    <w:rsid w:val="00E72112"/>
    <w:rsid w:val="00E7211C"/>
    <w:rsid w:val="00E72161"/>
    <w:rsid w:val="00E7226C"/>
    <w:rsid w:val="00E723EA"/>
    <w:rsid w:val="00E72524"/>
    <w:rsid w:val="00E72533"/>
    <w:rsid w:val="00E7264F"/>
    <w:rsid w:val="00E72680"/>
    <w:rsid w:val="00E72734"/>
    <w:rsid w:val="00E729D2"/>
    <w:rsid w:val="00E72A19"/>
    <w:rsid w:val="00E72ACF"/>
    <w:rsid w:val="00E72ADE"/>
    <w:rsid w:val="00E72AF1"/>
    <w:rsid w:val="00E72E11"/>
    <w:rsid w:val="00E72E88"/>
    <w:rsid w:val="00E72EA7"/>
    <w:rsid w:val="00E73061"/>
    <w:rsid w:val="00E7339B"/>
    <w:rsid w:val="00E73468"/>
    <w:rsid w:val="00E734CF"/>
    <w:rsid w:val="00E734FE"/>
    <w:rsid w:val="00E73712"/>
    <w:rsid w:val="00E737CA"/>
    <w:rsid w:val="00E7394B"/>
    <w:rsid w:val="00E73A48"/>
    <w:rsid w:val="00E73A6A"/>
    <w:rsid w:val="00E73A87"/>
    <w:rsid w:val="00E73C53"/>
    <w:rsid w:val="00E73D3F"/>
    <w:rsid w:val="00E73DFA"/>
    <w:rsid w:val="00E73FF2"/>
    <w:rsid w:val="00E74013"/>
    <w:rsid w:val="00E741B9"/>
    <w:rsid w:val="00E74315"/>
    <w:rsid w:val="00E7434C"/>
    <w:rsid w:val="00E7434E"/>
    <w:rsid w:val="00E74377"/>
    <w:rsid w:val="00E7446D"/>
    <w:rsid w:val="00E7456D"/>
    <w:rsid w:val="00E745D1"/>
    <w:rsid w:val="00E7460B"/>
    <w:rsid w:val="00E74823"/>
    <w:rsid w:val="00E74A23"/>
    <w:rsid w:val="00E74A37"/>
    <w:rsid w:val="00E74C21"/>
    <w:rsid w:val="00E74CA1"/>
    <w:rsid w:val="00E74CCD"/>
    <w:rsid w:val="00E74CE2"/>
    <w:rsid w:val="00E74DD6"/>
    <w:rsid w:val="00E74EC7"/>
    <w:rsid w:val="00E74FEC"/>
    <w:rsid w:val="00E751A5"/>
    <w:rsid w:val="00E753EA"/>
    <w:rsid w:val="00E753EF"/>
    <w:rsid w:val="00E7552C"/>
    <w:rsid w:val="00E75564"/>
    <w:rsid w:val="00E75632"/>
    <w:rsid w:val="00E756F3"/>
    <w:rsid w:val="00E75766"/>
    <w:rsid w:val="00E75787"/>
    <w:rsid w:val="00E75ABD"/>
    <w:rsid w:val="00E75B5D"/>
    <w:rsid w:val="00E75C21"/>
    <w:rsid w:val="00E75D8C"/>
    <w:rsid w:val="00E75D8F"/>
    <w:rsid w:val="00E760DB"/>
    <w:rsid w:val="00E76109"/>
    <w:rsid w:val="00E76133"/>
    <w:rsid w:val="00E7614A"/>
    <w:rsid w:val="00E7620C"/>
    <w:rsid w:val="00E76217"/>
    <w:rsid w:val="00E76279"/>
    <w:rsid w:val="00E762F5"/>
    <w:rsid w:val="00E763E5"/>
    <w:rsid w:val="00E763FE"/>
    <w:rsid w:val="00E764AF"/>
    <w:rsid w:val="00E764B0"/>
    <w:rsid w:val="00E764FE"/>
    <w:rsid w:val="00E765B1"/>
    <w:rsid w:val="00E765F7"/>
    <w:rsid w:val="00E7668F"/>
    <w:rsid w:val="00E7675C"/>
    <w:rsid w:val="00E76931"/>
    <w:rsid w:val="00E76A1A"/>
    <w:rsid w:val="00E76B0F"/>
    <w:rsid w:val="00E76B3B"/>
    <w:rsid w:val="00E76BF6"/>
    <w:rsid w:val="00E76CA6"/>
    <w:rsid w:val="00E76EE5"/>
    <w:rsid w:val="00E7718C"/>
    <w:rsid w:val="00E77337"/>
    <w:rsid w:val="00E77453"/>
    <w:rsid w:val="00E774B7"/>
    <w:rsid w:val="00E77640"/>
    <w:rsid w:val="00E776AC"/>
    <w:rsid w:val="00E777C0"/>
    <w:rsid w:val="00E77826"/>
    <w:rsid w:val="00E77948"/>
    <w:rsid w:val="00E77C1A"/>
    <w:rsid w:val="00E77D72"/>
    <w:rsid w:val="00E77F35"/>
    <w:rsid w:val="00E8000B"/>
    <w:rsid w:val="00E80271"/>
    <w:rsid w:val="00E802CD"/>
    <w:rsid w:val="00E802D0"/>
    <w:rsid w:val="00E8030B"/>
    <w:rsid w:val="00E80652"/>
    <w:rsid w:val="00E806EA"/>
    <w:rsid w:val="00E8087A"/>
    <w:rsid w:val="00E80904"/>
    <w:rsid w:val="00E80951"/>
    <w:rsid w:val="00E80B0E"/>
    <w:rsid w:val="00E80B29"/>
    <w:rsid w:val="00E80B54"/>
    <w:rsid w:val="00E80C85"/>
    <w:rsid w:val="00E80C9E"/>
    <w:rsid w:val="00E80D66"/>
    <w:rsid w:val="00E80DD3"/>
    <w:rsid w:val="00E80E9C"/>
    <w:rsid w:val="00E80F33"/>
    <w:rsid w:val="00E8122B"/>
    <w:rsid w:val="00E8150D"/>
    <w:rsid w:val="00E815E1"/>
    <w:rsid w:val="00E81775"/>
    <w:rsid w:val="00E81899"/>
    <w:rsid w:val="00E8191D"/>
    <w:rsid w:val="00E81977"/>
    <w:rsid w:val="00E819D4"/>
    <w:rsid w:val="00E81AD3"/>
    <w:rsid w:val="00E81AE3"/>
    <w:rsid w:val="00E81DCA"/>
    <w:rsid w:val="00E81E0F"/>
    <w:rsid w:val="00E81E19"/>
    <w:rsid w:val="00E81EF1"/>
    <w:rsid w:val="00E81F86"/>
    <w:rsid w:val="00E82022"/>
    <w:rsid w:val="00E820B4"/>
    <w:rsid w:val="00E822C7"/>
    <w:rsid w:val="00E822E4"/>
    <w:rsid w:val="00E8248E"/>
    <w:rsid w:val="00E82566"/>
    <w:rsid w:val="00E8265B"/>
    <w:rsid w:val="00E82684"/>
    <w:rsid w:val="00E8277D"/>
    <w:rsid w:val="00E827A7"/>
    <w:rsid w:val="00E8284A"/>
    <w:rsid w:val="00E828CA"/>
    <w:rsid w:val="00E829A5"/>
    <w:rsid w:val="00E829F3"/>
    <w:rsid w:val="00E82A65"/>
    <w:rsid w:val="00E82ABB"/>
    <w:rsid w:val="00E82B03"/>
    <w:rsid w:val="00E82C1A"/>
    <w:rsid w:val="00E82C76"/>
    <w:rsid w:val="00E82D71"/>
    <w:rsid w:val="00E82DB4"/>
    <w:rsid w:val="00E82FCB"/>
    <w:rsid w:val="00E83080"/>
    <w:rsid w:val="00E830C6"/>
    <w:rsid w:val="00E83119"/>
    <w:rsid w:val="00E831D7"/>
    <w:rsid w:val="00E8335D"/>
    <w:rsid w:val="00E834EE"/>
    <w:rsid w:val="00E83598"/>
    <w:rsid w:val="00E835A0"/>
    <w:rsid w:val="00E836A2"/>
    <w:rsid w:val="00E8386D"/>
    <w:rsid w:val="00E838E6"/>
    <w:rsid w:val="00E839B9"/>
    <w:rsid w:val="00E839F7"/>
    <w:rsid w:val="00E83AA1"/>
    <w:rsid w:val="00E83ADA"/>
    <w:rsid w:val="00E83DCA"/>
    <w:rsid w:val="00E83E31"/>
    <w:rsid w:val="00E83F6D"/>
    <w:rsid w:val="00E8418B"/>
    <w:rsid w:val="00E8423F"/>
    <w:rsid w:val="00E8479F"/>
    <w:rsid w:val="00E84934"/>
    <w:rsid w:val="00E8499D"/>
    <w:rsid w:val="00E84B5C"/>
    <w:rsid w:val="00E84DF6"/>
    <w:rsid w:val="00E84DF8"/>
    <w:rsid w:val="00E84E56"/>
    <w:rsid w:val="00E84FD5"/>
    <w:rsid w:val="00E85488"/>
    <w:rsid w:val="00E8568F"/>
    <w:rsid w:val="00E85883"/>
    <w:rsid w:val="00E85909"/>
    <w:rsid w:val="00E85A69"/>
    <w:rsid w:val="00E85B48"/>
    <w:rsid w:val="00E85B97"/>
    <w:rsid w:val="00E85C6F"/>
    <w:rsid w:val="00E85C98"/>
    <w:rsid w:val="00E85D70"/>
    <w:rsid w:val="00E85D77"/>
    <w:rsid w:val="00E85E32"/>
    <w:rsid w:val="00E85E93"/>
    <w:rsid w:val="00E85F6F"/>
    <w:rsid w:val="00E86053"/>
    <w:rsid w:val="00E8623C"/>
    <w:rsid w:val="00E86342"/>
    <w:rsid w:val="00E863F8"/>
    <w:rsid w:val="00E86490"/>
    <w:rsid w:val="00E8657D"/>
    <w:rsid w:val="00E865B6"/>
    <w:rsid w:val="00E866A0"/>
    <w:rsid w:val="00E86735"/>
    <w:rsid w:val="00E86AF5"/>
    <w:rsid w:val="00E86C6E"/>
    <w:rsid w:val="00E86DFB"/>
    <w:rsid w:val="00E86E9F"/>
    <w:rsid w:val="00E86F24"/>
    <w:rsid w:val="00E86F4D"/>
    <w:rsid w:val="00E86FE0"/>
    <w:rsid w:val="00E8720B"/>
    <w:rsid w:val="00E87213"/>
    <w:rsid w:val="00E8724B"/>
    <w:rsid w:val="00E87349"/>
    <w:rsid w:val="00E8751B"/>
    <w:rsid w:val="00E8765E"/>
    <w:rsid w:val="00E87722"/>
    <w:rsid w:val="00E878EC"/>
    <w:rsid w:val="00E8791D"/>
    <w:rsid w:val="00E8797D"/>
    <w:rsid w:val="00E87A17"/>
    <w:rsid w:val="00E87A55"/>
    <w:rsid w:val="00E87AC4"/>
    <w:rsid w:val="00E87ADC"/>
    <w:rsid w:val="00E87DE1"/>
    <w:rsid w:val="00E87E79"/>
    <w:rsid w:val="00E87F37"/>
    <w:rsid w:val="00E87FBF"/>
    <w:rsid w:val="00E9000C"/>
    <w:rsid w:val="00E90086"/>
    <w:rsid w:val="00E90215"/>
    <w:rsid w:val="00E902B0"/>
    <w:rsid w:val="00E902E8"/>
    <w:rsid w:val="00E90478"/>
    <w:rsid w:val="00E9073C"/>
    <w:rsid w:val="00E90BD5"/>
    <w:rsid w:val="00E90CA3"/>
    <w:rsid w:val="00E90EEA"/>
    <w:rsid w:val="00E90F3B"/>
    <w:rsid w:val="00E9112C"/>
    <w:rsid w:val="00E91298"/>
    <w:rsid w:val="00E912F6"/>
    <w:rsid w:val="00E9133B"/>
    <w:rsid w:val="00E913EB"/>
    <w:rsid w:val="00E913F4"/>
    <w:rsid w:val="00E915B6"/>
    <w:rsid w:val="00E91612"/>
    <w:rsid w:val="00E9196E"/>
    <w:rsid w:val="00E91995"/>
    <w:rsid w:val="00E91C90"/>
    <w:rsid w:val="00E91CB5"/>
    <w:rsid w:val="00E91E00"/>
    <w:rsid w:val="00E91E02"/>
    <w:rsid w:val="00E91EBE"/>
    <w:rsid w:val="00E92055"/>
    <w:rsid w:val="00E921E5"/>
    <w:rsid w:val="00E9246F"/>
    <w:rsid w:val="00E924C4"/>
    <w:rsid w:val="00E92585"/>
    <w:rsid w:val="00E9259E"/>
    <w:rsid w:val="00E92650"/>
    <w:rsid w:val="00E92787"/>
    <w:rsid w:val="00E9296B"/>
    <w:rsid w:val="00E929D4"/>
    <w:rsid w:val="00E92B56"/>
    <w:rsid w:val="00E92D2E"/>
    <w:rsid w:val="00E92DCC"/>
    <w:rsid w:val="00E934A5"/>
    <w:rsid w:val="00E9375C"/>
    <w:rsid w:val="00E93BE6"/>
    <w:rsid w:val="00E93D45"/>
    <w:rsid w:val="00E93D4E"/>
    <w:rsid w:val="00E93F95"/>
    <w:rsid w:val="00E94104"/>
    <w:rsid w:val="00E9413C"/>
    <w:rsid w:val="00E94656"/>
    <w:rsid w:val="00E949E9"/>
    <w:rsid w:val="00E94BE5"/>
    <w:rsid w:val="00E94C0F"/>
    <w:rsid w:val="00E94CAC"/>
    <w:rsid w:val="00E94D6D"/>
    <w:rsid w:val="00E94E55"/>
    <w:rsid w:val="00E94EC8"/>
    <w:rsid w:val="00E94ED4"/>
    <w:rsid w:val="00E95018"/>
    <w:rsid w:val="00E9517E"/>
    <w:rsid w:val="00E952DF"/>
    <w:rsid w:val="00E9535C"/>
    <w:rsid w:val="00E953AC"/>
    <w:rsid w:val="00E953C9"/>
    <w:rsid w:val="00E955A8"/>
    <w:rsid w:val="00E9586F"/>
    <w:rsid w:val="00E95B32"/>
    <w:rsid w:val="00E95D2A"/>
    <w:rsid w:val="00E95D2E"/>
    <w:rsid w:val="00E95E2E"/>
    <w:rsid w:val="00E95EB4"/>
    <w:rsid w:val="00E95F5A"/>
    <w:rsid w:val="00E96061"/>
    <w:rsid w:val="00E960F6"/>
    <w:rsid w:val="00E968B0"/>
    <w:rsid w:val="00E969E1"/>
    <w:rsid w:val="00E96A46"/>
    <w:rsid w:val="00E96AE3"/>
    <w:rsid w:val="00E96B05"/>
    <w:rsid w:val="00E96B5B"/>
    <w:rsid w:val="00E96C3B"/>
    <w:rsid w:val="00E96C96"/>
    <w:rsid w:val="00E96E3E"/>
    <w:rsid w:val="00E96ECE"/>
    <w:rsid w:val="00E96F32"/>
    <w:rsid w:val="00E97245"/>
    <w:rsid w:val="00E9740D"/>
    <w:rsid w:val="00E97449"/>
    <w:rsid w:val="00E974D6"/>
    <w:rsid w:val="00E974E5"/>
    <w:rsid w:val="00E9764F"/>
    <w:rsid w:val="00E9765D"/>
    <w:rsid w:val="00E9769F"/>
    <w:rsid w:val="00E9772F"/>
    <w:rsid w:val="00E97877"/>
    <w:rsid w:val="00E978E5"/>
    <w:rsid w:val="00E9791E"/>
    <w:rsid w:val="00E97945"/>
    <w:rsid w:val="00E979EE"/>
    <w:rsid w:val="00E97A5F"/>
    <w:rsid w:val="00E97C19"/>
    <w:rsid w:val="00E97D54"/>
    <w:rsid w:val="00E97DF9"/>
    <w:rsid w:val="00E97E24"/>
    <w:rsid w:val="00E97F1B"/>
    <w:rsid w:val="00E97FBE"/>
    <w:rsid w:val="00EA0272"/>
    <w:rsid w:val="00EA0509"/>
    <w:rsid w:val="00EA05A7"/>
    <w:rsid w:val="00EA05D3"/>
    <w:rsid w:val="00EA066D"/>
    <w:rsid w:val="00EA06F6"/>
    <w:rsid w:val="00EA0831"/>
    <w:rsid w:val="00EA08EC"/>
    <w:rsid w:val="00EA0969"/>
    <w:rsid w:val="00EA0985"/>
    <w:rsid w:val="00EA0B45"/>
    <w:rsid w:val="00EA0C71"/>
    <w:rsid w:val="00EA0D93"/>
    <w:rsid w:val="00EA0E35"/>
    <w:rsid w:val="00EA0E8C"/>
    <w:rsid w:val="00EA0E9C"/>
    <w:rsid w:val="00EA0F78"/>
    <w:rsid w:val="00EA0F7D"/>
    <w:rsid w:val="00EA1316"/>
    <w:rsid w:val="00EA148A"/>
    <w:rsid w:val="00EA14E3"/>
    <w:rsid w:val="00EA1556"/>
    <w:rsid w:val="00EA1558"/>
    <w:rsid w:val="00EA18C0"/>
    <w:rsid w:val="00EA18FF"/>
    <w:rsid w:val="00EA1993"/>
    <w:rsid w:val="00EA1C06"/>
    <w:rsid w:val="00EA1C9D"/>
    <w:rsid w:val="00EA1CB8"/>
    <w:rsid w:val="00EA1CCD"/>
    <w:rsid w:val="00EA1D59"/>
    <w:rsid w:val="00EA1E8E"/>
    <w:rsid w:val="00EA2074"/>
    <w:rsid w:val="00EA2384"/>
    <w:rsid w:val="00EA23A5"/>
    <w:rsid w:val="00EA23AC"/>
    <w:rsid w:val="00EA2645"/>
    <w:rsid w:val="00EA27A2"/>
    <w:rsid w:val="00EA29D5"/>
    <w:rsid w:val="00EA2A14"/>
    <w:rsid w:val="00EA2B64"/>
    <w:rsid w:val="00EA2D16"/>
    <w:rsid w:val="00EA2D67"/>
    <w:rsid w:val="00EA2D77"/>
    <w:rsid w:val="00EA2FAC"/>
    <w:rsid w:val="00EA3033"/>
    <w:rsid w:val="00EA3051"/>
    <w:rsid w:val="00EA3105"/>
    <w:rsid w:val="00EA315F"/>
    <w:rsid w:val="00EA354F"/>
    <w:rsid w:val="00EA3693"/>
    <w:rsid w:val="00EA36D7"/>
    <w:rsid w:val="00EA37EE"/>
    <w:rsid w:val="00EA398F"/>
    <w:rsid w:val="00EA3A0E"/>
    <w:rsid w:val="00EA3AC6"/>
    <w:rsid w:val="00EA3DA5"/>
    <w:rsid w:val="00EA3DB0"/>
    <w:rsid w:val="00EA4011"/>
    <w:rsid w:val="00EA415C"/>
    <w:rsid w:val="00EA4262"/>
    <w:rsid w:val="00EA42C3"/>
    <w:rsid w:val="00EA42F9"/>
    <w:rsid w:val="00EA439A"/>
    <w:rsid w:val="00EA46AA"/>
    <w:rsid w:val="00EA46BF"/>
    <w:rsid w:val="00EA4766"/>
    <w:rsid w:val="00EA48F1"/>
    <w:rsid w:val="00EA49F0"/>
    <w:rsid w:val="00EA4BC2"/>
    <w:rsid w:val="00EA4BEA"/>
    <w:rsid w:val="00EA4CF5"/>
    <w:rsid w:val="00EA4DEA"/>
    <w:rsid w:val="00EA4F80"/>
    <w:rsid w:val="00EA4F89"/>
    <w:rsid w:val="00EA50AA"/>
    <w:rsid w:val="00EA517E"/>
    <w:rsid w:val="00EA528C"/>
    <w:rsid w:val="00EA532F"/>
    <w:rsid w:val="00EA5404"/>
    <w:rsid w:val="00EA5573"/>
    <w:rsid w:val="00EA596F"/>
    <w:rsid w:val="00EA59AD"/>
    <w:rsid w:val="00EA5AF5"/>
    <w:rsid w:val="00EA5C20"/>
    <w:rsid w:val="00EA5C37"/>
    <w:rsid w:val="00EA5D70"/>
    <w:rsid w:val="00EA5EAB"/>
    <w:rsid w:val="00EA627F"/>
    <w:rsid w:val="00EA62A7"/>
    <w:rsid w:val="00EA647E"/>
    <w:rsid w:val="00EA64E0"/>
    <w:rsid w:val="00EA6622"/>
    <w:rsid w:val="00EA683D"/>
    <w:rsid w:val="00EA6894"/>
    <w:rsid w:val="00EA6DB4"/>
    <w:rsid w:val="00EA6E1F"/>
    <w:rsid w:val="00EA6FC1"/>
    <w:rsid w:val="00EA70C2"/>
    <w:rsid w:val="00EA72C9"/>
    <w:rsid w:val="00EA72DA"/>
    <w:rsid w:val="00EA7363"/>
    <w:rsid w:val="00EA74D1"/>
    <w:rsid w:val="00EA782A"/>
    <w:rsid w:val="00EA7831"/>
    <w:rsid w:val="00EA7C3D"/>
    <w:rsid w:val="00EA7CCE"/>
    <w:rsid w:val="00EA7D40"/>
    <w:rsid w:val="00EA7E28"/>
    <w:rsid w:val="00EA7F63"/>
    <w:rsid w:val="00EA7F86"/>
    <w:rsid w:val="00EA7FD5"/>
    <w:rsid w:val="00EA7FE1"/>
    <w:rsid w:val="00EB04ED"/>
    <w:rsid w:val="00EB0504"/>
    <w:rsid w:val="00EB0602"/>
    <w:rsid w:val="00EB061F"/>
    <w:rsid w:val="00EB07FB"/>
    <w:rsid w:val="00EB08FA"/>
    <w:rsid w:val="00EB09A0"/>
    <w:rsid w:val="00EB0B0F"/>
    <w:rsid w:val="00EB0D05"/>
    <w:rsid w:val="00EB0F17"/>
    <w:rsid w:val="00EB1099"/>
    <w:rsid w:val="00EB133A"/>
    <w:rsid w:val="00EB1409"/>
    <w:rsid w:val="00EB1427"/>
    <w:rsid w:val="00EB14C4"/>
    <w:rsid w:val="00EB1508"/>
    <w:rsid w:val="00EB154D"/>
    <w:rsid w:val="00EB16D1"/>
    <w:rsid w:val="00EB18B5"/>
    <w:rsid w:val="00EB190C"/>
    <w:rsid w:val="00EB192F"/>
    <w:rsid w:val="00EB1992"/>
    <w:rsid w:val="00EB1B79"/>
    <w:rsid w:val="00EB1B9F"/>
    <w:rsid w:val="00EB1C75"/>
    <w:rsid w:val="00EB1CE7"/>
    <w:rsid w:val="00EB1DF4"/>
    <w:rsid w:val="00EB2127"/>
    <w:rsid w:val="00EB2400"/>
    <w:rsid w:val="00EB2730"/>
    <w:rsid w:val="00EB273A"/>
    <w:rsid w:val="00EB27D0"/>
    <w:rsid w:val="00EB2869"/>
    <w:rsid w:val="00EB29F1"/>
    <w:rsid w:val="00EB2C32"/>
    <w:rsid w:val="00EB2C7E"/>
    <w:rsid w:val="00EB2CC5"/>
    <w:rsid w:val="00EB2D51"/>
    <w:rsid w:val="00EB2DC4"/>
    <w:rsid w:val="00EB2F14"/>
    <w:rsid w:val="00EB2F9A"/>
    <w:rsid w:val="00EB300E"/>
    <w:rsid w:val="00EB3041"/>
    <w:rsid w:val="00EB3099"/>
    <w:rsid w:val="00EB30BB"/>
    <w:rsid w:val="00EB3101"/>
    <w:rsid w:val="00EB32C1"/>
    <w:rsid w:val="00EB3457"/>
    <w:rsid w:val="00EB3512"/>
    <w:rsid w:val="00EB3573"/>
    <w:rsid w:val="00EB3640"/>
    <w:rsid w:val="00EB36A4"/>
    <w:rsid w:val="00EB397C"/>
    <w:rsid w:val="00EB3C27"/>
    <w:rsid w:val="00EB3D11"/>
    <w:rsid w:val="00EB3E1C"/>
    <w:rsid w:val="00EB4255"/>
    <w:rsid w:val="00EB42B7"/>
    <w:rsid w:val="00EB4392"/>
    <w:rsid w:val="00EB477F"/>
    <w:rsid w:val="00EB4781"/>
    <w:rsid w:val="00EB480C"/>
    <w:rsid w:val="00EB499F"/>
    <w:rsid w:val="00EB49B8"/>
    <w:rsid w:val="00EB4A93"/>
    <w:rsid w:val="00EB4AE0"/>
    <w:rsid w:val="00EB4B0B"/>
    <w:rsid w:val="00EB4B47"/>
    <w:rsid w:val="00EB4F07"/>
    <w:rsid w:val="00EB50F7"/>
    <w:rsid w:val="00EB5137"/>
    <w:rsid w:val="00EB5177"/>
    <w:rsid w:val="00EB5319"/>
    <w:rsid w:val="00EB5477"/>
    <w:rsid w:val="00EB54A5"/>
    <w:rsid w:val="00EB54B4"/>
    <w:rsid w:val="00EB55C1"/>
    <w:rsid w:val="00EB55F3"/>
    <w:rsid w:val="00EB5996"/>
    <w:rsid w:val="00EB59EF"/>
    <w:rsid w:val="00EB5C09"/>
    <w:rsid w:val="00EB5CA0"/>
    <w:rsid w:val="00EB5E11"/>
    <w:rsid w:val="00EB5EFE"/>
    <w:rsid w:val="00EB611A"/>
    <w:rsid w:val="00EB6236"/>
    <w:rsid w:val="00EB641F"/>
    <w:rsid w:val="00EB6577"/>
    <w:rsid w:val="00EB66B5"/>
    <w:rsid w:val="00EB672A"/>
    <w:rsid w:val="00EB67A6"/>
    <w:rsid w:val="00EB67C1"/>
    <w:rsid w:val="00EB67F9"/>
    <w:rsid w:val="00EB6878"/>
    <w:rsid w:val="00EB68A1"/>
    <w:rsid w:val="00EB69E9"/>
    <w:rsid w:val="00EB6A00"/>
    <w:rsid w:val="00EB6A15"/>
    <w:rsid w:val="00EB6BC0"/>
    <w:rsid w:val="00EB6C2D"/>
    <w:rsid w:val="00EB6D47"/>
    <w:rsid w:val="00EB6D84"/>
    <w:rsid w:val="00EB6F20"/>
    <w:rsid w:val="00EB6F9F"/>
    <w:rsid w:val="00EB6FE0"/>
    <w:rsid w:val="00EB718A"/>
    <w:rsid w:val="00EB7226"/>
    <w:rsid w:val="00EB7312"/>
    <w:rsid w:val="00EB731C"/>
    <w:rsid w:val="00EB73B3"/>
    <w:rsid w:val="00EB7500"/>
    <w:rsid w:val="00EB752B"/>
    <w:rsid w:val="00EB760B"/>
    <w:rsid w:val="00EB7642"/>
    <w:rsid w:val="00EB7684"/>
    <w:rsid w:val="00EB7794"/>
    <w:rsid w:val="00EB77B8"/>
    <w:rsid w:val="00EB7852"/>
    <w:rsid w:val="00EB7AB6"/>
    <w:rsid w:val="00EB7B8A"/>
    <w:rsid w:val="00EB7D0D"/>
    <w:rsid w:val="00EB7D45"/>
    <w:rsid w:val="00EB7D5A"/>
    <w:rsid w:val="00EB7E3C"/>
    <w:rsid w:val="00EC0186"/>
    <w:rsid w:val="00EC01A3"/>
    <w:rsid w:val="00EC01E9"/>
    <w:rsid w:val="00EC01EA"/>
    <w:rsid w:val="00EC0265"/>
    <w:rsid w:val="00EC0267"/>
    <w:rsid w:val="00EC0311"/>
    <w:rsid w:val="00EC03D5"/>
    <w:rsid w:val="00EC0664"/>
    <w:rsid w:val="00EC0693"/>
    <w:rsid w:val="00EC076B"/>
    <w:rsid w:val="00EC0801"/>
    <w:rsid w:val="00EC08A8"/>
    <w:rsid w:val="00EC09FF"/>
    <w:rsid w:val="00EC0B28"/>
    <w:rsid w:val="00EC0D0D"/>
    <w:rsid w:val="00EC0E22"/>
    <w:rsid w:val="00EC0ED5"/>
    <w:rsid w:val="00EC0FB6"/>
    <w:rsid w:val="00EC107C"/>
    <w:rsid w:val="00EC1132"/>
    <w:rsid w:val="00EC11BB"/>
    <w:rsid w:val="00EC12BD"/>
    <w:rsid w:val="00EC12ED"/>
    <w:rsid w:val="00EC1451"/>
    <w:rsid w:val="00EC1637"/>
    <w:rsid w:val="00EC16B0"/>
    <w:rsid w:val="00EC18CE"/>
    <w:rsid w:val="00EC194D"/>
    <w:rsid w:val="00EC199D"/>
    <w:rsid w:val="00EC1A32"/>
    <w:rsid w:val="00EC1B21"/>
    <w:rsid w:val="00EC1B6E"/>
    <w:rsid w:val="00EC1C39"/>
    <w:rsid w:val="00EC1C70"/>
    <w:rsid w:val="00EC1D21"/>
    <w:rsid w:val="00EC1E0E"/>
    <w:rsid w:val="00EC1E27"/>
    <w:rsid w:val="00EC1E7D"/>
    <w:rsid w:val="00EC1EB1"/>
    <w:rsid w:val="00EC2128"/>
    <w:rsid w:val="00EC21AE"/>
    <w:rsid w:val="00EC236D"/>
    <w:rsid w:val="00EC25D9"/>
    <w:rsid w:val="00EC280B"/>
    <w:rsid w:val="00EC2994"/>
    <w:rsid w:val="00EC29B8"/>
    <w:rsid w:val="00EC2A96"/>
    <w:rsid w:val="00EC2B7A"/>
    <w:rsid w:val="00EC2B92"/>
    <w:rsid w:val="00EC2DD5"/>
    <w:rsid w:val="00EC2F44"/>
    <w:rsid w:val="00EC31FF"/>
    <w:rsid w:val="00EC32C3"/>
    <w:rsid w:val="00EC3376"/>
    <w:rsid w:val="00EC34B3"/>
    <w:rsid w:val="00EC3668"/>
    <w:rsid w:val="00EC3889"/>
    <w:rsid w:val="00EC3A98"/>
    <w:rsid w:val="00EC3B4E"/>
    <w:rsid w:val="00EC3C58"/>
    <w:rsid w:val="00EC3D09"/>
    <w:rsid w:val="00EC3D24"/>
    <w:rsid w:val="00EC3D2C"/>
    <w:rsid w:val="00EC3D4C"/>
    <w:rsid w:val="00EC3DE7"/>
    <w:rsid w:val="00EC3E11"/>
    <w:rsid w:val="00EC3FA0"/>
    <w:rsid w:val="00EC401A"/>
    <w:rsid w:val="00EC4025"/>
    <w:rsid w:val="00EC4035"/>
    <w:rsid w:val="00EC415A"/>
    <w:rsid w:val="00EC4199"/>
    <w:rsid w:val="00EC4276"/>
    <w:rsid w:val="00EC4411"/>
    <w:rsid w:val="00EC46C0"/>
    <w:rsid w:val="00EC47BE"/>
    <w:rsid w:val="00EC4C77"/>
    <w:rsid w:val="00EC4CCE"/>
    <w:rsid w:val="00EC4D4D"/>
    <w:rsid w:val="00EC4D72"/>
    <w:rsid w:val="00EC4DEB"/>
    <w:rsid w:val="00EC4FC7"/>
    <w:rsid w:val="00EC4FFF"/>
    <w:rsid w:val="00EC50DF"/>
    <w:rsid w:val="00EC50E8"/>
    <w:rsid w:val="00EC5138"/>
    <w:rsid w:val="00EC535E"/>
    <w:rsid w:val="00EC5485"/>
    <w:rsid w:val="00EC55BA"/>
    <w:rsid w:val="00EC560F"/>
    <w:rsid w:val="00EC5915"/>
    <w:rsid w:val="00EC5968"/>
    <w:rsid w:val="00EC59A8"/>
    <w:rsid w:val="00EC5AA4"/>
    <w:rsid w:val="00EC5AF2"/>
    <w:rsid w:val="00EC5B03"/>
    <w:rsid w:val="00EC5C8C"/>
    <w:rsid w:val="00EC5E42"/>
    <w:rsid w:val="00EC612A"/>
    <w:rsid w:val="00EC61A3"/>
    <w:rsid w:val="00EC62DA"/>
    <w:rsid w:val="00EC6354"/>
    <w:rsid w:val="00EC64BA"/>
    <w:rsid w:val="00EC656A"/>
    <w:rsid w:val="00EC65D2"/>
    <w:rsid w:val="00EC6698"/>
    <w:rsid w:val="00EC6714"/>
    <w:rsid w:val="00EC6757"/>
    <w:rsid w:val="00EC67A9"/>
    <w:rsid w:val="00EC692D"/>
    <w:rsid w:val="00EC6A6C"/>
    <w:rsid w:val="00EC6A9A"/>
    <w:rsid w:val="00EC6AA3"/>
    <w:rsid w:val="00EC6B16"/>
    <w:rsid w:val="00EC6B38"/>
    <w:rsid w:val="00EC6B55"/>
    <w:rsid w:val="00EC6CAC"/>
    <w:rsid w:val="00EC6FBE"/>
    <w:rsid w:val="00EC71B4"/>
    <w:rsid w:val="00EC727B"/>
    <w:rsid w:val="00EC7390"/>
    <w:rsid w:val="00EC739D"/>
    <w:rsid w:val="00EC73F6"/>
    <w:rsid w:val="00EC76BE"/>
    <w:rsid w:val="00EC775A"/>
    <w:rsid w:val="00EC79C0"/>
    <w:rsid w:val="00EC79C5"/>
    <w:rsid w:val="00EC79FB"/>
    <w:rsid w:val="00EC7A85"/>
    <w:rsid w:val="00EC7B04"/>
    <w:rsid w:val="00EC7B7D"/>
    <w:rsid w:val="00EC7BA3"/>
    <w:rsid w:val="00EC7D65"/>
    <w:rsid w:val="00EC7ED1"/>
    <w:rsid w:val="00EC7EE4"/>
    <w:rsid w:val="00ED003D"/>
    <w:rsid w:val="00ED00CB"/>
    <w:rsid w:val="00ED01E7"/>
    <w:rsid w:val="00ED022A"/>
    <w:rsid w:val="00ED023C"/>
    <w:rsid w:val="00ED0275"/>
    <w:rsid w:val="00ED047A"/>
    <w:rsid w:val="00ED048F"/>
    <w:rsid w:val="00ED0538"/>
    <w:rsid w:val="00ED06CD"/>
    <w:rsid w:val="00ED0729"/>
    <w:rsid w:val="00ED075C"/>
    <w:rsid w:val="00ED07BE"/>
    <w:rsid w:val="00ED0882"/>
    <w:rsid w:val="00ED093C"/>
    <w:rsid w:val="00ED096F"/>
    <w:rsid w:val="00ED099B"/>
    <w:rsid w:val="00ED0A2D"/>
    <w:rsid w:val="00ED0A51"/>
    <w:rsid w:val="00ED0AFE"/>
    <w:rsid w:val="00ED0B17"/>
    <w:rsid w:val="00ED0EAE"/>
    <w:rsid w:val="00ED0ED0"/>
    <w:rsid w:val="00ED1130"/>
    <w:rsid w:val="00ED146C"/>
    <w:rsid w:val="00ED168A"/>
    <w:rsid w:val="00ED1A75"/>
    <w:rsid w:val="00ED1BDE"/>
    <w:rsid w:val="00ED1DC3"/>
    <w:rsid w:val="00ED1E63"/>
    <w:rsid w:val="00ED2208"/>
    <w:rsid w:val="00ED224A"/>
    <w:rsid w:val="00ED233A"/>
    <w:rsid w:val="00ED23CC"/>
    <w:rsid w:val="00ED25FE"/>
    <w:rsid w:val="00ED2659"/>
    <w:rsid w:val="00ED2709"/>
    <w:rsid w:val="00ED2878"/>
    <w:rsid w:val="00ED28EB"/>
    <w:rsid w:val="00ED29DB"/>
    <w:rsid w:val="00ED2A56"/>
    <w:rsid w:val="00ED2AD8"/>
    <w:rsid w:val="00ED2B28"/>
    <w:rsid w:val="00ED2BBD"/>
    <w:rsid w:val="00ED2FBB"/>
    <w:rsid w:val="00ED2FFB"/>
    <w:rsid w:val="00ED30E7"/>
    <w:rsid w:val="00ED31D2"/>
    <w:rsid w:val="00ED32A7"/>
    <w:rsid w:val="00ED3309"/>
    <w:rsid w:val="00ED3493"/>
    <w:rsid w:val="00ED351B"/>
    <w:rsid w:val="00ED35A8"/>
    <w:rsid w:val="00ED3689"/>
    <w:rsid w:val="00ED3738"/>
    <w:rsid w:val="00ED3824"/>
    <w:rsid w:val="00ED39D7"/>
    <w:rsid w:val="00ED39F3"/>
    <w:rsid w:val="00ED3C6F"/>
    <w:rsid w:val="00ED3D29"/>
    <w:rsid w:val="00ED406A"/>
    <w:rsid w:val="00ED407D"/>
    <w:rsid w:val="00ED40B6"/>
    <w:rsid w:val="00ED42E3"/>
    <w:rsid w:val="00ED4381"/>
    <w:rsid w:val="00ED43C5"/>
    <w:rsid w:val="00ED441F"/>
    <w:rsid w:val="00ED459B"/>
    <w:rsid w:val="00ED463E"/>
    <w:rsid w:val="00ED474F"/>
    <w:rsid w:val="00ED47FA"/>
    <w:rsid w:val="00ED4A05"/>
    <w:rsid w:val="00ED4E54"/>
    <w:rsid w:val="00ED4E5C"/>
    <w:rsid w:val="00ED4E78"/>
    <w:rsid w:val="00ED4FD5"/>
    <w:rsid w:val="00ED5028"/>
    <w:rsid w:val="00ED509F"/>
    <w:rsid w:val="00ED5266"/>
    <w:rsid w:val="00ED5336"/>
    <w:rsid w:val="00ED5481"/>
    <w:rsid w:val="00ED564D"/>
    <w:rsid w:val="00ED56CA"/>
    <w:rsid w:val="00ED57A0"/>
    <w:rsid w:val="00ED597C"/>
    <w:rsid w:val="00ED59DA"/>
    <w:rsid w:val="00ED5A13"/>
    <w:rsid w:val="00ED5A20"/>
    <w:rsid w:val="00ED5A8B"/>
    <w:rsid w:val="00ED5B94"/>
    <w:rsid w:val="00ED5DA4"/>
    <w:rsid w:val="00ED5E88"/>
    <w:rsid w:val="00ED5F9C"/>
    <w:rsid w:val="00ED60AF"/>
    <w:rsid w:val="00ED60D3"/>
    <w:rsid w:val="00ED63F7"/>
    <w:rsid w:val="00ED6496"/>
    <w:rsid w:val="00ED6617"/>
    <w:rsid w:val="00ED675A"/>
    <w:rsid w:val="00ED675F"/>
    <w:rsid w:val="00ED687F"/>
    <w:rsid w:val="00ED698B"/>
    <w:rsid w:val="00ED69AD"/>
    <w:rsid w:val="00ED69CC"/>
    <w:rsid w:val="00ED69F1"/>
    <w:rsid w:val="00ED6A76"/>
    <w:rsid w:val="00ED6BC7"/>
    <w:rsid w:val="00ED6CE0"/>
    <w:rsid w:val="00ED6E21"/>
    <w:rsid w:val="00ED6E80"/>
    <w:rsid w:val="00ED6E91"/>
    <w:rsid w:val="00ED7006"/>
    <w:rsid w:val="00ED7007"/>
    <w:rsid w:val="00ED701B"/>
    <w:rsid w:val="00ED703D"/>
    <w:rsid w:val="00ED70D0"/>
    <w:rsid w:val="00ED71F9"/>
    <w:rsid w:val="00ED729E"/>
    <w:rsid w:val="00ED738E"/>
    <w:rsid w:val="00ED7581"/>
    <w:rsid w:val="00ED75D3"/>
    <w:rsid w:val="00ED75EA"/>
    <w:rsid w:val="00ED7658"/>
    <w:rsid w:val="00ED7693"/>
    <w:rsid w:val="00ED77C8"/>
    <w:rsid w:val="00ED7818"/>
    <w:rsid w:val="00ED785F"/>
    <w:rsid w:val="00ED7981"/>
    <w:rsid w:val="00ED79A7"/>
    <w:rsid w:val="00ED7B0A"/>
    <w:rsid w:val="00ED7B74"/>
    <w:rsid w:val="00ED7CD1"/>
    <w:rsid w:val="00ED7E0A"/>
    <w:rsid w:val="00ED7E20"/>
    <w:rsid w:val="00ED7F93"/>
    <w:rsid w:val="00ED7F96"/>
    <w:rsid w:val="00ED7FD9"/>
    <w:rsid w:val="00EE02EE"/>
    <w:rsid w:val="00EE0325"/>
    <w:rsid w:val="00EE055F"/>
    <w:rsid w:val="00EE0941"/>
    <w:rsid w:val="00EE098C"/>
    <w:rsid w:val="00EE0BCD"/>
    <w:rsid w:val="00EE0BE7"/>
    <w:rsid w:val="00EE0D70"/>
    <w:rsid w:val="00EE0E82"/>
    <w:rsid w:val="00EE0FFA"/>
    <w:rsid w:val="00EE1048"/>
    <w:rsid w:val="00EE11D7"/>
    <w:rsid w:val="00EE1256"/>
    <w:rsid w:val="00EE1275"/>
    <w:rsid w:val="00EE141B"/>
    <w:rsid w:val="00EE1447"/>
    <w:rsid w:val="00EE14D6"/>
    <w:rsid w:val="00EE1608"/>
    <w:rsid w:val="00EE16E6"/>
    <w:rsid w:val="00EE17B2"/>
    <w:rsid w:val="00EE1802"/>
    <w:rsid w:val="00EE1978"/>
    <w:rsid w:val="00EE19C8"/>
    <w:rsid w:val="00EE1A8A"/>
    <w:rsid w:val="00EE1BF1"/>
    <w:rsid w:val="00EE1E62"/>
    <w:rsid w:val="00EE20FF"/>
    <w:rsid w:val="00EE21B0"/>
    <w:rsid w:val="00EE21FF"/>
    <w:rsid w:val="00EE22BA"/>
    <w:rsid w:val="00EE230B"/>
    <w:rsid w:val="00EE24C9"/>
    <w:rsid w:val="00EE2517"/>
    <w:rsid w:val="00EE2536"/>
    <w:rsid w:val="00EE2628"/>
    <w:rsid w:val="00EE2719"/>
    <w:rsid w:val="00EE272C"/>
    <w:rsid w:val="00EE2891"/>
    <w:rsid w:val="00EE28A1"/>
    <w:rsid w:val="00EE290B"/>
    <w:rsid w:val="00EE2971"/>
    <w:rsid w:val="00EE2A07"/>
    <w:rsid w:val="00EE2AD2"/>
    <w:rsid w:val="00EE2B06"/>
    <w:rsid w:val="00EE2B35"/>
    <w:rsid w:val="00EE2C8E"/>
    <w:rsid w:val="00EE2D8A"/>
    <w:rsid w:val="00EE2EA0"/>
    <w:rsid w:val="00EE2F58"/>
    <w:rsid w:val="00EE303D"/>
    <w:rsid w:val="00EE3159"/>
    <w:rsid w:val="00EE3253"/>
    <w:rsid w:val="00EE3267"/>
    <w:rsid w:val="00EE34FC"/>
    <w:rsid w:val="00EE3544"/>
    <w:rsid w:val="00EE35CF"/>
    <w:rsid w:val="00EE36C3"/>
    <w:rsid w:val="00EE3711"/>
    <w:rsid w:val="00EE3934"/>
    <w:rsid w:val="00EE397F"/>
    <w:rsid w:val="00EE3B2D"/>
    <w:rsid w:val="00EE3CE3"/>
    <w:rsid w:val="00EE3F31"/>
    <w:rsid w:val="00EE3F80"/>
    <w:rsid w:val="00EE3FA1"/>
    <w:rsid w:val="00EE4026"/>
    <w:rsid w:val="00EE40A4"/>
    <w:rsid w:val="00EE40E0"/>
    <w:rsid w:val="00EE4147"/>
    <w:rsid w:val="00EE415F"/>
    <w:rsid w:val="00EE4204"/>
    <w:rsid w:val="00EE4286"/>
    <w:rsid w:val="00EE42BB"/>
    <w:rsid w:val="00EE42E1"/>
    <w:rsid w:val="00EE433A"/>
    <w:rsid w:val="00EE4552"/>
    <w:rsid w:val="00EE46DD"/>
    <w:rsid w:val="00EE47A2"/>
    <w:rsid w:val="00EE4864"/>
    <w:rsid w:val="00EE4A7D"/>
    <w:rsid w:val="00EE4D84"/>
    <w:rsid w:val="00EE4DF0"/>
    <w:rsid w:val="00EE4F1E"/>
    <w:rsid w:val="00EE5024"/>
    <w:rsid w:val="00EE50BF"/>
    <w:rsid w:val="00EE50D3"/>
    <w:rsid w:val="00EE5404"/>
    <w:rsid w:val="00EE5556"/>
    <w:rsid w:val="00EE5612"/>
    <w:rsid w:val="00EE5733"/>
    <w:rsid w:val="00EE57BA"/>
    <w:rsid w:val="00EE595B"/>
    <w:rsid w:val="00EE5B11"/>
    <w:rsid w:val="00EE5C27"/>
    <w:rsid w:val="00EE5C2C"/>
    <w:rsid w:val="00EE5CE3"/>
    <w:rsid w:val="00EE5DB1"/>
    <w:rsid w:val="00EE5E86"/>
    <w:rsid w:val="00EE5EDF"/>
    <w:rsid w:val="00EE5FA0"/>
    <w:rsid w:val="00EE5FA2"/>
    <w:rsid w:val="00EE6034"/>
    <w:rsid w:val="00EE60B1"/>
    <w:rsid w:val="00EE6178"/>
    <w:rsid w:val="00EE61C1"/>
    <w:rsid w:val="00EE64E0"/>
    <w:rsid w:val="00EE6617"/>
    <w:rsid w:val="00EE6689"/>
    <w:rsid w:val="00EE6809"/>
    <w:rsid w:val="00EE6AE5"/>
    <w:rsid w:val="00EE6B47"/>
    <w:rsid w:val="00EE6C27"/>
    <w:rsid w:val="00EE6D29"/>
    <w:rsid w:val="00EE6D3A"/>
    <w:rsid w:val="00EE6D87"/>
    <w:rsid w:val="00EE6D8B"/>
    <w:rsid w:val="00EE6FED"/>
    <w:rsid w:val="00EE7008"/>
    <w:rsid w:val="00EE7116"/>
    <w:rsid w:val="00EE7205"/>
    <w:rsid w:val="00EE7216"/>
    <w:rsid w:val="00EE7267"/>
    <w:rsid w:val="00EE74D0"/>
    <w:rsid w:val="00EE74F8"/>
    <w:rsid w:val="00EE76C1"/>
    <w:rsid w:val="00EE7744"/>
    <w:rsid w:val="00EE777C"/>
    <w:rsid w:val="00EE7810"/>
    <w:rsid w:val="00EE7C11"/>
    <w:rsid w:val="00EE7D4D"/>
    <w:rsid w:val="00EE7D6A"/>
    <w:rsid w:val="00EE7F87"/>
    <w:rsid w:val="00EF02D2"/>
    <w:rsid w:val="00EF03E1"/>
    <w:rsid w:val="00EF046C"/>
    <w:rsid w:val="00EF0630"/>
    <w:rsid w:val="00EF068A"/>
    <w:rsid w:val="00EF07C0"/>
    <w:rsid w:val="00EF0815"/>
    <w:rsid w:val="00EF08BC"/>
    <w:rsid w:val="00EF0909"/>
    <w:rsid w:val="00EF0D41"/>
    <w:rsid w:val="00EF0EC0"/>
    <w:rsid w:val="00EF0EFB"/>
    <w:rsid w:val="00EF1024"/>
    <w:rsid w:val="00EF1084"/>
    <w:rsid w:val="00EF108C"/>
    <w:rsid w:val="00EF10B7"/>
    <w:rsid w:val="00EF1169"/>
    <w:rsid w:val="00EF11A0"/>
    <w:rsid w:val="00EF11B1"/>
    <w:rsid w:val="00EF11B2"/>
    <w:rsid w:val="00EF145E"/>
    <w:rsid w:val="00EF161B"/>
    <w:rsid w:val="00EF1720"/>
    <w:rsid w:val="00EF1802"/>
    <w:rsid w:val="00EF188B"/>
    <w:rsid w:val="00EF18D7"/>
    <w:rsid w:val="00EF18EB"/>
    <w:rsid w:val="00EF193A"/>
    <w:rsid w:val="00EF1AA1"/>
    <w:rsid w:val="00EF1B25"/>
    <w:rsid w:val="00EF1D8A"/>
    <w:rsid w:val="00EF1DCD"/>
    <w:rsid w:val="00EF1DEC"/>
    <w:rsid w:val="00EF1DF4"/>
    <w:rsid w:val="00EF212E"/>
    <w:rsid w:val="00EF2143"/>
    <w:rsid w:val="00EF2443"/>
    <w:rsid w:val="00EF25FF"/>
    <w:rsid w:val="00EF26DA"/>
    <w:rsid w:val="00EF2889"/>
    <w:rsid w:val="00EF28D6"/>
    <w:rsid w:val="00EF2BBB"/>
    <w:rsid w:val="00EF2E22"/>
    <w:rsid w:val="00EF2EDF"/>
    <w:rsid w:val="00EF2FA8"/>
    <w:rsid w:val="00EF312B"/>
    <w:rsid w:val="00EF34CA"/>
    <w:rsid w:val="00EF34E5"/>
    <w:rsid w:val="00EF35BD"/>
    <w:rsid w:val="00EF3865"/>
    <w:rsid w:val="00EF396C"/>
    <w:rsid w:val="00EF3AB9"/>
    <w:rsid w:val="00EF3AEF"/>
    <w:rsid w:val="00EF3B0E"/>
    <w:rsid w:val="00EF3C3A"/>
    <w:rsid w:val="00EF3C5A"/>
    <w:rsid w:val="00EF3D8F"/>
    <w:rsid w:val="00EF3D95"/>
    <w:rsid w:val="00EF3F89"/>
    <w:rsid w:val="00EF3FED"/>
    <w:rsid w:val="00EF4257"/>
    <w:rsid w:val="00EF4320"/>
    <w:rsid w:val="00EF43BF"/>
    <w:rsid w:val="00EF43DB"/>
    <w:rsid w:val="00EF44AB"/>
    <w:rsid w:val="00EF45E4"/>
    <w:rsid w:val="00EF49B5"/>
    <w:rsid w:val="00EF49F5"/>
    <w:rsid w:val="00EF4B23"/>
    <w:rsid w:val="00EF4C62"/>
    <w:rsid w:val="00EF4C7B"/>
    <w:rsid w:val="00EF4E70"/>
    <w:rsid w:val="00EF4F4E"/>
    <w:rsid w:val="00EF50E4"/>
    <w:rsid w:val="00EF512A"/>
    <w:rsid w:val="00EF521F"/>
    <w:rsid w:val="00EF53E5"/>
    <w:rsid w:val="00EF54AE"/>
    <w:rsid w:val="00EF5537"/>
    <w:rsid w:val="00EF5612"/>
    <w:rsid w:val="00EF56EE"/>
    <w:rsid w:val="00EF5708"/>
    <w:rsid w:val="00EF5765"/>
    <w:rsid w:val="00EF5836"/>
    <w:rsid w:val="00EF58E8"/>
    <w:rsid w:val="00EF5904"/>
    <w:rsid w:val="00EF594E"/>
    <w:rsid w:val="00EF5977"/>
    <w:rsid w:val="00EF5A06"/>
    <w:rsid w:val="00EF5B1A"/>
    <w:rsid w:val="00EF5BBE"/>
    <w:rsid w:val="00EF5C81"/>
    <w:rsid w:val="00EF5CA4"/>
    <w:rsid w:val="00EF5E28"/>
    <w:rsid w:val="00EF5E8C"/>
    <w:rsid w:val="00EF5EDC"/>
    <w:rsid w:val="00EF6025"/>
    <w:rsid w:val="00EF6076"/>
    <w:rsid w:val="00EF6258"/>
    <w:rsid w:val="00EF6269"/>
    <w:rsid w:val="00EF63C5"/>
    <w:rsid w:val="00EF6617"/>
    <w:rsid w:val="00EF6731"/>
    <w:rsid w:val="00EF677B"/>
    <w:rsid w:val="00EF678B"/>
    <w:rsid w:val="00EF67C8"/>
    <w:rsid w:val="00EF67DC"/>
    <w:rsid w:val="00EF67E4"/>
    <w:rsid w:val="00EF6839"/>
    <w:rsid w:val="00EF68CB"/>
    <w:rsid w:val="00EF68F3"/>
    <w:rsid w:val="00EF693D"/>
    <w:rsid w:val="00EF69AC"/>
    <w:rsid w:val="00EF6A4E"/>
    <w:rsid w:val="00EF6B3D"/>
    <w:rsid w:val="00EF6DC3"/>
    <w:rsid w:val="00EF7139"/>
    <w:rsid w:val="00EF723E"/>
    <w:rsid w:val="00EF737D"/>
    <w:rsid w:val="00EF7414"/>
    <w:rsid w:val="00EF754F"/>
    <w:rsid w:val="00EF755E"/>
    <w:rsid w:val="00EF7618"/>
    <w:rsid w:val="00EF7686"/>
    <w:rsid w:val="00EF77AC"/>
    <w:rsid w:val="00EF7815"/>
    <w:rsid w:val="00EF7A1E"/>
    <w:rsid w:val="00EF7A48"/>
    <w:rsid w:val="00EF7ADC"/>
    <w:rsid w:val="00EF7B6D"/>
    <w:rsid w:val="00EF7D31"/>
    <w:rsid w:val="00EF7DE1"/>
    <w:rsid w:val="00EF7DF2"/>
    <w:rsid w:val="00EF7E22"/>
    <w:rsid w:val="00EF7ED4"/>
    <w:rsid w:val="00EF7F2F"/>
    <w:rsid w:val="00F000D3"/>
    <w:rsid w:val="00F00128"/>
    <w:rsid w:val="00F00140"/>
    <w:rsid w:val="00F003E9"/>
    <w:rsid w:val="00F00453"/>
    <w:rsid w:val="00F00524"/>
    <w:rsid w:val="00F005C7"/>
    <w:rsid w:val="00F0071E"/>
    <w:rsid w:val="00F0082D"/>
    <w:rsid w:val="00F00982"/>
    <w:rsid w:val="00F00AB0"/>
    <w:rsid w:val="00F00AF3"/>
    <w:rsid w:val="00F00DC1"/>
    <w:rsid w:val="00F00DD0"/>
    <w:rsid w:val="00F00F79"/>
    <w:rsid w:val="00F0132B"/>
    <w:rsid w:val="00F01480"/>
    <w:rsid w:val="00F015AB"/>
    <w:rsid w:val="00F015F5"/>
    <w:rsid w:val="00F01676"/>
    <w:rsid w:val="00F016F9"/>
    <w:rsid w:val="00F017A8"/>
    <w:rsid w:val="00F017F1"/>
    <w:rsid w:val="00F017F8"/>
    <w:rsid w:val="00F018C2"/>
    <w:rsid w:val="00F019D9"/>
    <w:rsid w:val="00F01ACC"/>
    <w:rsid w:val="00F01CAC"/>
    <w:rsid w:val="00F01DB0"/>
    <w:rsid w:val="00F01DDC"/>
    <w:rsid w:val="00F01DFC"/>
    <w:rsid w:val="00F01E24"/>
    <w:rsid w:val="00F01E31"/>
    <w:rsid w:val="00F01F61"/>
    <w:rsid w:val="00F01FAC"/>
    <w:rsid w:val="00F021FE"/>
    <w:rsid w:val="00F0222A"/>
    <w:rsid w:val="00F0245A"/>
    <w:rsid w:val="00F026F7"/>
    <w:rsid w:val="00F0279A"/>
    <w:rsid w:val="00F02AA4"/>
    <w:rsid w:val="00F02D91"/>
    <w:rsid w:val="00F02DDD"/>
    <w:rsid w:val="00F02DFD"/>
    <w:rsid w:val="00F0306E"/>
    <w:rsid w:val="00F030CA"/>
    <w:rsid w:val="00F03227"/>
    <w:rsid w:val="00F032EE"/>
    <w:rsid w:val="00F033FD"/>
    <w:rsid w:val="00F034D8"/>
    <w:rsid w:val="00F03517"/>
    <w:rsid w:val="00F0364D"/>
    <w:rsid w:val="00F036C5"/>
    <w:rsid w:val="00F0386B"/>
    <w:rsid w:val="00F03887"/>
    <w:rsid w:val="00F03910"/>
    <w:rsid w:val="00F03921"/>
    <w:rsid w:val="00F03AD1"/>
    <w:rsid w:val="00F03B52"/>
    <w:rsid w:val="00F03CBD"/>
    <w:rsid w:val="00F03DC6"/>
    <w:rsid w:val="00F03E76"/>
    <w:rsid w:val="00F03F06"/>
    <w:rsid w:val="00F03F0B"/>
    <w:rsid w:val="00F03F81"/>
    <w:rsid w:val="00F04065"/>
    <w:rsid w:val="00F0433F"/>
    <w:rsid w:val="00F043C7"/>
    <w:rsid w:val="00F0444E"/>
    <w:rsid w:val="00F045E0"/>
    <w:rsid w:val="00F0469C"/>
    <w:rsid w:val="00F0473A"/>
    <w:rsid w:val="00F048CA"/>
    <w:rsid w:val="00F049AF"/>
    <w:rsid w:val="00F04C37"/>
    <w:rsid w:val="00F04C8F"/>
    <w:rsid w:val="00F04CD0"/>
    <w:rsid w:val="00F04CF1"/>
    <w:rsid w:val="00F04D8A"/>
    <w:rsid w:val="00F04D8C"/>
    <w:rsid w:val="00F04D8F"/>
    <w:rsid w:val="00F04F6B"/>
    <w:rsid w:val="00F04F7A"/>
    <w:rsid w:val="00F04FCA"/>
    <w:rsid w:val="00F0508C"/>
    <w:rsid w:val="00F05160"/>
    <w:rsid w:val="00F05244"/>
    <w:rsid w:val="00F052DC"/>
    <w:rsid w:val="00F053D7"/>
    <w:rsid w:val="00F05595"/>
    <w:rsid w:val="00F055CE"/>
    <w:rsid w:val="00F0565B"/>
    <w:rsid w:val="00F05691"/>
    <w:rsid w:val="00F0570A"/>
    <w:rsid w:val="00F058D5"/>
    <w:rsid w:val="00F05ECF"/>
    <w:rsid w:val="00F063CD"/>
    <w:rsid w:val="00F06874"/>
    <w:rsid w:val="00F06DE0"/>
    <w:rsid w:val="00F06E8F"/>
    <w:rsid w:val="00F06F32"/>
    <w:rsid w:val="00F07057"/>
    <w:rsid w:val="00F0705C"/>
    <w:rsid w:val="00F07170"/>
    <w:rsid w:val="00F071C8"/>
    <w:rsid w:val="00F07356"/>
    <w:rsid w:val="00F0750C"/>
    <w:rsid w:val="00F07596"/>
    <w:rsid w:val="00F076BF"/>
    <w:rsid w:val="00F0771D"/>
    <w:rsid w:val="00F077CF"/>
    <w:rsid w:val="00F07A7E"/>
    <w:rsid w:val="00F07BD6"/>
    <w:rsid w:val="00F07C90"/>
    <w:rsid w:val="00F07E66"/>
    <w:rsid w:val="00F07FC9"/>
    <w:rsid w:val="00F1000C"/>
    <w:rsid w:val="00F10103"/>
    <w:rsid w:val="00F1036E"/>
    <w:rsid w:val="00F105C7"/>
    <w:rsid w:val="00F105DB"/>
    <w:rsid w:val="00F10645"/>
    <w:rsid w:val="00F10735"/>
    <w:rsid w:val="00F107AD"/>
    <w:rsid w:val="00F1088A"/>
    <w:rsid w:val="00F10940"/>
    <w:rsid w:val="00F109A8"/>
    <w:rsid w:val="00F10CDD"/>
    <w:rsid w:val="00F10D71"/>
    <w:rsid w:val="00F10DCC"/>
    <w:rsid w:val="00F10FB7"/>
    <w:rsid w:val="00F1104C"/>
    <w:rsid w:val="00F11071"/>
    <w:rsid w:val="00F11435"/>
    <w:rsid w:val="00F1147A"/>
    <w:rsid w:val="00F1160C"/>
    <w:rsid w:val="00F116A6"/>
    <w:rsid w:val="00F11774"/>
    <w:rsid w:val="00F11962"/>
    <w:rsid w:val="00F1196F"/>
    <w:rsid w:val="00F11BCA"/>
    <w:rsid w:val="00F11BE7"/>
    <w:rsid w:val="00F11C6F"/>
    <w:rsid w:val="00F11D3D"/>
    <w:rsid w:val="00F11DED"/>
    <w:rsid w:val="00F11E82"/>
    <w:rsid w:val="00F11EC3"/>
    <w:rsid w:val="00F120E7"/>
    <w:rsid w:val="00F12134"/>
    <w:rsid w:val="00F121D6"/>
    <w:rsid w:val="00F124EA"/>
    <w:rsid w:val="00F1258A"/>
    <w:rsid w:val="00F128EC"/>
    <w:rsid w:val="00F12B9C"/>
    <w:rsid w:val="00F12BA8"/>
    <w:rsid w:val="00F12C1C"/>
    <w:rsid w:val="00F12C25"/>
    <w:rsid w:val="00F12CB3"/>
    <w:rsid w:val="00F12E2C"/>
    <w:rsid w:val="00F12E87"/>
    <w:rsid w:val="00F13085"/>
    <w:rsid w:val="00F13136"/>
    <w:rsid w:val="00F1330A"/>
    <w:rsid w:val="00F13334"/>
    <w:rsid w:val="00F1367F"/>
    <w:rsid w:val="00F137CF"/>
    <w:rsid w:val="00F13D7A"/>
    <w:rsid w:val="00F1419E"/>
    <w:rsid w:val="00F142B6"/>
    <w:rsid w:val="00F143C7"/>
    <w:rsid w:val="00F14423"/>
    <w:rsid w:val="00F1442A"/>
    <w:rsid w:val="00F14550"/>
    <w:rsid w:val="00F145B9"/>
    <w:rsid w:val="00F1479C"/>
    <w:rsid w:val="00F147C2"/>
    <w:rsid w:val="00F147EE"/>
    <w:rsid w:val="00F1488E"/>
    <w:rsid w:val="00F14A96"/>
    <w:rsid w:val="00F14D0D"/>
    <w:rsid w:val="00F14E74"/>
    <w:rsid w:val="00F14EE6"/>
    <w:rsid w:val="00F15115"/>
    <w:rsid w:val="00F15242"/>
    <w:rsid w:val="00F152FB"/>
    <w:rsid w:val="00F1533E"/>
    <w:rsid w:val="00F15383"/>
    <w:rsid w:val="00F15551"/>
    <w:rsid w:val="00F15609"/>
    <w:rsid w:val="00F156C3"/>
    <w:rsid w:val="00F15742"/>
    <w:rsid w:val="00F15C2F"/>
    <w:rsid w:val="00F15CF8"/>
    <w:rsid w:val="00F15D0D"/>
    <w:rsid w:val="00F15E1F"/>
    <w:rsid w:val="00F15EBF"/>
    <w:rsid w:val="00F1609E"/>
    <w:rsid w:val="00F160C8"/>
    <w:rsid w:val="00F16442"/>
    <w:rsid w:val="00F16468"/>
    <w:rsid w:val="00F16542"/>
    <w:rsid w:val="00F16695"/>
    <w:rsid w:val="00F168CE"/>
    <w:rsid w:val="00F169F3"/>
    <w:rsid w:val="00F16BAF"/>
    <w:rsid w:val="00F16BBE"/>
    <w:rsid w:val="00F16CD0"/>
    <w:rsid w:val="00F16D51"/>
    <w:rsid w:val="00F16D96"/>
    <w:rsid w:val="00F16F1E"/>
    <w:rsid w:val="00F1710E"/>
    <w:rsid w:val="00F17128"/>
    <w:rsid w:val="00F17140"/>
    <w:rsid w:val="00F17256"/>
    <w:rsid w:val="00F1740A"/>
    <w:rsid w:val="00F17410"/>
    <w:rsid w:val="00F174B6"/>
    <w:rsid w:val="00F17516"/>
    <w:rsid w:val="00F176AE"/>
    <w:rsid w:val="00F177AC"/>
    <w:rsid w:val="00F177EB"/>
    <w:rsid w:val="00F179C0"/>
    <w:rsid w:val="00F17AF1"/>
    <w:rsid w:val="00F17BFA"/>
    <w:rsid w:val="00F17C32"/>
    <w:rsid w:val="00F17FEC"/>
    <w:rsid w:val="00F202A3"/>
    <w:rsid w:val="00F202DE"/>
    <w:rsid w:val="00F203C2"/>
    <w:rsid w:val="00F203E0"/>
    <w:rsid w:val="00F20483"/>
    <w:rsid w:val="00F204D3"/>
    <w:rsid w:val="00F206CA"/>
    <w:rsid w:val="00F2077F"/>
    <w:rsid w:val="00F209A9"/>
    <w:rsid w:val="00F20A86"/>
    <w:rsid w:val="00F20C9E"/>
    <w:rsid w:val="00F20E28"/>
    <w:rsid w:val="00F20ED1"/>
    <w:rsid w:val="00F20F8A"/>
    <w:rsid w:val="00F21112"/>
    <w:rsid w:val="00F21123"/>
    <w:rsid w:val="00F211AF"/>
    <w:rsid w:val="00F2120D"/>
    <w:rsid w:val="00F21219"/>
    <w:rsid w:val="00F2126D"/>
    <w:rsid w:val="00F2132C"/>
    <w:rsid w:val="00F2140C"/>
    <w:rsid w:val="00F21589"/>
    <w:rsid w:val="00F2166A"/>
    <w:rsid w:val="00F21825"/>
    <w:rsid w:val="00F218B6"/>
    <w:rsid w:val="00F218C9"/>
    <w:rsid w:val="00F21BED"/>
    <w:rsid w:val="00F21BFC"/>
    <w:rsid w:val="00F21D4F"/>
    <w:rsid w:val="00F21D8B"/>
    <w:rsid w:val="00F21F92"/>
    <w:rsid w:val="00F21FEC"/>
    <w:rsid w:val="00F220AA"/>
    <w:rsid w:val="00F22162"/>
    <w:rsid w:val="00F222A6"/>
    <w:rsid w:val="00F22332"/>
    <w:rsid w:val="00F224DA"/>
    <w:rsid w:val="00F22560"/>
    <w:rsid w:val="00F22587"/>
    <w:rsid w:val="00F225BC"/>
    <w:rsid w:val="00F22741"/>
    <w:rsid w:val="00F2277B"/>
    <w:rsid w:val="00F22803"/>
    <w:rsid w:val="00F228FC"/>
    <w:rsid w:val="00F22B19"/>
    <w:rsid w:val="00F22C20"/>
    <w:rsid w:val="00F22C70"/>
    <w:rsid w:val="00F22F0E"/>
    <w:rsid w:val="00F22F40"/>
    <w:rsid w:val="00F230A5"/>
    <w:rsid w:val="00F2331D"/>
    <w:rsid w:val="00F23545"/>
    <w:rsid w:val="00F23750"/>
    <w:rsid w:val="00F238A0"/>
    <w:rsid w:val="00F238EA"/>
    <w:rsid w:val="00F239DD"/>
    <w:rsid w:val="00F23C15"/>
    <w:rsid w:val="00F23C78"/>
    <w:rsid w:val="00F23DBC"/>
    <w:rsid w:val="00F2401C"/>
    <w:rsid w:val="00F2423E"/>
    <w:rsid w:val="00F242E7"/>
    <w:rsid w:val="00F2434D"/>
    <w:rsid w:val="00F243B4"/>
    <w:rsid w:val="00F2445E"/>
    <w:rsid w:val="00F2456E"/>
    <w:rsid w:val="00F247E1"/>
    <w:rsid w:val="00F24D6E"/>
    <w:rsid w:val="00F24E14"/>
    <w:rsid w:val="00F24F9E"/>
    <w:rsid w:val="00F24FB3"/>
    <w:rsid w:val="00F25093"/>
    <w:rsid w:val="00F251C9"/>
    <w:rsid w:val="00F2523A"/>
    <w:rsid w:val="00F25357"/>
    <w:rsid w:val="00F253FD"/>
    <w:rsid w:val="00F255E7"/>
    <w:rsid w:val="00F2564E"/>
    <w:rsid w:val="00F25770"/>
    <w:rsid w:val="00F258AA"/>
    <w:rsid w:val="00F258AB"/>
    <w:rsid w:val="00F25B3C"/>
    <w:rsid w:val="00F25C04"/>
    <w:rsid w:val="00F25D8C"/>
    <w:rsid w:val="00F25E41"/>
    <w:rsid w:val="00F2600C"/>
    <w:rsid w:val="00F260D4"/>
    <w:rsid w:val="00F26372"/>
    <w:rsid w:val="00F263B1"/>
    <w:rsid w:val="00F26467"/>
    <w:rsid w:val="00F264B4"/>
    <w:rsid w:val="00F2672A"/>
    <w:rsid w:val="00F2679E"/>
    <w:rsid w:val="00F267A4"/>
    <w:rsid w:val="00F26851"/>
    <w:rsid w:val="00F268DC"/>
    <w:rsid w:val="00F26A56"/>
    <w:rsid w:val="00F26C30"/>
    <w:rsid w:val="00F26C59"/>
    <w:rsid w:val="00F26DB2"/>
    <w:rsid w:val="00F26E4B"/>
    <w:rsid w:val="00F26E52"/>
    <w:rsid w:val="00F270EF"/>
    <w:rsid w:val="00F270FA"/>
    <w:rsid w:val="00F272DA"/>
    <w:rsid w:val="00F2739C"/>
    <w:rsid w:val="00F274C6"/>
    <w:rsid w:val="00F27517"/>
    <w:rsid w:val="00F2775D"/>
    <w:rsid w:val="00F27883"/>
    <w:rsid w:val="00F2789B"/>
    <w:rsid w:val="00F27BD7"/>
    <w:rsid w:val="00F27C24"/>
    <w:rsid w:val="00F27C73"/>
    <w:rsid w:val="00F3003F"/>
    <w:rsid w:val="00F30067"/>
    <w:rsid w:val="00F30112"/>
    <w:rsid w:val="00F301B1"/>
    <w:rsid w:val="00F302E1"/>
    <w:rsid w:val="00F30460"/>
    <w:rsid w:val="00F304A4"/>
    <w:rsid w:val="00F3062F"/>
    <w:rsid w:val="00F307B1"/>
    <w:rsid w:val="00F307FB"/>
    <w:rsid w:val="00F30803"/>
    <w:rsid w:val="00F30829"/>
    <w:rsid w:val="00F30A78"/>
    <w:rsid w:val="00F30DE4"/>
    <w:rsid w:val="00F30E07"/>
    <w:rsid w:val="00F31032"/>
    <w:rsid w:val="00F31043"/>
    <w:rsid w:val="00F310D0"/>
    <w:rsid w:val="00F3117F"/>
    <w:rsid w:val="00F31572"/>
    <w:rsid w:val="00F3165B"/>
    <w:rsid w:val="00F316B1"/>
    <w:rsid w:val="00F31768"/>
    <w:rsid w:val="00F317A2"/>
    <w:rsid w:val="00F317E8"/>
    <w:rsid w:val="00F31AA2"/>
    <w:rsid w:val="00F31C99"/>
    <w:rsid w:val="00F31CBE"/>
    <w:rsid w:val="00F31D6B"/>
    <w:rsid w:val="00F31E7D"/>
    <w:rsid w:val="00F31ECA"/>
    <w:rsid w:val="00F31FAE"/>
    <w:rsid w:val="00F32142"/>
    <w:rsid w:val="00F32158"/>
    <w:rsid w:val="00F322D5"/>
    <w:rsid w:val="00F322D9"/>
    <w:rsid w:val="00F3239A"/>
    <w:rsid w:val="00F3244A"/>
    <w:rsid w:val="00F329B9"/>
    <w:rsid w:val="00F32B64"/>
    <w:rsid w:val="00F32BC8"/>
    <w:rsid w:val="00F32CA2"/>
    <w:rsid w:val="00F32CB8"/>
    <w:rsid w:val="00F32D0C"/>
    <w:rsid w:val="00F32F0E"/>
    <w:rsid w:val="00F33072"/>
    <w:rsid w:val="00F33076"/>
    <w:rsid w:val="00F3329E"/>
    <w:rsid w:val="00F33394"/>
    <w:rsid w:val="00F335F5"/>
    <w:rsid w:val="00F33630"/>
    <w:rsid w:val="00F33930"/>
    <w:rsid w:val="00F3393F"/>
    <w:rsid w:val="00F33A23"/>
    <w:rsid w:val="00F33A42"/>
    <w:rsid w:val="00F33ADA"/>
    <w:rsid w:val="00F33B97"/>
    <w:rsid w:val="00F33DB8"/>
    <w:rsid w:val="00F33FB3"/>
    <w:rsid w:val="00F33FD0"/>
    <w:rsid w:val="00F34097"/>
    <w:rsid w:val="00F3419A"/>
    <w:rsid w:val="00F341E0"/>
    <w:rsid w:val="00F34223"/>
    <w:rsid w:val="00F342D4"/>
    <w:rsid w:val="00F34303"/>
    <w:rsid w:val="00F34325"/>
    <w:rsid w:val="00F34393"/>
    <w:rsid w:val="00F3440B"/>
    <w:rsid w:val="00F34442"/>
    <w:rsid w:val="00F3451C"/>
    <w:rsid w:val="00F346D7"/>
    <w:rsid w:val="00F34732"/>
    <w:rsid w:val="00F348D7"/>
    <w:rsid w:val="00F3496D"/>
    <w:rsid w:val="00F349A6"/>
    <w:rsid w:val="00F34A81"/>
    <w:rsid w:val="00F34AA0"/>
    <w:rsid w:val="00F34BB5"/>
    <w:rsid w:val="00F34D8B"/>
    <w:rsid w:val="00F34E6D"/>
    <w:rsid w:val="00F34EC0"/>
    <w:rsid w:val="00F34ED2"/>
    <w:rsid w:val="00F34EEF"/>
    <w:rsid w:val="00F35041"/>
    <w:rsid w:val="00F352FC"/>
    <w:rsid w:val="00F35375"/>
    <w:rsid w:val="00F35430"/>
    <w:rsid w:val="00F3554F"/>
    <w:rsid w:val="00F3566E"/>
    <w:rsid w:val="00F35718"/>
    <w:rsid w:val="00F357D9"/>
    <w:rsid w:val="00F3585D"/>
    <w:rsid w:val="00F358C3"/>
    <w:rsid w:val="00F35A76"/>
    <w:rsid w:val="00F35A91"/>
    <w:rsid w:val="00F35AD3"/>
    <w:rsid w:val="00F35B0C"/>
    <w:rsid w:val="00F35D9C"/>
    <w:rsid w:val="00F35DE6"/>
    <w:rsid w:val="00F35E2F"/>
    <w:rsid w:val="00F3626B"/>
    <w:rsid w:val="00F36300"/>
    <w:rsid w:val="00F365FF"/>
    <w:rsid w:val="00F36688"/>
    <w:rsid w:val="00F36697"/>
    <w:rsid w:val="00F366C1"/>
    <w:rsid w:val="00F36773"/>
    <w:rsid w:val="00F36AE5"/>
    <w:rsid w:val="00F36B69"/>
    <w:rsid w:val="00F36C3C"/>
    <w:rsid w:val="00F36D31"/>
    <w:rsid w:val="00F36DD3"/>
    <w:rsid w:val="00F36E29"/>
    <w:rsid w:val="00F36EA6"/>
    <w:rsid w:val="00F36FFD"/>
    <w:rsid w:val="00F3703F"/>
    <w:rsid w:val="00F370F1"/>
    <w:rsid w:val="00F37271"/>
    <w:rsid w:val="00F372C7"/>
    <w:rsid w:val="00F37669"/>
    <w:rsid w:val="00F376D4"/>
    <w:rsid w:val="00F377C2"/>
    <w:rsid w:val="00F3782A"/>
    <w:rsid w:val="00F378C7"/>
    <w:rsid w:val="00F37A44"/>
    <w:rsid w:val="00F37AA2"/>
    <w:rsid w:val="00F37B6C"/>
    <w:rsid w:val="00F37C0A"/>
    <w:rsid w:val="00F37C31"/>
    <w:rsid w:val="00F37D16"/>
    <w:rsid w:val="00F4001F"/>
    <w:rsid w:val="00F4009C"/>
    <w:rsid w:val="00F40200"/>
    <w:rsid w:val="00F4023E"/>
    <w:rsid w:val="00F4032E"/>
    <w:rsid w:val="00F406E3"/>
    <w:rsid w:val="00F40724"/>
    <w:rsid w:val="00F40822"/>
    <w:rsid w:val="00F40D0B"/>
    <w:rsid w:val="00F40E9D"/>
    <w:rsid w:val="00F40F05"/>
    <w:rsid w:val="00F40F16"/>
    <w:rsid w:val="00F40FFE"/>
    <w:rsid w:val="00F411F1"/>
    <w:rsid w:val="00F4131A"/>
    <w:rsid w:val="00F41369"/>
    <w:rsid w:val="00F41586"/>
    <w:rsid w:val="00F416A6"/>
    <w:rsid w:val="00F416BE"/>
    <w:rsid w:val="00F4175B"/>
    <w:rsid w:val="00F41810"/>
    <w:rsid w:val="00F41899"/>
    <w:rsid w:val="00F418A2"/>
    <w:rsid w:val="00F418F3"/>
    <w:rsid w:val="00F4198E"/>
    <w:rsid w:val="00F41AAE"/>
    <w:rsid w:val="00F41AC9"/>
    <w:rsid w:val="00F41B6C"/>
    <w:rsid w:val="00F41B9D"/>
    <w:rsid w:val="00F41C3B"/>
    <w:rsid w:val="00F41E47"/>
    <w:rsid w:val="00F41EAF"/>
    <w:rsid w:val="00F41F38"/>
    <w:rsid w:val="00F41FDE"/>
    <w:rsid w:val="00F41FF9"/>
    <w:rsid w:val="00F4224D"/>
    <w:rsid w:val="00F422C8"/>
    <w:rsid w:val="00F424C0"/>
    <w:rsid w:val="00F42510"/>
    <w:rsid w:val="00F426E9"/>
    <w:rsid w:val="00F4284C"/>
    <w:rsid w:val="00F42868"/>
    <w:rsid w:val="00F42922"/>
    <w:rsid w:val="00F42AEE"/>
    <w:rsid w:val="00F42B39"/>
    <w:rsid w:val="00F42C53"/>
    <w:rsid w:val="00F42FCF"/>
    <w:rsid w:val="00F43086"/>
    <w:rsid w:val="00F430E3"/>
    <w:rsid w:val="00F430E8"/>
    <w:rsid w:val="00F431AA"/>
    <w:rsid w:val="00F431DB"/>
    <w:rsid w:val="00F4339C"/>
    <w:rsid w:val="00F43516"/>
    <w:rsid w:val="00F435E1"/>
    <w:rsid w:val="00F4361C"/>
    <w:rsid w:val="00F436A9"/>
    <w:rsid w:val="00F436E1"/>
    <w:rsid w:val="00F43745"/>
    <w:rsid w:val="00F43844"/>
    <w:rsid w:val="00F438E8"/>
    <w:rsid w:val="00F4394B"/>
    <w:rsid w:val="00F439C8"/>
    <w:rsid w:val="00F439DB"/>
    <w:rsid w:val="00F43B8B"/>
    <w:rsid w:val="00F43D02"/>
    <w:rsid w:val="00F43E09"/>
    <w:rsid w:val="00F43E28"/>
    <w:rsid w:val="00F43F3B"/>
    <w:rsid w:val="00F43FC0"/>
    <w:rsid w:val="00F44200"/>
    <w:rsid w:val="00F442A3"/>
    <w:rsid w:val="00F442E5"/>
    <w:rsid w:val="00F4442E"/>
    <w:rsid w:val="00F44538"/>
    <w:rsid w:val="00F4462B"/>
    <w:rsid w:val="00F446DD"/>
    <w:rsid w:val="00F44832"/>
    <w:rsid w:val="00F448BD"/>
    <w:rsid w:val="00F44947"/>
    <w:rsid w:val="00F449BE"/>
    <w:rsid w:val="00F44A0C"/>
    <w:rsid w:val="00F44AD9"/>
    <w:rsid w:val="00F44DDB"/>
    <w:rsid w:val="00F44E1E"/>
    <w:rsid w:val="00F44E34"/>
    <w:rsid w:val="00F44E97"/>
    <w:rsid w:val="00F44F23"/>
    <w:rsid w:val="00F45358"/>
    <w:rsid w:val="00F45388"/>
    <w:rsid w:val="00F454CE"/>
    <w:rsid w:val="00F454CF"/>
    <w:rsid w:val="00F45572"/>
    <w:rsid w:val="00F45642"/>
    <w:rsid w:val="00F4590E"/>
    <w:rsid w:val="00F45926"/>
    <w:rsid w:val="00F45964"/>
    <w:rsid w:val="00F45C3B"/>
    <w:rsid w:val="00F45E85"/>
    <w:rsid w:val="00F45EAB"/>
    <w:rsid w:val="00F45F59"/>
    <w:rsid w:val="00F45FE2"/>
    <w:rsid w:val="00F46050"/>
    <w:rsid w:val="00F46074"/>
    <w:rsid w:val="00F46144"/>
    <w:rsid w:val="00F461C6"/>
    <w:rsid w:val="00F4628F"/>
    <w:rsid w:val="00F4656C"/>
    <w:rsid w:val="00F465C3"/>
    <w:rsid w:val="00F46631"/>
    <w:rsid w:val="00F4671F"/>
    <w:rsid w:val="00F467D4"/>
    <w:rsid w:val="00F467F2"/>
    <w:rsid w:val="00F46913"/>
    <w:rsid w:val="00F46B5E"/>
    <w:rsid w:val="00F46BEC"/>
    <w:rsid w:val="00F46EDF"/>
    <w:rsid w:val="00F46F36"/>
    <w:rsid w:val="00F46FAA"/>
    <w:rsid w:val="00F46FC6"/>
    <w:rsid w:val="00F4705D"/>
    <w:rsid w:val="00F471AD"/>
    <w:rsid w:val="00F4726D"/>
    <w:rsid w:val="00F47308"/>
    <w:rsid w:val="00F4736A"/>
    <w:rsid w:val="00F4747B"/>
    <w:rsid w:val="00F475B4"/>
    <w:rsid w:val="00F4785D"/>
    <w:rsid w:val="00F47B43"/>
    <w:rsid w:val="00F47BB9"/>
    <w:rsid w:val="00F47D00"/>
    <w:rsid w:val="00F47DC1"/>
    <w:rsid w:val="00F47EC6"/>
    <w:rsid w:val="00F47F7E"/>
    <w:rsid w:val="00F5026B"/>
    <w:rsid w:val="00F502AB"/>
    <w:rsid w:val="00F502C2"/>
    <w:rsid w:val="00F5031F"/>
    <w:rsid w:val="00F5046E"/>
    <w:rsid w:val="00F5048B"/>
    <w:rsid w:val="00F5068E"/>
    <w:rsid w:val="00F50698"/>
    <w:rsid w:val="00F50871"/>
    <w:rsid w:val="00F5094B"/>
    <w:rsid w:val="00F5094E"/>
    <w:rsid w:val="00F50AA9"/>
    <w:rsid w:val="00F50B0B"/>
    <w:rsid w:val="00F50B48"/>
    <w:rsid w:val="00F50B5A"/>
    <w:rsid w:val="00F50CA4"/>
    <w:rsid w:val="00F50D14"/>
    <w:rsid w:val="00F50D17"/>
    <w:rsid w:val="00F50DB8"/>
    <w:rsid w:val="00F50E4C"/>
    <w:rsid w:val="00F50F59"/>
    <w:rsid w:val="00F50FC5"/>
    <w:rsid w:val="00F5105D"/>
    <w:rsid w:val="00F51090"/>
    <w:rsid w:val="00F51197"/>
    <w:rsid w:val="00F51458"/>
    <w:rsid w:val="00F51523"/>
    <w:rsid w:val="00F517A4"/>
    <w:rsid w:val="00F517D9"/>
    <w:rsid w:val="00F517DD"/>
    <w:rsid w:val="00F519FE"/>
    <w:rsid w:val="00F51A6A"/>
    <w:rsid w:val="00F51A88"/>
    <w:rsid w:val="00F51A9B"/>
    <w:rsid w:val="00F51B2B"/>
    <w:rsid w:val="00F51B36"/>
    <w:rsid w:val="00F51C20"/>
    <w:rsid w:val="00F51C22"/>
    <w:rsid w:val="00F51C8A"/>
    <w:rsid w:val="00F51D7F"/>
    <w:rsid w:val="00F51E3F"/>
    <w:rsid w:val="00F51ED9"/>
    <w:rsid w:val="00F51FE7"/>
    <w:rsid w:val="00F52018"/>
    <w:rsid w:val="00F520E9"/>
    <w:rsid w:val="00F520FA"/>
    <w:rsid w:val="00F523AD"/>
    <w:rsid w:val="00F52648"/>
    <w:rsid w:val="00F52AF9"/>
    <w:rsid w:val="00F52B2F"/>
    <w:rsid w:val="00F52BE8"/>
    <w:rsid w:val="00F52BF6"/>
    <w:rsid w:val="00F52DB8"/>
    <w:rsid w:val="00F52E63"/>
    <w:rsid w:val="00F52E93"/>
    <w:rsid w:val="00F52E95"/>
    <w:rsid w:val="00F52F3C"/>
    <w:rsid w:val="00F52FB5"/>
    <w:rsid w:val="00F53023"/>
    <w:rsid w:val="00F531C2"/>
    <w:rsid w:val="00F5323C"/>
    <w:rsid w:val="00F533B9"/>
    <w:rsid w:val="00F5347C"/>
    <w:rsid w:val="00F5359D"/>
    <w:rsid w:val="00F5365A"/>
    <w:rsid w:val="00F536B1"/>
    <w:rsid w:val="00F5375A"/>
    <w:rsid w:val="00F5386F"/>
    <w:rsid w:val="00F53884"/>
    <w:rsid w:val="00F53885"/>
    <w:rsid w:val="00F53898"/>
    <w:rsid w:val="00F53A51"/>
    <w:rsid w:val="00F53D82"/>
    <w:rsid w:val="00F53DD6"/>
    <w:rsid w:val="00F53DFB"/>
    <w:rsid w:val="00F53FAE"/>
    <w:rsid w:val="00F540B9"/>
    <w:rsid w:val="00F5430E"/>
    <w:rsid w:val="00F543C5"/>
    <w:rsid w:val="00F543FC"/>
    <w:rsid w:val="00F54432"/>
    <w:rsid w:val="00F5458B"/>
    <w:rsid w:val="00F5460C"/>
    <w:rsid w:val="00F547F0"/>
    <w:rsid w:val="00F54854"/>
    <w:rsid w:val="00F54C24"/>
    <w:rsid w:val="00F54D4F"/>
    <w:rsid w:val="00F55084"/>
    <w:rsid w:val="00F55345"/>
    <w:rsid w:val="00F55418"/>
    <w:rsid w:val="00F554E8"/>
    <w:rsid w:val="00F555B2"/>
    <w:rsid w:val="00F5560B"/>
    <w:rsid w:val="00F5561C"/>
    <w:rsid w:val="00F5563B"/>
    <w:rsid w:val="00F556E7"/>
    <w:rsid w:val="00F55759"/>
    <w:rsid w:val="00F55877"/>
    <w:rsid w:val="00F55899"/>
    <w:rsid w:val="00F558D5"/>
    <w:rsid w:val="00F55B46"/>
    <w:rsid w:val="00F55DFE"/>
    <w:rsid w:val="00F55E10"/>
    <w:rsid w:val="00F55E7E"/>
    <w:rsid w:val="00F55F45"/>
    <w:rsid w:val="00F56039"/>
    <w:rsid w:val="00F560AA"/>
    <w:rsid w:val="00F560B1"/>
    <w:rsid w:val="00F56248"/>
    <w:rsid w:val="00F562D5"/>
    <w:rsid w:val="00F56377"/>
    <w:rsid w:val="00F56391"/>
    <w:rsid w:val="00F56583"/>
    <w:rsid w:val="00F568E3"/>
    <w:rsid w:val="00F56C84"/>
    <w:rsid w:val="00F56CA7"/>
    <w:rsid w:val="00F56D79"/>
    <w:rsid w:val="00F56F98"/>
    <w:rsid w:val="00F5718E"/>
    <w:rsid w:val="00F5722D"/>
    <w:rsid w:val="00F57249"/>
    <w:rsid w:val="00F572C6"/>
    <w:rsid w:val="00F57348"/>
    <w:rsid w:val="00F5742E"/>
    <w:rsid w:val="00F5768C"/>
    <w:rsid w:val="00F57810"/>
    <w:rsid w:val="00F57A95"/>
    <w:rsid w:val="00F57B5B"/>
    <w:rsid w:val="00F57BE3"/>
    <w:rsid w:val="00F57BED"/>
    <w:rsid w:val="00F57D6A"/>
    <w:rsid w:val="00F57E60"/>
    <w:rsid w:val="00F600DE"/>
    <w:rsid w:val="00F60198"/>
    <w:rsid w:val="00F60358"/>
    <w:rsid w:val="00F60383"/>
    <w:rsid w:val="00F6055C"/>
    <w:rsid w:val="00F60646"/>
    <w:rsid w:val="00F6085D"/>
    <w:rsid w:val="00F609CC"/>
    <w:rsid w:val="00F60B15"/>
    <w:rsid w:val="00F60B5D"/>
    <w:rsid w:val="00F60CA5"/>
    <w:rsid w:val="00F60CB3"/>
    <w:rsid w:val="00F60D82"/>
    <w:rsid w:val="00F60FED"/>
    <w:rsid w:val="00F60FF9"/>
    <w:rsid w:val="00F61282"/>
    <w:rsid w:val="00F61367"/>
    <w:rsid w:val="00F614AD"/>
    <w:rsid w:val="00F617F2"/>
    <w:rsid w:val="00F61829"/>
    <w:rsid w:val="00F61898"/>
    <w:rsid w:val="00F61A3A"/>
    <w:rsid w:val="00F61A53"/>
    <w:rsid w:val="00F61B0E"/>
    <w:rsid w:val="00F61D43"/>
    <w:rsid w:val="00F61ECB"/>
    <w:rsid w:val="00F6224A"/>
    <w:rsid w:val="00F62281"/>
    <w:rsid w:val="00F624A6"/>
    <w:rsid w:val="00F6274E"/>
    <w:rsid w:val="00F6278D"/>
    <w:rsid w:val="00F627BC"/>
    <w:rsid w:val="00F628AD"/>
    <w:rsid w:val="00F628BD"/>
    <w:rsid w:val="00F628E0"/>
    <w:rsid w:val="00F629F2"/>
    <w:rsid w:val="00F62A76"/>
    <w:rsid w:val="00F62A8C"/>
    <w:rsid w:val="00F62AE3"/>
    <w:rsid w:val="00F62B46"/>
    <w:rsid w:val="00F62BEE"/>
    <w:rsid w:val="00F62C52"/>
    <w:rsid w:val="00F62C9D"/>
    <w:rsid w:val="00F62DF6"/>
    <w:rsid w:val="00F62FDA"/>
    <w:rsid w:val="00F63180"/>
    <w:rsid w:val="00F631B8"/>
    <w:rsid w:val="00F632F5"/>
    <w:rsid w:val="00F634C1"/>
    <w:rsid w:val="00F6355C"/>
    <w:rsid w:val="00F6359A"/>
    <w:rsid w:val="00F6362F"/>
    <w:rsid w:val="00F63683"/>
    <w:rsid w:val="00F636D4"/>
    <w:rsid w:val="00F6398D"/>
    <w:rsid w:val="00F63F34"/>
    <w:rsid w:val="00F63FEA"/>
    <w:rsid w:val="00F6437E"/>
    <w:rsid w:val="00F643C0"/>
    <w:rsid w:val="00F6454B"/>
    <w:rsid w:val="00F6460B"/>
    <w:rsid w:val="00F64612"/>
    <w:rsid w:val="00F6467C"/>
    <w:rsid w:val="00F646BE"/>
    <w:rsid w:val="00F64A39"/>
    <w:rsid w:val="00F64B2D"/>
    <w:rsid w:val="00F64B5E"/>
    <w:rsid w:val="00F64C16"/>
    <w:rsid w:val="00F64D7E"/>
    <w:rsid w:val="00F65137"/>
    <w:rsid w:val="00F6528A"/>
    <w:rsid w:val="00F652F6"/>
    <w:rsid w:val="00F6536A"/>
    <w:rsid w:val="00F6541A"/>
    <w:rsid w:val="00F65733"/>
    <w:rsid w:val="00F65741"/>
    <w:rsid w:val="00F6576F"/>
    <w:rsid w:val="00F657F9"/>
    <w:rsid w:val="00F65819"/>
    <w:rsid w:val="00F658BD"/>
    <w:rsid w:val="00F658C0"/>
    <w:rsid w:val="00F65959"/>
    <w:rsid w:val="00F65998"/>
    <w:rsid w:val="00F659ED"/>
    <w:rsid w:val="00F65B3D"/>
    <w:rsid w:val="00F65C07"/>
    <w:rsid w:val="00F65CBC"/>
    <w:rsid w:val="00F65E26"/>
    <w:rsid w:val="00F65E5C"/>
    <w:rsid w:val="00F6603F"/>
    <w:rsid w:val="00F6626F"/>
    <w:rsid w:val="00F662F6"/>
    <w:rsid w:val="00F66393"/>
    <w:rsid w:val="00F66460"/>
    <w:rsid w:val="00F6647A"/>
    <w:rsid w:val="00F6647C"/>
    <w:rsid w:val="00F66497"/>
    <w:rsid w:val="00F664AD"/>
    <w:rsid w:val="00F664F5"/>
    <w:rsid w:val="00F66607"/>
    <w:rsid w:val="00F66619"/>
    <w:rsid w:val="00F6663F"/>
    <w:rsid w:val="00F66642"/>
    <w:rsid w:val="00F666A4"/>
    <w:rsid w:val="00F6683B"/>
    <w:rsid w:val="00F669CD"/>
    <w:rsid w:val="00F66A1B"/>
    <w:rsid w:val="00F66A93"/>
    <w:rsid w:val="00F66D27"/>
    <w:rsid w:val="00F66D2B"/>
    <w:rsid w:val="00F66DFA"/>
    <w:rsid w:val="00F66E57"/>
    <w:rsid w:val="00F66FBF"/>
    <w:rsid w:val="00F67072"/>
    <w:rsid w:val="00F671D6"/>
    <w:rsid w:val="00F67247"/>
    <w:rsid w:val="00F672EB"/>
    <w:rsid w:val="00F6773A"/>
    <w:rsid w:val="00F67914"/>
    <w:rsid w:val="00F67A4D"/>
    <w:rsid w:val="00F67B34"/>
    <w:rsid w:val="00F67B7E"/>
    <w:rsid w:val="00F67C0D"/>
    <w:rsid w:val="00F67C1C"/>
    <w:rsid w:val="00F67C6C"/>
    <w:rsid w:val="00F67CA6"/>
    <w:rsid w:val="00F67CC4"/>
    <w:rsid w:val="00F70049"/>
    <w:rsid w:val="00F70092"/>
    <w:rsid w:val="00F70321"/>
    <w:rsid w:val="00F70347"/>
    <w:rsid w:val="00F706D7"/>
    <w:rsid w:val="00F7091F"/>
    <w:rsid w:val="00F709AC"/>
    <w:rsid w:val="00F70B6B"/>
    <w:rsid w:val="00F70C3F"/>
    <w:rsid w:val="00F70D05"/>
    <w:rsid w:val="00F70E97"/>
    <w:rsid w:val="00F70F49"/>
    <w:rsid w:val="00F70FDD"/>
    <w:rsid w:val="00F71018"/>
    <w:rsid w:val="00F710B1"/>
    <w:rsid w:val="00F713C5"/>
    <w:rsid w:val="00F7151D"/>
    <w:rsid w:val="00F7156A"/>
    <w:rsid w:val="00F7168F"/>
    <w:rsid w:val="00F717D4"/>
    <w:rsid w:val="00F7188C"/>
    <w:rsid w:val="00F7195B"/>
    <w:rsid w:val="00F71A22"/>
    <w:rsid w:val="00F71A42"/>
    <w:rsid w:val="00F71B16"/>
    <w:rsid w:val="00F71B19"/>
    <w:rsid w:val="00F71CFC"/>
    <w:rsid w:val="00F71F81"/>
    <w:rsid w:val="00F7204F"/>
    <w:rsid w:val="00F72097"/>
    <w:rsid w:val="00F720CA"/>
    <w:rsid w:val="00F72145"/>
    <w:rsid w:val="00F72294"/>
    <w:rsid w:val="00F72397"/>
    <w:rsid w:val="00F72639"/>
    <w:rsid w:val="00F728D4"/>
    <w:rsid w:val="00F72D36"/>
    <w:rsid w:val="00F72EB3"/>
    <w:rsid w:val="00F73143"/>
    <w:rsid w:val="00F7331F"/>
    <w:rsid w:val="00F737DB"/>
    <w:rsid w:val="00F7386A"/>
    <w:rsid w:val="00F73919"/>
    <w:rsid w:val="00F739A2"/>
    <w:rsid w:val="00F73A5E"/>
    <w:rsid w:val="00F73A91"/>
    <w:rsid w:val="00F73B91"/>
    <w:rsid w:val="00F73DFD"/>
    <w:rsid w:val="00F74202"/>
    <w:rsid w:val="00F743EA"/>
    <w:rsid w:val="00F744CB"/>
    <w:rsid w:val="00F7469F"/>
    <w:rsid w:val="00F7482C"/>
    <w:rsid w:val="00F74A8E"/>
    <w:rsid w:val="00F74AA2"/>
    <w:rsid w:val="00F74E2E"/>
    <w:rsid w:val="00F74F2C"/>
    <w:rsid w:val="00F750FE"/>
    <w:rsid w:val="00F751B6"/>
    <w:rsid w:val="00F75342"/>
    <w:rsid w:val="00F75344"/>
    <w:rsid w:val="00F753B6"/>
    <w:rsid w:val="00F75449"/>
    <w:rsid w:val="00F7548B"/>
    <w:rsid w:val="00F7552B"/>
    <w:rsid w:val="00F75621"/>
    <w:rsid w:val="00F75699"/>
    <w:rsid w:val="00F75833"/>
    <w:rsid w:val="00F75862"/>
    <w:rsid w:val="00F75981"/>
    <w:rsid w:val="00F75AAD"/>
    <w:rsid w:val="00F75AF0"/>
    <w:rsid w:val="00F75C0A"/>
    <w:rsid w:val="00F75CB3"/>
    <w:rsid w:val="00F75D6E"/>
    <w:rsid w:val="00F75E84"/>
    <w:rsid w:val="00F76026"/>
    <w:rsid w:val="00F76042"/>
    <w:rsid w:val="00F76083"/>
    <w:rsid w:val="00F76110"/>
    <w:rsid w:val="00F7613A"/>
    <w:rsid w:val="00F76436"/>
    <w:rsid w:val="00F76454"/>
    <w:rsid w:val="00F7653F"/>
    <w:rsid w:val="00F766F9"/>
    <w:rsid w:val="00F76772"/>
    <w:rsid w:val="00F76A88"/>
    <w:rsid w:val="00F76B16"/>
    <w:rsid w:val="00F76B24"/>
    <w:rsid w:val="00F76B9B"/>
    <w:rsid w:val="00F76D04"/>
    <w:rsid w:val="00F76FE7"/>
    <w:rsid w:val="00F7725A"/>
    <w:rsid w:val="00F7725B"/>
    <w:rsid w:val="00F77326"/>
    <w:rsid w:val="00F77756"/>
    <w:rsid w:val="00F77A34"/>
    <w:rsid w:val="00F77EA7"/>
    <w:rsid w:val="00F77ED3"/>
    <w:rsid w:val="00F800EC"/>
    <w:rsid w:val="00F8035B"/>
    <w:rsid w:val="00F8046B"/>
    <w:rsid w:val="00F807D0"/>
    <w:rsid w:val="00F807F1"/>
    <w:rsid w:val="00F80807"/>
    <w:rsid w:val="00F808D5"/>
    <w:rsid w:val="00F80BF4"/>
    <w:rsid w:val="00F80CAA"/>
    <w:rsid w:val="00F80E6A"/>
    <w:rsid w:val="00F80F45"/>
    <w:rsid w:val="00F81278"/>
    <w:rsid w:val="00F81342"/>
    <w:rsid w:val="00F813D0"/>
    <w:rsid w:val="00F8157C"/>
    <w:rsid w:val="00F81633"/>
    <w:rsid w:val="00F81750"/>
    <w:rsid w:val="00F81758"/>
    <w:rsid w:val="00F817E6"/>
    <w:rsid w:val="00F81813"/>
    <w:rsid w:val="00F819E7"/>
    <w:rsid w:val="00F81AE7"/>
    <w:rsid w:val="00F81B2D"/>
    <w:rsid w:val="00F81B42"/>
    <w:rsid w:val="00F81B7E"/>
    <w:rsid w:val="00F81C4E"/>
    <w:rsid w:val="00F81C82"/>
    <w:rsid w:val="00F81F56"/>
    <w:rsid w:val="00F81F65"/>
    <w:rsid w:val="00F821E6"/>
    <w:rsid w:val="00F824DF"/>
    <w:rsid w:val="00F825E5"/>
    <w:rsid w:val="00F8268F"/>
    <w:rsid w:val="00F82746"/>
    <w:rsid w:val="00F8274D"/>
    <w:rsid w:val="00F8286A"/>
    <w:rsid w:val="00F82AB6"/>
    <w:rsid w:val="00F82B26"/>
    <w:rsid w:val="00F82BB0"/>
    <w:rsid w:val="00F82C13"/>
    <w:rsid w:val="00F82CCA"/>
    <w:rsid w:val="00F82CDC"/>
    <w:rsid w:val="00F82E41"/>
    <w:rsid w:val="00F82E52"/>
    <w:rsid w:val="00F8306D"/>
    <w:rsid w:val="00F8367E"/>
    <w:rsid w:val="00F836AE"/>
    <w:rsid w:val="00F836F9"/>
    <w:rsid w:val="00F83703"/>
    <w:rsid w:val="00F83949"/>
    <w:rsid w:val="00F839B1"/>
    <w:rsid w:val="00F83BF8"/>
    <w:rsid w:val="00F83DF4"/>
    <w:rsid w:val="00F83EDC"/>
    <w:rsid w:val="00F84236"/>
    <w:rsid w:val="00F84458"/>
    <w:rsid w:val="00F845D7"/>
    <w:rsid w:val="00F847A9"/>
    <w:rsid w:val="00F848CF"/>
    <w:rsid w:val="00F848D4"/>
    <w:rsid w:val="00F849CD"/>
    <w:rsid w:val="00F849D2"/>
    <w:rsid w:val="00F84BEB"/>
    <w:rsid w:val="00F84DAB"/>
    <w:rsid w:val="00F84E43"/>
    <w:rsid w:val="00F84E66"/>
    <w:rsid w:val="00F84EFA"/>
    <w:rsid w:val="00F84FA1"/>
    <w:rsid w:val="00F85189"/>
    <w:rsid w:val="00F8522D"/>
    <w:rsid w:val="00F852CB"/>
    <w:rsid w:val="00F8540E"/>
    <w:rsid w:val="00F8549A"/>
    <w:rsid w:val="00F854CB"/>
    <w:rsid w:val="00F855FF"/>
    <w:rsid w:val="00F85898"/>
    <w:rsid w:val="00F858D7"/>
    <w:rsid w:val="00F85A27"/>
    <w:rsid w:val="00F85A6F"/>
    <w:rsid w:val="00F85B1D"/>
    <w:rsid w:val="00F85B8A"/>
    <w:rsid w:val="00F85C14"/>
    <w:rsid w:val="00F85E53"/>
    <w:rsid w:val="00F85F0C"/>
    <w:rsid w:val="00F861A9"/>
    <w:rsid w:val="00F86227"/>
    <w:rsid w:val="00F862A8"/>
    <w:rsid w:val="00F8639F"/>
    <w:rsid w:val="00F863C5"/>
    <w:rsid w:val="00F86409"/>
    <w:rsid w:val="00F8649D"/>
    <w:rsid w:val="00F8659E"/>
    <w:rsid w:val="00F865E4"/>
    <w:rsid w:val="00F86649"/>
    <w:rsid w:val="00F86C6C"/>
    <w:rsid w:val="00F86D33"/>
    <w:rsid w:val="00F86E40"/>
    <w:rsid w:val="00F86F40"/>
    <w:rsid w:val="00F86FBE"/>
    <w:rsid w:val="00F870EF"/>
    <w:rsid w:val="00F8714D"/>
    <w:rsid w:val="00F871FB"/>
    <w:rsid w:val="00F87267"/>
    <w:rsid w:val="00F87276"/>
    <w:rsid w:val="00F8729B"/>
    <w:rsid w:val="00F872E1"/>
    <w:rsid w:val="00F87315"/>
    <w:rsid w:val="00F87323"/>
    <w:rsid w:val="00F87388"/>
    <w:rsid w:val="00F87431"/>
    <w:rsid w:val="00F875F2"/>
    <w:rsid w:val="00F87AFA"/>
    <w:rsid w:val="00F87EAD"/>
    <w:rsid w:val="00F900DE"/>
    <w:rsid w:val="00F90131"/>
    <w:rsid w:val="00F90157"/>
    <w:rsid w:val="00F90253"/>
    <w:rsid w:val="00F902B7"/>
    <w:rsid w:val="00F90387"/>
    <w:rsid w:val="00F9043B"/>
    <w:rsid w:val="00F90451"/>
    <w:rsid w:val="00F905ED"/>
    <w:rsid w:val="00F90656"/>
    <w:rsid w:val="00F90709"/>
    <w:rsid w:val="00F90760"/>
    <w:rsid w:val="00F909CF"/>
    <w:rsid w:val="00F90A78"/>
    <w:rsid w:val="00F90B0E"/>
    <w:rsid w:val="00F90C2C"/>
    <w:rsid w:val="00F90C3F"/>
    <w:rsid w:val="00F90D97"/>
    <w:rsid w:val="00F90E65"/>
    <w:rsid w:val="00F91050"/>
    <w:rsid w:val="00F91211"/>
    <w:rsid w:val="00F91334"/>
    <w:rsid w:val="00F913B6"/>
    <w:rsid w:val="00F91534"/>
    <w:rsid w:val="00F915D4"/>
    <w:rsid w:val="00F91625"/>
    <w:rsid w:val="00F91834"/>
    <w:rsid w:val="00F9186D"/>
    <w:rsid w:val="00F9195D"/>
    <w:rsid w:val="00F91A2F"/>
    <w:rsid w:val="00F91B42"/>
    <w:rsid w:val="00F91BC2"/>
    <w:rsid w:val="00F91BFA"/>
    <w:rsid w:val="00F91C63"/>
    <w:rsid w:val="00F91C71"/>
    <w:rsid w:val="00F91C9E"/>
    <w:rsid w:val="00F91CAE"/>
    <w:rsid w:val="00F92066"/>
    <w:rsid w:val="00F92279"/>
    <w:rsid w:val="00F9244D"/>
    <w:rsid w:val="00F92487"/>
    <w:rsid w:val="00F92691"/>
    <w:rsid w:val="00F92775"/>
    <w:rsid w:val="00F928EB"/>
    <w:rsid w:val="00F92B35"/>
    <w:rsid w:val="00F92BF9"/>
    <w:rsid w:val="00F92D10"/>
    <w:rsid w:val="00F92D25"/>
    <w:rsid w:val="00F92E16"/>
    <w:rsid w:val="00F92E2A"/>
    <w:rsid w:val="00F92EB9"/>
    <w:rsid w:val="00F92EFD"/>
    <w:rsid w:val="00F92FC2"/>
    <w:rsid w:val="00F9302D"/>
    <w:rsid w:val="00F9323E"/>
    <w:rsid w:val="00F93249"/>
    <w:rsid w:val="00F933D8"/>
    <w:rsid w:val="00F9341B"/>
    <w:rsid w:val="00F934F9"/>
    <w:rsid w:val="00F93617"/>
    <w:rsid w:val="00F937A4"/>
    <w:rsid w:val="00F93886"/>
    <w:rsid w:val="00F93918"/>
    <w:rsid w:val="00F93955"/>
    <w:rsid w:val="00F939D0"/>
    <w:rsid w:val="00F93A1E"/>
    <w:rsid w:val="00F93A68"/>
    <w:rsid w:val="00F93AB1"/>
    <w:rsid w:val="00F93D52"/>
    <w:rsid w:val="00F93D6D"/>
    <w:rsid w:val="00F93DCF"/>
    <w:rsid w:val="00F93E61"/>
    <w:rsid w:val="00F941C2"/>
    <w:rsid w:val="00F9423D"/>
    <w:rsid w:val="00F9424B"/>
    <w:rsid w:val="00F942E2"/>
    <w:rsid w:val="00F94619"/>
    <w:rsid w:val="00F947BA"/>
    <w:rsid w:val="00F94B03"/>
    <w:rsid w:val="00F94D60"/>
    <w:rsid w:val="00F94E71"/>
    <w:rsid w:val="00F94E84"/>
    <w:rsid w:val="00F94F33"/>
    <w:rsid w:val="00F94FC0"/>
    <w:rsid w:val="00F95161"/>
    <w:rsid w:val="00F95266"/>
    <w:rsid w:val="00F9526C"/>
    <w:rsid w:val="00F95285"/>
    <w:rsid w:val="00F95339"/>
    <w:rsid w:val="00F9540E"/>
    <w:rsid w:val="00F955AE"/>
    <w:rsid w:val="00F95610"/>
    <w:rsid w:val="00F95638"/>
    <w:rsid w:val="00F95914"/>
    <w:rsid w:val="00F95966"/>
    <w:rsid w:val="00F95C1E"/>
    <w:rsid w:val="00F95DB5"/>
    <w:rsid w:val="00F95F8A"/>
    <w:rsid w:val="00F96173"/>
    <w:rsid w:val="00F96391"/>
    <w:rsid w:val="00F96799"/>
    <w:rsid w:val="00F967A1"/>
    <w:rsid w:val="00F96827"/>
    <w:rsid w:val="00F968B3"/>
    <w:rsid w:val="00F96A1C"/>
    <w:rsid w:val="00F96D0C"/>
    <w:rsid w:val="00F96F16"/>
    <w:rsid w:val="00F97001"/>
    <w:rsid w:val="00F9705A"/>
    <w:rsid w:val="00F970E7"/>
    <w:rsid w:val="00F97186"/>
    <w:rsid w:val="00F971B9"/>
    <w:rsid w:val="00F971D8"/>
    <w:rsid w:val="00F9733C"/>
    <w:rsid w:val="00F976E7"/>
    <w:rsid w:val="00F977F0"/>
    <w:rsid w:val="00F97B63"/>
    <w:rsid w:val="00F97C51"/>
    <w:rsid w:val="00F97D1B"/>
    <w:rsid w:val="00F97DA5"/>
    <w:rsid w:val="00F97F85"/>
    <w:rsid w:val="00F97FE2"/>
    <w:rsid w:val="00FA01CC"/>
    <w:rsid w:val="00FA01F7"/>
    <w:rsid w:val="00FA02E0"/>
    <w:rsid w:val="00FA02F1"/>
    <w:rsid w:val="00FA0475"/>
    <w:rsid w:val="00FA051C"/>
    <w:rsid w:val="00FA0587"/>
    <w:rsid w:val="00FA0695"/>
    <w:rsid w:val="00FA06B8"/>
    <w:rsid w:val="00FA0715"/>
    <w:rsid w:val="00FA0727"/>
    <w:rsid w:val="00FA0804"/>
    <w:rsid w:val="00FA08B1"/>
    <w:rsid w:val="00FA097F"/>
    <w:rsid w:val="00FA098F"/>
    <w:rsid w:val="00FA0A5C"/>
    <w:rsid w:val="00FA0AB7"/>
    <w:rsid w:val="00FA0B36"/>
    <w:rsid w:val="00FA0D0D"/>
    <w:rsid w:val="00FA0DB3"/>
    <w:rsid w:val="00FA0DD5"/>
    <w:rsid w:val="00FA0DDC"/>
    <w:rsid w:val="00FA0EA1"/>
    <w:rsid w:val="00FA0F07"/>
    <w:rsid w:val="00FA0F17"/>
    <w:rsid w:val="00FA11D9"/>
    <w:rsid w:val="00FA1318"/>
    <w:rsid w:val="00FA138B"/>
    <w:rsid w:val="00FA1692"/>
    <w:rsid w:val="00FA16D8"/>
    <w:rsid w:val="00FA175B"/>
    <w:rsid w:val="00FA1852"/>
    <w:rsid w:val="00FA1A1D"/>
    <w:rsid w:val="00FA1A50"/>
    <w:rsid w:val="00FA1A6C"/>
    <w:rsid w:val="00FA1AC4"/>
    <w:rsid w:val="00FA1C58"/>
    <w:rsid w:val="00FA1D0E"/>
    <w:rsid w:val="00FA1EAC"/>
    <w:rsid w:val="00FA206B"/>
    <w:rsid w:val="00FA207B"/>
    <w:rsid w:val="00FA2298"/>
    <w:rsid w:val="00FA25A6"/>
    <w:rsid w:val="00FA25CB"/>
    <w:rsid w:val="00FA270B"/>
    <w:rsid w:val="00FA2739"/>
    <w:rsid w:val="00FA283D"/>
    <w:rsid w:val="00FA2A7B"/>
    <w:rsid w:val="00FA2B34"/>
    <w:rsid w:val="00FA2E21"/>
    <w:rsid w:val="00FA2E37"/>
    <w:rsid w:val="00FA2EC6"/>
    <w:rsid w:val="00FA2F71"/>
    <w:rsid w:val="00FA3178"/>
    <w:rsid w:val="00FA3206"/>
    <w:rsid w:val="00FA3215"/>
    <w:rsid w:val="00FA3306"/>
    <w:rsid w:val="00FA3345"/>
    <w:rsid w:val="00FA3348"/>
    <w:rsid w:val="00FA3351"/>
    <w:rsid w:val="00FA3395"/>
    <w:rsid w:val="00FA3477"/>
    <w:rsid w:val="00FA359D"/>
    <w:rsid w:val="00FA3604"/>
    <w:rsid w:val="00FA363F"/>
    <w:rsid w:val="00FA369A"/>
    <w:rsid w:val="00FA37AA"/>
    <w:rsid w:val="00FA37F0"/>
    <w:rsid w:val="00FA38C1"/>
    <w:rsid w:val="00FA3977"/>
    <w:rsid w:val="00FA39E9"/>
    <w:rsid w:val="00FA3CE0"/>
    <w:rsid w:val="00FA3E8C"/>
    <w:rsid w:val="00FA416B"/>
    <w:rsid w:val="00FA41AF"/>
    <w:rsid w:val="00FA41F8"/>
    <w:rsid w:val="00FA421F"/>
    <w:rsid w:val="00FA44E1"/>
    <w:rsid w:val="00FA486F"/>
    <w:rsid w:val="00FA4A71"/>
    <w:rsid w:val="00FA4C11"/>
    <w:rsid w:val="00FA4C19"/>
    <w:rsid w:val="00FA4C96"/>
    <w:rsid w:val="00FA4D86"/>
    <w:rsid w:val="00FA4DE6"/>
    <w:rsid w:val="00FA4F66"/>
    <w:rsid w:val="00FA5007"/>
    <w:rsid w:val="00FA52F3"/>
    <w:rsid w:val="00FA546B"/>
    <w:rsid w:val="00FA55B5"/>
    <w:rsid w:val="00FA565E"/>
    <w:rsid w:val="00FA5660"/>
    <w:rsid w:val="00FA56E6"/>
    <w:rsid w:val="00FA59A9"/>
    <w:rsid w:val="00FA5AF5"/>
    <w:rsid w:val="00FA5B1D"/>
    <w:rsid w:val="00FA5BAE"/>
    <w:rsid w:val="00FA5E15"/>
    <w:rsid w:val="00FA5EE8"/>
    <w:rsid w:val="00FA5F9A"/>
    <w:rsid w:val="00FA609B"/>
    <w:rsid w:val="00FA634D"/>
    <w:rsid w:val="00FA657E"/>
    <w:rsid w:val="00FA65B0"/>
    <w:rsid w:val="00FA670B"/>
    <w:rsid w:val="00FA6730"/>
    <w:rsid w:val="00FA68BC"/>
    <w:rsid w:val="00FA696A"/>
    <w:rsid w:val="00FA6A5B"/>
    <w:rsid w:val="00FA7050"/>
    <w:rsid w:val="00FA7057"/>
    <w:rsid w:val="00FA7063"/>
    <w:rsid w:val="00FA74C8"/>
    <w:rsid w:val="00FA74CF"/>
    <w:rsid w:val="00FA7548"/>
    <w:rsid w:val="00FA763C"/>
    <w:rsid w:val="00FA785E"/>
    <w:rsid w:val="00FA78E7"/>
    <w:rsid w:val="00FA7A1C"/>
    <w:rsid w:val="00FA7A6A"/>
    <w:rsid w:val="00FA7B3F"/>
    <w:rsid w:val="00FA7E45"/>
    <w:rsid w:val="00FA7E49"/>
    <w:rsid w:val="00FA7EF1"/>
    <w:rsid w:val="00FA7F89"/>
    <w:rsid w:val="00FA7F9D"/>
    <w:rsid w:val="00FB0317"/>
    <w:rsid w:val="00FB0345"/>
    <w:rsid w:val="00FB0602"/>
    <w:rsid w:val="00FB0C0D"/>
    <w:rsid w:val="00FB0C15"/>
    <w:rsid w:val="00FB0D8D"/>
    <w:rsid w:val="00FB0ED0"/>
    <w:rsid w:val="00FB1279"/>
    <w:rsid w:val="00FB14F2"/>
    <w:rsid w:val="00FB14F3"/>
    <w:rsid w:val="00FB162E"/>
    <w:rsid w:val="00FB1697"/>
    <w:rsid w:val="00FB184B"/>
    <w:rsid w:val="00FB1BE7"/>
    <w:rsid w:val="00FB1BE9"/>
    <w:rsid w:val="00FB1C9E"/>
    <w:rsid w:val="00FB1E0D"/>
    <w:rsid w:val="00FB1E7C"/>
    <w:rsid w:val="00FB1EEC"/>
    <w:rsid w:val="00FB1FA1"/>
    <w:rsid w:val="00FB203A"/>
    <w:rsid w:val="00FB2078"/>
    <w:rsid w:val="00FB22A4"/>
    <w:rsid w:val="00FB2379"/>
    <w:rsid w:val="00FB23BD"/>
    <w:rsid w:val="00FB2556"/>
    <w:rsid w:val="00FB25AA"/>
    <w:rsid w:val="00FB25B3"/>
    <w:rsid w:val="00FB2776"/>
    <w:rsid w:val="00FB277B"/>
    <w:rsid w:val="00FB27AF"/>
    <w:rsid w:val="00FB282E"/>
    <w:rsid w:val="00FB28AD"/>
    <w:rsid w:val="00FB28BD"/>
    <w:rsid w:val="00FB28D1"/>
    <w:rsid w:val="00FB28E7"/>
    <w:rsid w:val="00FB299F"/>
    <w:rsid w:val="00FB29F7"/>
    <w:rsid w:val="00FB2C36"/>
    <w:rsid w:val="00FB2CA6"/>
    <w:rsid w:val="00FB2D52"/>
    <w:rsid w:val="00FB2EB0"/>
    <w:rsid w:val="00FB2F6F"/>
    <w:rsid w:val="00FB2F8A"/>
    <w:rsid w:val="00FB2FD6"/>
    <w:rsid w:val="00FB3456"/>
    <w:rsid w:val="00FB35F1"/>
    <w:rsid w:val="00FB3698"/>
    <w:rsid w:val="00FB376A"/>
    <w:rsid w:val="00FB3790"/>
    <w:rsid w:val="00FB3A24"/>
    <w:rsid w:val="00FB3A47"/>
    <w:rsid w:val="00FB3AB5"/>
    <w:rsid w:val="00FB3AC9"/>
    <w:rsid w:val="00FB3D09"/>
    <w:rsid w:val="00FB3DC5"/>
    <w:rsid w:val="00FB3F2E"/>
    <w:rsid w:val="00FB40E2"/>
    <w:rsid w:val="00FB4126"/>
    <w:rsid w:val="00FB422B"/>
    <w:rsid w:val="00FB42F2"/>
    <w:rsid w:val="00FB44A3"/>
    <w:rsid w:val="00FB4815"/>
    <w:rsid w:val="00FB483E"/>
    <w:rsid w:val="00FB4857"/>
    <w:rsid w:val="00FB493B"/>
    <w:rsid w:val="00FB498A"/>
    <w:rsid w:val="00FB4B24"/>
    <w:rsid w:val="00FB4BC0"/>
    <w:rsid w:val="00FB4BCA"/>
    <w:rsid w:val="00FB4CD2"/>
    <w:rsid w:val="00FB4D21"/>
    <w:rsid w:val="00FB5272"/>
    <w:rsid w:val="00FB52FA"/>
    <w:rsid w:val="00FB5312"/>
    <w:rsid w:val="00FB5313"/>
    <w:rsid w:val="00FB53EC"/>
    <w:rsid w:val="00FB53F9"/>
    <w:rsid w:val="00FB54E6"/>
    <w:rsid w:val="00FB5601"/>
    <w:rsid w:val="00FB5663"/>
    <w:rsid w:val="00FB5875"/>
    <w:rsid w:val="00FB588F"/>
    <w:rsid w:val="00FB58BD"/>
    <w:rsid w:val="00FB5E5F"/>
    <w:rsid w:val="00FB60C7"/>
    <w:rsid w:val="00FB621C"/>
    <w:rsid w:val="00FB630D"/>
    <w:rsid w:val="00FB6722"/>
    <w:rsid w:val="00FB6837"/>
    <w:rsid w:val="00FB690E"/>
    <w:rsid w:val="00FB699F"/>
    <w:rsid w:val="00FB69CA"/>
    <w:rsid w:val="00FB6A87"/>
    <w:rsid w:val="00FB6BF1"/>
    <w:rsid w:val="00FB6C2F"/>
    <w:rsid w:val="00FB6DD9"/>
    <w:rsid w:val="00FB6F52"/>
    <w:rsid w:val="00FB6FF9"/>
    <w:rsid w:val="00FB71D9"/>
    <w:rsid w:val="00FB7320"/>
    <w:rsid w:val="00FB7467"/>
    <w:rsid w:val="00FB748B"/>
    <w:rsid w:val="00FB758B"/>
    <w:rsid w:val="00FB762B"/>
    <w:rsid w:val="00FB763D"/>
    <w:rsid w:val="00FB78FA"/>
    <w:rsid w:val="00FB797D"/>
    <w:rsid w:val="00FB79AF"/>
    <w:rsid w:val="00FB7A5D"/>
    <w:rsid w:val="00FB7ABE"/>
    <w:rsid w:val="00FB7AD6"/>
    <w:rsid w:val="00FB7B49"/>
    <w:rsid w:val="00FB7BF9"/>
    <w:rsid w:val="00FB7D98"/>
    <w:rsid w:val="00FB7D9E"/>
    <w:rsid w:val="00FC0110"/>
    <w:rsid w:val="00FC0142"/>
    <w:rsid w:val="00FC0143"/>
    <w:rsid w:val="00FC019C"/>
    <w:rsid w:val="00FC0275"/>
    <w:rsid w:val="00FC0331"/>
    <w:rsid w:val="00FC064C"/>
    <w:rsid w:val="00FC07F3"/>
    <w:rsid w:val="00FC07F4"/>
    <w:rsid w:val="00FC0876"/>
    <w:rsid w:val="00FC0B03"/>
    <w:rsid w:val="00FC0B42"/>
    <w:rsid w:val="00FC0F6B"/>
    <w:rsid w:val="00FC1238"/>
    <w:rsid w:val="00FC15C6"/>
    <w:rsid w:val="00FC15E0"/>
    <w:rsid w:val="00FC1678"/>
    <w:rsid w:val="00FC17A5"/>
    <w:rsid w:val="00FC1845"/>
    <w:rsid w:val="00FC1881"/>
    <w:rsid w:val="00FC1938"/>
    <w:rsid w:val="00FC1B06"/>
    <w:rsid w:val="00FC1BAA"/>
    <w:rsid w:val="00FC1CF9"/>
    <w:rsid w:val="00FC1DE5"/>
    <w:rsid w:val="00FC1F05"/>
    <w:rsid w:val="00FC215D"/>
    <w:rsid w:val="00FC22D0"/>
    <w:rsid w:val="00FC23D6"/>
    <w:rsid w:val="00FC24FB"/>
    <w:rsid w:val="00FC26F5"/>
    <w:rsid w:val="00FC2739"/>
    <w:rsid w:val="00FC28CE"/>
    <w:rsid w:val="00FC29D4"/>
    <w:rsid w:val="00FC2A58"/>
    <w:rsid w:val="00FC2DD8"/>
    <w:rsid w:val="00FC328A"/>
    <w:rsid w:val="00FC329B"/>
    <w:rsid w:val="00FC359F"/>
    <w:rsid w:val="00FC362B"/>
    <w:rsid w:val="00FC381C"/>
    <w:rsid w:val="00FC3937"/>
    <w:rsid w:val="00FC39FC"/>
    <w:rsid w:val="00FC3B9F"/>
    <w:rsid w:val="00FC3BAB"/>
    <w:rsid w:val="00FC3ECC"/>
    <w:rsid w:val="00FC3EE8"/>
    <w:rsid w:val="00FC3FD3"/>
    <w:rsid w:val="00FC40E3"/>
    <w:rsid w:val="00FC43F8"/>
    <w:rsid w:val="00FC4487"/>
    <w:rsid w:val="00FC45A4"/>
    <w:rsid w:val="00FC472B"/>
    <w:rsid w:val="00FC481E"/>
    <w:rsid w:val="00FC4838"/>
    <w:rsid w:val="00FC48B8"/>
    <w:rsid w:val="00FC4ACA"/>
    <w:rsid w:val="00FC4B7A"/>
    <w:rsid w:val="00FC4C19"/>
    <w:rsid w:val="00FC4C2E"/>
    <w:rsid w:val="00FC4EDA"/>
    <w:rsid w:val="00FC5003"/>
    <w:rsid w:val="00FC50C3"/>
    <w:rsid w:val="00FC5323"/>
    <w:rsid w:val="00FC53BB"/>
    <w:rsid w:val="00FC5692"/>
    <w:rsid w:val="00FC569A"/>
    <w:rsid w:val="00FC56A6"/>
    <w:rsid w:val="00FC5783"/>
    <w:rsid w:val="00FC5851"/>
    <w:rsid w:val="00FC59A7"/>
    <w:rsid w:val="00FC5B02"/>
    <w:rsid w:val="00FC5C54"/>
    <w:rsid w:val="00FC5ED0"/>
    <w:rsid w:val="00FC5FDC"/>
    <w:rsid w:val="00FC605B"/>
    <w:rsid w:val="00FC617D"/>
    <w:rsid w:val="00FC6368"/>
    <w:rsid w:val="00FC6412"/>
    <w:rsid w:val="00FC659E"/>
    <w:rsid w:val="00FC6773"/>
    <w:rsid w:val="00FC6775"/>
    <w:rsid w:val="00FC67F8"/>
    <w:rsid w:val="00FC6823"/>
    <w:rsid w:val="00FC688D"/>
    <w:rsid w:val="00FC68EC"/>
    <w:rsid w:val="00FC6A72"/>
    <w:rsid w:val="00FC6A84"/>
    <w:rsid w:val="00FC6ADA"/>
    <w:rsid w:val="00FC6AE7"/>
    <w:rsid w:val="00FC6C4D"/>
    <w:rsid w:val="00FC6CD0"/>
    <w:rsid w:val="00FC6D13"/>
    <w:rsid w:val="00FC6E54"/>
    <w:rsid w:val="00FC6F8F"/>
    <w:rsid w:val="00FC709E"/>
    <w:rsid w:val="00FC71AB"/>
    <w:rsid w:val="00FC72D6"/>
    <w:rsid w:val="00FC7384"/>
    <w:rsid w:val="00FC7396"/>
    <w:rsid w:val="00FC740F"/>
    <w:rsid w:val="00FC74A7"/>
    <w:rsid w:val="00FC74B3"/>
    <w:rsid w:val="00FC74C3"/>
    <w:rsid w:val="00FC77A6"/>
    <w:rsid w:val="00FC78FC"/>
    <w:rsid w:val="00FC79C1"/>
    <w:rsid w:val="00FC7B00"/>
    <w:rsid w:val="00FC7B68"/>
    <w:rsid w:val="00FC7C32"/>
    <w:rsid w:val="00FC7C9C"/>
    <w:rsid w:val="00FC7CDA"/>
    <w:rsid w:val="00FC7D98"/>
    <w:rsid w:val="00FC7D9C"/>
    <w:rsid w:val="00FC7DB4"/>
    <w:rsid w:val="00FC7E35"/>
    <w:rsid w:val="00FC7F50"/>
    <w:rsid w:val="00FC7FB6"/>
    <w:rsid w:val="00FD00C9"/>
    <w:rsid w:val="00FD00EB"/>
    <w:rsid w:val="00FD0235"/>
    <w:rsid w:val="00FD03F3"/>
    <w:rsid w:val="00FD04BE"/>
    <w:rsid w:val="00FD0690"/>
    <w:rsid w:val="00FD07DC"/>
    <w:rsid w:val="00FD08A6"/>
    <w:rsid w:val="00FD0967"/>
    <w:rsid w:val="00FD0AA3"/>
    <w:rsid w:val="00FD0B60"/>
    <w:rsid w:val="00FD0BF6"/>
    <w:rsid w:val="00FD0E6A"/>
    <w:rsid w:val="00FD0F11"/>
    <w:rsid w:val="00FD0FE8"/>
    <w:rsid w:val="00FD1050"/>
    <w:rsid w:val="00FD109C"/>
    <w:rsid w:val="00FD132F"/>
    <w:rsid w:val="00FD13EF"/>
    <w:rsid w:val="00FD19CE"/>
    <w:rsid w:val="00FD1AD2"/>
    <w:rsid w:val="00FD1C1B"/>
    <w:rsid w:val="00FD205B"/>
    <w:rsid w:val="00FD2092"/>
    <w:rsid w:val="00FD20FD"/>
    <w:rsid w:val="00FD217E"/>
    <w:rsid w:val="00FD2305"/>
    <w:rsid w:val="00FD2414"/>
    <w:rsid w:val="00FD257E"/>
    <w:rsid w:val="00FD26D0"/>
    <w:rsid w:val="00FD26D9"/>
    <w:rsid w:val="00FD2703"/>
    <w:rsid w:val="00FD2786"/>
    <w:rsid w:val="00FD2911"/>
    <w:rsid w:val="00FD2929"/>
    <w:rsid w:val="00FD2990"/>
    <w:rsid w:val="00FD299D"/>
    <w:rsid w:val="00FD2A31"/>
    <w:rsid w:val="00FD2A75"/>
    <w:rsid w:val="00FD2ACF"/>
    <w:rsid w:val="00FD2E3F"/>
    <w:rsid w:val="00FD2F67"/>
    <w:rsid w:val="00FD2FA1"/>
    <w:rsid w:val="00FD30CC"/>
    <w:rsid w:val="00FD319B"/>
    <w:rsid w:val="00FD319D"/>
    <w:rsid w:val="00FD3257"/>
    <w:rsid w:val="00FD33CB"/>
    <w:rsid w:val="00FD34FE"/>
    <w:rsid w:val="00FD383B"/>
    <w:rsid w:val="00FD387E"/>
    <w:rsid w:val="00FD38CD"/>
    <w:rsid w:val="00FD3A1C"/>
    <w:rsid w:val="00FD3A78"/>
    <w:rsid w:val="00FD3A94"/>
    <w:rsid w:val="00FD3C65"/>
    <w:rsid w:val="00FD3F21"/>
    <w:rsid w:val="00FD3FC4"/>
    <w:rsid w:val="00FD4272"/>
    <w:rsid w:val="00FD4323"/>
    <w:rsid w:val="00FD4352"/>
    <w:rsid w:val="00FD45AB"/>
    <w:rsid w:val="00FD4768"/>
    <w:rsid w:val="00FD4791"/>
    <w:rsid w:val="00FD47BF"/>
    <w:rsid w:val="00FD47CF"/>
    <w:rsid w:val="00FD4849"/>
    <w:rsid w:val="00FD4938"/>
    <w:rsid w:val="00FD49AB"/>
    <w:rsid w:val="00FD4CBD"/>
    <w:rsid w:val="00FD4EC5"/>
    <w:rsid w:val="00FD4F6C"/>
    <w:rsid w:val="00FD4FF5"/>
    <w:rsid w:val="00FD501C"/>
    <w:rsid w:val="00FD513C"/>
    <w:rsid w:val="00FD514F"/>
    <w:rsid w:val="00FD5288"/>
    <w:rsid w:val="00FD536E"/>
    <w:rsid w:val="00FD53E1"/>
    <w:rsid w:val="00FD5461"/>
    <w:rsid w:val="00FD5884"/>
    <w:rsid w:val="00FD59E0"/>
    <w:rsid w:val="00FD5AFA"/>
    <w:rsid w:val="00FD5C2F"/>
    <w:rsid w:val="00FD5C53"/>
    <w:rsid w:val="00FD5C8A"/>
    <w:rsid w:val="00FD5C93"/>
    <w:rsid w:val="00FD5F61"/>
    <w:rsid w:val="00FD5F68"/>
    <w:rsid w:val="00FD5FDD"/>
    <w:rsid w:val="00FD6001"/>
    <w:rsid w:val="00FD6031"/>
    <w:rsid w:val="00FD6208"/>
    <w:rsid w:val="00FD6283"/>
    <w:rsid w:val="00FD6289"/>
    <w:rsid w:val="00FD6299"/>
    <w:rsid w:val="00FD6477"/>
    <w:rsid w:val="00FD64B0"/>
    <w:rsid w:val="00FD6515"/>
    <w:rsid w:val="00FD6518"/>
    <w:rsid w:val="00FD674B"/>
    <w:rsid w:val="00FD67A4"/>
    <w:rsid w:val="00FD691E"/>
    <w:rsid w:val="00FD6AFE"/>
    <w:rsid w:val="00FD6C6F"/>
    <w:rsid w:val="00FD6E0E"/>
    <w:rsid w:val="00FD6F2F"/>
    <w:rsid w:val="00FD700F"/>
    <w:rsid w:val="00FD737F"/>
    <w:rsid w:val="00FD7412"/>
    <w:rsid w:val="00FD7533"/>
    <w:rsid w:val="00FD758A"/>
    <w:rsid w:val="00FD75A6"/>
    <w:rsid w:val="00FD7649"/>
    <w:rsid w:val="00FD7678"/>
    <w:rsid w:val="00FD7832"/>
    <w:rsid w:val="00FD7843"/>
    <w:rsid w:val="00FD7BC2"/>
    <w:rsid w:val="00FD7BCC"/>
    <w:rsid w:val="00FD7D6C"/>
    <w:rsid w:val="00FE0063"/>
    <w:rsid w:val="00FE00B7"/>
    <w:rsid w:val="00FE02BA"/>
    <w:rsid w:val="00FE04F9"/>
    <w:rsid w:val="00FE0629"/>
    <w:rsid w:val="00FE08A1"/>
    <w:rsid w:val="00FE11D9"/>
    <w:rsid w:val="00FE1417"/>
    <w:rsid w:val="00FE1456"/>
    <w:rsid w:val="00FE169A"/>
    <w:rsid w:val="00FE175F"/>
    <w:rsid w:val="00FE1804"/>
    <w:rsid w:val="00FE1898"/>
    <w:rsid w:val="00FE1A4E"/>
    <w:rsid w:val="00FE1D35"/>
    <w:rsid w:val="00FE203A"/>
    <w:rsid w:val="00FE208D"/>
    <w:rsid w:val="00FE20C4"/>
    <w:rsid w:val="00FE211E"/>
    <w:rsid w:val="00FE25B5"/>
    <w:rsid w:val="00FE2702"/>
    <w:rsid w:val="00FE2760"/>
    <w:rsid w:val="00FE27E6"/>
    <w:rsid w:val="00FE2C2F"/>
    <w:rsid w:val="00FE2CBB"/>
    <w:rsid w:val="00FE2DC1"/>
    <w:rsid w:val="00FE301F"/>
    <w:rsid w:val="00FE30F0"/>
    <w:rsid w:val="00FE30F3"/>
    <w:rsid w:val="00FE3175"/>
    <w:rsid w:val="00FE3425"/>
    <w:rsid w:val="00FE37B2"/>
    <w:rsid w:val="00FE37DE"/>
    <w:rsid w:val="00FE392A"/>
    <w:rsid w:val="00FE3976"/>
    <w:rsid w:val="00FE3CA3"/>
    <w:rsid w:val="00FE3D60"/>
    <w:rsid w:val="00FE3DF4"/>
    <w:rsid w:val="00FE3ED1"/>
    <w:rsid w:val="00FE3EE2"/>
    <w:rsid w:val="00FE3F10"/>
    <w:rsid w:val="00FE3FC6"/>
    <w:rsid w:val="00FE4109"/>
    <w:rsid w:val="00FE41E9"/>
    <w:rsid w:val="00FE42B6"/>
    <w:rsid w:val="00FE42BB"/>
    <w:rsid w:val="00FE44E1"/>
    <w:rsid w:val="00FE4575"/>
    <w:rsid w:val="00FE4584"/>
    <w:rsid w:val="00FE46AB"/>
    <w:rsid w:val="00FE47C7"/>
    <w:rsid w:val="00FE485C"/>
    <w:rsid w:val="00FE490B"/>
    <w:rsid w:val="00FE4948"/>
    <w:rsid w:val="00FE4A21"/>
    <w:rsid w:val="00FE4A64"/>
    <w:rsid w:val="00FE4A76"/>
    <w:rsid w:val="00FE4B8E"/>
    <w:rsid w:val="00FE4BED"/>
    <w:rsid w:val="00FE4C93"/>
    <w:rsid w:val="00FE4D4E"/>
    <w:rsid w:val="00FE4D82"/>
    <w:rsid w:val="00FE4DEF"/>
    <w:rsid w:val="00FE4E39"/>
    <w:rsid w:val="00FE4F21"/>
    <w:rsid w:val="00FE5156"/>
    <w:rsid w:val="00FE5162"/>
    <w:rsid w:val="00FE5198"/>
    <w:rsid w:val="00FE5213"/>
    <w:rsid w:val="00FE54EF"/>
    <w:rsid w:val="00FE550C"/>
    <w:rsid w:val="00FE555F"/>
    <w:rsid w:val="00FE5660"/>
    <w:rsid w:val="00FE569C"/>
    <w:rsid w:val="00FE56F8"/>
    <w:rsid w:val="00FE5736"/>
    <w:rsid w:val="00FE57C4"/>
    <w:rsid w:val="00FE57DF"/>
    <w:rsid w:val="00FE581F"/>
    <w:rsid w:val="00FE5829"/>
    <w:rsid w:val="00FE5967"/>
    <w:rsid w:val="00FE5A17"/>
    <w:rsid w:val="00FE5C02"/>
    <w:rsid w:val="00FE5C52"/>
    <w:rsid w:val="00FE5C94"/>
    <w:rsid w:val="00FE5E5A"/>
    <w:rsid w:val="00FE5F91"/>
    <w:rsid w:val="00FE601D"/>
    <w:rsid w:val="00FE6084"/>
    <w:rsid w:val="00FE6126"/>
    <w:rsid w:val="00FE6777"/>
    <w:rsid w:val="00FE67A4"/>
    <w:rsid w:val="00FE68E9"/>
    <w:rsid w:val="00FE6944"/>
    <w:rsid w:val="00FE6973"/>
    <w:rsid w:val="00FE6A68"/>
    <w:rsid w:val="00FE6BA8"/>
    <w:rsid w:val="00FE6CA0"/>
    <w:rsid w:val="00FE6DA3"/>
    <w:rsid w:val="00FE6E3A"/>
    <w:rsid w:val="00FE7091"/>
    <w:rsid w:val="00FE7148"/>
    <w:rsid w:val="00FE71CA"/>
    <w:rsid w:val="00FE72C7"/>
    <w:rsid w:val="00FE730E"/>
    <w:rsid w:val="00FE731D"/>
    <w:rsid w:val="00FE73BC"/>
    <w:rsid w:val="00FE742B"/>
    <w:rsid w:val="00FE74DB"/>
    <w:rsid w:val="00FE7630"/>
    <w:rsid w:val="00FE7797"/>
    <w:rsid w:val="00FE782A"/>
    <w:rsid w:val="00FE78CB"/>
    <w:rsid w:val="00FE7BA6"/>
    <w:rsid w:val="00FE7C1D"/>
    <w:rsid w:val="00FE7C1E"/>
    <w:rsid w:val="00FE7C42"/>
    <w:rsid w:val="00FE7DC6"/>
    <w:rsid w:val="00FE7FC2"/>
    <w:rsid w:val="00FF0049"/>
    <w:rsid w:val="00FF011D"/>
    <w:rsid w:val="00FF03A5"/>
    <w:rsid w:val="00FF04C2"/>
    <w:rsid w:val="00FF0644"/>
    <w:rsid w:val="00FF0687"/>
    <w:rsid w:val="00FF06C3"/>
    <w:rsid w:val="00FF079F"/>
    <w:rsid w:val="00FF07A7"/>
    <w:rsid w:val="00FF07F4"/>
    <w:rsid w:val="00FF0820"/>
    <w:rsid w:val="00FF08BA"/>
    <w:rsid w:val="00FF0C83"/>
    <w:rsid w:val="00FF0EB9"/>
    <w:rsid w:val="00FF0F7C"/>
    <w:rsid w:val="00FF0FD5"/>
    <w:rsid w:val="00FF101C"/>
    <w:rsid w:val="00FF102D"/>
    <w:rsid w:val="00FF10D2"/>
    <w:rsid w:val="00FF10D7"/>
    <w:rsid w:val="00FF10E2"/>
    <w:rsid w:val="00FF1141"/>
    <w:rsid w:val="00FF11F9"/>
    <w:rsid w:val="00FF1213"/>
    <w:rsid w:val="00FF136E"/>
    <w:rsid w:val="00FF168D"/>
    <w:rsid w:val="00FF17C2"/>
    <w:rsid w:val="00FF1947"/>
    <w:rsid w:val="00FF1A0D"/>
    <w:rsid w:val="00FF1AAD"/>
    <w:rsid w:val="00FF1B66"/>
    <w:rsid w:val="00FF1B86"/>
    <w:rsid w:val="00FF1BA0"/>
    <w:rsid w:val="00FF1C1E"/>
    <w:rsid w:val="00FF1C65"/>
    <w:rsid w:val="00FF1D17"/>
    <w:rsid w:val="00FF1FEF"/>
    <w:rsid w:val="00FF202C"/>
    <w:rsid w:val="00FF2378"/>
    <w:rsid w:val="00FF2486"/>
    <w:rsid w:val="00FF25A4"/>
    <w:rsid w:val="00FF25CD"/>
    <w:rsid w:val="00FF25CE"/>
    <w:rsid w:val="00FF26C9"/>
    <w:rsid w:val="00FF26F4"/>
    <w:rsid w:val="00FF2737"/>
    <w:rsid w:val="00FF29B2"/>
    <w:rsid w:val="00FF29F9"/>
    <w:rsid w:val="00FF2A54"/>
    <w:rsid w:val="00FF2B16"/>
    <w:rsid w:val="00FF2B5F"/>
    <w:rsid w:val="00FF2DDA"/>
    <w:rsid w:val="00FF31B3"/>
    <w:rsid w:val="00FF31B6"/>
    <w:rsid w:val="00FF3204"/>
    <w:rsid w:val="00FF32F3"/>
    <w:rsid w:val="00FF3410"/>
    <w:rsid w:val="00FF3414"/>
    <w:rsid w:val="00FF34DF"/>
    <w:rsid w:val="00FF368C"/>
    <w:rsid w:val="00FF36CF"/>
    <w:rsid w:val="00FF36FB"/>
    <w:rsid w:val="00FF3835"/>
    <w:rsid w:val="00FF39C1"/>
    <w:rsid w:val="00FF3CCF"/>
    <w:rsid w:val="00FF3D84"/>
    <w:rsid w:val="00FF3DA0"/>
    <w:rsid w:val="00FF3E54"/>
    <w:rsid w:val="00FF3F70"/>
    <w:rsid w:val="00FF407F"/>
    <w:rsid w:val="00FF4101"/>
    <w:rsid w:val="00FF420B"/>
    <w:rsid w:val="00FF4242"/>
    <w:rsid w:val="00FF4264"/>
    <w:rsid w:val="00FF4314"/>
    <w:rsid w:val="00FF4738"/>
    <w:rsid w:val="00FF473B"/>
    <w:rsid w:val="00FF4751"/>
    <w:rsid w:val="00FF4822"/>
    <w:rsid w:val="00FF48D9"/>
    <w:rsid w:val="00FF4955"/>
    <w:rsid w:val="00FF4BC0"/>
    <w:rsid w:val="00FF4C73"/>
    <w:rsid w:val="00FF4CCE"/>
    <w:rsid w:val="00FF4D0E"/>
    <w:rsid w:val="00FF4F82"/>
    <w:rsid w:val="00FF50CF"/>
    <w:rsid w:val="00FF516A"/>
    <w:rsid w:val="00FF55C6"/>
    <w:rsid w:val="00FF56E3"/>
    <w:rsid w:val="00FF599E"/>
    <w:rsid w:val="00FF5A16"/>
    <w:rsid w:val="00FF5B40"/>
    <w:rsid w:val="00FF5B4C"/>
    <w:rsid w:val="00FF5BD4"/>
    <w:rsid w:val="00FF5C13"/>
    <w:rsid w:val="00FF5C54"/>
    <w:rsid w:val="00FF5C76"/>
    <w:rsid w:val="00FF5EA4"/>
    <w:rsid w:val="00FF6064"/>
    <w:rsid w:val="00FF60F0"/>
    <w:rsid w:val="00FF61B8"/>
    <w:rsid w:val="00FF62A9"/>
    <w:rsid w:val="00FF6389"/>
    <w:rsid w:val="00FF6517"/>
    <w:rsid w:val="00FF652E"/>
    <w:rsid w:val="00FF654E"/>
    <w:rsid w:val="00FF65DF"/>
    <w:rsid w:val="00FF6990"/>
    <w:rsid w:val="00FF6DF7"/>
    <w:rsid w:val="00FF6E77"/>
    <w:rsid w:val="00FF6F26"/>
    <w:rsid w:val="00FF7035"/>
    <w:rsid w:val="00FF7145"/>
    <w:rsid w:val="00FF725D"/>
    <w:rsid w:val="00FF73C0"/>
    <w:rsid w:val="00FF7679"/>
    <w:rsid w:val="00FF76A1"/>
    <w:rsid w:val="00FF76F2"/>
    <w:rsid w:val="00FF771A"/>
    <w:rsid w:val="00FF7A50"/>
    <w:rsid w:val="00FF7A56"/>
    <w:rsid w:val="00FF7A57"/>
    <w:rsid w:val="00FF7B0D"/>
    <w:rsid w:val="00FF7C3C"/>
    <w:rsid w:val="00FF7DD0"/>
    <w:rsid w:val="00FF7FF3"/>
    <w:rsid w:val="4F07805D"/>
    <w:rsid w:val="75C8884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7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114"/>
    <w:pPr>
      <w:spacing w:before="120" w:after="120" w:line="240" w:lineRule="auto"/>
    </w:pPr>
    <w:rPr>
      <w:rFonts w:ascii="Calibri Light" w:eastAsia="Times New Roman" w:hAnsi="Calibri Light" w:cs="Times New Roman"/>
      <w:szCs w:val="20"/>
      <w:lang w:eastAsia="en-AU"/>
    </w:rPr>
  </w:style>
  <w:style w:type="paragraph" w:styleId="Heading1">
    <w:name w:val="heading 1"/>
    <w:basedOn w:val="Normal"/>
    <w:next w:val="Normal"/>
    <w:link w:val="Heading1Char"/>
    <w:qFormat/>
    <w:rsid w:val="00F12C1C"/>
    <w:pPr>
      <w:keepNext/>
      <w:spacing w:before="0" w:after="240" w:line="460" w:lineRule="exact"/>
      <w:outlineLvl w:val="0"/>
    </w:pPr>
    <w:rPr>
      <w:rFonts w:ascii="Calibri" w:hAnsi="Calibri" w:cs="Arial"/>
      <w:b/>
      <w:color w:val="2C384A" w:themeColor="accent1"/>
      <w:kern w:val="32"/>
      <w:sz w:val="44"/>
      <w:szCs w:val="36"/>
    </w:rPr>
  </w:style>
  <w:style w:type="paragraph" w:styleId="Heading2">
    <w:name w:val="heading 2"/>
    <w:basedOn w:val="Normal"/>
    <w:next w:val="Normal"/>
    <w:link w:val="Heading2Char"/>
    <w:qFormat/>
    <w:rsid w:val="00260114"/>
    <w:pPr>
      <w:keepNext/>
      <w:spacing w:before="360" w:line="460" w:lineRule="exact"/>
      <w:outlineLvl w:val="1"/>
    </w:pPr>
    <w:rPr>
      <w:rFonts w:ascii="Calibri" w:hAnsi="Calibri" w:cs="Arial"/>
      <w:iCs/>
      <w:color w:val="2C384A" w:themeColor="accent1"/>
      <w:kern w:val="32"/>
      <w:sz w:val="36"/>
      <w:szCs w:val="28"/>
    </w:rPr>
  </w:style>
  <w:style w:type="paragraph" w:styleId="Heading3">
    <w:name w:val="heading 3"/>
    <w:basedOn w:val="Normal"/>
    <w:next w:val="Normal"/>
    <w:link w:val="Heading3Char"/>
    <w:qFormat/>
    <w:rsid w:val="00260114"/>
    <w:pPr>
      <w:keepNext/>
      <w:spacing w:before="320" w:after="0" w:line="276" w:lineRule="auto"/>
      <w:outlineLvl w:val="2"/>
    </w:pPr>
    <w:rPr>
      <w:rFonts w:ascii="Calibri" w:hAnsi="Calibri" w:cs="Arial"/>
      <w:b/>
      <w:color w:val="2C384A" w:themeColor="accent1"/>
      <w:kern w:val="32"/>
      <w:sz w:val="28"/>
      <w:szCs w:val="26"/>
    </w:rPr>
  </w:style>
  <w:style w:type="paragraph" w:styleId="Heading4">
    <w:name w:val="heading 4"/>
    <w:basedOn w:val="Normal"/>
    <w:next w:val="Normal"/>
    <w:link w:val="Heading4Char"/>
    <w:qFormat/>
    <w:rsid w:val="00260114"/>
    <w:pPr>
      <w:keepNext/>
      <w:spacing w:before="280" w:after="0" w:line="276" w:lineRule="auto"/>
      <w:outlineLvl w:val="3"/>
    </w:pPr>
    <w:rPr>
      <w:rFonts w:cs="Arial"/>
      <w:color w:val="5D779D" w:themeColor="accent3"/>
      <w:kern w:val="32"/>
      <w:sz w:val="24"/>
      <w:szCs w:val="26"/>
    </w:rPr>
  </w:style>
  <w:style w:type="paragraph" w:styleId="Heading5">
    <w:name w:val="heading 5"/>
    <w:basedOn w:val="Normal"/>
    <w:next w:val="Normal"/>
    <w:link w:val="Heading5Char"/>
    <w:rsid w:val="00260114"/>
    <w:pPr>
      <w:keepNext/>
      <w:spacing w:before="240" w:after="0" w:line="276" w:lineRule="auto"/>
      <w:outlineLvl w:val="4"/>
    </w:pPr>
    <w:rPr>
      <w:rFonts w:asciiTheme="majorHAnsi" w:hAnsiTheme="majorHAnsi" w:cs="Arial"/>
      <w:b/>
      <w:iCs/>
      <w:color w:val="2C384A" w:themeColor="accent1"/>
      <w:kern w:val="32"/>
      <w:szCs w:val="36"/>
    </w:rPr>
  </w:style>
  <w:style w:type="paragraph" w:styleId="Heading6">
    <w:name w:val="heading 6"/>
    <w:basedOn w:val="Normal"/>
    <w:next w:val="Normal"/>
    <w:link w:val="Heading6Char"/>
    <w:rsid w:val="00260114"/>
    <w:pPr>
      <w:keepNext/>
      <w:spacing w:after="0" w:line="276" w:lineRule="auto"/>
      <w:outlineLvl w:val="5"/>
    </w:pPr>
    <w:rPr>
      <w:rFonts w:cs="Arial"/>
      <w:color w:val="000000" w:themeColor="text1"/>
      <w:kern w:val="32"/>
      <w:szCs w:val="22"/>
    </w:rPr>
  </w:style>
  <w:style w:type="paragraph" w:styleId="Heading7">
    <w:name w:val="heading 7"/>
    <w:basedOn w:val="Normal"/>
    <w:next w:val="Normal"/>
    <w:link w:val="Heading7Char"/>
    <w:uiPriority w:val="9"/>
    <w:semiHidden/>
    <w:unhideWhenUsed/>
    <w:qFormat/>
    <w:rsid w:val="002E6EE0"/>
    <w:pPr>
      <w:keepNext/>
      <w:keepLines/>
      <w:spacing w:before="40" w:after="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Heading8">
    <w:name w:val="heading 8"/>
    <w:basedOn w:val="Normal"/>
    <w:next w:val="Normal"/>
    <w:link w:val="Heading8Char"/>
    <w:uiPriority w:val="9"/>
    <w:semiHidden/>
    <w:unhideWhenUsed/>
    <w:qFormat/>
    <w:rsid w:val="002E6EE0"/>
    <w:pPr>
      <w:keepNext/>
      <w:keepLines/>
      <w:spacing w:before="0" w:after="0"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Heading9">
    <w:name w:val="heading 9"/>
    <w:basedOn w:val="Normal"/>
    <w:next w:val="Normal"/>
    <w:link w:val="Heading9Char"/>
    <w:uiPriority w:val="9"/>
    <w:semiHidden/>
    <w:unhideWhenUsed/>
    <w:qFormat/>
    <w:rsid w:val="002E6EE0"/>
    <w:pPr>
      <w:keepNext/>
      <w:keepLines/>
      <w:spacing w:before="0" w:after="0"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2C1C"/>
    <w:rPr>
      <w:rFonts w:ascii="Calibri" w:eastAsia="Times New Roman" w:hAnsi="Calibri" w:cs="Arial"/>
      <w:b/>
      <w:color w:val="2C384A" w:themeColor="accent1"/>
      <w:kern w:val="32"/>
      <w:sz w:val="44"/>
      <w:szCs w:val="36"/>
      <w:lang w:eastAsia="en-AU"/>
    </w:rPr>
  </w:style>
  <w:style w:type="character" w:customStyle="1" w:styleId="Heading2Char">
    <w:name w:val="Heading 2 Char"/>
    <w:basedOn w:val="DefaultParagraphFont"/>
    <w:link w:val="Heading2"/>
    <w:rsid w:val="00260114"/>
    <w:rPr>
      <w:rFonts w:ascii="Calibri" w:eastAsia="Times New Roman" w:hAnsi="Calibri" w:cs="Arial"/>
      <w:iCs/>
      <w:color w:val="2C384A" w:themeColor="accent1"/>
      <w:kern w:val="32"/>
      <w:sz w:val="36"/>
      <w:szCs w:val="28"/>
      <w:lang w:eastAsia="en-AU"/>
    </w:rPr>
  </w:style>
  <w:style w:type="character" w:customStyle="1" w:styleId="Heading3Char">
    <w:name w:val="Heading 3 Char"/>
    <w:basedOn w:val="DefaultParagraphFont"/>
    <w:link w:val="Heading3"/>
    <w:rsid w:val="00260114"/>
    <w:rPr>
      <w:rFonts w:ascii="Calibri" w:eastAsia="Times New Roman" w:hAnsi="Calibri" w:cs="Arial"/>
      <w:b/>
      <w:color w:val="2C384A" w:themeColor="accent1"/>
      <w:kern w:val="32"/>
      <w:sz w:val="28"/>
      <w:szCs w:val="26"/>
      <w:lang w:eastAsia="en-AU"/>
    </w:rPr>
  </w:style>
  <w:style w:type="character" w:customStyle="1" w:styleId="Heading4Char">
    <w:name w:val="Heading 4 Char"/>
    <w:basedOn w:val="DefaultParagraphFont"/>
    <w:link w:val="Heading4"/>
    <w:rsid w:val="00260114"/>
    <w:rPr>
      <w:rFonts w:ascii="Calibri Light" w:eastAsia="Times New Roman" w:hAnsi="Calibri Light" w:cs="Arial"/>
      <w:color w:val="5D779D" w:themeColor="accent3"/>
      <w:kern w:val="32"/>
      <w:sz w:val="24"/>
      <w:szCs w:val="26"/>
      <w:lang w:eastAsia="en-AU"/>
    </w:rPr>
  </w:style>
  <w:style w:type="character" w:customStyle="1" w:styleId="Heading5Char">
    <w:name w:val="Heading 5 Char"/>
    <w:basedOn w:val="DefaultParagraphFont"/>
    <w:link w:val="Heading5"/>
    <w:rsid w:val="00260114"/>
    <w:rPr>
      <w:rFonts w:asciiTheme="majorHAnsi" w:eastAsia="Times New Roman" w:hAnsiTheme="majorHAnsi" w:cs="Arial"/>
      <w:b/>
      <w:iCs/>
      <w:color w:val="2C384A" w:themeColor="accent1"/>
      <w:kern w:val="32"/>
      <w:szCs w:val="36"/>
      <w:lang w:eastAsia="en-AU"/>
    </w:rPr>
  </w:style>
  <w:style w:type="character" w:customStyle="1" w:styleId="Heading6Char">
    <w:name w:val="Heading 6 Char"/>
    <w:basedOn w:val="DefaultParagraphFont"/>
    <w:link w:val="Heading6"/>
    <w:rsid w:val="00260114"/>
    <w:rPr>
      <w:rFonts w:ascii="Calibri Light" w:eastAsia="Times New Roman" w:hAnsi="Calibri Light" w:cs="Arial"/>
      <w:color w:val="000000" w:themeColor="text1"/>
      <w:kern w:val="32"/>
      <w:lang w:eastAsia="en-AU"/>
    </w:rPr>
  </w:style>
  <w:style w:type="paragraph" w:customStyle="1" w:styleId="ChartGraphic">
    <w:name w:val="Chart Graphic"/>
    <w:basedOn w:val="Normal"/>
    <w:next w:val="Normal"/>
    <w:rsid w:val="00260114"/>
    <w:pPr>
      <w:keepNext/>
      <w:spacing w:before="0" w:after="0"/>
    </w:pPr>
    <w:rPr>
      <w:color w:val="004A7F"/>
      <w:sz w:val="20"/>
    </w:rPr>
  </w:style>
  <w:style w:type="paragraph" w:customStyle="1" w:styleId="AlphaParagraph">
    <w:name w:val="Alpha Paragraph"/>
    <w:basedOn w:val="Normal"/>
    <w:qFormat/>
    <w:rsid w:val="00260114"/>
    <w:pPr>
      <w:numPr>
        <w:ilvl w:val="1"/>
        <w:numId w:val="8"/>
      </w:numPr>
      <w:spacing w:before="0"/>
    </w:pPr>
  </w:style>
  <w:style w:type="character" w:customStyle="1" w:styleId="DashChar">
    <w:name w:val="Dash Char"/>
    <w:basedOn w:val="DefaultParagraphFont"/>
    <w:link w:val="Dash"/>
    <w:uiPriority w:val="99"/>
    <w:locked/>
    <w:rsid w:val="00260114"/>
    <w:rPr>
      <w:rFonts w:ascii="Calibri Light" w:eastAsia="Times New Roman" w:hAnsi="Calibri Light" w:cs="Times New Roman"/>
      <w:szCs w:val="20"/>
      <w:lang w:eastAsia="en-AU"/>
    </w:rPr>
  </w:style>
  <w:style w:type="character" w:customStyle="1" w:styleId="DoubleDotChar">
    <w:name w:val="Double Dot Char"/>
    <w:basedOn w:val="DefaultParagraphFont"/>
    <w:link w:val="DoubleDot"/>
    <w:uiPriority w:val="99"/>
    <w:locked/>
    <w:rsid w:val="00260114"/>
    <w:rPr>
      <w:rFonts w:ascii="Calibri Light" w:eastAsia="Times New Roman" w:hAnsi="Calibri Light" w:cs="Times New Roman"/>
      <w:szCs w:val="20"/>
      <w:lang w:eastAsia="en-AU"/>
    </w:rPr>
  </w:style>
  <w:style w:type="character" w:customStyle="1" w:styleId="BulletChar">
    <w:name w:val="Bullet Char"/>
    <w:basedOn w:val="DefaultParagraphFont"/>
    <w:link w:val="Bullet"/>
    <w:locked/>
    <w:rsid w:val="00260114"/>
    <w:rPr>
      <w:rFonts w:ascii="Calibri Light" w:eastAsia="Times New Roman" w:hAnsi="Calibri Light" w:cs="Times New Roman"/>
      <w:szCs w:val="20"/>
      <w:lang w:eastAsia="en-AU"/>
    </w:rPr>
  </w:style>
  <w:style w:type="paragraph" w:customStyle="1" w:styleId="BoxHeading">
    <w:name w:val="Box Heading"/>
    <w:basedOn w:val="Normal"/>
    <w:next w:val="Normal"/>
    <w:rsid w:val="00260114"/>
    <w:pPr>
      <w:keepNext/>
      <w:spacing w:before="240"/>
    </w:pPr>
    <w:rPr>
      <w:b/>
      <w:color w:val="2C384A" w:themeColor="accent1"/>
      <w:sz w:val="26"/>
      <w:szCs w:val="26"/>
    </w:rPr>
  </w:style>
  <w:style w:type="paragraph" w:customStyle="1" w:styleId="BoxText">
    <w:name w:val="Box Text"/>
    <w:basedOn w:val="Normal"/>
    <w:link w:val="BoxTextChar"/>
    <w:rsid w:val="00FD08A6"/>
    <w:rPr>
      <w:color w:val="000000" w:themeColor="text1"/>
      <w:sz w:val="20"/>
    </w:rPr>
  </w:style>
  <w:style w:type="paragraph" w:customStyle="1" w:styleId="Bullet">
    <w:name w:val="Bullet"/>
    <w:basedOn w:val="Normal"/>
    <w:link w:val="BulletChar"/>
    <w:qFormat/>
    <w:rsid w:val="00260114"/>
    <w:pPr>
      <w:numPr>
        <w:numId w:val="11"/>
      </w:numPr>
      <w:tabs>
        <w:tab w:val="left" w:pos="720"/>
      </w:tabs>
      <w:spacing w:before="0"/>
    </w:pPr>
  </w:style>
  <w:style w:type="paragraph" w:customStyle="1" w:styleId="ChartandTableFootnoteAlpha">
    <w:name w:val="Chart and Table Footnote Alpha"/>
    <w:rsid w:val="00260114"/>
    <w:pPr>
      <w:numPr>
        <w:numId w:val="9"/>
      </w:numPr>
      <w:spacing w:after="0" w:line="240" w:lineRule="auto"/>
      <w:jc w:val="both"/>
    </w:pPr>
    <w:rPr>
      <w:rFonts w:ascii="Calibri" w:eastAsia="Times New Roman" w:hAnsi="Calibri" w:cs="Times New Roman"/>
      <w:color w:val="000000"/>
      <w:sz w:val="18"/>
      <w:szCs w:val="16"/>
      <w:lang w:eastAsia="en-AU"/>
    </w:rPr>
  </w:style>
  <w:style w:type="paragraph" w:customStyle="1" w:styleId="ChartMainHeading">
    <w:name w:val="Chart Main Heading"/>
    <w:basedOn w:val="TableMainHeading"/>
    <w:next w:val="ChartGraphic"/>
    <w:rsid w:val="00260114"/>
  </w:style>
  <w:style w:type="paragraph" w:customStyle="1" w:styleId="ChartorTableNote">
    <w:name w:val="Chart or Table Note"/>
    <w:next w:val="Normal"/>
    <w:rsid w:val="00260114"/>
    <w:pPr>
      <w:spacing w:after="0" w:line="240" w:lineRule="auto"/>
      <w:jc w:val="both"/>
    </w:pPr>
    <w:rPr>
      <w:rFonts w:ascii="Calibri" w:eastAsia="Times New Roman" w:hAnsi="Calibri" w:cs="Times New Roman"/>
      <w:color w:val="000000"/>
      <w:sz w:val="18"/>
      <w:szCs w:val="20"/>
      <w:lang w:eastAsia="en-AU"/>
    </w:rPr>
  </w:style>
  <w:style w:type="paragraph" w:customStyle="1" w:styleId="ChartSecondHeading">
    <w:name w:val="Chart Second Heading"/>
    <w:basedOn w:val="TableSecondHeading"/>
    <w:next w:val="ChartGraphic"/>
    <w:rsid w:val="00260114"/>
    <w:rPr>
      <w:b w:val="0"/>
      <w:bCs/>
    </w:rPr>
  </w:style>
  <w:style w:type="paragraph" w:customStyle="1" w:styleId="ReportDate">
    <w:name w:val="Report Date"/>
    <w:basedOn w:val="Normal"/>
    <w:link w:val="ReportDateChar"/>
    <w:rsid w:val="00260114"/>
    <w:pPr>
      <w:keepNext/>
      <w:spacing w:before="0" w:after="200"/>
    </w:pPr>
    <w:rPr>
      <w:color w:val="EEEEEE" w:themeColor="background2"/>
      <w:sz w:val="32"/>
    </w:rPr>
  </w:style>
  <w:style w:type="paragraph" w:customStyle="1" w:styleId="Dash">
    <w:name w:val="Dash"/>
    <w:basedOn w:val="Normal"/>
    <w:link w:val="DashChar"/>
    <w:uiPriority w:val="99"/>
    <w:qFormat/>
    <w:rsid w:val="00260114"/>
    <w:pPr>
      <w:numPr>
        <w:ilvl w:val="1"/>
        <w:numId w:val="11"/>
      </w:numPr>
      <w:spacing w:before="0"/>
    </w:pPr>
  </w:style>
  <w:style w:type="paragraph" w:customStyle="1" w:styleId="DoubleDot">
    <w:name w:val="Double Dot"/>
    <w:basedOn w:val="Normal"/>
    <w:link w:val="DoubleDotChar"/>
    <w:uiPriority w:val="99"/>
    <w:qFormat/>
    <w:rsid w:val="00260114"/>
    <w:pPr>
      <w:numPr>
        <w:ilvl w:val="2"/>
        <w:numId w:val="11"/>
      </w:numPr>
      <w:spacing w:before="0"/>
    </w:pPr>
  </w:style>
  <w:style w:type="paragraph" w:customStyle="1" w:styleId="TableMainHeading">
    <w:name w:val="Table Main Heading"/>
    <w:basedOn w:val="Heading3"/>
    <w:next w:val="Normal"/>
    <w:rsid w:val="00F12C1C"/>
    <w:pPr>
      <w:spacing w:before="240"/>
      <w:outlineLvl w:val="9"/>
    </w:pPr>
    <w:rPr>
      <w:b w:val="0"/>
      <w:sz w:val="26"/>
    </w:rPr>
  </w:style>
  <w:style w:type="paragraph" w:customStyle="1" w:styleId="FooterEven">
    <w:name w:val="Footer Even"/>
    <w:basedOn w:val="Footer"/>
    <w:rsid w:val="00260114"/>
    <w:pPr>
      <w:keepNext/>
      <w:tabs>
        <w:tab w:val="clear" w:pos="4513"/>
        <w:tab w:val="clear" w:pos="9026"/>
        <w:tab w:val="right" w:pos="9072"/>
      </w:tabs>
      <w:jc w:val="left"/>
    </w:pPr>
    <w:rPr>
      <w:noProof/>
      <w:color w:val="2C384A" w:themeColor="accent1"/>
    </w:rPr>
  </w:style>
  <w:style w:type="paragraph" w:customStyle="1" w:styleId="FooterOdd">
    <w:name w:val="Footer Odd"/>
    <w:basedOn w:val="Footer"/>
    <w:rsid w:val="00260114"/>
    <w:pPr>
      <w:keepNext/>
      <w:tabs>
        <w:tab w:val="clear" w:pos="4513"/>
        <w:tab w:val="clear" w:pos="9026"/>
        <w:tab w:val="right" w:pos="9072"/>
      </w:tabs>
      <w:jc w:val="right"/>
    </w:pPr>
    <w:rPr>
      <w:color w:val="2C384A" w:themeColor="accent1"/>
    </w:rPr>
  </w:style>
  <w:style w:type="character" w:styleId="Hyperlink">
    <w:name w:val="Hyperlink"/>
    <w:basedOn w:val="DefaultParagraphFont"/>
    <w:uiPriority w:val="99"/>
    <w:rsid w:val="00260114"/>
    <w:rPr>
      <w:color w:val="3A6FAF"/>
      <w:u w:val="single"/>
    </w:rPr>
  </w:style>
  <w:style w:type="paragraph" w:customStyle="1" w:styleId="OutlineNumbered1">
    <w:name w:val="Outline Numbered 1"/>
    <w:basedOn w:val="Normal"/>
    <w:rsid w:val="00F12C1C"/>
    <w:pPr>
      <w:numPr>
        <w:numId w:val="5"/>
      </w:numPr>
      <w:tabs>
        <w:tab w:val="clear" w:pos="851"/>
      </w:tabs>
      <w:spacing w:before="0"/>
      <w:ind w:left="284" w:hanging="284"/>
    </w:pPr>
  </w:style>
  <w:style w:type="paragraph" w:customStyle="1" w:styleId="OutlineNumbered2">
    <w:name w:val="Outline Numbered 2"/>
    <w:basedOn w:val="Normal"/>
    <w:rsid w:val="00260114"/>
    <w:pPr>
      <w:numPr>
        <w:ilvl w:val="1"/>
        <w:numId w:val="5"/>
      </w:numPr>
      <w:spacing w:before="0"/>
    </w:pPr>
  </w:style>
  <w:style w:type="paragraph" w:customStyle="1" w:styleId="OutlineNumbered3">
    <w:name w:val="Outline Numbered 3"/>
    <w:basedOn w:val="Normal"/>
    <w:rsid w:val="00260114"/>
    <w:pPr>
      <w:numPr>
        <w:ilvl w:val="2"/>
        <w:numId w:val="5"/>
      </w:numPr>
      <w:spacing w:before="0"/>
    </w:pPr>
  </w:style>
  <w:style w:type="paragraph" w:customStyle="1" w:styleId="SingleParagraph">
    <w:name w:val="Single Paragraph"/>
    <w:basedOn w:val="Normal"/>
    <w:next w:val="Normal"/>
    <w:link w:val="SingleParagraphChar"/>
    <w:rsid w:val="00260114"/>
    <w:pPr>
      <w:spacing w:before="0" w:after="0"/>
    </w:pPr>
  </w:style>
  <w:style w:type="paragraph" w:customStyle="1" w:styleId="TableSecondHeading">
    <w:name w:val="Table Second Heading"/>
    <w:basedOn w:val="Normal"/>
    <w:next w:val="Normal"/>
    <w:rsid w:val="00260114"/>
    <w:pPr>
      <w:keepNext/>
      <w:spacing w:before="0" w:after="20"/>
    </w:pPr>
    <w:rPr>
      <w:b/>
      <w:color w:val="004A7F"/>
    </w:rPr>
  </w:style>
  <w:style w:type="paragraph" w:customStyle="1" w:styleId="TableColumnHeadingCentred">
    <w:name w:val="Table Column Heading Centred"/>
    <w:basedOn w:val="TableTextLeft"/>
    <w:rsid w:val="00260114"/>
    <w:pPr>
      <w:jc w:val="center"/>
    </w:pPr>
    <w:rPr>
      <w:b/>
      <w:color w:val="2C384A" w:themeColor="accent1"/>
      <w:sz w:val="20"/>
    </w:rPr>
  </w:style>
  <w:style w:type="paragraph" w:customStyle="1" w:styleId="TableColumnHeadingLeft">
    <w:name w:val="Table Column Heading Left"/>
    <w:basedOn w:val="TableTextLeft"/>
    <w:rsid w:val="00260114"/>
    <w:rPr>
      <w:b/>
      <w:color w:val="2C384A" w:themeColor="accent1"/>
      <w:sz w:val="20"/>
    </w:rPr>
  </w:style>
  <w:style w:type="paragraph" w:customStyle="1" w:styleId="TableColumnHeadingRight">
    <w:name w:val="Table Column Heading Right"/>
    <w:basedOn w:val="TableTextLeft"/>
    <w:rsid w:val="00260114"/>
    <w:pPr>
      <w:jc w:val="right"/>
    </w:pPr>
    <w:rPr>
      <w:b/>
      <w:color w:val="2C384A" w:themeColor="accent1"/>
      <w:sz w:val="20"/>
    </w:rPr>
  </w:style>
  <w:style w:type="table" w:styleId="TableGrid">
    <w:name w:val="Table Grid"/>
    <w:basedOn w:val="TableNormal"/>
    <w:rsid w:val="00260114"/>
    <w:pPr>
      <w:spacing w:before="40" w:after="40" w:line="240" w:lineRule="auto"/>
    </w:pPr>
    <w:rPr>
      <w:rFonts w:ascii="Calibri Light" w:eastAsia="Times New Roman" w:hAnsi="Calibri Light" w:cs="Times New Roman"/>
      <w:sz w:val="18"/>
      <w:szCs w:val="20"/>
      <w:lang w:eastAsia="en-AU"/>
    </w:rPr>
    <w:tblPr/>
    <w:tcPr>
      <w:shd w:val="clear" w:color="auto" w:fill="auto"/>
    </w:tcPr>
    <w:tblStylePr w:type="firstRow">
      <w:pPr>
        <w:wordWrap/>
        <w:spacing w:beforeLines="0" w:before="40" w:beforeAutospacing="0" w:afterLines="0" w:after="40" w:afterAutospacing="0"/>
        <w:jc w:val="left"/>
      </w:pPr>
      <w:rPr>
        <w:rFonts w:ascii="Calibri Light" w:hAnsi="Calibri Light"/>
        <w:b w:val="0"/>
        <w:color w:val="2C384A" w:themeColor="accent1"/>
        <w:sz w:val="20"/>
      </w:rPr>
      <w:tblPr/>
      <w:tcPr>
        <w:shd w:val="clear" w:color="auto" w:fill="EEEEEE" w:themeFill="background2"/>
      </w:tcPr>
    </w:tblStylePr>
  </w:style>
  <w:style w:type="paragraph" w:customStyle="1" w:styleId="TableTextCentered">
    <w:name w:val="Table Text Centered"/>
    <w:basedOn w:val="TableTextRight"/>
    <w:rsid w:val="00260114"/>
    <w:pPr>
      <w:jc w:val="center"/>
    </w:pPr>
  </w:style>
  <w:style w:type="paragraph" w:customStyle="1" w:styleId="TableTextLeft">
    <w:name w:val="Table Text Left"/>
    <w:basedOn w:val="TableTextRight"/>
    <w:rsid w:val="00260114"/>
    <w:pPr>
      <w:jc w:val="left"/>
    </w:pPr>
  </w:style>
  <w:style w:type="paragraph" w:customStyle="1" w:styleId="TableTextRight">
    <w:name w:val="Table Text Right"/>
    <w:basedOn w:val="Normal"/>
    <w:rsid w:val="00260114"/>
    <w:pPr>
      <w:spacing w:before="40" w:after="40"/>
      <w:jc w:val="right"/>
    </w:pPr>
    <w:rPr>
      <w:color w:val="000000"/>
      <w:sz w:val="18"/>
    </w:rPr>
  </w:style>
  <w:style w:type="paragraph" w:styleId="TOC1">
    <w:name w:val="toc 1"/>
    <w:basedOn w:val="Normal"/>
    <w:next w:val="Normal"/>
    <w:uiPriority w:val="39"/>
    <w:rsid w:val="00260114"/>
    <w:pPr>
      <w:keepNext/>
      <w:tabs>
        <w:tab w:val="right" w:leader="dot" w:pos="9072"/>
      </w:tabs>
      <w:spacing w:before="180" w:after="0"/>
      <w:ind w:right="-2"/>
    </w:pPr>
    <w:rPr>
      <w:b/>
      <w:noProof/>
      <w:color w:val="2C384A" w:themeColor="accent1"/>
      <w:szCs w:val="22"/>
    </w:rPr>
  </w:style>
  <w:style w:type="paragraph" w:styleId="TOC2">
    <w:name w:val="toc 2"/>
    <w:basedOn w:val="Normal"/>
    <w:next w:val="Normal"/>
    <w:uiPriority w:val="39"/>
    <w:rsid w:val="00260114"/>
    <w:pPr>
      <w:keepNext/>
      <w:tabs>
        <w:tab w:val="right" w:leader="dot" w:pos="9072"/>
      </w:tabs>
      <w:spacing w:before="40" w:after="20"/>
      <w:ind w:right="-2"/>
    </w:pPr>
    <w:rPr>
      <w:noProof/>
      <w:color w:val="2C384A" w:themeColor="accent1"/>
    </w:rPr>
  </w:style>
  <w:style w:type="paragraph" w:styleId="TOC3">
    <w:name w:val="toc 3"/>
    <w:basedOn w:val="Normal"/>
    <w:next w:val="Normal"/>
    <w:uiPriority w:val="39"/>
    <w:rsid w:val="00260114"/>
    <w:pPr>
      <w:tabs>
        <w:tab w:val="right" w:leader="dot" w:pos="9072"/>
      </w:tabs>
      <w:spacing w:before="20" w:after="0"/>
      <w:ind w:left="284" w:right="-2"/>
    </w:pPr>
    <w:rPr>
      <w:rFonts w:cs="Calibri"/>
      <w:noProof/>
    </w:rPr>
  </w:style>
  <w:style w:type="numbering" w:customStyle="1" w:styleId="OutlineList">
    <w:name w:val="OutlineList"/>
    <w:uiPriority w:val="99"/>
    <w:rsid w:val="00260114"/>
    <w:pPr>
      <w:numPr>
        <w:numId w:val="4"/>
      </w:numPr>
    </w:pPr>
  </w:style>
  <w:style w:type="numbering" w:customStyle="1" w:styleId="BulletedList">
    <w:name w:val="Bulleted List"/>
    <w:uiPriority w:val="99"/>
    <w:rsid w:val="00260114"/>
    <w:pPr>
      <w:numPr>
        <w:numId w:val="1"/>
      </w:numPr>
    </w:pPr>
  </w:style>
  <w:style w:type="numbering" w:customStyle="1" w:styleId="BoxBulletedList">
    <w:name w:val="Box Bulleted List"/>
    <w:uiPriority w:val="99"/>
    <w:rsid w:val="00260114"/>
    <w:pPr>
      <w:numPr>
        <w:numId w:val="2"/>
      </w:numPr>
    </w:pPr>
  </w:style>
  <w:style w:type="numbering" w:customStyle="1" w:styleId="OneLevelList">
    <w:name w:val="OneLevelList"/>
    <w:uiPriority w:val="99"/>
    <w:rsid w:val="00260114"/>
    <w:pPr>
      <w:numPr>
        <w:numId w:val="3"/>
      </w:numPr>
    </w:pPr>
  </w:style>
  <w:style w:type="numbering" w:customStyle="1" w:styleId="ChartandTableFootnoteAlphaList">
    <w:name w:val="ChartandTableFootnoteAlphaList"/>
    <w:uiPriority w:val="99"/>
    <w:rsid w:val="00260114"/>
    <w:pPr>
      <w:numPr>
        <w:numId w:val="9"/>
      </w:numPr>
    </w:pPr>
  </w:style>
  <w:style w:type="paragraph" w:customStyle="1" w:styleId="Heading1Numbered">
    <w:name w:val="Heading 1 Numbered"/>
    <w:basedOn w:val="Heading1"/>
    <w:next w:val="Normal"/>
    <w:rsid w:val="00260114"/>
    <w:pPr>
      <w:numPr>
        <w:numId w:val="14"/>
      </w:numPr>
      <w:ind w:hanging="720"/>
    </w:pPr>
  </w:style>
  <w:style w:type="character" w:customStyle="1" w:styleId="SingleParagraphChar">
    <w:name w:val="Single Paragraph Char"/>
    <w:basedOn w:val="DefaultParagraphFont"/>
    <w:link w:val="SingleParagraph"/>
    <w:rsid w:val="00260114"/>
    <w:rPr>
      <w:rFonts w:ascii="Calibri Light" w:eastAsia="Times New Roman" w:hAnsi="Calibri Light" w:cs="Times New Roman"/>
      <w:szCs w:val="20"/>
      <w:lang w:eastAsia="en-AU"/>
    </w:rPr>
  </w:style>
  <w:style w:type="paragraph" w:customStyle="1" w:styleId="Heading2Numbered">
    <w:name w:val="Heading 2 Numbered"/>
    <w:basedOn w:val="Heading2"/>
    <w:next w:val="Normal"/>
    <w:rsid w:val="00260114"/>
    <w:pPr>
      <w:numPr>
        <w:ilvl w:val="1"/>
        <w:numId w:val="7"/>
      </w:numPr>
      <w:ind w:left="284" w:hanging="284"/>
    </w:pPr>
  </w:style>
  <w:style w:type="paragraph" w:customStyle="1" w:styleId="Heading3Numbered">
    <w:name w:val="Heading 3 Numbered"/>
    <w:basedOn w:val="Heading3"/>
    <w:rsid w:val="00260114"/>
    <w:pPr>
      <w:numPr>
        <w:ilvl w:val="2"/>
        <w:numId w:val="7"/>
      </w:numPr>
      <w:ind w:left="284" w:hanging="284"/>
    </w:pPr>
  </w:style>
  <w:style w:type="paragraph" w:styleId="Title">
    <w:name w:val="Title"/>
    <w:basedOn w:val="Normal"/>
    <w:next w:val="Normal"/>
    <w:link w:val="TitleChar"/>
    <w:uiPriority w:val="10"/>
    <w:qFormat/>
    <w:rsid w:val="00260114"/>
    <w:pPr>
      <w:spacing w:before="2000" w:line="720" w:lineRule="exact"/>
      <w:contextualSpacing/>
    </w:pPr>
    <w:rPr>
      <w:rFonts w:eastAsiaTheme="majorEastAsia" w:cstheme="majorBidi"/>
      <w:b/>
      <w:color w:val="FFFFFF" w:themeColor="background1"/>
      <w:spacing w:val="5"/>
      <w:kern w:val="28"/>
      <w:sz w:val="64"/>
      <w:szCs w:val="64"/>
    </w:rPr>
  </w:style>
  <w:style w:type="character" w:customStyle="1" w:styleId="TitleChar">
    <w:name w:val="Title Char"/>
    <w:basedOn w:val="DefaultParagraphFont"/>
    <w:link w:val="Title"/>
    <w:uiPriority w:val="10"/>
    <w:rsid w:val="00260114"/>
    <w:rPr>
      <w:rFonts w:ascii="Calibri Light" w:eastAsiaTheme="majorEastAsia" w:hAnsi="Calibri Light" w:cstheme="majorBidi"/>
      <w:b/>
      <w:color w:val="FFFFFF" w:themeColor="background1"/>
      <w:spacing w:val="5"/>
      <w:kern w:val="28"/>
      <w:sz w:val="64"/>
      <w:szCs w:val="64"/>
      <w:lang w:eastAsia="en-AU"/>
    </w:rPr>
  </w:style>
  <w:style w:type="paragraph" w:styleId="Subtitle">
    <w:name w:val="Subtitle"/>
    <w:basedOn w:val="Normal"/>
    <w:next w:val="Normal"/>
    <w:link w:val="SubtitleChar"/>
    <w:uiPriority w:val="11"/>
    <w:rsid w:val="00260114"/>
    <w:pPr>
      <w:numPr>
        <w:ilvl w:val="1"/>
      </w:numPr>
      <w:spacing w:before="200" w:after="200"/>
    </w:pPr>
    <w:rPr>
      <w:rFonts w:eastAsiaTheme="majorEastAsia" w:cstheme="majorBidi"/>
      <w:iCs/>
      <w:color w:val="CDD5E1" w:themeColor="accent1" w:themeTint="33"/>
      <w:sz w:val="44"/>
      <w:szCs w:val="44"/>
    </w:rPr>
  </w:style>
  <w:style w:type="character" w:customStyle="1" w:styleId="SubtitleChar">
    <w:name w:val="Subtitle Char"/>
    <w:basedOn w:val="DefaultParagraphFont"/>
    <w:link w:val="Subtitle"/>
    <w:uiPriority w:val="11"/>
    <w:rsid w:val="00260114"/>
    <w:rPr>
      <w:rFonts w:ascii="Calibri Light" w:eastAsiaTheme="majorEastAsia" w:hAnsi="Calibri Light" w:cstheme="majorBidi"/>
      <w:iCs/>
      <w:color w:val="CDD5E1" w:themeColor="accent1" w:themeTint="33"/>
      <w:sz w:val="44"/>
      <w:szCs w:val="44"/>
      <w:lang w:eastAsia="en-AU"/>
    </w:rPr>
  </w:style>
  <w:style w:type="character" w:styleId="SubtleEmphasis">
    <w:name w:val="Subtle Emphasis"/>
    <w:basedOn w:val="DefaultParagraphFont"/>
    <w:uiPriority w:val="19"/>
    <w:rsid w:val="00260114"/>
    <w:rPr>
      <w:i/>
      <w:iCs/>
      <w:color w:val="808080" w:themeColor="text1" w:themeTint="7F"/>
    </w:rPr>
  </w:style>
  <w:style w:type="paragraph" w:styleId="Footer">
    <w:name w:val="footer"/>
    <w:basedOn w:val="Normal"/>
    <w:link w:val="FooterChar"/>
    <w:unhideWhenUsed/>
    <w:rsid w:val="00260114"/>
    <w:pPr>
      <w:tabs>
        <w:tab w:val="center" w:pos="4513"/>
        <w:tab w:val="right" w:pos="9026"/>
      </w:tabs>
      <w:spacing w:before="0" w:after="0"/>
      <w:jc w:val="center"/>
    </w:pPr>
    <w:rPr>
      <w:color w:val="002C47"/>
      <w:sz w:val="20"/>
    </w:rPr>
  </w:style>
  <w:style w:type="character" w:customStyle="1" w:styleId="FooterChar">
    <w:name w:val="Footer Char"/>
    <w:basedOn w:val="DefaultParagraphFont"/>
    <w:link w:val="Footer"/>
    <w:rsid w:val="00260114"/>
    <w:rPr>
      <w:rFonts w:ascii="Calibri Light" w:eastAsia="Times New Roman" w:hAnsi="Calibri Light" w:cs="Times New Roman"/>
      <w:color w:val="002C47"/>
      <w:sz w:val="20"/>
      <w:szCs w:val="20"/>
      <w:lang w:eastAsia="en-AU"/>
    </w:rPr>
  </w:style>
  <w:style w:type="paragraph" w:styleId="Header">
    <w:name w:val="header"/>
    <w:basedOn w:val="Normal"/>
    <w:link w:val="HeaderChar"/>
    <w:uiPriority w:val="99"/>
    <w:unhideWhenUsed/>
    <w:rsid w:val="00260114"/>
    <w:pPr>
      <w:keepNext/>
      <w:spacing w:before="0" w:after="0"/>
      <w:jc w:val="right"/>
    </w:pPr>
    <w:rPr>
      <w:color w:val="004A7F"/>
      <w:sz w:val="20"/>
    </w:rPr>
  </w:style>
  <w:style w:type="character" w:customStyle="1" w:styleId="HeaderChar">
    <w:name w:val="Header Char"/>
    <w:basedOn w:val="DefaultParagraphFont"/>
    <w:link w:val="Header"/>
    <w:uiPriority w:val="99"/>
    <w:rsid w:val="00260114"/>
    <w:rPr>
      <w:rFonts w:ascii="Calibri Light" w:eastAsia="Times New Roman" w:hAnsi="Calibri Light" w:cs="Times New Roman"/>
      <w:color w:val="004A7F"/>
      <w:sz w:val="20"/>
      <w:szCs w:val="20"/>
      <w:lang w:eastAsia="en-AU"/>
    </w:rPr>
  </w:style>
  <w:style w:type="character" w:styleId="PlaceholderText">
    <w:name w:val="Placeholder Text"/>
    <w:basedOn w:val="DefaultParagraphFont"/>
    <w:uiPriority w:val="99"/>
    <w:semiHidden/>
    <w:rsid w:val="00260114"/>
    <w:rPr>
      <w:color w:val="808080"/>
    </w:rPr>
  </w:style>
  <w:style w:type="paragraph" w:customStyle="1" w:styleId="AppendixHeading">
    <w:name w:val="Appendix Heading"/>
    <w:basedOn w:val="Heading1"/>
    <w:next w:val="Normal"/>
    <w:rsid w:val="00F045E0"/>
  </w:style>
  <w:style w:type="paragraph" w:customStyle="1" w:styleId="HeadingBase">
    <w:name w:val="Heading Base"/>
    <w:rsid w:val="006923DF"/>
    <w:pPr>
      <w:keepNext/>
      <w:spacing w:after="120" w:line="240" w:lineRule="auto"/>
    </w:pPr>
    <w:rPr>
      <w:rFonts w:ascii="Calibri" w:eastAsia="Times New Roman" w:hAnsi="Calibri" w:cs="Arial"/>
      <w:bCs/>
      <w:color w:val="002C4A"/>
      <w:kern w:val="32"/>
      <w:sz w:val="48"/>
      <w:szCs w:val="36"/>
      <w:lang w:eastAsia="en-AU"/>
    </w:rPr>
  </w:style>
  <w:style w:type="character" w:customStyle="1" w:styleId="ReportDateChar">
    <w:name w:val="Report Date Char"/>
    <w:basedOn w:val="DefaultParagraphFont"/>
    <w:link w:val="ReportDate"/>
    <w:rsid w:val="00260114"/>
    <w:rPr>
      <w:rFonts w:ascii="Calibri Light" w:eastAsia="Times New Roman" w:hAnsi="Calibri Light" w:cs="Times New Roman"/>
      <w:color w:val="EEEEEE" w:themeColor="background2"/>
      <w:sz w:val="32"/>
      <w:szCs w:val="20"/>
      <w:lang w:eastAsia="en-AU"/>
    </w:rPr>
  </w:style>
  <w:style w:type="paragraph" w:customStyle="1" w:styleId="NotesHeading">
    <w:name w:val="Notes Heading"/>
    <w:basedOn w:val="Normal"/>
    <w:rsid w:val="002F617F"/>
    <w:pPr>
      <w:keepNext/>
      <w:spacing w:before="240" w:after="360"/>
      <w:jc w:val="center"/>
    </w:pPr>
    <w:rPr>
      <w:rFonts w:ascii="Century Gothic" w:hAnsi="Century Gothic"/>
      <w:smallCaps/>
      <w:color w:val="5F5F5F" w:themeColor="text2"/>
      <w:sz w:val="36"/>
      <w:szCs w:val="36"/>
    </w:rPr>
  </w:style>
  <w:style w:type="paragraph" w:styleId="ListParagraph">
    <w:name w:val="List Paragraph"/>
    <w:basedOn w:val="Normal"/>
    <w:uiPriority w:val="34"/>
    <w:rsid w:val="00260114"/>
    <w:pPr>
      <w:ind w:left="720"/>
      <w:contextualSpacing/>
    </w:pPr>
  </w:style>
  <w:style w:type="paragraph" w:customStyle="1" w:styleId="TableTextIndented">
    <w:name w:val="Table Text Indented"/>
    <w:basedOn w:val="TableTextLeft"/>
    <w:rsid w:val="00260114"/>
    <w:pPr>
      <w:ind w:left="284"/>
    </w:pPr>
  </w:style>
  <w:style w:type="paragraph" w:customStyle="1" w:styleId="TableHeadingContinued">
    <w:name w:val="Table Heading Continued"/>
    <w:basedOn w:val="TableMainHeading"/>
    <w:next w:val="TableGraphic"/>
    <w:rsid w:val="00260114"/>
  </w:style>
  <w:style w:type="paragraph" w:customStyle="1" w:styleId="TableGraphic">
    <w:name w:val="Table Graphic"/>
    <w:basedOn w:val="Normal"/>
    <w:next w:val="Normal"/>
    <w:rsid w:val="00260114"/>
    <w:pPr>
      <w:keepNext/>
      <w:spacing w:before="0" w:after="0"/>
    </w:pPr>
    <w:rPr>
      <w:rFonts w:ascii="Calibri" w:hAnsi="Calibri" w:cs="Arial"/>
      <w:bCs/>
      <w:color w:val="002C4A"/>
      <w:kern w:val="32"/>
      <w:sz w:val="48"/>
      <w:szCs w:val="36"/>
    </w:rPr>
  </w:style>
  <w:style w:type="paragraph" w:customStyle="1" w:styleId="HeaderEven">
    <w:name w:val="Header Even"/>
    <w:basedOn w:val="Header"/>
    <w:qFormat/>
    <w:rsid w:val="00260114"/>
    <w:pPr>
      <w:jc w:val="left"/>
    </w:pPr>
    <w:rPr>
      <w:color w:val="002C47"/>
    </w:rPr>
  </w:style>
  <w:style w:type="paragraph" w:customStyle="1" w:styleId="HeaderOdd">
    <w:name w:val="Header Odd"/>
    <w:basedOn w:val="Header"/>
    <w:qFormat/>
    <w:rsid w:val="00260114"/>
    <w:rPr>
      <w:color w:val="002C47"/>
    </w:rPr>
  </w:style>
  <w:style w:type="paragraph" w:styleId="FootnoteText">
    <w:name w:val="footnote text"/>
    <w:basedOn w:val="Normal"/>
    <w:link w:val="FootnoteTextChar"/>
    <w:uiPriority w:val="99"/>
    <w:rsid w:val="00260114"/>
    <w:pPr>
      <w:spacing w:before="0" w:after="0"/>
      <w:ind w:left="284" w:hanging="284"/>
    </w:pPr>
    <w:rPr>
      <w:sz w:val="20"/>
    </w:rPr>
  </w:style>
  <w:style w:type="character" w:customStyle="1" w:styleId="FootnoteTextChar">
    <w:name w:val="Footnote Text Char"/>
    <w:basedOn w:val="DefaultParagraphFont"/>
    <w:link w:val="FootnoteText"/>
    <w:uiPriority w:val="99"/>
    <w:rsid w:val="00260114"/>
    <w:rPr>
      <w:rFonts w:ascii="Calibri Light" w:eastAsia="Times New Roman" w:hAnsi="Calibri Light" w:cs="Times New Roman"/>
      <w:sz w:val="20"/>
      <w:szCs w:val="20"/>
      <w:lang w:eastAsia="en-AU"/>
    </w:rPr>
  </w:style>
  <w:style w:type="character" w:styleId="FootnoteReference">
    <w:name w:val="footnote reference"/>
    <w:basedOn w:val="DefaultParagraphFont"/>
    <w:uiPriority w:val="99"/>
    <w:rsid w:val="00260114"/>
    <w:rPr>
      <w:sz w:val="18"/>
      <w:vertAlign w:val="superscript"/>
    </w:rPr>
  </w:style>
  <w:style w:type="paragraph" w:styleId="BalloonText">
    <w:name w:val="Balloon Text"/>
    <w:basedOn w:val="Normal"/>
    <w:link w:val="BalloonTextChar"/>
    <w:uiPriority w:val="99"/>
    <w:semiHidden/>
    <w:unhideWhenUsed/>
    <w:rsid w:val="0026011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114"/>
    <w:rPr>
      <w:rFonts w:ascii="Tahoma" w:eastAsia="Times New Roman" w:hAnsi="Tahoma" w:cs="Tahoma"/>
      <w:sz w:val="16"/>
      <w:szCs w:val="16"/>
      <w:lang w:eastAsia="en-AU"/>
    </w:rPr>
  </w:style>
  <w:style w:type="character" w:customStyle="1" w:styleId="BoxTextChar">
    <w:name w:val="Box Text Char"/>
    <w:basedOn w:val="DefaultParagraphFont"/>
    <w:link w:val="BoxText"/>
    <w:locked/>
    <w:rsid w:val="00FD08A6"/>
    <w:rPr>
      <w:rFonts w:ascii="Calibri Light" w:eastAsia="Times New Roman" w:hAnsi="Calibri Light" w:cs="Times New Roman"/>
      <w:color w:val="000000" w:themeColor="text1"/>
      <w:sz w:val="20"/>
      <w:szCs w:val="20"/>
      <w:lang w:eastAsia="en-AU"/>
    </w:rPr>
  </w:style>
  <w:style w:type="paragraph" w:customStyle="1" w:styleId="Boxbullet">
    <w:name w:val="Box bullet"/>
    <w:basedOn w:val="Bullet"/>
    <w:rsid w:val="00260114"/>
    <w:pPr>
      <w:numPr>
        <w:numId w:val="32"/>
      </w:numPr>
      <w:tabs>
        <w:tab w:val="clear" w:pos="283"/>
        <w:tab w:val="num" w:pos="284"/>
        <w:tab w:val="num" w:pos="520"/>
      </w:tabs>
      <w:spacing w:before="60"/>
    </w:pPr>
    <w:rPr>
      <w:color w:val="0D0D0D" w:themeColor="text1" w:themeTint="F2"/>
    </w:rPr>
  </w:style>
  <w:style w:type="paragraph" w:customStyle="1" w:styleId="Boxdash">
    <w:name w:val="Box dash"/>
    <w:basedOn w:val="Dash"/>
    <w:rsid w:val="00260114"/>
    <w:pPr>
      <w:numPr>
        <w:numId w:val="32"/>
      </w:numPr>
      <w:tabs>
        <w:tab w:val="clear" w:pos="567"/>
        <w:tab w:val="num" w:pos="1040"/>
      </w:tabs>
      <w:spacing w:before="60" w:after="0" w:line="276" w:lineRule="auto"/>
    </w:pPr>
    <w:rPr>
      <w:rFonts w:eastAsiaTheme="minorHAnsi"/>
      <w:color w:val="0D0D0D" w:themeColor="text1" w:themeTint="F2"/>
      <w:lang w:eastAsia="en-US"/>
    </w:rPr>
  </w:style>
  <w:style w:type="paragraph" w:customStyle="1" w:styleId="Boxdoubledot">
    <w:name w:val="Box double dot"/>
    <w:basedOn w:val="DoubleDot"/>
    <w:rsid w:val="00260114"/>
    <w:pPr>
      <w:numPr>
        <w:numId w:val="32"/>
      </w:numPr>
      <w:tabs>
        <w:tab w:val="clear" w:pos="851"/>
        <w:tab w:val="left" w:pos="567"/>
        <w:tab w:val="num" w:pos="1560"/>
      </w:tabs>
      <w:spacing w:before="60" w:after="0" w:line="276" w:lineRule="auto"/>
    </w:pPr>
    <w:rPr>
      <w:rFonts w:eastAsiaTheme="minorHAnsi"/>
      <w:color w:val="0D0D0D" w:themeColor="text1" w:themeTint="F2"/>
      <w:lang w:eastAsia="en-US"/>
    </w:rPr>
  </w:style>
  <w:style w:type="paragraph" w:customStyle="1" w:styleId="Instructions">
    <w:name w:val="Instructions"/>
    <w:basedOn w:val="Normal"/>
    <w:uiPriority w:val="1"/>
    <w:qFormat/>
    <w:rsid w:val="00260114"/>
    <w:pPr>
      <w:shd w:val="clear" w:color="auto" w:fill="FFFF00"/>
      <w:ind w:left="170" w:hanging="170"/>
    </w:pPr>
    <w:rPr>
      <w:rFonts w:asciiTheme="minorHAnsi" w:hAnsiTheme="minorHAnsi"/>
      <w:sz w:val="20"/>
      <w:szCs w:val="24"/>
    </w:rPr>
  </w:style>
  <w:style w:type="character" w:styleId="CommentReference">
    <w:name w:val="annotation reference"/>
    <w:basedOn w:val="DefaultParagraphFont"/>
    <w:uiPriority w:val="99"/>
    <w:semiHidden/>
    <w:unhideWhenUsed/>
    <w:rsid w:val="00260114"/>
    <w:rPr>
      <w:sz w:val="16"/>
      <w:szCs w:val="16"/>
    </w:rPr>
  </w:style>
  <w:style w:type="paragraph" w:styleId="CommentText">
    <w:name w:val="annotation text"/>
    <w:basedOn w:val="Normal"/>
    <w:link w:val="CommentTextChar"/>
    <w:uiPriority w:val="99"/>
    <w:unhideWhenUsed/>
    <w:rsid w:val="00260114"/>
    <w:rPr>
      <w:rFonts w:ascii="Calibri" w:hAnsi="Calibri"/>
      <w:sz w:val="20"/>
    </w:rPr>
  </w:style>
  <w:style w:type="character" w:customStyle="1" w:styleId="CommentTextChar">
    <w:name w:val="Comment Text Char"/>
    <w:basedOn w:val="DefaultParagraphFont"/>
    <w:link w:val="CommentText"/>
    <w:uiPriority w:val="99"/>
    <w:rsid w:val="00260114"/>
    <w:rPr>
      <w:rFonts w:ascii="Calibri" w:eastAsia="Times New Roman" w:hAnsi="Calibri" w:cs="Times New Roman"/>
      <w:sz w:val="20"/>
      <w:szCs w:val="20"/>
      <w:lang w:eastAsia="en-AU"/>
    </w:rPr>
  </w:style>
  <w:style w:type="paragraph" w:customStyle="1" w:styleId="SecurityClassificationHeader">
    <w:name w:val="Security Classification Header"/>
    <w:link w:val="SecurityClassificationHead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HeaderChar">
    <w:name w:val="Security Classification Header Char"/>
    <w:basedOn w:val="HeaderChar"/>
    <w:link w:val="SecurityClassificationHeader"/>
    <w:rsid w:val="00F5365A"/>
    <w:rPr>
      <w:rFonts w:ascii="Calibri" w:eastAsia="Times New Roman" w:hAnsi="Calibri" w:cs="Calibri"/>
      <w:b/>
      <w:color w:val="FF0000"/>
      <w:sz w:val="24"/>
      <w:szCs w:val="20"/>
      <w:lang w:eastAsia="en-AU"/>
    </w:rPr>
  </w:style>
  <w:style w:type="paragraph" w:customStyle="1" w:styleId="SecurityClassificationFooter">
    <w:name w:val="Security Classification Footer"/>
    <w:link w:val="SecurityClassificationFoot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FooterChar">
    <w:name w:val="Security Classification Footer Char"/>
    <w:basedOn w:val="HeaderChar"/>
    <w:link w:val="SecurityClassificationFooter"/>
    <w:rsid w:val="00F5365A"/>
    <w:rPr>
      <w:rFonts w:ascii="Calibri" w:eastAsia="Times New Roman" w:hAnsi="Calibri" w:cs="Calibri"/>
      <w:b/>
      <w:color w:val="FF0000"/>
      <w:sz w:val="24"/>
      <w:szCs w:val="20"/>
      <w:lang w:eastAsia="en-AU"/>
    </w:rPr>
  </w:style>
  <w:style w:type="paragraph" w:customStyle="1" w:styleId="DLMSecurityHeader">
    <w:name w:val="DLM Security Header"/>
    <w:link w:val="DLMSecurityHeaderChar"/>
    <w:rsid w:val="00F5365A"/>
    <w:pPr>
      <w:spacing w:before="60" w:after="240"/>
      <w:jc w:val="center"/>
    </w:pPr>
    <w:rPr>
      <w:rFonts w:ascii="Calibri" w:eastAsia="Times New Roman" w:hAnsi="Calibri" w:cs="Calibri"/>
      <w:b/>
      <w:color w:val="FF0000"/>
      <w:sz w:val="24"/>
      <w:szCs w:val="20"/>
      <w:lang w:eastAsia="en-AU"/>
    </w:rPr>
  </w:style>
  <w:style w:type="character" w:customStyle="1" w:styleId="DLMSecurityHeaderChar">
    <w:name w:val="DLM Security Header Char"/>
    <w:basedOn w:val="HeaderChar"/>
    <w:link w:val="DLMSecurityHeader"/>
    <w:rsid w:val="00F5365A"/>
    <w:rPr>
      <w:rFonts w:ascii="Calibri" w:eastAsia="Times New Roman" w:hAnsi="Calibri" w:cs="Calibri"/>
      <w:b/>
      <w:color w:val="FF0000"/>
      <w:sz w:val="24"/>
      <w:szCs w:val="20"/>
      <w:lang w:eastAsia="en-AU"/>
    </w:rPr>
  </w:style>
  <w:style w:type="paragraph" w:customStyle="1" w:styleId="DLMSecurityFooter">
    <w:name w:val="DLM Security Footer"/>
    <w:link w:val="DLMSecurityFooterChar"/>
    <w:rsid w:val="00F5365A"/>
    <w:pPr>
      <w:spacing w:before="240" w:after="60"/>
      <w:jc w:val="center"/>
    </w:pPr>
    <w:rPr>
      <w:rFonts w:ascii="Calibri" w:eastAsia="Times New Roman" w:hAnsi="Calibri" w:cs="Calibri"/>
      <w:b/>
      <w:color w:val="FF0000"/>
      <w:sz w:val="24"/>
      <w:szCs w:val="20"/>
      <w:lang w:eastAsia="en-AU"/>
    </w:rPr>
  </w:style>
  <w:style w:type="character" w:customStyle="1" w:styleId="DLMSecurityFooterChar">
    <w:name w:val="DLM Security Footer Char"/>
    <w:basedOn w:val="HeaderChar"/>
    <w:link w:val="DLMSecurityFooter"/>
    <w:rsid w:val="00F5365A"/>
    <w:rPr>
      <w:rFonts w:ascii="Calibri" w:eastAsia="Times New Roman" w:hAnsi="Calibri" w:cs="Calibri"/>
      <w:b/>
      <w:color w:val="FF0000"/>
      <w:sz w:val="24"/>
      <w:szCs w:val="20"/>
      <w:lang w:eastAsia="en-AU"/>
    </w:rPr>
  </w:style>
  <w:style w:type="character" w:customStyle="1" w:styleId="ui-provider">
    <w:name w:val="ui-provider"/>
    <w:basedOn w:val="DefaultParagraphFont"/>
    <w:rsid w:val="007A182A"/>
  </w:style>
  <w:style w:type="paragraph" w:styleId="TOCHeading">
    <w:name w:val="TOC Heading"/>
    <w:basedOn w:val="Heading1"/>
    <w:next w:val="Normal"/>
    <w:uiPriority w:val="39"/>
    <w:unhideWhenUsed/>
    <w:qFormat/>
    <w:rsid w:val="002E6EE0"/>
    <w:pPr>
      <w:keepLines/>
      <w:spacing w:before="240" w:after="0" w:line="240" w:lineRule="auto"/>
      <w:outlineLvl w:val="9"/>
    </w:pPr>
    <w:rPr>
      <w:rFonts w:asciiTheme="majorHAnsi" w:eastAsiaTheme="majorEastAsia" w:hAnsiTheme="majorHAnsi" w:cstheme="majorBidi"/>
      <w:b w:val="0"/>
      <w:color w:val="212937" w:themeColor="accent1" w:themeShade="BF"/>
      <w:kern w:val="0"/>
      <w:sz w:val="32"/>
      <w:szCs w:val="32"/>
    </w:rPr>
  </w:style>
  <w:style w:type="character" w:customStyle="1" w:styleId="Heading7Char">
    <w:name w:val="Heading 7 Char"/>
    <w:basedOn w:val="DefaultParagraphFont"/>
    <w:link w:val="Heading7"/>
    <w:uiPriority w:val="9"/>
    <w:semiHidden/>
    <w:rsid w:val="002E6EE0"/>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2E6EE0"/>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2E6EE0"/>
    <w:rPr>
      <w:rFonts w:eastAsiaTheme="majorEastAsia" w:cstheme="majorBidi"/>
      <w:color w:val="272727" w:themeColor="text1" w:themeTint="D8"/>
      <w:kern w:val="2"/>
      <w14:ligatures w14:val="standardContextual"/>
    </w:rPr>
  </w:style>
  <w:style w:type="paragraph" w:styleId="Quote">
    <w:name w:val="Quote"/>
    <w:aliases w:val="Figure source note"/>
    <w:basedOn w:val="ChartorTableNote"/>
    <w:next w:val="Normal"/>
    <w:link w:val="QuoteChar"/>
    <w:uiPriority w:val="29"/>
    <w:qFormat/>
    <w:rsid w:val="00557455"/>
    <w:pPr>
      <w:spacing w:after="240"/>
      <w:ind w:left="568"/>
    </w:pPr>
  </w:style>
  <w:style w:type="character" w:customStyle="1" w:styleId="QuoteChar">
    <w:name w:val="Quote Char"/>
    <w:aliases w:val="Figure source note Char"/>
    <w:basedOn w:val="DefaultParagraphFont"/>
    <w:link w:val="Quote"/>
    <w:uiPriority w:val="29"/>
    <w:rsid w:val="00557455"/>
    <w:rPr>
      <w:rFonts w:ascii="Calibri" w:eastAsia="Times New Roman" w:hAnsi="Calibri" w:cs="Times New Roman"/>
      <w:color w:val="000000"/>
      <w:sz w:val="18"/>
      <w:szCs w:val="20"/>
      <w:lang w:eastAsia="en-AU"/>
    </w:rPr>
  </w:style>
  <w:style w:type="character" w:styleId="IntenseEmphasis">
    <w:name w:val="Intense Emphasis"/>
    <w:basedOn w:val="DefaultParagraphFont"/>
    <w:uiPriority w:val="21"/>
    <w:qFormat/>
    <w:rsid w:val="002E6EE0"/>
    <w:rPr>
      <w:i/>
      <w:iCs/>
      <w:color w:val="212937" w:themeColor="accent1" w:themeShade="BF"/>
    </w:rPr>
  </w:style>
  <w:style w:type="paragraph" w:styleId="IntenseQuote">
    <w:name w:val="Intense Quote"/>
    <w:basedOn w:val="Normal"/>
    <w:next w:val="Normal"/>
    <w:link w:val="IntenseQuoteChar"/>
    <w:uiPriority w:val="30"/>
    <w:qFormat/>
    <w:rsid w:val="00F12C1C"/>
    <w:pPr>
      <w:spacing w:before="240" w:after="100"/>
      <w:ind w:left="568" w:right="968"/>
    </w:pPr>
    <w:rPr>
      <w:i/>
      <w:iCs/>
      <w:color w:val="5D779D" w:themeColor="accent3"/>
    </w:rPr>
  </w:style>
  <w:style w:type="character" w:customStyle="1" w:styleId="IntenseQuoteChar">
    <w:name w:val="Intense Quote Char"/>
    <w:basedOn w:val="DefaultParagraphFont"/>
    <w:link w:val="IntenseQuote"/>
    <w:uiPriority w:val="30"/>
    <w:rsid w:val="00F12C1C"/>
    <w:rPr>
      <w:rFonts w:ascii="Calibri Light" w:eastAsia="Times New Roman" w:hAnsi="Calibri Light" w:cs="Times New Roman"/>
      <w:i/>
      <w:iCs/>
      <w:color w:val="5D779D" w:themeColor="accent3"/>
      <w:szCs w:val="20"/>
      <w:lang w:eastAsia="en-AU"/>
    </w:rPr>
  </w:style>
  <w:style w:type="character" w:styleId="IntenseReference">
    <w:name w:val="Intense Reference"/>
    <w:basedOn w:val="DefaultParagraphFont"/>
    <w:uiPriority w:val="32"/>
    <w:qFormat/>
    <w:rsid w:val="002E6EE0"/>
    <w:rPr>
      <w:b/>
      <w:bCs/>
      <w:smallCaps/>
      <w:color w:val="212937" w:themeColor="accent1" w:themeShade="BF"/>
      <w:spacing w:val="5"/>
    </w:rPr>
  </w:style>
  <w:style w:type="paragraph" w:styleId="NoSpacing">
    <w:name w:val="No Spacing"/>
    <w:uiPriority w:val="1"/>
    <w:qFormat/>
    <w:rsid w:val="002E6EE0"/>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260114"/>
    <w:rPr>
      <w:rFonts w:ascii="Calibri Light" w:hAnsi="Calibri Light"/>
      <w:b/>
      <w:bCs/>
    </w:rPr>
  </w:style>
  <w:style w:type="character" w:customStyle="1" w:styleId="CommentSubjectChar">
    <w:name w:val="Comment Subject Char"/>
    <w:basedOn w:val="CommentTextChar"/>
    <w:link w:val="CommentSubject"/>
    <w:uiPriority w:val="99"/>
    <w:semiHidden/>
    <w:rsid w:val="00260114"/>
    <w:rPr>
      <w:rFonts w:ascii="Calibri Light" w:eastAsia="Times New Roman" w:hAnsi="Calibri Light" w:cs="Times New Roman"/>
      <w:b/>
      <w:bCs/>
      <w:sz w:val="20"/>
      <w:szCs w:val="20"/>
      <w:lang w:eastAsia="en-AU"/>
    </w:rPr>
  </w:style>
  <w:style w:type="paragraph" w:styleId="Revision">
    <w:name w:val="Revision"/>
    <w:hidden/>
    <w:uiPriority w:val="99"/>
    <w:semiHidden/>
    <w:rsid w:val="00260114"/>
    <w:pPr>
      <w:spacing w:after="0" w:line="240" w:lineRule="auto"/>
    </w:pPr>
    <w:rPr>
      <w:rFonts w:ascii="Calibri Light" w:eastAsia="Times New Roman" w:hAnsi="Calibri Light" w:cs="Times New Roman"/>
      <w:szCs w:val="20"/>
      <w:lang w:eastAsia="en-AU"/>
    </w:rPr>
  </w:style>
  <w:style w:type="paragraph" w:styleId="NormalWeb">
    <w:name w:val="Normal (Web)"/>
    <w:basedOn w:val="Normal"/>
    <w:uiPriority w:val="99"/>
    <w:unhideWhenUsed/>
    <w:rsid w:val="002E6EE0"/>
    <w:pPr>
      <w:spacing w:before="0" w:after="160" w:line="259" w:lineRule="auto"/>
    </w:pPr>
    <w:rPr>
      <w:rFonts w:ascii="Times New Roman" w:eastAsiaTheme="minorHAnsi" w:hAnsi="Times New Roman"/>
      <w:kern w:val="2"/>
      <w:sz w:val="24"/>
      <w:szCs w:val="24"/>
      <w:lang w:eastAsia="en-US"/>
      <w14:ligatures w14:val="standardContextual"/>
    </w:rPr>
  </w:style>
  <w:style w:type="character" w:styleId="Strong">
    <w:name w:val="Strong"/>
    <w:basedOn w:val="DefaultParagraphFont"/>
    <w:qFormat/>
    <w:rsid w:val="002E6EE0"/>
    <w:rPr>
      <w:b/>
      <w:bCs/>
    </w:rPr>
  </w:style>
  <w:style w:type="character" w:styleId="FollowedHyperlink">
    <w:name w:val="FollowedHyperlink"/>
    <w:basedOn w:val="DefaultParagraphFont"/>
    <w:uiPriority w:val="99"/>
    <w:semiHidden/>
    <w:unhideWhenUsed/>
    <w:rsid w:val="00260114"/>
    <w:rPr>
      <w:color w:val="844D9E" w:themeColor="followedHyperlink"/>
      <w:u w:val="single"/>
    </w:rPr>
  </w:style>
  <w:style w:type="table" w:styleId="PlainTable2">
    <w:name w:val="Plain Table 2"/>
    <w:basedOn w:val="TableNormal"/>
    <w:uiPriority w:val="42"/>
    <w:rsid w:val="002E6EE0"/>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basedOn w:val="DefaultParagraphFont"/>
    <w:uiPriority w:val="20"/>
    <w:rsid w:val="00260114"/>
    <w:rPr>
      <w:i/>
      <w:iCs/>
    </w:rPr>
  </w:style>
  <w:style w:type="character" w:styleId="Mention">
    <w:name w:val="Mention"/>
    <w:basedOn w:val="DefaultParagraphFont"/>
    <w:uiPriority w:val="99"/>
    <w:unhideWhenUsed/>
    <w:rsid w:val="002E6EE0"/>
    <w:rPr>
      <w:color w:val="2B579A"/>
      <w:shd w:val="clear" w:color="auto" w:fill="E1DFDD"/>
    </w:rPr>
  </w:style>
  <w:style w:type="character" w:styleId="UnresolvedMention">
    <w:name w:val="Unresolved Mention"/>
    <w:basedOn w:val="DefaultParagraphFont"/>
    <w:uiPriority w:val="99"/>
    <w:semiHidden/>
    <w:unhideWhenUsed/>
    <w:rsid w:val="00260114"/>
    <w:rPr>
      <w:color w:val="605E5C"/>
      <w:shd w:val="clear" w:color="auto" w:fill="E1DFDD"/>
    </w:rPr>
  </w:style>
  <w:style w:type="paragraph" w:customStyle="1" w:styleId="Default">
    <w:name w:val="Default"/>
    <w:rsid w:val="002E6EE0"/>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customStyle="1" w:styleId="Pa0">
    <w:name w:val="Pa0"/>
    <w:basedOn w:val="Default"/>
    <w:next w:val="Default"/>
    <w:uiPriority w:val="99"/>
    <w:rsid w:val="002E6EE0"/>
    <w:pPr>
      <w:spacing w:line="841" w:lineRule="atLeast"/>
    </w:pPr>
    <w:rPr>
      <w:rFonts w:ascii="Barlow SemiBold" w:hAnsi="Barlow SemiBold" w:cstheme="minorBidi"/>
      <w:color w:val="auto"/>
    </w:rPr>
  </w:style>
  <w:style w:type="character" w:customStyle="1" w:styleId="A1">
    <w:name w:val="A1"/>
    <w:uiPriority w:val="99"/>
    <w:rsid w:val="002E6EE0"/>
    <w:rPr>
      <w:rFonts w:cs="Barlow SemiBold"/>
      <w:b/>
      <w:bCs/>
      <w:color w:val="000000"/>
      <w:sz w:val="40"/>
      <w:szCs w:val="40"/>
    </w:rPr>
  </w:style>
  <w:style w:type="character" w:customStyle="1" w:styleId="A0">
    <w:name w:val="A0"/>
    <w:uiPriority w:val="99"/>
    <w:rsid w:val="002E6EE0"/>
    <w:rPr>
      <w:rFonts w:ascii="Barlow" w:hAnsi="Barlow" w:cs="Barlow"/>
      <w:b/>
      <w:bCs/>
      <w:color w:val="000000"/>
      <w:sz w:val="90"/>
      <w:szCs w:val="90"/>
    </w:rPr>
  </w:style>
  <w:style w:type="character" w:customStyle="1" w:styleId="A2">
    <w:name w:val="A2"/>
    <w:uiPriority w:val="99"/>
    <w:rsid w:val="002E6EE0"/>
    <w:rPr>
      <w:rFonts w:ascii="Barlow Medium" w:hAnsi="Barlow Medium" w:cs="Barlow Medium"/>
      <w:color w:val="000000"/>
      <w:sz w:val="22"/>
      <w:szCs w:val="22"/>
    </w:rPr>
  </w:style>
  <w:style w:type="numbering" w:customStyle="1" w:styleId="CurrentList1">
    <w:name w:val="Current List1"/>
    <w:uiPriority w:val="99"/>
    <w:rsid w:val="002E6EE0"/>
    <w:pPr>
      <w:numPr>
        <w:numId w:val="12"/>
      </w:numPr>
    </w:pPr>
  </w:style>
  <w:style w:type="table" w:styleId="GridTable4-Accent6">
    <w:name w:val="Grid Table 4 Accent 6"/>
    <w:basedOn w:val="TableNormal"/>
    <w:uiPriority w:val="49"/>
    <w:rsid w:val="002E6EE0"/>
    <w:pPr>
      <w:spacing w:after="0" w:line="240" w:lineRule="auto"/>
    </w:pPr>
    <w:rPr>
      <w:kern w:val="2"/>
      <w14:ligatures w14:val="standardContextual"/>
    </w:rPr>
    <w:tblPr>
      <w:tblStyleRowBandSize w:val="1"/>
      <w:tblStyleColBandSize w:val="1"/>
      <w:tblBorders>
        <w:top w:val="single" w:sz="4" w:space="0" w:color="F6CEB3" w:themeColor="accent6" w:themeTint="99"/>
        <w:left w:val="single" w:sz="4" w:space="0" w:color="F6CEB3" w:themeColor="accent6" w:themeTint="99"/>
        <w:bottom w:val="single" w:sz="4" w:space="0" w:color="F6CEB3" w:themeColor="accent6" w:themeTint="99"/>
        <w:right w:val="single" w:sz="4" w:space="0" w:color="F6CEB3" w:themeColor="accent6" w:themeTint="99"/>
        <w:insideH w:val="single" w:sz="4" w:space="0" w:color="F6CEB3" w:themeColor="accent6" w:themeTint="99"/>
        <w:insideV w:val="single" w:sz="4" w:space="0" w:color="F6CEB3" w:themeColor="accent6" w:themeTint="99"/>
      </w:tblBorders>
    </w:tblPr>
    <w:tblStylePr w:type="firstRow">
      <w:rPr>
        <w:b/>
        <w:bCs/>
        <w:color w:val="FFFFFF" w:themeColor="background1"/>
      </w:rPr>
      <w:tblPr/>
      <w:tcPr>
        <w:tcBorders>
          <w:top w:val="single" w:sz="4" w:space="0" w:color="F0AE81" w:themeColor="accent6"/>
          <w:left w:val="single" w:sz="4" w:space="0" w:color="F0AE81" w:themeColor="accent6"/>
          <w:bottom w:val="single" w:sz="4" w:space="0" w:color="F0AE81" w:themeColor="accent6"/>
          <w:right w:val="single" w:sz="4" w:space="0" w:color="F0AE81" w:themeColor="accent6"/>
          <w:insideH w:val="nil"/>
          <w:insideV w:val="nil"/>
        </w:tcBorders>
        <w:shd w:val="clear" w:color="auto" w:fill="F0AE81" w:themeFill="accent6"/>
      </w:tcPr>
    </w:tblStylePr>
    <w:tblStylePr w:type="lastRow">
      <w:rPr>
        <w:b/>
        <w:bCs/>
      </w:rPr>
      <w:tblPr/>
      <w:tcPr>
        <w:tcBorders>
          <w:top w:val="double" w:sz="4" w:space="0" w:color="F0AE81" w:themeColor="accent6"/>
        </w:tcBorders>
      </w:tcPr>
    </w:tblStylePr>
    <w:tblStylePr w:type="firstCol">
      <w:rPr>
        <w:b/>
        <w:bCs/>
      </w:rPr>
    </w:tblStylePr>
    <w:tblStylePr w:type="lastCol">
      <w:rPr>
        <w:b/>
        <w:bCs/>
      </w:rPr>
    </w:tblStylePr>
    <w:tblStylePr w:type="band1Vert">
      <w:tblPr/>
      <w:tcPr>
        <w:shd w:val="clear" w:color="auto" w:fill="FCEEE5" w:themeFill="accent6" w:themeFillTint="33"/>
      </w:tcPr>
    </w:tblStylePr>
    <w:tblStylePr w:type="band1Horz">
      <w:tblPr/>
      <w:tcPr>
        <w:shd w:val="clear" w:color="auto" w:fill="FCEEE5" w:themeFill="accent6" w:themeFillTint="33"/>
      </w:tcPr>
    </w:tblStylePr>
  </w:style>
  <w:style w:type="paragraph" w:styleId="TOC4">
    <w:name w:val="toc 4"/>
    <w:basedOn w:val="Normal"/>
    <w:next w:val="Normal"/>
    <w:autoRedefine/>
    <w:uiPriority w:val="39"/>
    <w:unhideWhenUsed/>
    <w:rsid w:val="002E6EE0"/>
    <w:pPr>
      <w:spacing w:before="0"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2E6EE0"/>
    <w:pPr>
      <w:spacing w:before="0"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2E6EE0"/>
    <w:pPr>
      <w:spacing w:before="0"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2E6EE0"/>
    <w:pPr>
      <w:spacing w:before="0"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2E6EE0"/>
    <w:pPr>
      <w:spacing w:before="0"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2E6EE0"/>
    <w:pPr>
      <w:spacing w:before="0" w:after="100" w:line="278" w:lineRule="auto"/>
      <w:ind w:left="1920"/>
    </w:pPr>
    <w:rPr>
      <w:rFonts w:asciiTheme="minorHAnsi" w:eastAsiaTheme="minorEastAsia" w:hAnsiTheme="minorHAnsi" w:cstheme="minorBidi"/>
      <w:kern w:val="2"/>
      <w:sz w:val="24"/>
      <w:szCs w:val="24"/>
      <w14:ligatures w14:val="standardContextual"/>
    </w:rPr>
  </w:style>
  <w:style w:type="table" w:styleId="ListTable3-Accent2">
    <w:name w:val="List Table 3 Accent 2"/>
    <w:basedOn w:val="TableNormal"/>
    <w:uiPriority w:val="48"/>
    <w:rsid w:val="00EC7BA3"/>
    <w:pPr>
      <w:spacing w:after="0" w:line="240" w:lineRule="auto"/>
    </w:pPr>
    <w:tblPr>
      <w:tblStyleRowBandSize w:val="1"/>
      <w:tblStyleColBandSize w:val="1"/>
      <w:tblBorders>
        <w:top w:val="single" w:sz="4" w:space="0" w:color="4D7861" w:themeColor="accent2"/>
        <w:left w:val="single" w:sz="4" w:space="0" w:color="4D7861" w:themeColor="accent2"/>
        <w:bottom w:val="single" w:sz="4" w:space="0" w:color="4D7861" w:themeColor="accent2"/>
        <w:right w:val="single" w:sz="4" w:space="0" w:color="4D7861" w:themeColor="accent2"/>
      </w:tblBorders>
    </w:tblPr>
    <w:tblStylePr w:type="firstRow">
      <w:rPr>
        <w:b/>
        <w:bCs/>
        <w:color w:val="FFFFFF" w:themeColor="background1"/>
      </w:rPr>
      <w:tblPr/>
      <w:tcPr>
        <w:shd w:val="clear" w:color="auto" w:fill="4D7861" w:themeFill="accent2"/>
      </w:tcPr>
    </w:tblStylePr>
    <w:tblStylePr w:type="lastRow">
      <w:rPr>
        <w:b/>
        <w:bCs/>
      </w:rPr>
      <w:tblPr/>
      <w:tcPr>
        <w:tcBorders>
          <w:top w:val="double" w:sz="4" w:space="0" w:color="4D786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7861" w:themeColor="accent2"/>
          <w:right w:val="single" w:sz="4" w:space="0" w:color="4D7861" w:themeColor="accent2"/>
        </w:tcBorders>
      </w:tcPr>
    </w:tblStylePr>
    <w:tblStylePr w:type="band1Horz">
      <w:tblPr/>
      <w:tcPr>
        <w:tcBorders>
          <w:top w:val="single" w:sz="4" w:space="0" w:color="4D7861" w:themeColor="accent2"/>
          <w:bottom w:val="single" w:sz="4" w:space="0" w:color="4D786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7861" w:themeColor="accent2"/>
          <w:left w:val="nil"/>
        </w:tcBorders>
      </w:tcPr>
    </w:tblStylePr>
    <w:tblStylePr w:type="swCell">
      <w:tblPr/>
      <w:tcPr>
        <w:tcBorders>
          <w:top w:val="double" w:sz="4" w:space="0" w:color="4D7861" w:themeColor="accent2"/>
          <w:right w:val="nil"/>
        </w:tcBorders>
      </w:tcPr>
    </w:tblStylePr>
  </w:style>
  <w:style w:type="table" w:styleId="GridTable5Dark-Accent2">
    <w:name w:val="Grid Table 5 Dark Accent 2"/>
    <w:basedOn w:val="TableNormal"/>
    <w:uiPriority w:val="50"/>
    <w:rsid w:val="00146B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7861" w:themeFill="accent2"/>
      </w:tcPr>
    </w:tblStylePr>
    <w:tblStylePr w:type="band1Vert">
      <w:tblPr/>
      <w:tcPr>
        <w:shd w:val="clear" w:color="auto" w:fill="B2CEBF" w:themeFill="accent2" w:themeFillTint="66"/>
      </w:tcPr>
    </w:tblStylePr>
    <w:tblStylePr w:type="band1Horz">
      <w:tblPr/>
      <w:tcPr>
        <w:shd w:val="clear" w:color="auto" w:fill="B2CEBF" w:themeFill="accent2" w:themeFillTint="66"/>
      </w:tcPr>
    </w:tblStylePr>
  </w:style>
  <w:style w:type="paragraph" w:styleId="Bibliography">
    <w:name w:val="Bibliography"/>
    <w:basedOn w:val="Normal"/>
    <w:next w:val="Normal"/>
    <w:uiPriority w:val="37"/>
    <w:unhideWhenUsed/>
    <w:rsid w:val="00465996"/>
  </w:style>
  <w:style w:type="table" w:styleId="ListTable5Dark-Accent2">
    <w:name w:val="List Table 5 Dark Accent 2"/>
    <w:basedOn w:val="TableNormal"/>
    <w:uiPriority w:val="50"/>
    <w:rsid w:val="005D0E0C"/>
    <w:pPr>
      <w:spacing w:after="0" w:line="240" w:lineRule="auto"/>
    </w:pPr>
    <w:rPr>
      <w:color w:val="FFFFFF" w:themeColor="background1"/>
    </w:rPr>
    <w:tblPr>
      <w:tblStyleRowBandSize w:val="1"/>
      <w:tblStyleColBandSize w:val="1"/>
      <w:tblBorders>
        <w:top w:val="single" w:sz="24" w:space="0" w:color="4D7861" w:themeColor="accent2"/>
        <w:left w:val="single" w:sz="24" w:space="0" w:color="4D7861" w:themeColor="accent2"/>
        <w:bottom w:val="single" w:sz="24" w:space="0" w:color="4D7861" w:themeColor="accent2"/>
        <w:right w:val="single" w:sz="24" w:space="0" w:color="4D7861" w:themeColor="accent2"/>
      </w:tblBorders>
    </w:tblPr>
    <w:tcPr>
      <w:shd w:val="clear" w:color="auto" w:fill="4D786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2">
    <w:name w:val="List Table 4 Accent 2"/>
    <w:basedOn w:val="TableNormal"/>
    <w:uiPriority w:val="49"/>
    <w:rsid w:val="004E5476"/>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tcBorders>
        <w:shd w:val="clear" w:color="auto" w:fill="4D7861" w:themeFill="accent2"/>
      </w:tcPr>
    </w:tblStylePr>
    <w:tblStylePr w:type="lastRow">
      <w:rPr>
        <w:b/>
        <w:bCs/>
      </w:rPr>
      <w:tblPr/>
      <w:tcPr>
        <w:tcBorders>
          <w:top w:val="double" w:sz="4" w:space="0" w:color="8CB59F" w:themeColor="accent2" w:themeTint="99"/>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table" w:styleId="GridTable5Dark-Accent3">
    <w:name w:val="Grid Table 5 Dark Accent 3"/>
    <w:basedOn w:val="TableNormal"/>
    <w:uiPriority w:val="50"/>
    <w:rsid w:val="00363B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3E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D779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D779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D779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D779D" w:themeFill="accent3"/>
      </w:tcPr>
    </w:tblStylePr>
    <w:tblStylePr w:type="band1Vert">
      <w:tblPr/>
      <w:tcPr>
        <w:shd w:val="clear" w:color="auto" w:fill="BDC8D8" w:themeFill="accent3" w:themeFillTint="66"/>
      </w:tcPr>
    </w:tblStylePr>
    <w:tblStylePr w:type="band1Horz">
      <w:tblPr/>
      <w:tcPr>
        <w:shd w:val="clear" w:color="auto" w:fill="BDC8D8" w:themeFill="accent3" w:themeFillTint="66"/>
      </w:tcPr>
    </w:tblStylePr>
  </w:style>
  <w:style w:type="table" w:styleId="ListTable3-Accent3">
    <w:name w:val="List Table 3 Accent 3"/>
    <w:basedOn w:val="TableNormal"/>
    <w:uiPriority w:val="48"/>
    <w:rsid w:val="00363BE5"/>
    <w:pPr>
      <w:spacing w:after="0" w:line="240" w:lineRule="auto"/>
    </w:pPr>
    <w:tblPr>
      <w:tblStyleRowBandSize w:val="1"/>
      <w:tblStyleColBandSize w:val="1"/>
      <w:tblBorders>
        <w:top w:val="single" w:sz="4" w:space="0" w:color="5D779D" w:themeColor="accent3"/>
        <w:left w:val="single" w:sz="4" w:space="0" w:color="5D779D" w:themeColor="accent3"/>
        <w:bottom w:val="single" w:sz="4" w:space="0" w:color="5D779D" w:themeColor="accent3"/>
        <w:right w:val="single" w:sz="4" w:space="0" w:color="5D779D" w:themeColor="accent3"/>
      </w:tblBorders>
    </w:tblPr>
    <w:tblStylePr w:type="firstRow">
      <w:rPr>
        <w:b/>
        <w:bCs/>
        <w:color w:val="FFFFFF" w:themeColor="background1"/>
      </w:rPr>
      <w:tblPr/>
      <w:tcPr>
        <w:shd w:val="clear" w:color="auto" w:fill="5D779D" w:themeFill="accent3"/>
      </w:tcPr>
    </w:tblStylePr>
    <w:tblStylePr w:type="lastRow">
      <w:rPr>
        <w:b/>
        <w:bCs/>
      </w:rPr>
      <w:tblPr/>
      <w:tcPr>
        <w:tcBorders>
          <w:top w:val="double" w:sz="4" w:space="0" w:color="5D779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779D" w:themeColor="accent3"/>
          <w:right w:val="single" w:sz="4" w:space="0" w:color="5D779D" w:themeColor="accent3"/>
        </w:tcBorders>
      </w:tcPr>
    </w:tblStylePr>
    <w:tblStylePr w:type="band1Horz">
      <w:tblPr/>
      <w:tcPr>
        <w:tcBorders>
          <w:top w:val="single" w:sz="4" w:space="0" w:color="5D779D" w:themeColor="accent3"/>
          <w:bottom w:val="single" w:sz="4" w:space="0" w:color="5D779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779D" w:themeColor="accent3"/>
          <w:left w:val="nil"/>
        </w:tcBorders>
      </w:tcPr>
    </w:tblStylePr>
    <w:tblStylePr w:type="swCell">
      <w:tblPr/>
      <w:tcPr>
        <w:tcBorders>
          <w:top w:val="double" w:sz="4" w:space="0" w:color="5D779D" w:themeColor="accent3"/>
          <w:right w:val="nil"/>
        </w:tcBorders>
      </w:tcPr>
    </w:tblStylePr>
  </w:style>
  <w:style w:type="paragraph" w:customStyle="1" w:styleId="TableTextBullet">
    <w:name w:val="Table Text Bullet"/>
    <w:basedOn w:val="TableTextLeft"/>
    <w:qFormat/>
    <w:rsid w:val="00DC6AB5"/>
    <w:pPr>
      <w:numPr>
        <w:numId w:val="43"/>
      </w:numPr>
      <w:ind w:left="341" w:hanging="284"/>
    </w:pPr>
  </w:style>
  <w:style w:type="paragraph" w:customStyle="1" w:styleId="ContactDetails">
    <w:name w:val="Contact Details"/>
    <w:basedOn w:val="NoSpacing"/>
    <w:link w:val="ContactDetailsChar"/>
    <w:uiPriority w:val="2"/>
    <w:qFormat/>
    <w:rsid w:val="00CB4745"/>
    <w:pPr>
      <w:framePr w:wrap="notBeside" w:hAnchor="text" w:yAlign="bottom" w:anchorLock="1"/>
      <w:spacing w:line="307" w:lineRule="auto"/>
    </w:pPr>
    <w:rPr>
      <w:color w:val="000000" w:themeColor="text1"/>
      <w:lang w:val="en-AU"/>
    </w:rPr>
  </w:style>
  <w:style w:type="character" w:customStyle="1" w:styleId="ContactDetailsChar">
    <w:name w:val="Contact Details Char"/>
    <w:basedOn w:val="DefaultParagraphFont"/>
    <w:link w:val="ContactDetails"/>
    <w:uiPriority w:val="2"/>
    <w:rsid w:val="00CB4745"/>
    <w:rPr>
      <w:color w:val="000000" w:themeColor="text1"/>
    </w:rPr>
  </w:style>
  <w:style w:type="numbering" w:customStyle="1" w:styleId="ListHeadings">
    <w:name w:val="List Headings"/>
    <w:uiPriority w:val="99"/>
    <w:rsid w:val="000E0715"/>
    <w:pPr>
      <w:numPr>
        <w:numId w:val="13"/>
      </w:numPr>
    </w:pPr>
  </w:style>
  <w:style w:type="paragraph" w:customStyle="1" w:styleId="NumberedHeading1">
    <w:name w:val="Numbered Heading 1"/>
    <w:basedOn w:val="Heading1"/>
    <w:next w:val="Normal"/>
    <w:semiHidden/>
    <w:rsid w:val="000E0715"/>
    <w:pPr>
      <w:keepLines/>
      <w:tabs>
        <w:tab w:val="num" w:pos="360"/>
        <w:tab w:val="num" w:pos="720"/>
      </w:tabs>
      <w:spacing w:before="360" w:line="240" w:lineRule="auto"/>
      <w:ind w:left="340" w:hanging="340"/>
    </w:pPr>
    <w:rPr>
      <w:rFonts w:asciiTheme="majorHAnsi" w:eastAsiaTheme="majorEastAsia" w:hAnsiTheme="majorHAnsi" w:cstheme="majorBidi"/>
      <w:color w:val="5F5F5F" w:themeColor="text2"/>
      <w:spacing w:val="4"/>
      <w:kern w:val="0"/>
      <w:sz w:val="48"/>
      <w:szCs w:val="32"/>
      <w:lang w:eastAsia="en-US"/>
    </w:rPr>
  </w:style>
  <w:style w:type="paragraph" w:customStyle="1" w:styleId="NumberedHeading2">
    <w:name w:val="Numbered Heading 2"/>
    <w:basedOn w:val="Heading2"/>
    <w:next w:val="Normal"/>
    <w:semiHidden/>
    <w:rsid w:val="000E0715"/>
    <w:pPr>
      <w:keepLines/>
      <w:tabs>
        <w:tab w:val="num" w:pos="1440"/>
      </w:tabs>
      <w:spacing w:before="240" w:line="240" w:lineRule="auto"/>
      <w:ind w:left="680" w:hanging="680"/>
    </w:pPr>
    <w:rPr>
      <w:rFonts w:asciiTheme="majorHAnsi" w:eastAsiaTheme="majorEastAsia" w:hAnsiTheme="majorHAnsi" w:cstheme="majorBidi"/>
      <w:iCs w:val="0"/>
      <w:color w:val="5F5F5F" w:themeColor="text2"/>
      <w:spacing w:val="4"/>
      <w:kern w:val="0"/>
      <w:sz w:val="28"/>
      <w:szCs w:val="26"/>
      <w:lang w:eastAsia="en-US"/>
    </w:rPr>
  </w:style>
  <w:style w:type="paragraph" w:styleId="EndnoteText">
    <w:name w:val="endnote text"/>
    <w:basedOn w:val="Normal"/>
    <w:link w:val="EndnoteTextChar"/>
    <w:uiPriority w:val="99"/>
    <w:semiHidden/>
    <w:unhideWhenUsed/>
    <w:rsid w:val="006F6EAF"/>
    <w:pPr>
      <w:spacing w:before="0" w:after="0"/>
    </w:pPr>
    <w:rPr>
      <w:sz w:val="20"/>
    </w:rPr>
  </w:style>
  <w:style w:type="character" w:customStyle="1" w:styleId="EndnoteTextChar">
    <w:name w:val="Endnote Text Char"/>
    <w:basedOn w:val="DefaultParagraphFont"/>
    <w:link w:val="EndnoteText"/>
    <w:uiPriority w:val="99"/>
    <w:semiHidden/>
    <w:rsid w:val="006F6EAF"/>
    <w:rPr>
      <w:rFonts w:ascii="Calibri Light" w:eastAsia="Times New Roman" w:hAnsi="Calibri Light" w:cs="Times New Roman"/>
      <w:sz w:val="20"/>
      <w:szCs w:val="20"/>
      <w:lang w:eastAsia="en-AU"/>
    </w:rPr>
  </w:style>
  <w:style w:type="character" w:styleId="EndnoteReference">
    <w:name w:val="endnote reference"/>
    <w:basedOn w:val="DefaultParagraphFont"/>
    <w:uiPriority w:val="99"/>
    <w:semiHidden/>
    <w:unhideWhenUsed/>
    <w:rsid w:val="006F6EAF"/>
    <w:rPr>
      <w:vertAlign w:val="superscript"/>
    </w:rPr>
  </w:style>
  <w:style w:type="table" w:styleId="GridTable4-Accent2">
    <w:name w:val="Grid Table 4 Accent 2"/>
    <w:basedOn w:val="TableNormal"/>
    <w:uiPriority w:val="49"/>
    <w:rsid w:val="00E44859"/>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insideV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insideV w:val="nil"/>
        </w:tcBorders>
        <w:shd w:val="clear" w:color="auto" w:fill="4D7861" w:themeFill="accent2"/>
      </w:tcPr>
    </w:tblStylePr>
    <w:tblStylePr w:type="lastRow">
      <w:rPr>
        <w:b/>
        <w:bCs/>
      </w:rPr>
      <w:tblPr/>
      <w:tcPr>
        <w:tcBorders>
          <w:top w:val="double" w:sz="4" w:space="0" w:color="4D7861" w:themeColor="accent2"/>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paragraph" w:customStyle="1" w:styleId="Heading1noTOC">
    <w:name w:val="Heading 1 (no TOC)"/>
    <w:basedOn w:val="Heading1"/>
    <w:next w:val="Normal"/>
    <w:rsid w:val="00260114"/>
  </w:style>
  <w:style w:type="paragraph" w:customStyle="1" w:styleId="Author">
    <w:name w:val="Author"/>
    <w:basedOn w:val="Subtitle"/>
    <w:qFormat/>
    <w:rsid w:val="00260114"/>
    <w:pPr>
      <w:spacing w:before="120"/>
    </w:pPr>
    <w:rPr>
      <w:color w:val="FFFFFF" w:themeColor="background1" w:themeTint="33"/>
      <w:sz w:val="28"/>
      <w:szCs w:val="28"/>
    </w:rPr>
  </w:style>
  <w:style w:type="paragraph" w:customStyle="1" w:styleId="Heading2noTOC">
    <w:name w:val="Heading 2 (no TOC)"/>
    <w:basedOn w:val="Heading2"/>
    <w:qFormat/>
    <w:rsid w:val="00260114"/>
  </w:style>
  <w:style w:type="paragraph" w:customStyle="1" w:styleId="Heading3noTOC">
    <w:name w:val="Heading 3 (no TOC)"/>
    <w:basedOn w:val="Heading3"/>
    <w:qFormat/>
    <w:rsid w:val="00260114"/>
  </w:style>
  <w:style w:type="paragraph" w:customStyle="1" w:styleId="TitleLONG3lines">
    <w:name w:val="Title LONG (3+ lines)"/>
    <w:basedOn w:val="Title"/>
    <w:next w:val="Subtitle"/>
    <w:link w:val="TitleLONG3linesChar"/>
    <w:qFormat/>
    <w:rsid w:val="00260114"/>
    <w:pPr>
      <w:spacing w:before="800" w:line="216" w:lineRule="auto"/>
    </w:pPr>
    <w:rPr>
      <w:sz w:val="60"/>
    </w:rPr>
  </w:style>
  <w:style w:type="character" w:customStyle="1" w:styleId="TitleLONG3linesChar">
    <w:name w:val="Title LONG (3+ lines) Char"/>
    <w:basedOn w:val="TitleChar"/>
    <w:link w:val="TitleLONG3lines"/>
    <w:rsid w:val="00260114"/>
    <w:rPr>
      <w:rFonts w:ascii="Calibri Light" w:eastAsiaTheme="majorEastAsia" w:hAnsi="Calibri Light" w:cstheme="majorBidi"/>
      <w:b/>
      <w:color w:val="FFFFFF" w:themeColor="background1"/>
      <w:spacing w:val="5"/>
      <w:kern w:val="28"/>
      <w:sz w:val="60"/>
      <w:szCs w:val="64"/>
      <w:lang w:eastAsia="en-AU"/>
    </w:rPr>
  </w:style>
  <w:style w:type="paragraph" w:customStyle="1" w:styleId="TableTextDash">
    <w:name w:val="Table Text Dash"/>
    <w:basedOn w:val="TableTextBullet"/>
    <w:qFormat/>
    <w:rsid w:val="00A676FC"/>
    <w:pPr>
      <w:numPr>
        <w:ilvl w:val="1"/>
      </w:numPr>
      <w:ind w:left="661" w:hanging="284"/>
    </w:pPr>
  </w:style>
  <w:style w:type="paragraph" w:customStyle="1" w:styleId="Linerule">
    <w:name w:val="Line rule"/>
    <w:basedOn w:val="Normal"/>
    <w:next w:val="NoSpacing"/>
    <w:qFormat/>
    <w:rsid w:val="00384E34"/>
    <w:pPr>
      <w:keepNext/>
      <w:keepLines/>
      <w:pBdr>
        <w:bottom w:val="single" w:sz="8" w:space="1" w:color="4D7861" w:themeColor="accent2"/>
      </w:pBdr>
      <w:spacing w:before="0" w:after="240"/>
      <w:jc w:val="center"/>
    </w:pPr>
    <w:rPr>
      <w:rFonts w:ascii="Calibri" w:hAnsi="Calibri"/>
      <w:sz w:val="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62">
      <w:bodyDiv w:val="1"/>
      <w:marLeft w:val="0"/>
      <w:marRight w:val="0"/>
      <w:marTop w:val="0"/>
      <w:marBottom w:val="0"/>
      <w:divBdr>
        <w:top w:val="none" w:sz="0" w:space="0" w:color="auto"/>
        <w:left w:val="none" w:sz="0" w:space="0" w:color="auto"/>
        <w:bottom w:val="none" w:sz="0" w:space="0" w:color="auto"/>
        <w:right w:val="none" w:sz="0" w:space="0" w:color="auto"/>
      </w:divBdr>
    </w:div>
    <w:div w:id="591593">
      <w:bodyDiv w:val="1"/>
      <w:marLeft w:val="0"/>
      <w:marRight w:val="0"/>
      <w:marTop w:val="0"/>
      <w:marBottom w:val="0"/>
      <w:divBdr>
        <w:top w:val="none" w:sz="0" w:space="0" w:color="auto"/>
        <w:left w:val="none" w:sz="0" w:space="0" w:color="auto"/>
        <w:bottom w:val="none" w:sz="0" w:space="0" w:color="auto"/>
        <w:right w:val="none" w:sz="0" w:space="0" w:color="auto"/>
      </w:divBdr>
    </w:div>
    <w:div w:id="742747">
      <w:bodyDiv w:val="1"/>
      <w:marLeft w:val="0"/>
      <w:marRight w:val="0"/>
      <w:marTop w:val="0"/>
      <w:marBottom w:val="0"/>
      <w:divBdr>
        <w:top w:val="none" w:sz="0" w:space="0" w:color="auto"/>
        <w:left w:val="none" w:sz="0" w:space="0" w:color="auto"/>
        <w:bottom w:val="none" w:sz="0" w:space="0" w:color="auto"/>
        <w:right w:val="none" w:sz="0" w:space="0" w:color="auto"/>
      </w:divBdr>
    </w:div>
    <w:div w:id="1208781">
      <w:bodyDiv w:val="1"/>
      <w:marLeft w:val="0"/>
      <w:marRight w:val="0"/>
      <w:marTop w:val="0"/>
      <w:marBottom w:val="0"/>
      <w:divBdr>
        <w:top w:val="none" w:sz="0" w:space="0" w:color="auto"/>
        <w:left w:val="none" w:sz="0" w:space="0" w:color="auto"/>
        <w:bottom w:val="none" w:sz="0" w:space="0" w:color="auto"/>
        <w:right w:val="none" w:sz="0" w:space="0" w:color="auto"/>
      </w:divBdr>
    </w:div>
    <w:div w:id="2054492">
      <w:bodyDiv w:val="1"/>
      <w:marLeft w:val="0"/>
      <w:marRight w:val="0"/>
      <w:marTop w:val="0"/>
      <w:marBottom w:val="0"/>
      <w:divBdr>
        <w:top w:val="none" w:sz="0" w:space="0" w:color="auto"/>
        <w:left w:val="none" w:sz="0" w:space="0" w:color="auto"/>
        <w:bottom w:val="none" w:sz="0" w:space="0" w:color="auto"/>
        <w:right w:val="none" w:sz="0" w:space="0" w:color="auto"/>
      </w:divBdr>
    </w:div>
    <w:div w:id="2628508">
      <w:bodyDiv w:val="1"/>
      <w:marLeft w:val="0"/>
      <w:marRight w:val="0"/>
      <w:marTop w:val="0"/>
      <w:marBottom w:val="0"/>
      <w:divBdr>
        <w:top w:val="none" w:sz="0" w:space="0" w:color="auto"/>
        <w:left w:val="none" w:sz="0" w:space="0" w:color="auto"/>
        <w:bottom w:val="none" w:sz="0" w:space="0" w:color="auto"/>
        <w:right w:val="none" w:sz="0" w:space="0" w:color="auto"/>
      </w:divBdr>
    </w:div>
    <w:div w:id="2630674">
      <w:bodyDiv w:val="1"/>
      <w:marLeft w:val="0"/>
      <w:marRight w:val="0"/>
      <w:marTop w:val="0"/>
      <w:marBottom w:val="0"/>
      <w:divBdr>
        <w:top w:val="none" w:sz="0" w:space="0" w:color="auto"/>
        <w:left w:val="none" w:sz="0" w:space="0" w:color="auto"/>
        <w:bottom w:val="none" w:sz="0" w:space="0" w:color="auto"/>
        <w:right w:val="none" w:sz="0" w:space="0" w:color="auto"/>
      </w:divBdr>
    </w:div>
    <w:div w:id="2829818">
      <w:bodyDiv w:val="1"/>
      <w:marLeft w:val="0"/>
      <w:marRight w:val="0"/>
      <w:marTop w:val="0"/>
      <w:marBottom w:val="0"/>
      <w:divBdr>
        <w:top w:val="none" w:sz="0" w:space="0" w:color="auto"/>
        <w:left w:val="none" w:sz="0" w:space="0" w:color="auto"/>
        <w:bottom w:val="none" w:sz="0" w:space="0" w:color="auto"/>
        <w:right w:val="none" w:sz="0" w:space="0" w:color="auto"/>
      </w:divBdr>
    </w:div>
    <w:div w:id="2903532">
      <w:bodyDiv w:val="1"/>
      <w:marLeft w:val="0"/>
      <w:marRight w:val="0"/>
      <w:marTop w:val="0"/>
      <w:marBottom w:val="0"/>
      <w:divBdr>
        <w:top w:val="none" w:sz="0" w:space="0" w:color="auto"/>
        <w:left w:val="none" w:sz="0" w:space="0" w:color="auto"/>
        <w:bottom w:val="none" w:sz="0" w:space="0" w:color="auto"/>
        <w:right w:val="none" w:sz="0" w:space="0" w:color="auto"/>
      </w:divBdr>
    </w:div>
    <w:div w:id="3015628">
      <w:bodyDiv w:val="1"/>
      <w:marLeft w:val="0"/>
      <w:marRight w:val="0"/>
      <w:marTop w:val="0"/>
      <w:marBottom w:val="0"/>
      <w:divBdr>
        <w:top w:val="none" w:sz="0" w:space="0" w:color="auto"/>
        <w:left w:val="none" w:sz="0" w:space="0" w:color="auto"/>
        <w:bottom w:val="none" w:sz="0" w:space="0" w:color="auto"/>
        <w:right w:val="none" w:sz="0" w:space="0" w:color="auto"/>
      </w:divBdr>
    </w:div>
    <w:div w:id="3018519">
      <w:bodyDiv w:val="1"/>
      <w:marLeft w:val="0"/>
      <w:marRight w:val="0"/>
      <w:marTop w:val="0"/>
      <w:marBottom w:val="0"/>
      <w:divBdr>
        <w:top w:val="none" w:sz="0" w:space="0" w:color="auto"/>
        <w:left w:val="none" w:sz="0" w:space="0" w:color="auto"/>
        <w:bottom w:val="none" w:sz="0" w:space="0" w:color="auto"/>
        <w:right w:val="none" w:sz="0" w:space="0" w:color="auto"/>
      </w:divBdr>
    </w:div>
    <w:div w:id="3165713">
      <w:bodyDiv w:val="1"/>
      <w:marLeft w:val="0"/>
      <w:marRight w:val="0"/>
      <w:marTop w:val="0"/>
      <w:marBottom w:val="0"/>
      <w:divBdr>
        <w:top w:val="none" w:sz="0" w:space="0" w:color="auto"/>
        <w:left w:val="none" w:sz="0" w:space="0" w:color="auto"/>
        <w:bottom w:val="none" w:sz="0" w:space="0" w:color="auto"/>
        <w:right w:val="none" w:sz="0" w:space="0" w:color="auto"/>
      </w:divBdr>
    </w:div>
    <w:div w:id="3554522">
      <w:bodyDiv w:val="1"/>
      <w:marLeft w:val="0"/>
      <w:marRight w:val="0"/>
      <w:marTop w:val="0"/>
      <w:marBottom w:val="0"/>
      <w:divBdr>
        <w:top w:val="none" w:sz="0" w:space="0" w:color="auto"/>
        <w:left w:val="none" w:sz="0" w:space="0" w:color="auto"/>
        <w:bottom w:val="none" w:sz="0" w:space="0" w:color="auto"/>
        <w:right w:val="none" w:sz="0" w:space="0" w:color="auto"/>
      </w:divBdr>
    </w:div>
    <w:div w:id="4138743">
      <w:bodyDiv w:val="1"/>
      <w:marLeft w:val="0"/>
      <w:marRight w:val="0"/>
      <w:marTop w:val="0"/>
      <w:marBottom w:val="0"/>
      <w:divBdr>
        <w:top w:val="none" w:sz="0" w:space="0" w:color="auto"/>
        <w:left w:val="none" w:sz="0" w:space="0" w:color="auto"/>
        <w:bottom w:val="none" w:sz="0" w:space="0" w:color="auto"/>
        <w:right w:val="none" w:sz="0" w:space="0" w:color="auto"/>
      </w:divBdr>
    </w:div>
    <w:div w:id="4288119">
      <w:bodyDiv w:val="1"/>
      <w:marLeft w:val="0"/>
      <w:marRight w:val="0"/>
      <w:marTop w:val="0"/>
      <w:marBottom w:val="0"/>
      <w:divBdr>
        <w:top w:val="none" w:sz="0" w:space="0" w:color="auto"/>
        <w:left w:val="none" w:sz="0" w:space="0" w:color="auto"/>
        <w:bottom w:val="none" w:sz="0" w:space="0" w:color="auto"/>
        <w:right w:val="none" w:sz="0" w:space="0" w:color="auto"/>
      </w:divBdr>
    </w:div>
    <w:div w:id="4796932">
      <w:bodyDiv w:val="1"/>
      <w:marLeft w:val="0"/>
      <w:marRight w:val="0"/>
      <w:marTop w:val="0"/>
      <w:marBottom w:val="0"/>
      <w:divBdr>
        <w:top w:val="none" w:sz="0" w:space="0" w:color="auto"/>
        <w:left w:val="none" w:sz="0" w:space="0" w:color="auto"/>
        <w:bottom w:val="none" w:sz="0" w:space="0" w:color="auto"/>
        <w:right w:val="none" w:sz="0" w:space="0" w:color="auto"/>
      </w:divBdr>
    </w:div>
    <w:div w:id="4864254">
      <w:bodyDiv w:val="1"/>
      <w:marLeft w:val="0"/>
      <w:marRight w:val="0"/>
      <w:marTop w:val="0"/>
      <w:marBottom w:val="0"/>
      <w:divBdr>
        <w:top w:val="none" w:sz="0" w:space="0" w:color="auto"/>
        <w:left w:val="none" w:sz="0" w:space="0" w:color="auto"/>
        <w:bottom w:val="none" w:sz="0" w:space="0" w:color="auto"/>
        <w:right w:val="none" w:sz="0" w:space="0" w:color="auto"/>
      </w:divBdr>
    </w:div>
    <w:div w:id="4865152">
      <w:bodyDiv w:val="1"/>
      <w:marLeft w:val="0"/>
      <w:marRight w:val="0"/>
      <w:marTop w:val="0"/>
      <w:marBottom w:val="0"/>
      <w:divBdr>
        <w:top w:val="none" w:sz="0" w:space="0" w:color="auto"/>
        <w:left w:val="none" w:sz="0" w:space="0" w:color="auto"/>
        <w:bottom w:val="none" w:sz="0" w:space="0" w:color="auto"/>
        <w:right w:val="none" w:sz="0" w:space="0" w:color="auto"/>
      </w:divBdr>
    </w:div>
    <w:div w:id="4939318">
      <w:bodyDiv w:val="1"/>
      <w:marLeft w:val="0"/>
      <w:marRight w:val="0"/>
      <w:marTop w:val="0"/>
      <w:marBottom w:val="0"/>
      <w:divBdr>
        <w:top w:val="none" w:sz="0" w:space="0" w:color="auto"/>
        <w:left w:val="none" w:sz="0" w:space="0" w:color="auto"/>
        <w:bottom w:val="none" w:sz="0" w:space="0" w:color="auto"/>
        <w:right w:val="none" w:sz="0" w:space="0" w:color="auto"/>
      </w:divBdr>
    </w:div>
    <w:div w:id="5131718">
      <w:bodyDiv w:val="1"/>
      <w:marLeft w:val="0"/>
      <w:marRight w:val="0"/>
      <w:marTop w:val="0"/>
      <w:marBottom w:val="0"/>
      <w:divBdr>
        <w:top w:val="none" w:sz="0" w:space="0" w:color="auto"/>
        <w:left w:val="none" w:sz="0" w:space="0" w:color="auto"/>
        <w:bottom w:val="none" w:sz="0" w:space="0" w:color="auto"/>
        <w:right w:val="none" w:sz="0" w:space="0" w:color="auto"/>
      </w:divBdr>
    </w:div>
    <w:div w:id="5907636">
      <w:bodyDiv w:val="1"/>
      <w:marLeft w:val="0"/>
      <w:marRight w:val="0"/>
      <w:marTop w:val="0"/>
      <w:marBottom w:val="0"/>
      <w:divBdr>
        <w:top w:val="none" w:sz="0" w:space="0" w:color="auto"/>
        <w:left w:val="none" w:sz="0" w:space="0" w:color="auto"/>
        <w:bottom w:val="none" w:sz="0" w:space="0" w:color="auto"/>
        <w:right w:val="none" w:sz="0" w:space="0" w:color="auto"/>
      </w:divBdr>
    </w:div>
    <w:div w:id="6299881">
      <w:bodyDiv w:val="1"/>
      <w:marLeft w:val="0"/>
      <w:marRight w:val="0"/>
      <w:marTop w:val="0"/>
      <w:marBottom w:val="0"/>
      <w:divBdr>
        <w:top w:val="none" w:sz="0" w:space="0" w:color="auto"/>
        <w:left w:val="none" w:sz="0" w:space="0" w:color="auto"/>
        <w:bottom w:val="none" w:sz="0" w:space="0" w:color="auto"/>
        <w:right w:val="none" w:sz="0" w:space="0" w:color="auto"/>
      </w:divBdr>
    </w:div>
    <w:div w:id="6373268">
      <w:bodyDiv w:val="1"/>
      <w:marLeft w:val="0"/>
      <w:marRight w:val="0"/>
      <w:marTop w:val="0"/>
      <w:marBottom w:val="0"/>
      <w:divBdr>
        <w:top w:val="none" w:sz="0" w:space="0" w:color="auto"/>
        <w:left w:val="none" w:sz="0" w:space="0" w:color="auto"/>
        <w:bottom w:val="none" w:sz="0" w:space="0" w:color="auto"/>
        <w:right w:val="none" w:sz="0" w:space="0" w:color="auto"/>
      </w:divBdr>
    </w:div>
    <w:div w:id="6566687">
      <w:bodyDiv w:val="1"/>
      <w:marLeft w:val="0"/>
      <w:marRight w:val="0"/>
      <w:marTop w:val="0"/>
      <w:marBottom w:val="0"/>
      <w:divBdr>
        <w:top w:val="none" w:sz="0" w:space="0" w:color="auto"/>
        <w:left w:val="none" w:sz="0" w:space="0" w:color="auto"/>
        <w:bottom w:val="none" w:sz="0" w:space="0" w:color="auto"/>
        <w:right w:val="none" w:sz="0" w:space="0" w:color="auto"/>
      </w:divBdr>
    </w:div>
    <w:div w:id="6912880">
      <w:bodyDiv w:val="1"/>
      <w:marLeft w:val="0"/>
      <w:marRight w:val="0"/>
      <w:marTop w:val="0"/>
      <w:marBottom w:val="0"/>
      <w:divBdr>
        <w:top w:val="none" w:sz="0" w:space="0" w:color="auto"/>
        <w:left w:val="none" w:sz="0" w:space="0" w:color="auto"/>
        <w:bottom w:val="none" w:sz="0" w:space="0" w:color="auto"/>
        <w:right w:val="none" w:sz="0" w:space="0" w:color="auto"/>
      </w:divBdr>
    </w:div>
    <w:div w:id="7098171">
      <w:bodyDiv w:val="1"/>
      <w:marLeft w:val="0"/>
      <w:marRight w:val="0"/>
      <w:marTop w:val="0"/>
      <w:marBottom w:val="0"/>
      <w:divBdr>
        <w:top w:val="none" w:sz="0" w:space="0" w:color="auto"/>
        <w:left w:val="none" w:sz="0" w:space="0" w:color="auto"/>
        <w:bottom w:val="none" w:sz="0" w:space="0" w:color="auto"/>
        <w:right w:val="none" w:sz="0" w:space="0" w:color="auto"/>
      </w:divBdr>
    </w:div>
    <w:div w:id="8532231">
      <w:bodyDiv w:val="1"/>
      <w:marLeft w:val="0"/>
      <w:marRight w:val="0"/>
      <w:marTop w:val="0"/>
      <w:marBottom w:val="0"/>
      <w:divBdr>
        <w:top w:val="none" w:sz="0" w:space="0" w:color="auto"/>
        <w:left w:val="none" w:sz="0" w:space="0" w:color="auto"/>
        <w:bottom w:val="none" w:sz="0" w:space="0" w:color="auto"/>
        <w:right w:val="none" w:sz="0" w:space="0" w:color="auto"/>
      </w:divBdr>
    </w:div>
    <w:div w:id="8944977">
      <w:bodyDiv w:val="1"/>
      <w:marLeft w:val="0"/>
      <w:marRight w:val="0"/>
      <w:marTop w:val="0"/>
      <w:marBottom w:val="0"/>
      <w:divBdr>
        <w:top w:val="none" w:sz="0" w:space="0" w:color="auto"/>
        <w:left w:val="none" w:sz="0" w:space="0" w:color="auto"/>
        <w:bottom w:val="none" w:sz="0" w:space="0" w:color="auto"/>
        <w:right w:val="none" w:sz="0" w:space="0" w:color="auto"/>
      </w:divBdr>
    </w:div>
    <w:div w:id="9181455">
      <w:bodyDiv w:val="1"/>
      <w:marLeft w:val="0"/>
      <w:marRight w:val="0"/>
      <w:marTop w:val="0"/>
      <w:marBottom w:val="0"/>
      <w:divBdr>
        <w:top w:val="none" w:sz="0" w:space="0" w:color="auto"/>
        <w:left w:val="none" w:sz="0" w:space="0" w:color="auto"/>
        <w:bottom w:val="none" w:sz="0" w:space="0" w:color="auto"/>
        <w:right w:val="none" w:sz="0" w:space="0" w:color="auto"/>
      </w:divBdr>
    </w:div>
    <w:div w:id="9571007">
      <w:bodyDiv w:val="1"/>
      <w:marLeft w:val="0"/>
      <w:marRight w:val="0"/>
      <w:marTop w:val="0"/>
      <w:marBottom w:val="0"/>
      <w:divBdr>
        <w:top w:val="none" w:sz="0" w:space="0" w:color="auto"/>
        <w:left w:val="none" w:sz="0" w:space="0" w:color="auto"/>
        <w:bottom w:val="none" w:sz="0" w:space="0" w:color="auto"/>
        <w:right w:val="none" w:sz="0" w:space="0" w:color="auto"/>
      </w:divBdr>
    </w:div>
    <w:div w:id="9839851">
      <w:bodyDiv w:val="1"/>
      <w:marLeft w:val="0"/>
      <w:marRight w:val="0"/>
      <w:marTop w:val="0"/>
      <w:marBottom w:val="0"/>
      <w:divBdr>
        <w:top w:val="none" w:sz="0" w:space="0" w:color="auto"/>
        <w:left w:val="none" w:sz="0" w:space="0" w:color="auto"/>
        <w:bottom w:val="none" w:sz="0" w:space="0" w:color="auto"/>
        <w:right w:val="none" w:sz="0" w:space="0" w:color="auto"/>
      </w:divBdr>
    </w:div>
    <w:div w:id="10037616">
      <w:bodyDiv w:val="1"/>
      <w:marLeft w:val="0"/>
      <w:marRight w:val="0"/>
      <w:marTop w:val="0"/>
      <w:marBottom w:val="0"/>
      <w:divBdr>
        <w:top w:val="none" w:sz="0" w:space="0" w:color="auto"/>
        <w:left w:val="none" w:sz="0" w:space="0" w:color="auto"/>
        <w:bottom w:val="none" w:sz="0" w:space="0" w:color="auto"/>
        <w:right w:val="none" w:sz="0" w:space="0" w:color="auto"/>
      </w:divBdr>
    </w:div>
    <w:div w:id="10373489">
      <w:bodyDiv w:val="1"/>
      <w:marLeft w:val="0"/>
      <w:marRight w:val="0"/>
      <w:marTop w:val="0"/>
      <w:marBottom w:val="0"/>
      <w:divBdr>
        <w:top w:val="none" w:sz="0" w:space="0" w:color="auto"/>
        <w:left w:val="none" w:sz="0" w:space="0" w:color="auto"/>
        <w:bottom w:val="none" w:sz="0" w:space="0" w:color="auto"/>
        <w:right w:val="none" w:sz="0" w:space="0" w:color="auto"/>
      </w:divBdr>
    </w:div>
    <w:div w:id="10884207">
      <w:bodyDiv w:val="1"/>
      <w:marLeft w:val="0"/>
      <w:marRight w:val="0"/>
      <w:marTop w:val="0"/>
      <w:marBottom w:val="0"/>
      <w:divBdr>
        <w:top w:val="none" w:sz="0" w:space="0" w:color="auto"/>
        <w:left w:val="none" w:sz="0" w:space="0" w:color="auto"/>
        <w:bottom w:val="none" w:sz="0" w:space="0" w:color="auto"/>
        <w:right w:val="none" w:sz="0" w:space="0" w:color="auto"/>
      </w:divBdr>
    </w:div>
    <w:div w:id="11416319">
      <w:bodyDiv w:val="1"/>
      <w:marLeft w:val="0"/>
      <w:marRight w:val="0"/>
      <w:marTop w:val="0"/>
      <w:marBottom w:val="0"/>
      <w:divBdr>
        <w:top w:val="none" w:sz="0" w:space="0" w:color="auto"/>
        <w:left w:val="none" w:sz="0" w:space="0" w:color="auto"/>
        <w:bottom w:val="none" w:sz="0" w:space="0" w:color="auto"/>
        <w:right w:val="none" w:sz="0" w:space="0" w:color="auto"/>
      </w:divBdr>
    </w:div>
    <w:div w:id="11803525">
      <w:bodyDiv w:val="1"/>
      <w:marLeft w:val="0"/>
      <w:marRight w:val="0"/>
      <w:marTop w:val="0"/>
      <w:marBottom w:val="0"/>
      <w:divBdr>
        <w:top w:val="none" w:sz="0" w:space="0" w:color="auto"/>
        <w:left w:val="none" w:sz="0" w:space="0" w:color="auto"/>
        <w:bottom w:val="none" w:sz="0" w:space="0" w:color="auto"/>
        <w:right w:val="none" w:sz="0" w:space="0" w:color="auto"/>
      </w:divBdr>
    </w:div>
    <w:div w:id="11803681">
      <w:bodyDiv w:val="1"/>
      <w:marLeft w:val="0"/>
      <w:marRight w:val="0"/>
      <w:marTop w:val="0"/>
      <w:marBottom w:val="0"/>
      <w:divBdr>
        <w:top w:val="none" w:sz="0" w:space="0" w:color="auto"/>
        <w:left w:val="none" w:sz="0" w:space="0" w:color="auto"/>
        <w:bottom w:val="none" w:sz="0" w:space="0" w:color="auto"/>
        <w:right w:val="none" w:sz="0" w:space="0" w:color="auto"/>
      </w:divBdr>
    </w:div>
    <w:div w:id="12197503">
      <w:bodyDiv w:val="1"/>
      <w:marLeft w:val="0"/>
      <w:marRight w:val="0"/>
      <w:marTop w:val="0"/>
      <w:marBottom w:val="0"/>
      <w:divBdr>
        <w:top w:val="none" w:sz="0" w:space="0" w:color="auto"/>
        <w:left w:val="none" w:sz="0" w:space="0" w:color="auto"/>
        <w:bottom w:val="none" w:sz="0" w:space="0" w:color="auto"/>
        <w:right w:val="none" w:sz="0" w:space="0" w:color="auto"/>
      </w:divBdr>
    </w:div>
    <w:div w:id="13120478">
      <w:bodyDiv w:val="1"/>
      <w:marLeft w:val="0"/>
      <w:marRight w:val="0"/>
      <w:marTop w:val="0"/>
      <w:marBottom w:val="0"/>
      <w:divBdr>
        <w:top w:val="none" w:sz="0" w:space="0" w:color="auto"/>
        <w:left w:val="none" w:sz="0" w:space="0" w:color="auto"/>
        <w:bottom w:val="none" w:sz="0" w:space="0" w:color="auto"/>
        <w:right w:val="none" w:sz="0" w:space="0" w:color="auto"/>
      </w:divBdr>
    </w:div>
    <w:div w:id="13305877">
      <w:bodyDiv w:val="1"/>
      <w:marLeft w:val="0"/>
      <w:marRight w:val="0"/>
      <w:marTop w:val="0"/>
      <w:marBottom w:val="0"/>
      <w:divBdr>
        <w:top w:val="none" w:sz="0" w:space="0" w:color="auto"/>
        <w:left w:val="none" w:sz="0" w:space="0" w:color="auto"/>
        <w:bottom w:val="none" w:sz="0" w:space="0" w:color="auto"/>
        <w:right w:val="none" w:sz="0" w:space="0" w:color="auto"/>
      </w:divBdr>
    </w:div>
    <w:div w:id="13461719">
      <w:bodyDiv w:val="1"/>
      <w:marLeft w:val="0"/>
      <w:marRight w:val="0"/>
      <w:marTop w:val="0"/>
      <w:marBottom w:val="0"/>
      <w:divBdr>
        <w:top w:val="none" w:sz="0" w:space="0" w:color="auto"/>
        <w:left w:val="none" w:sz="0" w:space="0" w:color="auto"/>
        <w:bottom w:val="none" w:sz="0" w:space="0" w:color="auto"/>
        <w:right w:val="none" w:sz="0" w:space="0" w:color="auto"/>
      </w:divBdr>
    </w:div>
    <w:div w:id="13581451">
      <w:bodyDiv w:val="1"/>
      <w:marLeft w:val="0"/>
      <w:marRight w:val="0"/>
      <w:marTop w:val="0"/>
      <w:marBottom w:val="0"/>
      <w:divBdr>
        <w:top w:val="none" w:sz="0" w:space="0" w:color="auto"/>
        <w:left w:val="none" w:sz="0" w:space="0" w:color="auto"/>
        <w:bottom w:val="none" w:sz="0" w:space="0" w:color="auto"/>
        <w:right w:val="none" w:sz="0" w:space="0" w:color="auto"/>
      </w:divBdr>
    </w:div>
    <w:div w:id="14384591">
      <w:bodyDiv w:val="1"/>
      <w:marLeft w:val="0"/>
      <w:marRight w:val="0"/>
      <w:marTop w:val="0"/>
      <w:marBottom w:val="0"/>
      <w:divBdr>
        <w:top w:val="none" w:sz="0" w:space="0" w:color="auto"/>
        <w:left w:val="none" w:sz="0" w:space="0" w:color="auto"/>
        <w:bottom w:val="none" w:sz="0" w:space="0" w:color="auto"/>
        <w:right w:val="none" w:sz="0" w:space="0" w:color="auto"/>
      </w:divBdr>
    </w:div>
    <w:div w:id="14504265">
      <w:bodyDiv w:val="1"/>
      <w:marLeft w:val="0"/>
      <w:marRight w:val="0"/>
      <w:marTop w:val="0"/>
      <w:marBottom w:val="0"/>
      <w:divBdr>
        <w:top w:val="none" w:sz="0" w:space="0" w:color="auto"/>
        <w:left w:val="none" w:sz="0" w:space="0" w:color="auto"/>
        <w:bottom w:val="none" w:sz="0" w:space="0" w:color="auto"/>
        <w:right w:val="none" w:sz="0" w:space="0" w:color="auto"/>
      </w:divBdr>
    </w:div>
    <w:div w:id="16010795">
      <w:bodyDiv w:val="1"/>
      <w:marLeft w:val="0"/>
      <w:marRight w:val="0"/>
      <w:marTop w:val="0"/>
      <w:marBottom w:val="0"/>
      <w:divBdr>
        <w:top w:val="none" w:sz="0" w:space="0" w:color="auto"/>
        <w:left w:val="none" w:sz="0" w:space="0" w:color="auto"/>
        <w:bottom w:val="none" w:sz="0" w:space="0" w:color="auto"/>
        <w:right w:val="none" w:sz="0" w:space="0" w:color="auto"/>
      </w:divBdr>
    </w:div>
    <w:div w:id="16077970">
      <w:bodyDiv w:val="1"/>
      <w:marLeft w:val="0"/>
      <w:marRight w:val="0"/>
      <w:marTop w:val="0"/>
      <w:marBottom w:val="0"/>
      <w:divBdr>
        <w:top w:val="none" w:sz="0" w:space="0" w:color="auto"/>
        <w:left w:val="none" w:sz="0" w:space="0" w:color="auto"/>
        <w:bottom w:val="none" w:sz="0" w:space="0" w:color="auto"/>
        <w:right w:val="none" w:sz="0" w:space="0" w:color="auto"/>
      </w:divBdr>
    </w:div>
    <w:div w:id="17049081">
      <w:bodyDiv w:val="1"/>
      <w:marLeft w:val="0"/>
      <w:marRight w:val="0"/>
      <w:marTop w:val="0"/>
      <w:marBottom w:val="0"/>
      <w:divBdr>
        <w:top w:val="none" w:sz="0" w:space="0" w:color="auto"/>
        <w:left w:val="none" w:sz="0" w:space="0" w:color="auto"/>
        <w:bottom w:val="none" w:sz="0" w:space="0" w:color="auto"/>
        <w:right w:val="none" w:sz="0" w:space="0" w:color="auto"/>
      </w:divBdr>
    </w:div>
    <w:div w:id="17127606">
      <w:bodyDiv w:val="1"/>
      <w:marLeft w:val="0"/>
      <w:marRight w:val="0"/>
      <w:marTop w:val="0"/>
      <w:marBottom w:val="0"/>
      <w:divBdr>
        <w:top w:val="none" w:sz="0" w:space="0" w:color="auto"/>
        <w:left w:val="none" w:sz="0" w:space="0" w:color="auto"/>
        <w:bottom w:val="none" w:sz="0" w:space="0" w:color="auto"/>
        <w:right w:val="none" w:sz="0" w:space="0" w:color="auto"/>
      </w:divBdr>
    </w:div>
    <w:div w:id="17243441">
      <w:bodyDiv w:val="1"/>
      <w:marLeft w:val="0"/>
      <w:marRight w:val="0"/>
      <w:marTop w:val="0"/>
      <w:marBottom w:val="0"/>
      <w:divBdr>
        <w:top w:val="none" w:sz="0" w:space="0" w:color="auto"/>
        <w:left w:val="none" w:sz="0" w:space="0" w:color="auto"/>
        <w:bottom w:val="none" w:sz="0" w:space="0" w:color="auto"/>
        <w:right w:val="none" w:sz="0" w:space="0" w:color="auto"/>
      </w:divBdr>
    </w:div>
    <w:div w:id="17433720">
      <w:bodyDiv w:val="1"/>
      <w:marLeft w:val="0"/>
      <w:marRight w:val="0"/>
      <w:marTop w:val="0"/>
      <w:marBottom w:val="0"/>
      <w:divBdr>
        <w:top w:val="none" w:sz="0" w:space="0" w:color="auto"/>
        <w:left w:val="none" w:sz="0" w:space="0" w:color="auto"/>
        <w:bottom w:val="none" w:sz="0" w:space="0" w:color="auto"/>
        <w:right w:val="none" w:sz="0" w:space="0" w:color="auto"/>
      </w:divBdr>
    </w:div>
    <w:div w:id="17583812">
      <w:bodyDiv w:val="1"/>
      <w:marLeft w:val="0"/>
      <w:marRight w:val="0"/>
      <w:marTop w:val="0"/>
      <w:marBottom w:val="0"/>
      <w:divBdr>
        <w:top w:val="none" w:sz="0" w:space="0" w:color="auto"/>
        <w:left w:val="none" w:sz="0" w:space="0" w:color="auto"/>
        <w:bottom w:val="none" w:sz="0" w:space="0" w:color="auto"/>
        <w:right w:val="none" w:sz="0" w:space="0" w:color="auto"/>
      </w:divBdr>
    </w:div>
    <w:div w:id="17587728">
      <w:bodyDiv w:val="1"/>
      <w:marLeft w:val="0"/>
      <w:marRight w:val="0"/>
      <w:marTop w:val="0"/>
      <w:marBottom w:val="0"/>
      <w:divBdr>
        <w:top w:val="none" w:sz="0" w:space="0" w:color="auto"/>
        <w:left w:val="none" w:sz="0" w:space="0" w:color="auto"/>
        <w:bottom w:val="none" w:sz="0" w:space="0" w:color="auto"/>
        <w:right w:val="none" w:sz="0" w:space="0" w:color="auto"/>
      </w:divBdr>
    </w:div>
    <w:div w:id="17976516">
      <w:bodyDiv w:val="1"/>
      <w:marLeft w:val="0"/>
      <w:marRight w:val="0"/>
      <w:marTop w:val="0"/>
      <w:marBottom w:val="0"/>
      <w:divBdr>
        <w:top w:val="none" w:sz="0" w:space="0" w:color="auto"/>
        <w:left w:val="none" w:sz="0" w:space="0" w:color="auto"/>
        <w:bottom w:val="none" w:sz="0" w:space="0" w:color="auto"/>
        <w:right w:val="none" w:sz="0" w:space="0" w:color="auto"/>
      </w:divBdr>
    </w:div>
    <w:div w:id="18241239">
      <w:bodyDiv w:val="1"/>
      <w:marLeft w:val="0"/>
      <w:marRight w:val="0"/>
      <w:marTop w:val="0"/>
      <w:marBottom w:val="0"/>
      <w:divBdr>
        <w:top w:val="none" w:sz="0" w:space="0" w:color="auto"/>
        <w:left w:val="none" w:sz="0" w:space="0" w:color="auto"/>
        <w:bottom w:val="none" w:sz="0" w:space="0" w:color="auto"/>
        <w:right w:val="none" w:sz="0" w:space="0" w:color="auto"/>
      </w:divBdr>
    </w:div>
    <w:div w:id="18901445">
      <w:bodyDiv w:val="1"/>
      <w:marLeft w:val="0"/>
      <w:marRight w:val="0"/>
      <w:marTop w:val="0"/>
      <w:marBottom w:val="0"/>
      <w:divBdr>
        <w:top w:val="none" w:sz="0" w:space="0" w:color="auto"/>
        <w:left w:val="none" w:sz="0" w:space="0" w:color="auto"/>
        <w:bottom w:val="none" w:sz="0" w:space="0" w:color="auto"/>
        <w:right w:val="none" w:sz="0" w:space="0" w:color="auto"/>
      </w:divBdr>
    </w:div>
    <w:div w:id="19404988">
      <w:bodyDiv w:val="1"/>
      <w:marLeft w:val="0"/>
      <w:marRight w:val="0"/>
      <w:marTop w:val="0"/>
      <w:marBottom w:val="0"/>
      <w:divBdr>
        <w:top w:val="none" w:sz="0" w:space="0" w:color="auto"/>
        <w:left w:val="none" w:sz="0" w:space="0" w:color="auto"/>
        <w:bottom w:val="none" w:sz="0" w:space="0" w:color="auto"/>
        <w:right w:val="none" w:sz="0" w:space="0" w:color="auto"/>
      </w:divBdr>
    </w:div>
    <w:div w:id="21442989">
      <w:bodyDiv w:val="1"/>
      <w:marLeft w:val="0"/>
      <w:marRight w:val="0"/>
      <w:marTop w:val="0"/>
      <w:marBottom w:val="0"/>
      <w:divBdr>
        <w:top w:val="none" w:sz="0" w:space="0" w:color="auto"/>
        <w:left w:val="none" w:sz="0" w:space="0" w:color="auto"/>
        <w:bottom w:val="none" w:sz="0" w:space="0" w:color="auto"/>
        <w:right w:val="none" w:sz="0" w:space="0" w:color="auto"/>
      </w:divBdr>
    </w:div>
    <w:div w:id="21909131">
      <w:bodyDiv w:val="1"/>
      <w:marLeft w:val="0"/>
      <w:marRight w:val="0"/>
      <w:marTop w:val="0"/>
      <w:marBottom w:val="0"/>
      <w:divBdr>
        <w:top w:val="none" w:sz="0" w:space="0" w:color="auto"/>
        <w:left w:val="none" w:sz="0" w:space="0" w:color="auto"/>
        <w:bottom w:val="none" w:sz="0" w:space="0" w:color="auto"/>
        <w:right w:val="none" w:sz="0" w:space="0" w:color="auto"/>
      </w:divBdr>
    </w:div>
    <w:div w:id="23292143">
      <w:bodyDiv w:val="1"/>
      <w:marLeft w:val="0"/>
      <w:marRight w:val="0"/>
      <w:marTop w:val="0"/>
      <w:marBottom w:val="0"/>
      <w:divBdr>
        <w:top w:val="none" w:sz="0" w:space="0" w:color="auto"/>
        <w:left w:val="none" w:sz="0" w:space="0" w:color="auto"/>
        <w:bottom w:val="none" w:sz="0" w:space="0" w:color="auto"/>
        <w:right w:val="none" w:sz="0" w:space="0" w:color="auto"/>
      </w:divBdr>
    </w:div>
    <w:div w:id="23599596">
      <w:bodyDiv w:val="1"/>
      <w:marLeft w:val="0"/>
      <w:marRight w:val="0"/>
      <w:marTop w:val="0"/>
      <w:marBottom w:val="0"/>
      <w:divBdr>
        <w:top w:val="none" w:sz="0" w:space="0" w:color="auto"/>
        <w:left w:val="none" w:sz="0" w:space="0" w:color="auto"/>
        <w:bottom w:val="none" w:sz="0" w:space="0" w:color="auto"/>
        <w:right w:val="none" w:sz="0" w:space="0" w:color="auto"/>
      </w:divBdr>
    </w:div>
    <w:div w:id="23602660">
      <w:bodyDiv w:val="1"/>
      <w:marLeft w:val="0"/>
      <w:marRight w:val="0"/>
      <w:marTop w:val="0"/>
      <w:marBottom w:val="0"/>
      <w:divBdr>
        <w:top w:val="none" w:sz="0" w:space="0" w:color="auto"/>
        <w:left w:val="none" w:sz="0" w:space="0" w:color="auto"/>
        <w:bottom w:val="none" w:sz="0" w:space="0" w:color="auto"/>
        <w:right w:val="none" w:sz="0" w:space="0" w:color="auto"/>
      </w:divBdr>
    </w:div>
    <w:div w:id="23867683">
      <w:bodyDiv w:val="1"/>
      <w:marLeft w:val="0"/>
      <w:marRight w:val="0"/>
      <w:marTop w:val="0"/>
      <w:marBottom w:val="0"/>
      <w:divBdr>
        <w:top w:val="none" w:sz="0" w:space="0" w:color="auto"/>
        <w:left w:val="none" w:sz="0" w:space="0" w:color="auto"/>
        <w:bottom w:val="none" w:sz="0" w:space="0" w:color="auto"/>
        <w:right w:val="none" w:sz="0" w:space="0" w:color="auto"/>
      </w:divBdr>
    </w:div>
    <w:div w:id="24798642">
      <w:bodyDiv w:val="1"/>
      <w:marLeft w:val="0"/>
      <w:marRight w:val="0"/>
      <w:marTop w:val="0"/>
      <w:marBottom w:val="0"/>
      <w:divBdr>
        <w:top w:val="none" w:sz="0" w:space="0" w:color="auto"/>
        <w:left w:val="none" w:sz="0" w:space="0" w:color="auto"/>
        <w:bottom w:val="none" w:sz="0" w:space="0" w:color="auto"/>
        <w:right w:val="none" w:sz="0" w:space="0" w:color="auto"/>
      </w:divBdr>
    </w:div>
    <w:div w:id="24910757">
      <w:bodyDiv w:val="1"/>
      <w:marLeft w:val="0"/>
      <w:marRight w:val="0"/>
      <w:marTop w:val="0"/>
      <w:marBottom w:val="0"/>
      <w:divBdr>
        <w:top w:val="none" w:sz="0" w:space="0" w:color="auto"/>
        <w:left w:val="none" w:sz="0" w:space="0" w:color="auto"/>
        <w:bottom w:val="none" w:sz="0" w:space="0" w:color="auto"/>
        <w:right w:val="none" w:sz="0" w:space="0" w:color="auto"/>
      </w:divBdr>
    </w:div>
    <w:div w:id="24912127">
      <w:bodyDiv w:val="1"/>
      <w:marLeft w:val="0"/>
      <w:marRight w:val="0"/>
      <w:marTop w:val="0"/>
      <w:marBottom w:val="0"/>
      <w:divBdr>
        <w:top w:val="none" w:sz="0" w:space="0" w:color="auto"/>
        <w:left w:val="none" w:sz="0" w:space="0" w:color="auto"/>
        <w:bottom w:val="none" w:sz="0" w:space="0" w:color="auto"/>
        <w:right w:val="none" w:sz="0" w:space="0" w:color="auto"/>
      </w:divBdr>
    </w:div>
    <w:div w:id="25453731">
      <w:bodyDiv w:val="1"/>
      <w:marLeft w:val="0"/>
      <w:marRight w:val="0"/>
      <w:marTop w:val="0"/>
      <w:marBottom w:val="0"/>
      <w:divBdr>
        <w:top w:val="none" w:sz="0" w:space="0" w:color="auto"/>
        <w:left w:val="none" w:sz="0" w:space="0" w:color="auto"/>
        <w:bottom w:val="none" w:sz="0" w:space="0" w:color="auto"/>
        <w:right w:val="none" w:sz="0" w:space="0" w:color="auto"/>
      </w:divBdr>
    </w:div>
    <w:div w:id="25570794">
      <w:bodyDiv w:val="1"/>
      <w:marLeft w:val="0"/>
      <w:marRight w:val="0"/>
      <w:marTop w:val="0"/>
      <w:marBottom w:val="0"/>
      <w:divBdr>
        <w:top w:val="none" w:sz="0" w:space="0" w:color="auto"/>
        <w:left w:val="none" w:sz="0" w:space="0" w:color="auto"/>
        <w:bottom w:val="none" w:sz="0" w:space="0" w:color="auto"/>
        <w:right w:val="none" w:sz="0" w:space="0" w:color="auto"/>
      </w:divBdr>
    </w:div>
    <w:div w:id="25958647">
      <w:bodyDiv w:val="1"/>
      <w:marLeft w:val="0"/>
      <w:marRight w:val="0"/>
      <w:marTop w:val="0"/>
      <w:marBottom w:val="0"/>
      <w:divBdr>
        <w:top w:val="none" w:sz="0" w:space="0" w:color="auto"/>
        <w:left w:val="none" w:sz="0" w:space="0" w:color="auto"/>
        <w:bottom w:val="none" w:sz="0" w:space="0" w:color="auto"/>
        <w:right w:val="none" w:sz="0" w:space="0" w:color="auto"/>
      </w:divBdr>
    </w:div>
    <w:div w:id="26368964">
      <w:bodyDiv w:val="1"/>
      <w:marLeft w:val="0"/>
      <w:marRight w:val="0"/>
      <w:marTop w:val="0"/>
      <w:marBottom w:val="0"/>
      <w:divBdr>
        <w:top w:val="none" w:sz="0" w:space="0" w:color="auto"/>
        <w:left w:val="none" w:sz="0" w:space="0" w:color="auto"/>
        <w:bottom w:val="none" w:sz="0" w:space="0" w:color="auto"/>
        <w:right w:val="none" w:sz="0" w:space="0" w:color="auto"/>
      </w:divBdr>
    </w:div>
    <w:div w:id="26876892">
      <w:bodyDiv w:val="1"/>
      <w:marLeft w:val="0"/>
      <w:marRight w:val="0"/>
      <w:marTop w:val="0"/>
      <w:marBottom w:val="0"/>
      <w:divBdr>
        <w:top w:val="none" w:sz="0" w:space="0" w:color="auto"/>
        <w:left w:val="none" w:sz="0" w:space="0" w:color="auto"/>
        <w:bottom w:val="none" w:sz="0" w:space="0" w:color="auto"/>
        <w:right w:val="none" w:sz="0" w:space="0" w:color="auto"/>
      </w:divBdr>
    </w:div>
    <w:div w:id="27293185">
      <w:bodyDiv w:val="1"/>
      <w:marLeft w:val="0"/>
      <w:marRight w:val="0"/>
      <w:marTop w:val="0"/>
      <w:marBottom w:val="0"/>
      <w:divBdr>
        <w:top w:val="none" w:sz="0" w:space="0" w:color="auto"/>
        <w:left w:val="none" w:sz="0" w:space="0" w:color="auto"/>
        <w:bottom w:val="none" w:sz="0" w:space="0" w:color="auto"/>
        <w:right w:val="none" w:sz="0" w:space="0" w:color="auto"/>
      </w:divBdr>
    </w:div>
    <w:div w:id="27295730">
      <w:bodyDiv w:val="1"/>
      <w:marLeft w:val="0"/>
      <w:marRight w:val="0"/>
      <w:marTop w:val="0"/>
      <w:marBottom w:val="0"/>
      <w:divBdr>
        <w:top w:val="none" w:sz="0" w:space="0" w:color="auto"/>
        <w:left w:val="none" w:sz="0" w:space="0" w:color="auto"/>
        <w:bottom w:val="none" w:sz="0" w:space="0" w:color="auto"/>
        <w:right w:val="none" w:sz="0" w:space="0" w:color="auto"/>
      </w:divBdr>
    </w:div>
    <w:div w:id="27995325">
      <w:bodyDiv w:val="1"/>
      <w:marLeft w:val="0"/>
      <w:marRight w:val="0"/>
      <w:marTop w:val="0"/>
      <w:marBottom w:val="0"/>
      <w:divBdr>
        <w:top w:val="none" w:sz="0" w:space="0" w:color="auto"/>
        <w:left w:val="none" w:sz="0" w:space="0" w:color="auto"/>
        <w:bottom w:val="none" w:sz="0" w:space="0" w:color="auto"/>
        <w:right w:val="none" w:sz="0" w:space="0" w:color="auto"/>
      </w:divBdr>
    </w:div>
    <w:div w:id="27999748">
      <w:bodyDiv w:val="1"/>
      <w:marLeft w:val="0"/>
      <w:marRight w:val="0"/>
      <w:marTop w:val="0"/>
      <w:marBottom w:val="0"/>
      <w:divBdr>
        <w:top w:val="none" w:sz="0" w:space="0" w:color="auto"/>
        <w:left w:val="none" w:sz="0" w:space="0" w:color="auto"/>
        <w:bottom w:val="none" w:sz="0" w:space="0" w:color="auto"/>
        <w:right w:val="none" w:sz="0" w:space="0" w:color="auto"/>
      </w:divBdr>
    </w:div>
    <w:div w:id="28341080">
      <w:bodyDiv w:val="1"/>
      <w:marLeft w:val="0"/>
      <w:marRight w:val="0"/>
      <w:marTop w:val="0"/>
      <w:marBottom w:val="0"/>
      <w:divBdr>
        <w:top w:val="none" w:sz="0" w:space="0" w:color="auto"/>
        <w:left w:val="none" w:sz="0" w:space="0" w:color="auto"/>
        <w:bottom w:val="none" w:sz="0" w:space="0" w:color="auto"/>
        <w:right w:val="none" w:sz="0" w:space="0" w:color="auto"/>
      </w:divBdr>
    </w:div>
    <w:div w:id="28341846">
      <w:bodyDiv w:val="1"/>
      <w:marLeft w:val="0"/>
      <w:marRight w:val="0"/>
      <w:marTop w:val="0"/>
      <w:marBottom w:val="0"/>
      <w:divBdr>
        <w:top w:val="none" w:sz="0" w:space="0" w:color="auto"/>
        <w:left w:val="none" w:sz="0" w:space="0" w:color="auto"/>
        <w:bottom w:val="none" w:sz="0" w:space="0" w:color="auto"/>
        <w:right w:val="none" w:sz="0" w:space="0" w:color="auto"/>
      </w:divBdr>
    </w:div>
    <w:div w:id="28534318">
      <w:bodyDiv w:val="1"/>
      <w:marLeft w:val="0"/>
      <w:marRight w:val="0"/>
      <w:marTop w:val="0"/>
      <w:marBottom w:val="0"/>
      <w:divBdr>
        <w:top w:val="none" w:sz="0" w:space="0" w:color="auto"/>
        <w:left w:val="none" w:sz="0" w:space="0" w:color="auto"/>
        <w:bottom w:val="none" w:sz="0" w:space="0" w:color="auto"/>
        <w:right w:val="none" w:sz="0" w:space="0" w:color="auto"/>
      </w:divBdr>
    </w:div>
    <w:div w:id="29037848">
      <w:bodyDiv w:val="1"/>
      <w:marLeft w:val="0"/>
      <w:marRight w:val="0"/>
      <w:marTop w:val="0"/>
      <w:marBottom w:val="0"/>
      <w:divBdr>
        <w:top w:val="none" w:sz="0" w:space="0" w:color="auto"/>
        <w:left w:val="none" w:sz="0" w:space="0" w:color="auto"/>
        <w:bottom w:val="none" w:sz="0" w:space="0" w:color="auto"/>
        <w:right w:val="none" w:sz="0" w:space="0" w:color="auto"/>
      </w:divBdr>
    </w:div>
    <w:div w:id="29258398">
      <w:bodyDiv w:val="1"/>
      <w:marLeft w:val="0"/>
      <w:marRight w:val="0"/>
      <w:marTop w:val="0"/>
      <w:marBottom w:val="0"/>
      <w:divBdr>
        <w:top w:val="none" w:sz="0" w:space="0" w:color="auto"/>
        <w:left w:val="none" w:sz="0" w:space="0" w:color="auto"/>
        <w:bottom w:val="none" w:sz="0" w:space="0" w:color="auto"/>
        <w:right w:val="none" w:sz="0" w:space="0" w:color="auto"/>
      </w:divBdr>
    </w:div>
    <w:div w:id="30306862">
      <w:bodyDiv w:val="1"/>
      <w:marLeft w:val="0"/>
      <w:marRight w:val="0"/>
      <w:marTop w:val="0"/>
      <w:marBottom w:val="0"/>
      <w:divBdr>
        <w:top w:val="none" w:sz="0" w:space="0" w:color="auto"/>
        <w:left w:val="none" w:sz="0" w:space="0" w:color="auto"/>
        <w:bottom w:val="none" w:sz="0" w:space="0" w:color="auto"/>
        <w:right w:val="none" w:sz="0" w:space="0" w:color="auto"/>
      </w:divBdr>
    </w:div>
    <w:div w:id="31155799">
      <w:bodyDiv w:val="1"/>
      <w:marLeft w:val="0"/>
      <w:marRight w:val="0"/>
      <w:marTop w:val="0"/>
      <w:marBottom w:val="0"/>
      <w:divBdr>
        <w:top w:val="none" w:sz="0" w:space="0" w:color="auto"/>
        <w:left w:val="none" w:sz="0" w:space="0" w:color="auto"/>
        <w:bottom w:val="none" w:sz="0" w:space="0" w:color="auto"/>
        <w:right w:val="none" w:sz="0" w:space="0" w:color="auto"/>
      </w:divBdr>
    </w:div>
    <w:div w:id="31655527">
      <w:bodyDiv w:val="1"/>
      <w:marLeft w:val="0"/>
      <w:marRight w:val="0"/>
      <w:marTop w:val="0"/>
      <w:marBottom w:val="0"/>
      <w:divBdr>
        <w:top w:val="none" w:sz="0" w:space="0" w:color="auto"/>
        <w:left w:val="none" w:sz="0" w:space="0" w:color="auto"/>
        <w:bottom w:val="none" w:sz="0" w:space="0" w:color="auto"/>
        <w:right w:val="none" w:sz="0" w:space="0" w:color="auto"/>
      </w:divBdr>
    </w:div>
    <w:div w:id="31882213">
      <w:bodyDiv w:val="1"/>
      <w:marLeft w:val="0"/>
      <w:marRight w:val="0"/>
      <w:marTop w:val="0"/>
      <w:marBottom w:val="0"/>
      <w:divBdr>
        <w:top w:val="none" w:sz="0" w:space="0" w:color="auto"/>
        <w:left w:val="none" w:sz="0" w:space="0" w:color="auto"/>
        <w:bottom w:val="none" w:sz="0" w:space="0" w:color="auto"/>
        <w:right w:val="none" w:sz="0" w:space="0" w:color="auto"/>
      </w:divBdr>
    </w:div>
    <w:div w:id="32003460">
      <w:bodyDiv w:val="1"/>
      <w:marLeft w:val="0"/>
      <w:marRight w:val="0"/>
      <w:marTop w:val="0"/>
      <w:marBottom w:val="0"/>
      <w:divBdr>
        <w:top w:val="none" w:sz="0" w:space="0" w:color="auto"/>
        <w:left w:val="none" w:sz="0" w:space="0" w:color="auto"/>
        <w:bottom w:val="none" w:sz="0" w:space="0" w:color="auto"/>
        <w:right w:val="none" w:sz="0" w:space="0" w:color="auto"/>
      </w:divBdr>
    </w:div>
    <w:div w:id="32267764">
      <w:bodyDiv w:val="1"/>
      <w:marLeft w:val="0"/>
      <w:marRight w:val="0"/>
      <w:marTop w:val="0"/>
      <w:marBottom w:val="0"/>
      <w:divBdr>
        <w:top w:val="none" w:sz="0" w:space="0" w:color="auto"/>
        <w:left w:val="none" w:sz="0" w:space="0" w:color="auto"/>
        <w:bottom w:val="none" w:sz="0" w:space="0" w:color="auto"/>
        <w:right w:val="none" w:sz="0" w:space="0" w:color="auto"/>
      </w:divBdr>
    </w:div>
    <w:div w:id="32703698">
      <w:bodyDiv w:val="1"/>
      <w:marLeft w:val="0"/>
      <w:marRight w:val="0"/>
      <w:marTop w:val="0"/>
      <w:marBottom w:val="0"/>
      <w:divBdr>
        <w:top w:val="none" w:sz="0" w:space="0" w:color="auto"/>
        <w:left w:val="none" w:sz="0" w:space="0" w:color="auto"/>
        <w:bottom w:val="none" w:sz="0" w:space="0" w:color="auto"/>
        <w:right w:val="none" w:sz="0" w:space="0" w:color="auto"/>
      </w:divBdr>
    </w:div>
    <w:div w:id="33359215">
      <w:bodyDiv w:val="1"/>
      <w:marLeft w:val="0"/>
      <w:marRight w:val="0"/>
      <w:marTop w:val="0"/>
      <w:marBottom w:val="0"/>
      <w:divBdr>
        <w:top w:val="none" w:sz="0" w:space="0" w:color="auto"/>
        <w:left w:val="none" w:sz="0" w:space="0" w:color="auto"/>
        <w:bottom w:val="none" w:sz="0" w:space="0" w:color="auto"/>
        <w:right w:val="none" w:sz="0" w:space="0" w:color="auto"/>
      </w:divBdr>
    </w:div>
    <w:div w:id="33620778">
      <w:bodyDiv w:val="1"/>
      <w:marLeft w:val="0"/>
      <w:marRight w:val="0"/>
      <w:marTop w:val="0"/>
      <w:marBottom w:val="0"/>
      <w:divBdr>
        <w:top w:val="none" w:sz="0" w:space="0" w:color="auto"/>
        <w:left w:val="none" w:sz="0" w:space="0" w:color="auto"/>
        <w:bottom w:val="none" w:sz="0" w:space="0" w:color="auto"/>
        <w:right w:val="none" w:sz="0" w:space="0" w:color="auto"/>
      </w:divBdr>
    </w:div>
    <w:div w:id="33774597">
      <w:bodyDiv w:val="1"/>
      <w:marLeft w:val="0"/>
      <w:marRight w:val="0"/>
      <w:marTop w:val="0"/>
      <w:marBottom w:val="0"/>
      <w:divBdr>
        <w:top w:val="none" w:sz="0" w:space="0" w:color="auto"/>
        <w:left w:val="none" w:sz="0" w:space="0" w:color="auto"/>
        <w:bottom w:val="none" w:sz="0" w:space="0" w:color="auto"/>
        <w:right w:val="none" w:sz="0" w:space="0" w:color="auto"/>
      </w:divBdr>
    </w:div>
    <w:div w:id="34232608">
      <w:bodyDiv w:val="1"/>
      <w:marLeft w:val="0"/>
      <w:marRight w:val="0"/>
      <w:marTop w:val="0"/>
      <w:marBottom w:val="0"/>
      <w:divBdr>
        <w:top w:val="none" w:sz="0" w:space="0" w:color="auto"/>
        <w:left w:val="none" w:sz="0" w:space="0" w:color="auto"/>
        <w:bottom w:val="none" w:sz="0" w:space="0" w:color="auto"/>
        <w:right w:val="none" w:sz="0" w:space="0" w:color="auto"/>
      </w:divBdr>
    </w:div>
    <w:div w:id="34279955">
      <w:bodyDiv w:val="1"/>
      <w:marLeft w:val="0"/>
      <w:marRight w:val="0"/>
      <w:marTop w:val="0"/>
      <w:marBottom w:val="0"/>
      <w:divBdr>
        <w:top w:val="none" w:sz="0" w:space="0" w:color="auto"/>
        <w:left w:val="none" w:sz="0" w:space="0" w:color="auto"/>
        <w:bottom w:val="none" w:sz="0" w:space="0" w:color="auto"/>
        <w:right w:val="none" w:sz="0" w:space="0" w:color="auto"/>
      </w:divBdr>
    </w:div>
    <w:div w:id="34963358">
      <w:bodyDiv w:val="1"/>
      <w:marLeft w:val="0"/>
      <w:marRight w:val="0"/>
      <w:marTop w:val="0"/>
      <w:marBottom w:val="0"/>
      <w:divBdr>
        <w:top w:val="none" w:sz="0" w:space="0" w:color="auto"/>
        <w:left w:val="none" w:sz="0" w:space="0" w:color="auto"/>
        <w:bottom w:val="none" w:sz="0" w:space="0" w:color="auto"/>
        <w:right w:val="none" w:sz="0" w:space="0" w:color="auto"/>
      </w:divBdr>
    </w:div>
    <w:div w:id="35158635">
      <w:bodyDiv w:val="1"/>
      <w:marLeft w:val="0"/>
      <w:marRight w:val="0"/>
      <w:marTop w:val="0"/>
      <w:marBottom w:val="0"/>
      <w:divBdr>
        <w:top w:val="none" w:sz="0" w:space="0" w:color="auto"/>
        <w:left w:val="none" w:sz="0" w:space="0" w:color="auto"/>
        <w:bottom w:val="none" w:sz="0" w:space="0" w:color="auto"/>
        <w:right w:val="none" w:sz="0" w:space="0" w:color="auto"/>
      </w:divBdr>
    </w:div>
    <w:div w:id="35783012">
      <w:bodyDiv w:val="1"/>
      <w:marLeft w:val="0"/>
      <w:marRight w:val="0"/>
      <w:marTop w:val="0"/>
      <w:marBottom w:val="0"/>
      <w:divBdr>
        <w:top w:val="none" w:sz="0" w:space="0" w:color="auto"/>
        <w:left w:val="none" w:sz="0" w:space="0" w:color="auto"/>
        <w:bottom w:val="none" w:sz="0" w:space="0" w:color="auto"/>
        <w:right w:val="none" w:sz="0" w:space="0" w:color="auto"/>
      </w:divBdr>
    </w:div>
    <w:div w:id="36050761">
      <w:bodyDiv w:val="1"/>
      <w:marLeft w:val="0"/>
      <w:marRight w:val="0"/>
      <w:marTop w:val="0"/>
      <w:marBottom w:val="0"/>
      <w:divBdr>
        <w:top w:val="none" w:sz="0" w:space="0" w:color="auto"/>
        <w:left w:val="none" w:sz="0" w:space="0" w:color="auto"/>
        <w:bottom w:val="none" w:sz="0" w:space="0" w:color="auto"/>
        <w:right w:val="none" w:sz="0" w:space="0" w:color="auto"/>
      </w:divBdr>
    </w:div>
    <w:div w:id="36054853">
      <w:bodyDiv w:val="1"/>
      <w:marLeft w:val="0"/>
      <w:marRight w:val="0"/>
      <w:marTop w:val="0"/>
      <w:marBottom w:val="0"/>
      <w:divBdr>
        <w:top w:val="none" w:sz="0" w:space="0" w:color="auto"/>
        <w:left w:val="none" w:sz="0" w:space="0" w:color="auto"/>
        <w:bottom w:val="none" w:sz="0" w:space="0" w:color="auto"/>
        <w:right w:val="none" w:sz="0" w:space="0" w:color="auto"/>
      </w:divBdr>
    </w:div>
    <w:div w:id="36510413">
      <w:bodyDiv w:val="1"/>
      <w:marLeft w:val="0"/>
      <w:marRight w:val="0"/>
      <w:marTop w:val="0"/>
      <w:marBottom w:val="0"/>
      <w:divBdr>
        <w:top w:val="none" w:sz="0" w:space="0" w:color="auto"/>
        <w:left w:val="none" w:sz="0" w:space="0" w:color="auto"/>
        <w:bottom w:val="none" w:sz="0" w:space="0" w:color="auto"/>
        <w:right w:val="none" w:sz="0" w:space="0" w:color="auto"/>
      </w:divBdr>
    </w:div>
    <w:div w:id="36854057">
      <w:bodyDiv w:val="1"/>
      <w:marLeft w:val="0"/>
      <w:marRight w:val="0"/>
      <w:marTop w:val="0"/>
      <w:marBottom w:val="0"/>
      <w:divBdr>
        <w:top w:val="none" w:sz="0" w:space="0" w:color="auto"/>
        <w:left w:val="none" w:sz="0" w:space="0" w:color="auto"/>
        <w:bottom w:val="none" w:sz="0" w:space="0" w:color="auto"/>
        <w:right w:val="none" w:sz="0" w:space="0" w:color="auto"/>
      </w:divBdr>
    </w:div>
    <w:div w:id="36859244">
      <w:bodyDiv w:val="1"/>
      <w:marLeft w:val="0"/>
      <w:marRight w:val="0"/>
      <w:marTop w:val="0"/>
      <w:marBottom w:val="0"/>
      <w:divBdr>
        <w:top w:val="none" w:sz="0" w:space="0" w:color="auto"/>
        <w:left w:val="none" w:sz="0" w:space="0" w:color="auto"/>
        <w:bottom w:val="none" w:sz="0" w:space="0" w:color="auto"/>
        <w:right w:val="none" w:sz="0" w:space="0" w:color="auto"/>
      </w:divBdr>
    </w:div>
    <w:div w:id="37436681">
      <w:bodyDiv w:val="1"/>
      <w:marLeft w:val="0"/>
      <w:marRight w:val="0"/>
      <w:marTop w:val="0"/>
      <w:marBottom w:val="0"/>
      <w:divBdr>
        <w:top w:val="none" w:sz="0" w:space="0" w:color="auto"/>
        <w:left w:val="none" w:sz="0" w:space="0" w:color="auto"/>
        <w:bottom w:val="none" w:sz="0" w:space="0" w:color="auto"/>
        <w:right w:val="none" w:sz="0" w:space="0" w:color="auto"/>
      </w:divBdr>
    </w:div>
    <w:div w:id="37509611">
      <w:bodyDiv w:val="1"/>
      <w:marLeft w:val="0"/>
      <w:marRight w:val="0"/>
      <w:marTop w:val="0"/>
      <w:marBottom w:val="0"/>
      <w:divBdr>
        <w:top w:val="none" w:sz="0" w:space="0" w:color="auto"/>
        <w:left w:val="none" w:sz="0" w:space="0" w:color="auto"/>
        <w:bottom w:val="none" w:sz="0" w:space="0" w:color="auto"/>
        <w:right w:val="none" w:sz="0" w:space="0" w:color="auto"/>
      </w:divBdr>
    </w:div>
    <w:div w:id="37702495">
      <w:bodyDiv w:val="1"/>
      <w:marLeft w:val="0"/>
      <w:marRight w:val="0"/>
      <w:marTop w:val="0"/>
      <w:marBottom w:val="0"/>
      <w:divBdr>
        <w:top w:val="none" w:sz="0" w:space="0" w:color="auto"/>
        <w:left w:val="none" w:sz="0" w:space="0" w:color="auto"/>
        <w:bottom w:val="none" w:sz="0" w:space="0" w:color="auto"/>
        <w:right w:val="none" w:sz="0" w:space="0" w:color="auto"/>
      </w:divBdr>
    </w:div>
    <w:div w:id="38210772">
      <w:bodyDiv w:val="1"/>
      <w:marLeft w:val="0"/>
      <w:marRight w:val="0"/>
      <w:marTop w:val="0"/>
      <w:marBottom w:val="0"/>
      <w:divBdr>
        <w:top w:val="none" w:sz="0" w:space="0" w:color="auto"/>
        <w:left w:val="none" w:sz="0" w:space="0" w:color="auto"/>
        <w:bottom w:val="none" w:sz="0" w:space="0" w:color="auto"/>
        <w:right w:val="none" w:sz="0" w:space="0" w:color="auto"/>
      </w:divBdr>
    </w:div>
    <w:div w:id="38359194">
      <w:bodyDiv w:val="1"/>
      <w:marLeft w:val="0"/>
      <w:marRight w:val="0"/>
      <w:marTop w:val="0"/>
      <w:marBottom w:val="0"/>
      <w:divBdr>
        <w:top w:val="none" w:sz="0" w:space="0" w:color="auto"/>
        <w:left w:val="none" w:sz="0" w:space="0" w:color="auto"/>
        <w:bottom w:val="none" w:sz="0" w:space="0" w:color="auto"/>
        <w:right w:val="none" w:sz="0" w:space="0" w:color="auto"/>
      </w:divBdr>
    </w:div>
    <w:div w:id="38435192">
      <w:bodyDiv w:val="1"/>
      <w:marLeft w:val="0"/>
      <w:marRight w:val="0"/>
      <w:marTop w:val="0"/>
      <w:marBottom w:val="0"/>
      <w:divBdr>
        <w:top w:val="none" w:sz="0" w:space="0" w:color="auto"/>
        <w:left w:val="none" w:sz="0" w:space="0" w:color="auto"/>
        <w:bottom w:val="none" w:sz="0" w:space="0" w:color="auto"/>
        <w:right w:val="none" w:sz="0" w:space="0" w:color="auto"/>
      </w:divBdr>
    </w:div>
    <w:div w:id="38602152">
      <w:bodyDiv w:val="1"/>
      <w:marLeft w:val="0"/>
      <w:marRight w:val="0"/>
      <w:marTop w:val="0"/>
      <w:marBottom w:val="0"/>
      <w:divBdr>
        <w:top w:val="none" w:sz="0" w:space="0" w:color="auto"/>
        <w:left w:val="none" w:sz="0" w:space="0" w:color="auto"/>
        <w:bottom w:val="none" w:sz="0" w:space="0" w:color="auto"/>
        <w:right w:val="none" w:sz="0" w:space="0" w:color="auto"/>
      </w:divBdr>
    </w:div>
    <w:div w:id="38627626">
      <w:bodyDiv w:val="1"/>
      <w:marLeft w:val="0"/>
      <w:marRight w:val="0"/>
      <w:marTop w:val="0"/>
      <w:marBottom w:val="0"/>
      <w:divBdr>
        <w:top w:val="none" w:sz="0" w:space="0" w:color="auto"/>
        <w:left w:val="none" w:sz="0" w:space="0" w:color="auto"/>
        <w:bottom w:val="none" w:sz="0" w:space="0" w:color="auto"/>
        <w:right w:val="none" w:sz="0" w:space="0" w:color="auto"/>
      </w:divBdr>
    </w:div>
    <w:div w:id="39208900">
      <w:bodyDiv w:val="1"/>
      <w:marLeft w:val="0"/>
      <w:marRight w:val="0"/>
      <w:marTop w:val="0"/>
      <w:marBottom w:val="0"/>
      <w:divBdr>
        <w:top w:val="none" w:sz="0" w:space="0" w:color="auto"/>
        <w:left w:val="none" w:sz="0" w:space="0" w:color="auto"/>
        <w:bottom w:val="none" w:sz="0" w:space="0" w:color="auto"/>
        <w:right w:val="none" w:sz="0" w:space="0" w:color="auto"/>
      </w:divBdr>
    </w:div>
    <w:div w:id="39326632">
      <w:bodyDiv w:val="1"/>
      <w:marLeft w:val="0"/>
      <w:marRight w:val="0"/>
      <w:marTop w:val="0"/>
      <w:marBottom w:val="0"/>
      <w:divBdr>
        <w:top w:val="none" w:sz="0" w:space="0" w:color="auto"/>
        <w:left w:val="none" w:sz="0" w:space="0" w:color="auto"/>
        <w:bottom w:val="none" w:sz="0" w:space="0" w:color="auto"/>
        <w:right w:val="none" w:sz="0" w:space="0" w:color="auto"/>
      </w:divBdr>
    </w:div>
    <w:div w:id="39326644">
      <w:bodyDiv w:val="1"/>
      <w:marLeft w:val="0"/>
      <w:marRight w:val="0"/>
      <w:marTop w:val="0"/>
      <w:marBottom w:val="0"/>
      <w:divBdr>
        <w:top w:val="none" w:sz="0" w:space="0" w:color="auto"/>
        <w:left w:val="none" w:sz="0" w:space="0" w:color="auto"/>
        <w:bottom w:val="none" w:sz="0" w:space="0" w:color="auto"/>
        <w:right w:val="none" w:sz="0" w:space="0" w:color="auto"/>
      </w:divBdr>
    </w:div>
    <w:div w:id="39332582">
      <w:bodyDiv w:val="1"/>
      <w:marLeft w:val="0"/>
      <w:marRight w:val="0"/>
      <w:marTop w:val="0"/>
      <w:marBottom w:val="0"/>
      <w:divBdr>
        <w:top w:val="none" w:sz="0" w:space="0" w:color="auto"/>
        <w:left w:val="none" w:sz="0" w:space="0" w:color="auto"/>
        <w:bottom w:val="none" w:sz="0" w:space="0" w:color="auto"/>
        <w:right w:val="none" w:sz="0" w:space="0" w:color="auto"/>
      </w:divBdr>
    </w:div>
    <w:div w:id="39483558">
      <w:bodyDiv w:val="1"/>
      <w:marLeft w:val="0"/>
      <w:marRight w:val="0"/>
      <w:marTop w:val="0"/>
      <w:marBottom w:val="0"/>
      <w:divBdr>
        <w:top w:val="none" w:sz="0" w:space="0" w:color="auto"/>
        <w:left w:val="none" w:sz="0" w:space="0" w:color="auto"/>
        <w:bottom w:val="none" w:sz="0" w:space="0" w:color="auto"/>
        <w:right w:val="none" w:sz="0" w:space="0" w:color="auto"/>
      </w:divBdr>
    </w:div>
    <w:div w:id="40179906">
      <w:bodyDiv w:val="1"/>
      <w:marLeft w:val="0"/>
      <w:marRight w:val="0"/>
      <w:marTop w:val="0"/>
      <w:marBottom w:val="0"/>
      <w:divBdr>
        <w:top w:val="none" w:sz="0" w:space="0" w:color="auto"/>
        <w:left w:val="none" w:sz="0" w:space="0" w:color="auto"/>
        <w:bottom w:val="none" w:sz="0" w:space="0" w:color="auto"/>
        <w:right w:val="none" w:sz="0" w:space="0" w:color="auto"/>
      </w:divBdr>
    </w:div>
    <w:div w:id="40598208">
      <w:bodyDiv w:val="1"/>
      <w:marLeft w:val="0"/>
      <w:marRight w:val="0"/>
      <w:marTop w:val="0"/>
      <w:marBottom w:val="0"/>
      <w:divBdr>
        <w:top w:val="none" w:sz="0" w:space="0" w:color="auto"/>
        <w:left w:val="none" w:sz="0" w:space="0" w:color="auto"/>
        <w:bottom w:val="none" w:sz="0" w:space="0" w:color="auto"/>
        <w:right w:val="none" w:sz="0" w:space="0" w:color="auto"/>
      </w:divBdr>
    </w:div>
    <w:div w:id="40715994">
      <w:bodyDiv w:val="1"/>
      <w:marLeft w:val="0"/>
      <w:marRight w:val="0"/>
      <w:marTop w:val="0"/>
      <w:marBottom w:val="0"/>
      <w:divBdr>
        <w:top w:val="none" w:sz="0" w:space="0" w:color="auto"/>
        <w:left w:val="none" w:sz="0" w:space="0" w:color="auto"/>
        <w:bottom w:val="none" w:sz="0" w:space="0" w:color="auto"/>
        <w:right w:val="none" w:sz="0" w:space="0" w:color="auto"/>
      </w:divBdr>
    </w:div>
    <w:div w:id="41054048">
      <w:bodyDiv w:val="1"/>
      <w:marLeft w:val="0"/>
      <w:marRight w:val="0"/>
      <w:marTop w:val="0"/>
      <w:marBottom w:val="0"/>
      <w:divBdr>
        <w:top w:val="none" w:sz="0" w:space="0" w:color="auto"/>
        <w:left w:val="none" w:sz="0" w:space="0" w:color="auto"/>
        <w:bottom w:val="none" w:sz="0" w:space="0" w:color="auto"/>
        <w:right w:val="none" w:sz="0" w:space="0" w:color="auto"/>
      </w:divBdr>
    </w:div>
    <w:div w:id="41176252">
      <w:bodyDiv w:val="1"/>
      <w:marLeft w:val="0"/>
      <w:marRight w:val="0"/>
      <w:marTop w:val="0"/>
      <w:marBottom w:val="0"/>
      <w:divBdr>
        <w:top w:val="none" w:sz="0" w:space="0" w:color="auto"/>
        <w:left w:val="none" w:sz="0" w:space="0" w:color="auto"/>
        <w:bottom w:val="none" w:sz="0" w:space="0" w:color="auto"/>
        <w:right w:val="none" w:sz="0" w:space="0" w:color="auto"/>
      </w:divBdr>
    </w:div>
    <w:div w:id="41290711">
      <w:bodyDiv w:val="1"/>
      <w:marLeft w:val="0"/>
      <w:marRight w:val="0"/>
      <w:marTop w:val="0"/>
      <w:marBottom w:val="0"/>
      <w:divBdr>
        <w:top w:val="none" w:sz="0" w:space="0" w:color="auto"/>
        <w:left w:val="none" w:sz="0" w:space="0" w:color="auto"/>
        <w:bottom w:val="none" w:sz="0" w:space="0" w:color="auto"/>
        <w:right w:val="none" w:sz="0" w:space="0" w:color="auto"/>
      </w:divBdr>
    </w:div>
    <w:div w:id="42290534">
      <w:bodyDiv w:val="1"/>
      <w:marLeft w:val="0"/>
      <w:marRight w:val="0"/>
      <w:marTop w:val="0"/>
      <w:marBottom w:val="0"/>
      <w:divBdr>
        <w:top w:val="none" w:sz="0" w:space="0" w:color="auto"/>
        <w:left w:val="none" w:sz="0" w:space="0" w:color="auto"/>
        <w:bottom w:val="none" w:sz="0" w:space="0" w:color="auto"/>
        <w:right w:val="none" w:sz="0" w:space="0" w:color="auto"/>
      </w:divBdr>
    </w:div>
    <w:div w:id="42410936">
      <w:bodyDiv w:val="1"/>
      <w:marLeft w:val="0"/>
      <w:marRight w:val="0"/>
      <w:marTop w:val="0"/>
      <w:marBottom w:val="0"/>
      <w:divBdr>
        <w:top w:val="none" w:sz="0" w:space="0" w:color="auto"/>
        <w:left w:val="none" w:sz="0" w:space="0" w:color="auto"/>
        <w:bottom w:val="none" w:sz="0" w:space="0" w:color="auto"/>
        <w:right w:val="none" w:sz="0" w:space="0" w:color="auto"/>
      </w:divBdr>
    </w:div>
    <w:div w:id="42559109">
      <w:bodyDiv w:val="1"/>
      <w:marLeft w:val="0"/>
      <w:marRight w:val="0"/>
      <w:marTop w:val="0"/>
      <w:marBottom w:val="0"/>
      <w:divBdr>
        <w:top w:val="none" w:sz="0" w:space="0" w:color="auto"/>
        <w:left w:val="none" w:sz="0" w:space="0" w:color="auto"/>
        <w:bottom w:val="none" w:sz="0" w:space="0" w:color="auto"/>
        <w:right w:val="none" w:sz="0" w:space="0" w:color="auto"/>
      </w:divBdr>
    </w:div>
    <w:div w:id="43259774">
      <w:bodyDiv w:val="1"/>
      <w:marLeft w:val="0"/>
      <w:marRight w:val="0"/>
      <w:marTop w:val="0"/>
      <w:marBottom w:val="0"/>
      <w:divBdr>
        <w:top w:val="none" w:sz="0" w:space="0" w:color="auto"/>
        <w:left w:val="none" w:sz="0" w:space="0" w:color="auto"/>
        <w:bottom w:val="none" w:sz="0" w:space="0" w:color="auto"/>
        <w:right w:val="none" w:sz="0" w:space="0" w:color="auto"/>
      </w:divBdr>
    </w:div>
    <w:div w:id="43916175">
      <w:bodyDiv w:val="1"/>
      <w:marLeft w:val="0"/>
      <w:marRight w:val="0"/>
      <w:marTop w:val="0"/>
      <w:marBottom w:val="0"/>
      <w:divBdr>
        <w:top w:val="none" w:sz="0" w:space="0" w:color="auto"/>
        <w:left w:val="none" w:sz="0" w:space="0" w:color="auto"/>
        <w:bottom w:val="none" w:sz="0" w:space="0" w:color="auto"/>
        <w:right w:val="none" w:sz="0" w:space="0" w:color="auto"/>
      </w:divBdr>
    </w:div>
    <w:div w:id="43919463">
      <w:bodyDiv w:val="1"/>
      <w:marLeft w:val="0"/>
      <w:marRight w:val="0"/>
      <w:marTop w:val="0"/>
      <w:marBottom w:val="0"/>
      <w:divBdr>
        <w:top w:val="none" w:sz="0" w:space="0" w:color="auto"/>
        <w:left w:val="none" w:sz="0" w:space="0" w:color="auto"/>
        <w:bottom w:val="none" w:sz="0" w:space="0" w:color="auto"/>
        <w:right w:val="none" w:sz="0" w:space="0" w:color="auto"/>
      </w:divBdr>
    </w:div>
    <w:div w:id="44255104">
      <w:bodyDiv w:val="1"/>
      <w:marLeft w:val="0"/>
      <w:marRight w:val="0"/>
      <w:marTop w:val="0"/>
      <w:marBottom w:val="0"/>
      <w:divBdr>
        <w:top w:val="none" w:sz="0" w:space="0" w:color="auto"/>
        <w:left w:val="none" w:sz="0" w:space="0" w:color="auto"/>
        <w:bottom w:val="none" w:sz="0" w:space="0" w:color="auto"/>
        <w:right w:val="none" w:sz="0" w:space="0" w:color="auto"/>
      </w:divBdr>
    </w:div>
    <w:div w:id="44332314">
      <w:bodyDiv w:val="1"/>
      <w:marLeft w:val="0"/>
      <w:marRight w:val="0"/>
      <w:marTop w:val="0"/>
      <w:marBottom w:val="0"/>
      <w:divBdr>
        <w:top w:val="none" w:sz="0" w:space="0" w:color="auto"/>
        <w:left w:val="none" w:sz="0" w:space="0" w:color="auto"/>
        <w:bottom w:val="none" w:sz="0" w:space="0" w:color="auto"/>
        <w:right w:val="none" w:sz="0" w:space="0" w:color="auto"/>
      </w:divBdr>
    </w:div>
    <w:div w:id="45111055">
      <w:bodyDiv w:val="1"/>
      <w:marLeft w:val="0"/>
      <w:marRight w:val="0"/>
      <w:marTop w:val="0"/>
      <w:marBottom w:val="0"/>
      <w:divBdr>
        <w:top w:val="none" w:sz="0" w:space="0" w:color="auto"/>
        <w:left w:val="none" w:sz="0" w:space="0" w:color="auto"/>
        <w:bottom w:val="none" w:sz="0" w:space="0" w:color="auto"/>
        <w:right w:val="none" w:sz="0" w:space="0" w:color="auto"/>
      </w:divBdr>
    </w:div>
    <w:div w:id="45759898">
      <w:bodyDiv w:val="1"/>
      <w:marLeft w:val="0"/>
      <w:marRight w:val="0"/>
      <w:marTop w:val="0"/>
      <w:marBottom w:val="0"/>
      <w:divBdr>
        <w:top w:val="none" w:sz="0" w:space="0" w:color="auto"/>
        <w:left w:val="none" w:sz="0" w:space="0" w:color="auto"/>
        <w:bottom w:val="none" w:sz="0" w:space="0" w:color="auto"/>
        <w:right w:val="none" w:sz="0" w:space="0" w:color="auto"/>
      </w:divBdr>
    </w:div>
    <w:div w:id="46031335">
      <w:bodyDiv w:val="1"/>
      <w:marLeft w:val="0"/>
      <w:marRight w:val="0"/>
      <w:marTop w:val="0"/>
      <w:marBottom w:val="0"/>
      <w:divBdr>
        <w:top w:val="none" w:sz="0" w:space="0" w:color="auto"/>
        <w:left w:val="none" w:sz="0" w:space="0" w:color="auto"/>
        <w:bottom w:val="none" w:sz="0" w:space="0" w:color="auto"/>
        <w:right w:val="none" w:sz="0" w:space="0" w:color="auto"/>
      </w:divBdr>
    </w:div>
    <w:div w:id="46222795">
      <w:bodyDiv w:val="1"/>
      <w:marLeft w:val="0"/>
      <w:marRight w:val="0"/>
      <w:marTop w:val="0"/>
      <w:marBottom w:val="0"/>
      <w:divBdr>
        <w:top w:val="none" w:sz="0" w:space="0" w:color="auto"/>
        <w:left w:val="none" w:sz="0" w:space="0" w:color="auto"/>
        <w:bottom w:val="none" w:sz="0" w:space="0" w:color="auto"/>
        <w:right w:val="none" w:sz="0" w:space="0" w:color="auto"/>
      </w:divBdr>
    </w:div>
    <w:div w:id="46338568">
      <w:bodyDiv w:val="1"/>
      <w:marLeft w:val="0"/>
      <w:marRight w:val="0"/>
      <w:marTop w:val="0"/>
      <w:marBottom w:val="0"/>
      <w:divBdr>
        <w:top w:val="none" w:sz="0" w:space="0" w:color="auto"/>
        <w:left w:val="none" w:sz="0" w:space="0" w:color="auto"/>
        <w:bottom w:val="none" w:sz="0" w:space="0" w:color="auto"/>
        <w:right w:val="none" w:sz="0" w:space="0" w:color="auto"/>
      </w:divBdr>
    </w:div>
    <w:div w:id="47075084">
      <w:bodyDiv w:val="1"/>
      <w:marLeft w:val="0"/>
      <w:marRight w:val="0"/>
      <w:marTop w:val="0"/>
      <w:marBottom w:val="0"/>
      <w:divBdr>
        <w:top w:val="none" w:sz="0" w:space="0" w:color="auto"/>
        <w:left w:val="none" w:sz="0" w:space="0" w:color="auto"/>
        <w:bottom w:val="none" w:sz="0" w:space="0" w:color="auto"/>
        <w:right w:val="none" w:sz="0" w:space="0" w:color="auto"/>
      </w:divBdr>
    </w:div>
    <w:div w:id="48038911">
      <w:bodyDiv w:val="1"/>
      <w:marLeft w:val="0"/>
      <w:marRight w:val="0"/>
      <w:marTop w:val="0"/>
      <w:marBottom w:val="0"/>
      <w:divBdr>
        <w:top w:val="none" w:sz="0" w:space="0" w:color="auto"/>
        <w:left w:val="none" w:sz="0" w:space="0" w:color="auto"/>
        <w:bottom w:val="none" w:sz="0" w:space="0" w:color="auto"/>
        <w:right w:val="none" w:sz="0" w:space="0" w:color="auto"/>
      </w:divBdr>
    </w:div>
    <w:div w:id="48650705">
      <w:bodyDiv w:val="1"/>
      <w:marLeft w:val="0"/>
      <w:marRight w:val="0"/>
      <w:marTop w:val="0"/>
      <w:marBottom w:val="0"/>
      <w:divBdr>
        <w:top w:val="none" w:sz="0" w:space="0" w:color="auto"/>
        <w:left w:val="none" w:sz="0" w:space="0" w:color="auto"/>
        <w:bottom w:val="none" w:sz="0" w:space="0" w:color="auto"/>
        <w:right w:val="none" w:sz="0" w:space="0" w:color="auto"/>
      </w:divBdr>
    </w:div>
    <w:div w:id="48650998">
      <w:bodyDiv w:val="1"/>
      <w:marLeft w:val="0"/>
      <w:marRight w:val="0"/>
      <w:marTop w:val="0"/>
      <w:marBottom w:val="0"/>
      <w:divBdr>
        <w:top w:val="none" w:sz="0" w:space="0" w:color="auto"/>
        <w:left w:val="none" w:sz="0" w:space="0" w:color="auto"/>
        <w:bottom w:val="none" w:sz="0" w:space="0" w:color="auto"/>
        <w:right w:val="none" w:sz="0" w:space="0" w:color="auto"/>
      </w:divBdr>
    </w:div>
    <w:div w:id="48848709">
      <w:bodyDiv w:val="1"/>
      <w:marLeft w:val="0"/>
      <w:marRight w:val="0"/>
      <w:marTop w:val="0"/>
      <w:marBottom w:val="0"/>
      <w:divBdr>
        <w:top w:val="none" w:sz="0" w:space="0" w:color="auto"/>
        <w:left w:val="none" w:sz="0" w:space="0" w:color="auto"/>
        <w:bottom w:val="none" w:sz="0" w:space="0" w:color="auto"/>
        <w:right w:val="none" w:sz="0" w:space="0" w:color="auto"/>
      </w:divBdr>
    </w:div>
    <w:div w:id="49153198">
      <w:bodyDiv w:val="1"/>
      <w:marLeft w:val="0"/>
      <w:marRight w:val="0"/>
      <w:marTop w:val="0"/>
      <w:marBottom w:val="0"/>
      <w:divBdr>
        <w:top w:val="none" w:sz="0" w:space="0" w:color="auto"/>
        <w:left w:val="none" w:sz="0" w:space="0" w:color="auto"/>
        <w:bottom w:val="none" w:sz="0" w:space="0" w:color="auto"/>
        <w:right w:val="none" w:sz="0" w:space="0" w:color="auto"/>
      </w:divBdr>
    </w:div>
    <w:div w:id="49430299">
      <w:bodyDiv w:val="1"/>
      <w:marLeft w:val="0"/>
      <w:marRight w:val="0"/>
      <w:marTop w:val="0"/>
      <w:marBottom w:val="0"/>
      <w:divBdr>
        <w:top w:val="none" w:sz="0" w:space="0" w:color="auto"/>
        <w:left w:val="none" w:sz="0" w:space="0" w:color="auto"/>
        <w:bottom w:val="none" w:sz="0" w:space="0" w:color="auto"/>
        <w:right w:val="none" w:sz="0" w:space="0" w:color="auto"/>
      </w:divBdr>
    </w:div>
    <w:div w:id="49698043">
      <w:bodyDiv w:val="1"/>
      <w:marLeft w:val="0"/>
      <w:marRight w:val="0"/>
      <w:marTop w:val="0"/>
      <w:marBottom w:val="0"/>
      <w:divBdr>
        <w:top w:val="none" w:sz="0" w:space="0" w:color="auto"/>
        <w:left w:val="none" w:sz="0" w:space="0" w:color="auto"/>
        <w:bottom w:val="none" w:sz="0" w:space="0" w:color="auto"/>
        <w:right w:val="none" w:sz="0" w:space="0" w:color="auto"/>
      </w:divBdr>
    </w:div>
    <w:div w:id="49814306">
      <w:bodyDiv w:val="1"/>
      <w:marLeft w:val="0"/>
      <w:marRight w:val="0"/>
      <w:marTop w:val="0"/>
      <w:marBottom w:val="0"/>
      <w:divBdr>
        <w:top w:val="none" w:sz="0" w:space="0" w:color="auto"/>
        <w:left w:val="none" w:sz="0" w:space="0" w:color="auto"/>
        <w:bottom w:val="none" w:sz="0" w:space="0" w:color="auto"/>
        <w:right w:val="none" w:sz="0" w:space="0" w:color="auto"/>
      </w:divBdr>
    </w:div>
    <w:div w:id="50079833">
      <w:bodyDiv w:val="1"/>
      <w:marLeft w:val="0"/>
      <w:marRight w:val="0"/>
      <w:marTop w:val="0"/>
      <w:marBottom w:val="0"/>
      <w:divBdr>
        <w:top w:val="none" w:sz="0" w:space="0" w:color="auto"/>
        <w:left w:val="none" w:sz="0" w:space="0" w:color="auto"/>
        <w:bottom w:val="none" w:sz="0" w:space="0" w:color="auto"/>
        <w:right w:val="none" w:sz="0" w:space="0" w:color="auto"/>
      </w:divBdr>
    </w:div>
    <w:div w:id="51777863">
      <w:bodyDiv w:val="1"/>
      <w:marLeft w:val="0"/>
      <w:marRight w:val="0"/>
      <w:marTop w:val="0"/>
      <w:marBottom w:val="0"/>
      <w:divBdr>
        <w:top w:val="none" w:sz="0" w:space="0" w:color="auto"/>
        <w:left w:val="none" w:sz="0" w:space="0" w:color="auto"/>
        <w:bottom w:val="none" w:sz="0" w:space="0" w:color="auto"/>
        <w:right w:val="none" w:sz="0" w:space="0" w:color="auto"/>
      </w:divBdr>
    </w:div>
    <w:div w:id="52656845">
      <w:bodyDiv w:val="1"/>
      <w:marLeft w:val="0"/>
      <w:marRight w:val="0"/>
      <w:marTop w:val="0"/>
      <w:marBottom w:val="0"/>
      <w:divBdr>
        <w:top w:val="none" w:sz="0" w:space="0" w:color="auto"/>
        <w:left w:val="none" w:sz="0" w:space="0" w:color="auto"/>
        <w:bottom w:val="none" w:sz="0" w:space="0" w:color="auto"/>
        <w:right w:val="none" w:sz="0" w:space="0" w:color="auto"/>
      </w:divBdr>
    </w:div>
    <w:div w:id="52853536">
      <w:bodyDiv w:val="1"/>
      <w:marLeft w:val="0"/>
      <w:marRight w:val="0"/>
      <w:marTop w:val="0"/>
      <w:marBottom w:val="0"/>
      <w:divBdr>
        <w:top w:val="none" w:sz="0" w:space="0" w:color="auto"/>
        <w:left w:val="none" w:sz="0" w:space="0" w:color="auto"/>
        <w:bottom w:val="none" w:sz="0" w:space="0" w:color="auto"/>
        <w:right w:val="none" w:sz="0" w:space="0" w:color="auto"/>
      </w:divBdr>
    </w:div>
    <w:div w:id="53049737">
      <w:bodyDiv w:val="1"/>
      <w:marLeft w:val="0"/>
      <w:marRight w:val="0"/>
      <w:marTop w:val="0"/>
      <w:marBottom w:val="0"/>
      <w:divBdr>
        <w:top w:val="none" w:sz="0" w:space="0" w:color="auto"/>
        <w:left w:val="none" w:sz="0" w:space="0" w:color="auto"/>
        <w:bottom w:val="none" w:sz="0" w:space="0" w:color="auto"/>
        <w:right w:val="none" w:sz="0" w:space="0" w:color="auto"/>
      </w:divBdr>
    </w:div>
    <w:div w:id="53164267">
      <w:bodyDiv w:val="1"/>
      <w:marLeft w:val="0"/>
      <w:marRight w:val="0"/>
      <w:marTop w:val="0"/>
      <w:marBottom w:val="0"/>
      <w:divBdr>
        <w:top w:val="none" w:sz="0" w:space="0" w:color="auto"/>
        <w:left w:val="none" w:sz="0" w:space="0" w:color="auto"/>
        <w:bottom w:val="none" w:sz="0" w:space="0" w:color="auto"/>
        <w:right w:val="none" w:sz="0" w:space="0" w:color="auto"/>
      </w:divBdr>
    </w:div>
    <w:div w:id="53165544">
      <w:bodyDiv w:val="1"/>
      <w:marLeft w:val="0"/>
      <w:marRight w:val="0"/>
      <w:marTop w:val="0"/>
      <w:marBottom w:val="0"/>
      <w:divBdr>
        <w:top w:val="none" w:sz="0" w:space="0" w:color="auto"/>
        <w:left w:val="none" w:sz="0" w:space="0" w:color="auto"/>
        <w:bottom w:val="none" w:sz="0" w:space="0" w:color="auto"/>
        <w:right w:val="none" w:sz="0" w:space="0" w:color="auto"/>
      </w:divBdr>
    </w:div>
    <w:div w:id="53240344">
      <w:bodyDiv w:val="1"/>
      <w:marLeft w:val="0"/>
      <w:marRight w:val="0"/>
      <w:marTop w:val="0"/>
      <w:marBottom w:val="0"/>
      <w:divBdr>
        <w:top w:val="none" w:sz="0" w:space="0" w:color="auto"/>
        <w:left w:val="none" w:sz="0" w:space="0" w:color="auto"/>
        <w:bottom w:val="none" w:sz="0" w:space="0" w:color="auto"/>
        <w:right w:val="none" w:sz="0" w:space="0" w:color="auto"/>
      </w:divBdr>
    </w:div>
    <w:div w:id="53241037">
      <w:bodyDiv w:val="1"/>
      <w:marLeft w:val="0"/>
      <w:marRight w:val="0"/>
      <w:marTop w:val="0"/>
      <w:marBottom w:val="0"/>
      <w:divBdr>
        <w:top w:val="none" w:sz="0" w:space="0" w:color="auto"/>
        <w:left w:val="none" w:sz="0" w:space="0" w:color="auto"/>
        <w:bottom w:val="none" w:sz="0" w:space="0" w:color="auto"/>
        <w:right w:val="none" w:sz="0" w:space="0" w:color="auto"/>
      </w:divBdr>
    </w:div>
    <w:div w:id="53702975">
      <w:bodyDiv w:val="1"/>
      <w:marLeft w:val="0"/>
      <w:marRight w:val="0"/>
      <w:marTop w:val="0"/>
      <w:marBottom w:val="0"/>
      <w:divBdr>
        <w:top w:val="none" w:sz="0" w:space="0" w:color="auto"/>
        <w:left w:val="none" w:sz="0" w:space="0" w:color="auto"/>
        <w:bottom w:val="none" w:sz="0" w:space="0" w:color="auto"/>
        <w:right w:val="none" w:sz="0" w:space="0" w:color="auto"/>
      </w:divBdr>
    </w:div>
    <w:div w:id="53936827">
      <w:bodyDiv w:val="1"/>
      <w:marLeft w:val="0"/>
      <w:marRight w:val="0"/>
      <w:marTop w:val="0"/>
      <w:marBottom w:val="0"/>
      <w:divBdr>
        <w:top w:val="none" w:sz="0" w:space="0" w:color="auto"/>
        <w:left w:val="none" w:sz="0" w:space="0" w:color="auto"/>
        <w:bottom w:val="none" w:sz="0" w:space="0" w:color="auto"/>
        <w:right w:val="none" w:sz="0" w:space="0" w:color="auto"/>
      </w:divBdr>
    </w:div>
    <w:div w:id="54354218">
      <w:bodyDiv w:val="1"/>
      <w:marLeft w:val="0"/>
      <w:marRight w:val="0"/>
      <w:marTop w:val="0"/>
      <w:marBottom w:val="0"/>
      <w:divBdr>
        <w:top w:val="none" w:sz="0" w:space="0" w:color="auto"/>
        <w:left w:val="none" w:sz="0" w:space="0" w:color="auto"/>
        <w:bottom w:val="none" w:sz="0" w:space="0" w:color="auto"/>
        <w:right w:val="none" w:sz="0" w:space="0" w:color="auto"/>
      </w:divBdr>
    </w:div>
    <w:div w:id="54667148">
      <w:bodyDiv w:val="1"/>
      <w:marLeft w:val="0"/>
      <w:marRight w:val="0"/>
      <w:marTop w:val="0"/>
      <w:marBottom w:val="0"/>
      <w:divBdr>
        <w:top w:val="none" w:sz="0" w:space="0" w:color="auto"/>
        <w:left w:val="none" w:sz="0" w:space="0" w:color="auto"/>
        <w:bottom w:val="none" w:sz="0" w:space="0" w:color="auto"/>
        <w:right w:val="none" w:sz="0" w:space="0" w:color="auto"/>
      </w:divBdr>
    </w:div>
    <w:div w:id="56125441">
      <w:bodyDiv w:val="1"/>
      <w:marLeft w:val="0"/>
      <w:marRight w:val="0"/>
      <w:marTop w:val="0"/>
      <w:marBottom w:val="0"/>
      <w:divBdr>
        <w:top w:val="none" w:sz="0" w:space="0" w:color="auto"/>
        <w:left w:val="none" w:sz="0" w:space="0" w:color="auto"/>
        <w:bottom w:val="none" w:sz="0" w:space="0" w:color="auto"/>
        <w:right w:val="none" w:sz="0" w:space="0" w:color="auto"/>
      </w:divBdr>
    </w:div>
    <w:div w:id="56629540">
      <w:bodyDiv w:val="1"/>
      <w:marLeft w:val="0"/>
      <w:marRight w:val="0"/>
      <w:marTop w:val="0"/>
      <w:marBottom w:val="0"/>
      <w:divBdr>
        <w:top w:val="none" w:sz="0" w:space="0" w:color="auto"/>
        <w:left w:val="none" w:sz="0" w:space="0" w:color="auto"/>
        <w:bottom w:val="none" w:sz="0" w:space="0" w:color="auto"/>
        <w:right w:val="none" w:sz="0" w:space="0" w:color="auto"/>
      </w:divBdr>
    </w:div>
    <w:div w:id="57244576">
      <w:bodyDiv w:val="1"/>
      <w:marLeft w:val="0"/>
      <w:marRight w:val="0"/>
      <w:marTop w:val="0"/>
      <w:marBottom w:val="0"/>
      <w:divBdr>
        <w:top w:val="none" w:sz="0" w:space="0" w:color="auto"/>
        <w:left w:val="none" w:sz="0" w:space="0" w:color="auto"/>
        <w:bottom w:val="none" w:sz="0" w:space="0" w:color="auto"/>
        <w:right w:val="none" w:sz="0" w:space="0" w:color="auto"/>
      </w:divBdr>
    </w:div>
    <w:div w:id="57362483">
      <w:bodyDiv w:val="1"/>
      <w:marLeft w:val="0"/>
      <w:marRight w:val="0"/>
      <w:marTop w:val="0"/>
      <w:marBottom w:val="0"/>
      <w:divBdr>
        <w:top w:val="none" w:sz="0" w:space="0" w:color="auto"/>
        <w:left w:val="none" w:sz="0" w:space="0" w:color="auto"/>
        <w:bottom w:val="none" w:sz="0" w:space="0" w:color="auto"/>
        <w:right w:val="none" w:sz="0" w:space="0" w:color="auto"/>
      </w:divBdr>
    </w:div>
    <w:div w:id="57487020">
      <w:bodyDiv w:val="1"/>
      <w:marLeft w:val="0"/>
      <w:marRight w:val="0"/>
      <w:marTop w:val="0"/>
      <w:marBottom w:val="0"/>
      <w:divBdr>
        <w:top w:val="none" w:sz="0" w:space="0" w:color="auto"/>
        <w:left w:val="none" w:sz="0" w:space="0" w:color="auto"/>
        <w:bottom w:val="none" w:sz="0" w:space="0" w:color="auto"/>
        <w:right w:val="none" w:sz="0" w:space="0" w:color="auto"/>
      </w:divBdr>
    </w:div>
    <w:div w:id="57636475">
      <w:bodyDiv w:val="1"/>
      <w:marLeft w:val="0"/>
      <w:marRight w:val="0"/>
      <w:marTop w:val="0"/>
      <w:marBottom w:val="0"/>
      <w:divBdr>
        <w:top w:val="none" w:sz="0" w:space="0" w:color="auto"/>
        <w:left w:val="none" w:sz="0" w:space="0" w:color="auto"/>
        <w:bottom w:val="none" w:sz="0" w:space="0" w:color="auto"/>
        <w:right w:val="none" w:sz="0" w:space="0" w:color="auto"/>
      </w:divBdr>
    </w:div>
    <w:div w:id="58094988">
      <w:bodyDiv w:val="1"/>
      <w:marLeft w:val="0"/>
      <w:marRight w:val="0"/>
      <w:marTop w:val="0"/>
      <w:marBottom w:val="0"/>
      <w:divBdr>
        <w:top w:val="none" w:sz="0" w:space="0" w:color="auto"/>
        <w:left w:val="none" w:sz="0" w:space="0" w:color="auto"/>
        <w:bottom w:val="none" w:sz="0" w:space="0" w:color="auto"/>
        <w:right w:val="none" w:sz="0" w:space="0" w:color="auto"/>
      </w:divBdr>
    </w:div>
    <w:div w:id="58132790">
      <w:bodyDiv w:val="1"/>
      <w:marLeft w:val="0"/>
      <w:marRight w:val="0"/>
      <w:marTop w:val="0"/>
      <w:marBottom w:val="0"/>
      <w:divBdr>
        <w:top w:val="none" w:sz="0" w:space="0" w:color="auto"/>
        <w:left w:val="none" w:sz="0" w:space="0" w:color="auto"/>
        <w:bottom w:val="none" w:sz="0" w:space="0" w:color="auto"/>
        <w:right w:val="none" w:sz="0" w:space="0" w:color="auto"/>
      </w:divBdr>
    </w:div>
    <w:div w:id="58216596">
      <w:bodyDiv w:val="1"/>
      <w:marLeft w:val="0"/>
      <w:marRight w:val="0"/>
      <w:marTop w:val="0"/>
      <w:marBottom w:val="0"/>
      <w:divBdr>
        <w:top w:val="none" w:sz="0" w:space="0" w:color="auto"/>
        <w:left w:val="none" w:sz="0" w:space="0" w:color="auto"/>
        <w:bottom w:val="none" w:sz="0" w:space="0" w:color="auto"/>
        <w:right w:val="none" w:sz="0" w:space="0" w:color="auto"/>
      </w:divBdr>
    </w:div>
    <w:div w:id="58945622">
      <w:bodyDiv w:val="1"/>
      <w:marLeft w:val="0"/>
      <w:marRight w:val="0"/>
      <w:marTop w:val="0"/>
      <w:marBottom w:val="0"/>
      <w:divBdr>
        <w:top w:val="none" w:sz="0" w:space="0" w:color="auto"/>
        <w:left w:val="none" w:sz="0" w:space="0" w:color="auto"/>
        <w:bottom w:val="none" w:sz="0" w:space="0" w:color="auto"/>
        <w:right w:val="none" w:sz="0" w:space="0" w:color="auto"/>
      </w:divBdr>
    </w:div>
    <w:div w:id="59064140">
      <w:bodyDiv w:val="1"/>
      <w:marLeft w:val="0"/>
      <w:marRight w:val="0"/>
      <w:marTop w:val="0"/>
      <w:marBottom w:val="0"/>
      <w:divBdr>
        <w:top w:val="none" w:sz="0" w:space="0" w:color="auto"/>
        <w:left w:val="none" w:sz="0" w:space="0" w:color="auto"/>
        <w:bottom w:val="none" w:sz="0" w:space="0" w:color="auto"/>
        <w:right w:val="none" w:sz="0" w:space="0" w:color="auto"/>
      </w:divBdr>
    </w:div>
    <w:div w:id="59401106">
      <w:bodyDiv w:val="1"/>
      <w:marLeft w:val="0"/>
      <w:marRight w:val="0"/>
      <w:marTop w:val="0"/>
      <w:marBottom w:val="0"/>
      <w:divBdr>
        <w:top w:val="none" w:sz="0" w:space="0" w:color="auto"/>
        <w:left w:val="none" w:sz="0" w:space="0" w:color="auto"/>
        <w:bottom w:val="none" w:sz="0" w:space="0" w:color="auto"/>
        <w:right w:val="none" w:sz="0" w:space="0" w:color="auto"/>
      </w:divBdr>
    </w:div>
    <w:div w:id="59519859">
      <w:bodyDiv w:val="1"/>
      <w:marLeft w:val="0"/>
      <w:marRight w:val="0"/>
      <w:marTop w:val="0"/>
      <w:marBottom w:val="0"/>
      <w:divBdr>
        <w:top w:val="none" w:sz="0" w:space="0" w:color="auto"/>
        <w:left w:val="none" w:sz="0" w:space="0" w:color="auto"/>
        <w:bottom w:val="none" w:sz="0" w:space="0" w:color="auto"/>
        <w:right w:val="none" w:sz="0" w:space="0" w:color="auto"/>
      </w:divBdr>
    </w:div>
    <w:div w:id="59525065">
      <w:bodyDiv w:val="1"/>
      <w:marLeft w:val="0"/>
      <w:marRight w:val="0"/>
      <w:marTop w:val="0"/>
      <w:marBottom w:val="0"/>
      <w:divBdr>
        <w:top w:val="none" w:sz="0" w:space="0" w:color="auto"/>
        <w:left w:val="none" w:sz="0" w:space="0" w:color="auto"/>
        <w:bottom w:val="none" w:sz="0" w:space="0" w:color="auto"/>
        <w:right w:val="none" w:sz="0" w:space="0" w:color="auto"/>
      </w:divBdr>
    </w:div>
    <w:div w:id="59713139">
      <w:bodyDiv w:val="1"/>
      <w:marLeft w:val="0"/>
      <w:marRight w:val="0"/>
      <w:marTop w:val="0"/>
      <w:marBottom w:val="0"/>
      <w:divBdr>
        <w:top w:val="none" w:sz="0" w:space="0" w:color="auto"/>
        <w:left w:val="none" w:sz="0" w:space="0" w:color="auto"/>
        <w:bottom w:val="none" w:sz="0" w:space="0" w:color="auto"/>
        <w:right w:val="none" w:sz="0" w:space="0" w:color="auto"/>
      </w:divBdr>
    </w:div>
    <w:div w:id="61097692">
      <w:bodyDiv w:val="1"/>
      <w:marLeft w:val="0"/>
      <w:marRight w:val="0"/>
      <w:marTop w:val="0"/>
      <w:marBottom w:val="0"/>
      <w:divBdr>
        <w:top w:val="none" w:sz="0" w:space="0" w:color="auto"/>
        <w:left w:val="none" w:sz="0" w:space="0" w:color="auto"/>
        <w:bottom w:val="none" w:sz="0" w:space="0" w:color="auto"/>
        <w:right w:val="none" w:sz="0" w:space="0" w:color="auto"/>
      </w:divBdr>
    </w:div>
    <w:div w:id="61099532">
      <w:bodyDiv w:val="1"/>
      <w:marLeft w:val="0"/>
      <w:marRight w:val="0"/>
      <w:marTop w:val="0"/>
      <w:marBottom w:val="0"/>
      <w:divBdr>
        <w:top w:val="none" w:sz="0" w:space="0" w:color="auto"/>
        <w:left w:val="none" w:sz="0" w:space="0" w:color="auto"/>
        <w:bottom w:val="none" w:sz="0" w:space="0" w:color="auto"/>
        <w:right w:val="none" w:sz="0" w:space="0" w:color="auto"/>
      </w:divBdr>
    </w:div>
    <w:div w:id="61219635">
      <w:bodyDiv w:val="1"/>
      <w:marLeft w:val="0"/>
      <w:marRight w:val="0"/>
      <w:marTop w:val="0"/>
      <w:marBottom w:val="0"/>
      <w:divBdr>
        <w:top w:val="none" w:sz="0" w:space="0" w:color="auto"/>
        <w:left w:val="none" w:sz="0" w:space="0" w:color="auto"/>
        <w:bottom w:val="none" w:sz="0" w:space="0" w:color="auto"/>
        <w:right w:val="none" w:sz="0" w:space="0" w:color="auto"/>
      </w:divBdr>
    </w:div>
    <w:div w:id="61635265">
      <w:bodyDiv w:val="1"/>
      <w:marLeft w:val="0"/>
      <w:marRight w:val="0"/>
      <w:marTop w:val="0"/>
      <w:marBottom w:val="0"/>
      <w:divBdr>
        <w:top w:val="none" w:sz="0" w:space="0" w:color="auto"/>
        <w:left w:val="none" w:sz="0" w:space="0" w:color="auto"/>
        <w:bottom w:val="none" w:sz="0" w:space="0" w:color="auto"/>
        <w:right w:val="none" w:sz="0" w:space="0" w:color="auto"/>
      </w:divBdr>
    </w:div>
    <w:div w:id="61762490">
      <w:bodyDiv w:val="1"/>
      <w:marLeft w:val="0"/>
      <w:marRight w:val="0"/>
      <w:marTop w:val="0"/>
      <w:marBottom w:val="0"/>
      <w:divBdr>
        <w:top w:val="none" w:sz="0" w:space="0" w:color="auto"/>
        <w:left w:val="none" w:sz="0" w:space="0" w:color="auto"/>
        <w:bottom w:val="none" w:sz="0" w:space="0" w:color="auto"/>
        <w:right w:val="none" w:sz="0" w:space="0" w:color="auto"/>
      </w:divBdr>
    </w:div>
    <w:div w:id="61831482">
      <w:bodyDiv w:val="1"/>
      <w:marLeft w:val="0"/>
      <w:marRight w:val="0"/>
      <w:marTop w:val="0"/>
      <w:marBottom w:val="0"/>
      <w:divBdr>
        <w:top w:val="none" w:sz="0" w:space="0" w:color="auto"/>
        <w:left w:val="none" w:sz="0" w:space="0" w:color="auto"/>
        <w:bottom w:val="none" w:sz="0" w:space="0" w:color="auto"/>
        <w:right w:val="none" w:sz="0" w:space="0" w:color="auto"/>
      </w:divBdr>
    </w:div>
    <w:div w:id="62223757">
      <w:bodyDiv w:val="1"/>
      <w:marLeft w:val="0"/>
      <w:marRight w:val="0"/>
      <w:marTop w:val="0"/>
      <w:marBottom w:val="0"/>
      <w:divBdr>
        <w:top w:val="none" w:sz="0" w:space="0" w:color="auto"/>
        <w:left w:val="none" w:sz="0" w:space="0" w:color="auto"/>
        <w:bottom w:val="none" w:sz="0" w:space="0" w:color="auto"/>
        <w:right w:val="none" w:sz="0" w:space="0" w:color="auto"/>
      </w:divBdr>
    </w:div>
    <w:div w:id="63838989">
      <w:bodyDiv w:val="1"/>
      <w:marLeft w:val="0"/>
      <w:marRight w:val="0"/>
      <w:marTop w:val="0"/>
      <w:marBottom w:val="0"/>
      <w:divBdr>
        <w:top w:val="none" w:sz="0" w:space="0" w:color="auto"/>
        <w:left w:val="none" w:sz="0" w:space="0" w:color="auto"/>
        <w:bottom w:val="none" w:sz="0" w:space="0" w:color="auto"/>
        <w:right w:val="none" w:sz="0" w:space="0" w:color="auto"/>
      </w:divBdr>
    </w:div>
    <w:div w:id="64228657">
      <w:bodyDiv w:val="1"/>
      <w:marLeft w:val="0"/>
      <w:marRight w:val="0"/>
      <w:marTop w:val="0"/>
      <w:marBottom w:val="0"/>
      <w:divBdr>
        <w:top w:val="none" w:sz="0" w:space="0" w:color="auto"/>
        <w:left w:val="none" w:sz="0" w:space="0" w:color="auto"/>
        <w:bottom w:val="none" w:sz="0" w:space="0" w:color="auto"/>
        <w:right w:val="none" w:sz="0" w:space="0" w:color="auto"/>
      </w:divBdr>
    </w:div>
    <w:div w:id="64229284">
      <w:bodyDiv w:val="1"/>
      <w:marLeft w:val="0"/>
      <w:marRight w:val="0"/>
      <w:marTop w:val="0"/>
      <w:marBottom w:val="0"/>
      <w:divBdr>
        <w:top w:val="none" w:sz="0" w:space="0" w:color="auto"/>
        <w:left w:val="none" w:sz="0" w:space="0" w:color="auto"/>
        <w:bottom w:val="none" w:sz="0" w:space="0" w:color="auto"/>
        <w:right w:val="none" w:sz="0" w:space="0" w:color="auto"/>
      </w:divBdr>
    </w:div>
    <w:div w:id="65032920">
      <w:bodyDiv w:val="1"/>
      <w:marLeft w:val="0"/>
      <w:marRight w:val="0"/>
      <w:marTop w:val="0"/>
      <w:marBottom w:val="0"/>
      <w:divBdr>
        <w:top w:val="none" w:sz="0" w:space="0" w:color="auto"/>
        <w:left w:val="none" w:sz="0" w:space="0" w:color="auto"/>
        <w:bottom w:val="none" w:sz="0" w:space="0" w:color="auto"/>
        <w:right w:val="none" w:sz="0" w:space="0" w:color="auto"/>
      </w:divBdr>
    </w:div>
    <w:div w:id="65227803">
      <w:bodyDiv w:val="1"/>
      <w:marLeft w:val="0"/>
      <w:marRight w:val="0"/>
      <w:marTop w:val="0"/>
      <w:marBottom w:val="0"/>
      <w:divBdr>
        <w:top w:val="none" w:sz="0" w:space="0" w:color="auto"/>
        <w:left w:val="none" w:sz="0" w:space="0" w:color="auto"/>
        <w:bottom w:val="none" w:sz="0" w:space="0" w:color="auto"/>
        <w:right w:val="none" w:sz="0" w:space="0" w:color="auto"/>
      </w:divBdr>
    </w:div>
    <w:div w:id="66148269">
      <w:bodyDiv w:val="1"/>
      <w:marLeft w:val="0"/>
      <w:marRight w:val="0"/>
      <w:marTop w:val="0"/>
      <w:marBottom w:val="0"/>
      <w:divBdr>
        <w:top w:val="none" w:sz="0" w:space="0" w:color="auto"/>
        <w:left w:val="none" w:sz="0" w:space="0" w:color="auto"/>
        <w:bottom w:val="none" w:sz="0" w:space="0" w:color="auto"/>
        <w:right w:val="none" w:sz="0" w:space="0" w:color="auto"/>
      </w:divBdr>
    </w:div>
    <w:div w:id="66148981">
      <w:bodyDiv w:val="1"/>
      <w:marLeft w:val="0"/>
      <w:marRight w:val="0"/>
      <w:marTop w:val="0"/>
      <w:marBottom w:val="0"/>
      <w:divBdr>
        <w:top w:val="none" w:sz="0" w:space="0" w:color="auto"/>
        <w:left w:val="none" w:sz="0" w:space="0" w:color="auto"/>
        <w:bottom w:val="none" w:sz="0" w:space="0" w:color="auto"/>
        <w:right w:val="none" w:sz="0" w:space="0" w:color="auto"/>
      </w:divBdr>
    </w:div>
    <w:div w:id="66807019">
      <w:bodyDiv w:val="1"/>
      <w:marLeft w:val="0"/>
      <w:marRight w:val="0"/>
      <w:marTop w:val="0"/>
      <w:marBottom w:val="0"/>
      <w:divBdr>
        <w:top w:val="none" w:sz="0" w:space="0" w:color="auto"/>
        <w:left w:val="none" w:sz="0" w:space="0" w:color="auto"/>
        <w:bottom w:val="none" w:sz="0" w:space="0" w:color="auto"/>
        <w:right w:val="none" w:sz="0" w:space="0" w:color="auto"/>
      </w:divBdr>
    </w:div>
    <w:div w:id="67271681">
      <w:bodyDiv w:val="1"/>
      <w:marLeft w:val="0"/>
      <w:marRight w:val="0"/>
      <w:marTop w:val="0"/>
      <w:marBottom w:val="0"/>
      <w:divBdr>
        <w:top w:val="none" w:sz="0" w:space="0" w:color="auto"/>
        <w:left w:val="none" w:sz="0" w:space="0" w:color="auto"/>
        <w:bottom w:val="none" w:sz="0" w:space="0" w:color="auto"/>
        <w:right w:val="none" w:sz="0" w:space="0" w:color="auto"/>
      </w:divBdr>
    </w:div>
    <w:div w:id="67775866">
      <w:bodyDiv w:val="1"/>
      <w:marLeft w:val="0"/>
      <w:marRight w:val="0"/>
      <w:marTop w:val="0"/>
      <w:marBottom w:val="0"/>
      <w:divBdr>
        <w:top w:val="none" w:sz="0" w:space="0" w:color="auto"/>
        <w:left w:val="none" w:sz="0" w:space="0" w:color="auto"/>
        <w:bottom w:val="none" w:sz="0" w:space="0" w:color="auto"/>
        <w:right w:val="none" w:sz="0" w:space="0" w:color="auto"/>
      </w:divBdr>
    </w:div>
    <w:div w:id="67847859">
      <w:bodyDiv w:val="1"/>
      <w:marLeft w:val="0"/>
      <w:marRight w:val="0"/>
      <w:marTop w:val="0"/>
      <w:marBottom w:val="0"/>
      <w:divBdr>
        <w:top w:val="none" w:sz="0" w:space="0" w:color="auto"/>
        <w:left w:val="none" w:sz="0" w:space="0" w:color="auto"/>
        <w:bottom w:val="none" w:sz="0" w:space="0" w:color="auto"/>
        <w:right w:val="none" w:sz="0" w:space="0" w:color="auto"/>
      </w:divBdr>
    </w:div>
    <w:div w:id="67919725">
      <w:bodyDiv w:val="1"/>
      <w:marLeft w:val="0"/>
      <w:marRight w:val="0"/>
      <w:marTop w:val="0"/>
      <w:marBottom w:val="0"/>
      <w:divBdr>
        <w:top w:val="none" w:sz="0" w:space="0" w:color="auto"/>
        <w:left w:val="none" w:sz="0" w:space="0" w:color="auto"/>
        <w:bottom w:val="none" w:sz="0" w:space="0" w:color="auto"/>
        <w:right w:val="none" w:sz="0" w:space="0" w:color="auto"/>
      </w:divBdr>
    </w:div>
    <w:div w:id="67922610">
      <w:bodyDiv w:val="1"/>
      <w:marLeft w:val="0"/>
      <w:marRight w:val="0"/>
      <w:marTop w:val="0"/>
      <w:marBottom w:val="0"/>
      <w:divBdr>
        <w:top w:val="none" w:sz="0" w:space="0" w:color="auto"/>
        <w:left w:val="none" w:sz="0" w:space="0" w:color="auto"/>
        <w:bottom w:val="none" w:sz="0" w:space="0" w:color="auto"/>
        <w:right w:val="none" w:sz="0" w:space="0" w:color="auto"/>
      </w:divBdr>
    </w:div>
    <w:div w:id="68968157">
      <w:bodyDiv w:val="1"/>
      <w:marLeft w:val="0"/>
      <w:marRight w:val="0"/>
      <w:marTop w:val="0"/>
      <w:marBottom w:val="0"/>
      <w:divBdr>
        <w:top w:val="none" w:sz="0" w:space="0" w:color="auto"/>
        <w:left w:val="none" w:sz="0" w:space="0" w:color="auto"/>
        <w:bottom w:val="none" w:sz="0" w:space="0" w:color="auto"/>
        <w:right w:val="none" w:sz="0" w:space="0" w:color="auto"/>
      </w:divBdr>
    </w:div>
    <w:div w:id="68970470">
      <w:bodyDiv w:val="1"/>
      <w:marLeft w:val="0"/>
      <w:marRight w:val="0"/>
      <w:marTop w:val="0"/>
      <w:marBottom w:val="0"/>
      <w:divBdr>
        <w:top w:val="none" w:sz="0" w:space="0" w:color="auto"/>
        <w:left w:val="none" w:sz="0" w:space="0" w:color="auto"/>
        <w:bottom w:val="none" w:sz="0" w:space="0" w:color="auto"/>
        <w:right w:val="none" w:sz="0" w:space="0" w:color="auto"/>
      </w:divBdr>
    </w:div>
    <w:div w:id="69237779">
      <w:bodyDiv w:val="1"/>
      <w:marLeft w:val="0"/>
      <w:marRight w:val="0"/>
      <w:marTop w:val="0"/>
      <w:marBottom w:val="0"/>
      <w:divBdr>
        <w:top w:val="none" w:sz="0" w:space="0" w:color="auto"/>
        <w:left w:val="none" w:sz="0" w:space="0" w:color="auto"/>
        <w:bottom w:val="none" w:sz="0" w:space="0" w:color="auto"/>
        <w:right w:val="none" w:sz="0" w:space="0" w:color="auto"/>
      </w:divBdr>
    </w:div>
    <w:div w:id="69352476">
      <w:bodyDiv w:val="1"/>
      <w:marLeft w:val="0"/>
      <w:marRight w:val="0"/>
      <w:marTop w:val="0"/>
      <w:marBottom w:val="0"/>
      <w:divBdr>
        <w:top w:val="none" w:sz="0" w:space="0" w:color="auto"/>
        <w:left w:val="none" w:sz="0" w:space="0" w:color="auto"/>
        <w:bottom w:val="none" w:sz="0" w:space="0" w:color="auto"/>
        <w:right w:val="none" w:sz="0" w:space="0" w:color="auto"/>
      </w:divBdr>
    </w:div>
    <w:div w:id="69356098">
      <w:bodyDiv w:val="1"/>
      <w:marLeft w:val="0"/>
      <w:marRight w:val="0"/>
      <w:marTop w:val="0"/>
      <w:marBottom w:val="0"/>
      <w:divBdr>
        <w:top w:val="none" w:sz="0" w:space="0" w:color="auto"/>
        <w:left w:val="none" w:sz="0" w:space="0" w:color="auto"/>
        <w:bottom w:val="none" w:sz="0" w:space="0" w:color="auto"/>
        <w:right w:val="none" w:sz="0" w:space="0" w:color="auto"/>
      </w:divBdr>
    </w:div>
    <w:div w:id="69890794">
      <w:bodyDiv w:val="1"/>
      <w:marLeft w:val="0"/>
      <w:marRight w:val="0"/>
      <w:marTop w:val="0"/>
      <w:marBottom w:val="0"/>
      <w:divBdr>
        <w:top w:val="none" w:sz="0" w:space="0" w:color="auto"/>
        <w:left w:val="none" w:sz="0" w:space="0" w:color="auto"/>
        <w:bottom w:val="none" w:sz="0" w:space="0" w:color="auto"/>
        <w:right w:val="none" w:sz="0" w:space="0" w:color="auto"/>
      </w:divBdr>
    </w:div>
    <w:div w:id="69929208">
      <w:bodyDiv w:val="1"/>
      <w:marLeft w:val="0"/>
      <w:marRight w:val="0"/>
      <w:marTop w:val="0"/>
      <w:marBottom w:val="0"/>
      <w:divBdr>
        <w:top w:val="none" w:sz="0" w:space="0" w:color="auto"/>
        <w:left w:val="none" w:sz="0" w:space="0" w:color="auto"/>
        <w:bottom w:val="none" w:sz="0" w:space="0" w:color="auto"/>
        <w:right w:val="none" w:sz="0" w:space="0" w:color="auto"/>
      </w:divBdr>
    </w:div>
    <w:div w:id="70079902">
      <w:bodyDiv w:val="1"/>
      <w:marLeft w:val="0"/>
      <w:marRight w:val="0"/>
      <w:marTop w:val="0"/>
      <w:marBottom w:val="0"/>
      <w:divBdr>
        <w:top w:val="none" w:sz="0" w:space="0" w:color="auto"/>
        <w:left w:val="none" w:sz="0" w:space="0" w:color="auto"/>
        <w:bottom w:val="none" w:sz="0" w:space="0" w:color="auto"/>
        <w:right w:val="none" w:sz="0" w:space="0" w:color="auto"/>
      </w:divBdr>
    </w:div>
    <w:div w:id="70084791">
      <w:bodyDiv w:val="1"/>
      <w:marLeft w:val="0"/>
      <w:marRight w:val="0"/>
      <w:marTop w:val="0"/>
      <w:marBottom w:val="0"/>
      <w:divBdr>
        <w:top w:val="none" w:sz="0" w:space="0" w:color="auto"/>
        <w:left w:val="none" w:sz="0" w:space="0" w:color="auto"/>
        <w:bottom w:val="none" w:sz="0" w:space="0" w:color="auto"/>
        <w:right w:val="none" w:sz="0" w:space="0" w:color="auto"/>
      </w:divBdr>
    </w:div>
    <w:div w:id="70085176">
      <w:bodyDiv w:val="1"/>
      <w:marLeft w:val="0"/>
      <w:marRight w:val="0"/>
      <w:marTop w:val="0"/>
      <w:marBottom w:val="0"/>
      <w:divBdr>
        <w:top w:val="none" w:sz="0" w:space="0" w:color="auto"/>
        <w:left w:val="none" w:sz="0" w:space="0" w:color="auto"/>
        <w:bottom w:val="none" w:sz="0" w:space="0" w:color="auto"/>
        <w:right w:val="none" w:sz="0" w:space="0" w:color="auto"/>
      </w:divBdr>
    </w:div>
    <w:div w:id="70541021">
      <w:bodyDiv w:val="1"/>
      <w:marLeft w:val="0"/>
      <w:marRight w:val="0"/>
      <w:marTop w:val="0"/>
      <w:marBottom w:val="0"/>
      <w:divBdr>
        <w:top w:val="none" w:sz="0" w:space="0" w:color="auto"/>
        <w:left w:val="none" w:sz="0" w:space="0" w:color="auto"/>
        <w:bottom w:val="none" w:sz="0" w:space="0" w:color="auto"/>
        <w:right w:val="none" w:sz="0" w:space="0" w:color="auto"/>
      </w:divBdr>
    </w:div>
    <w:div w:id="70588637">
      <w:bodyDiv w:val="1"/>
      <w:marLeft w:val="0"/>
      <w:marRight w:val="0"/>
      <w:marTop w:val="0"/>
      <w:marBottom w:val="0"/>
      <w:divBdr>
        <w:top w:val="none" w:sz="0" w:space="0" w:color="auto"/>
        <w:left w:val="none" w:sz="0" w:space="0" w:color="auto"/>
        <w:bottom w:val="none" w:sz="0" w:space="0" w:color="auto"/>
        <w:right w:val="none" w:sz="0" w:space="0" w:color="auto"/>
      </w:divBdr>
    </w:div>
    <w:div w:id="71396397">
      <w:bodyDiv w:val="1"/>
      <w:marLeft w:val="0"/>
      <w:marRight w:val="0"/>
      <w:marTop w:val="0"/>
      <w:marBottom w:val="0"/>
      <w:divBdr>
        <w:top w:val="none" w:sz="0" w:space="0" w:color="auto"/>
        <w:left w:val="none" w:sz="0" w:space="0" w:color="auto"/>
        <w:bottom w:val="none" w:sz="0" w:space="0" w:color="auto"/>
        <w:right w:val="none" w:sz="0" w:space="0" w:color="auto"/>
      </w:divBdr>
    </w:div>
    <w:div w:id="71396552">
      <w:bodyDiv w:val="1"/>
      <w:marLeft w:val="0"/>
      <w:marRight w:val="0"/>
      <w:marTop w:val="0"/>
      <w:marBottom w:val="0"/>
      <w:divBdr>
        <w:top w:val="none" w:sz="0" w:space="0" w:color="auto"/>
        <w:left w:val="none" w:sz="0" w:space="0" w:color="auto"/>
        <w:bottom w:val="none" w:sz="0" w:space="0" w:color="auto"/>
        <w:right w:val="none" w:sz="0" w:space="0" w:color="auto"/>
      </w:divBdr>
    </w:div>
    <w:div w:id="71704072">
      <w:bodyDiv w:val="1"/>
      <w:marLeft w:val="0"/>
      <w:marRight w:val="0"/>
      <w:marTop w:val="0"/>
      <w:marBottom w:val="0"/>
      <w:divBdr>
        <w:top w:val="none" w:sz="0" w:space="0" w:color="auto"/>
        <w:left w:val="none" w:sz="0" w:space="0" w:color="auto"/>
        <w:bottom w:val="none" w:sz="0" w:space="0" w:color="auto"/>
        <w:right w:val="none" w:sz="0" w:space="0" w:color="auto"/>
      </w:divBdr>
    </w:div>
    <w:div w:id="72244932">
      <w:bodyDiv w:val="1"/>
      <w:marLeft w:val="0"/>
      <w:marRight w:val="0"/>
      <w:marTop w:val="0"/>
      <w:marBottom w:val="0"/>
      <w:divBdr>
        <w:top w:val="none" w:sz="0" w:space="0" w:color="auto"/>
        <w:left w:val="none" w:sz="0" w:space="0" w:color="auto"/>
        <w:bottom w:val="none" w:sz="0" w:space="0" w:color="auto"/>
        <w:right w:val="none" w:sz="0" w:space="0" w:color="auto"/>
      </w:divBdr>
    </w:div>
    <w:div w:id="72511276">
      <w:bodyDiv w:val="1"/>
      <w:marLeft w:val="0"/>
      <w:marRight w:val="0"/>
      <w:marTop w:val="0"/>
      <w:marBottom w:val="0"/>
      <w:divBdr>
        <w:top w:val="none" w:sz="0" w:space="0" w:color="auto"/>
        <w:left w:val="none" w:sz="0" w:space="0" w:color="auto"/>
        <w:bottom w:val="none" w:sz="0" w:space="0" w:color="auto"/>
        <w:right w:val="none" w:sz="0" w:space="0" w:color="auto"/>
      </w:divBdr>
    </w:div>
    <w:div w:id="72751248">
      <w:bodyDiv w:val="1"/>
      <w:marLeft w:val="0"/>
      <w:marRight w:val="0"/>
      <w:marTop w:val="0"/>
      <w:marBottom w:val="0"/>
      <w:divBdr>
        <w:top w:val="none" w:sz="0" w:space="0" w:color="auto"/>
        <w:left w:val="none" w:sz="0" w:space="0" w:color="auto"/>
        <w:bottom w:val="none" w:sz="0" w:space="0" w:color="auto"/>
        <w:right w:val="none" w:sz="0" w:space="0" w:color="auto"/>
      </w:divBdr>
    </w:div>
    <w:div w:id="73749559">
      <w:bodyDiv w:val="1"/>
      <w:marLeft w:val="0"/>
      <w:marRight w:val="0"/>
      <w:marTop w:val="0"/>
      <w:marBottom w:val="0"/>
      <w:divBdr>
        <w:top w:val="none" w:sz="0" w:space="0" w:color="auto"/>
        <w:left w:val="none" w:sz="0" w:space="0" w:color="auto"/>
        <w:bottom w:val="none" w:sz="0" w:space="0" w:color="auto"/>
        <w:right w:val="none" w:sz="0" w:space="0" w:color="auto"/>
      </w:divBdr>
    </w:div>
    <w:div w:id="73864173">
      <w:bodyDiv w:val="1"/>
      <w:marLeft w:val="0"/>
      <w:marRight w:val="0"/>
      <w:marTop w:val="0"/>
      <w:marBottom w:val="0"/>
      <w:divBdr>
        <w:top w:val="none" w:sz="0" w:space="0" w:color="auto"/>
        <w:left w:val="none" w:sz="0" w:space="0" w:color="auto"/>
        <w:bottom w:val="none" w:sz="0" w:space="0" w:color="auto"/>
        <w:right w:val="none" w:sz="0" w:space="0" w:color="auto"/>
      </w:divBdr>
    </w:div>
    <w:div w:id="74013500">
      <w:bodyDiv w:val="1"/>
      <w:marLeft w:val="0"/>
      <w:marRight w:val="0"/>
      <w:marTop w:val="0"/>
      <w:marBottom w:val="0"/>
      <w:divBdr>
        <w:top w:val="none" w:sz="0" w:space="0" w:color="auto"/>
        <w:left w:val="none" w:sz="0" w:space="0" w:color="auto"/>
        <w:bottom w:val="none" w:sz="0" w:space="0" w:color="auto"/>
        <w:right w:val="none" w:sz="0" w:space="0" w:color="auto"/>
      </w:divBdr>
    </w:div>
    <w:div w:id="74254421">
      <w:bodyDiv w:val="1"/>
      <w:marLeft w:val="0"/>
      <w:marRight w:val="0"/>
      <w:marTop w:val="0"/>
      <w:marBottom w:val="0"/>
      <w:divBdr>
        <w:top w:val="none" w:sz="0" w:space="0" w:color="auto"/>
        <w:left w:val="none" w:sz="0" w:space="0" w:color="auto"/>
        <w:bottom w:val="none" w:sz="0" w:space="0" w:color="auto"/>
        <w:right w:val="none" w:sz="0" w:space="0" w:color="auto"/>
      </w:divBdr>
    </w:div>
    <w:div w:id="75445373">
      <w:bodyDiv w:val="1"/>
      <w:marLeft w:val="0"/>
      <w:marRight w:val="0"/>
      <w:marTop w:val="0"/>
      <w:marBottom w:val="0"/>
      <w:divBdr>
        <w:top w:val="none" w:sz="0" w:space="0" w:color="auto"/>
        <w:left w:val="none" w:sz="0" w:space="0" w:color="auto"/>
        <w:bottom w:val="none" w:sz="0" w:space="0" w:color="auto"/>
        <w:right w:val="none" w:sz="0" w:space="0" w:color="auto"/>
      </w:divBdr>
    </w:div>
    <w:div w:id="75831137">
      <w:bodyDiv w:val="1"/>
      <w:marLeft w:val="0"/>
      <w:marRight w:val="0"/>
      <w:marTop w:val="0"/>
      <w:marBottom w:val="0"/>
      <w:divBdr>
        <w:top w:val="none" w:sz="0" w:space="0" w:color="auto"/>
        <w:left w:val="none" w:sz="0" w:space="0" w:color="auto"/>
        <w:bottom w:val="none" w:sz="0" w:space="0" w:color="auto"/>
        <w:right w:val="none" w:sz="0" w:space="0" w:color="auto"/>
      </w:divBdr>
    </w:div>
    <w:div w:id="76098520">
      <w:bodyDiv w:val="1"/>
      <w:marLeft w:val="0"/>
      <w:marRight w:val="0"/>
      <w:marTop w:val="0"/>
      <w:marBottom w:val="0"/>
      <w:divBdr>
        <w:top w:val="none" w:sz="0" w:space="0" w:color="auto"/>
        <w:left w:val="none" w:sz="0" w:space="0" w:color="auto"/>
        <w:bottom w:val="none" w:sz="0" w:space="0" w:color="auto"/>
        <w:right w:val="none" w:sz="0" w:space="0" w:color="auto"/>
      </w:divBdr>
    </w:div>
    <w:div w:id="76748767">
      <w:bodyDiv w:val="1"/>
      <w:marLeft w:val="0"/>
      <w:marRight w:val="0"/>
      <w:marTop w:val="0"/>
      <w:marBottom w:val="0"/>
      <w:divBdr>
        <w:top w:val="none" w:sz="0" w:space="0" w:color="auto"/>
        <w:left w:val="none" w:sz="0" w:space="0" w:color="auto"/>
        <w:bottom w:val="none" w:sz="0" w:space="0" w:color="auto"/>
        <w:right w:val="none" w:sz="0" w:space="0" w:color="auto"/>
      </w:divBdr>
    </w:div>
    <w:div w:id="77094975">
      <w:bodyDiv w:val="1"/>
      <w:marLeft w:val="0"/>
      <w:marRight w:val="0"/>
      <w:marTop w:val="0"/>
      <w:marBottom w:val="0"/>
      <w:divBdr>
        <w:top w:val="none" w:sz="0" w:space="0" w:color="auto"/>
        <w:left w:val="none" w:sz="0" w:space="0" w:color="auto"/>
        <w:bottom w:val="none" w:sz="0" w:space="0" w:color="auto"/>
        <w:right w:val="none" w:sz="0" w:space="0" w:color="auto"/>
      </w:divBdr>
    </w:div>
    <w:div w:id="77482753">
      <w:bodyDiv w:val="1"/>
      <w:marLeft w:val="0"/>
      <w:marRight w:val="0"/>
      <w:marTop w:val="0"/>
      <w:marBottom w:val="0"/>
      <w:divBdr>
        <w:top w:val="none" w:sz="0" w:space="0" w:color="auto"/>
        <w:left w:val="none" w:sz="0" w:space="0" w:color="auto"/>
        <w:bottom w:val="none" w:sz="0" w:space="0" w:color="auto"/>
        <w:right w:val="none" w:sz="0" w:space="0" w:color="auto"/>
      </w:divBdr>
    </w:div>
    <w:div w:id="78254333">
      <w:bodyDiv w:val="1"/>
      <w:marLeft w:val="0"/>
      <w:marRight w:val="0"/>
      <w:marTop w:val="0"/>
      <w:marBottom w:val="0"/>
      <w:divBdr>
        <w:top w:val="none" w:sz="0" w:space="0" w:color="auto"/>
        <w:left w:val="none" w:sz="0" w:space="0" w:color="auto"/>
        <w:bottom w:val="none" w:sz="0" w:space="0" w:color="auto"/>
        <w:right w:val="none" w:sz="0" w:space="0" w:color="auto"/>
      </w:divBdr>
    </w:div>
    <w:div w:id="78643218">
      <w:bodyDiv w:val="1"/>
      <w:marLeft w:val="0"/>
      <w:marRight w:val="0"/>
      <w:marTop w:val="0"/>
      <w:marBottom w:val="0"/>
      <w:divBdr>
        <w:top w:val="none" w:sz="0" w:space="0" w:color="auto"/>
        <w:left w:val="none" w:sz="0" w:space="0" w:color="auto"/>
        <w:bottom w:val="none" w:sz="0" w:space="0" w:color="auto"/>
        <w:right w:val="none" w:sz="0" w:space="0" w:color="auto"/>
      </w:divBdr>
    </w:div>
    <w:div w:id="79522954">
      <w:bodyDiv w:val="1"/>
      <w:marLeft w:val="0"/>
      <w:marRight w:val="0"/>
      <w:marTop w:val="0"/>
      <w:marBottom w:val="0"/>
      <w:divBdr>
        <w:top w:val="none" w:sz="0" w:space="0" w:color="auto"/>
        <w:left w:val="none" w:sz="0" w:space="0" w:color="auto"/>
        <w:bottom w:val="none" w:sz="0" w:space="0" w:color="auto"/>
        <w:right w:val="none" w:sz="0" w:space="0" w:color="auto"/>
      </w:divBdr>
    </w:div>
    <w:div w:id="79911926">
      <w:bodyDiv w:val="1"/>
      <w:marLeft w:val="0"/>
      <w:marRight w:val="0"/>
      <w:marTop w:val="0"/>
      <w:marBottom w:val="0"/>
      <w:divBdr>
        <w:top w:val="none" w:sz="0" w:space="0" w:color="auto"/>
        <w:left w:val="none" w:sz="0" w:space="0" w:color="auto"/>
        <w:bottom w:val="none" w:sz="0" w:space="0" w:color="auto"/>
        <w:right w:val="none" w:sz="0" w:space="0" w:color="auto"/>
      </w:divBdr>
    </w:div>
    <w:div w:id="80417757">
      <w:bodyDiv w:val="1"/>
      <w:marLeft w:val="0"/>
      <w:marRight w:val="0"/>
      <w:marTop w:val="0"/>
      <w:marBottom w:val="0"/>
      <w:divBdr>
        <w:top w:val="none" w:sz="0" w:space="0" w:color="auto"/>
        <w:left w:val="none" w:sz="0" w:space="0" w:color="auto"/>
        <w:bottom w:val="none" w:sz="0" w:space="0" w:color="auto"/>
        <w:right w:val="none" w:sz="0" w:space="0" w:color="auto"/>
      </w:divBdr>
    </w:div>
    <w:div w:id="80958492">
      <w:bodyDiv w:val="1"/>
      <w:marLeft w:val="0"/>
      <w:marRight w:val="0"/>
      <w:marTop w:val="0"/>
      <w:marBottom w:val="0"/>
      <w:divBdr>
        <w:top w:val="none" w:sz="0" w:space="0" w:color="auto"/>
        <w:left w:val="none" w:sz="0" w:space="0" w:color="auto"/>
        <w:bottom w:val="none" w:sz="0" w:space="0" w:color="auto"/>
        <w:right w:val="none" w:sz="0" w:space="0" w:color="auto"/>
      </w:divBdr>
    </w:div>
    <w:div w:id="81030894">
      <w:bodyDiv w:val="1"/>
      <w:marLeft w:val="0"/>
      <w:marRight w:val="0"/>
      <w:marTop w:val="0"/>
      <w:marBottom w:val="0"/>
      <w:divBdr>
        <w:top w:val="none" w:sz="0" w:space="0" w:color="auto"/>
        <w:left w:val="none" w:sz="0" w:space="0" w:color="auto"/>
        <w:bottom w:val="none" w:sz="0" w:space="0" w:color="auto"/>
        <w:right w:val="none" w:sz="0" w:space="0" w:color="auto"/>
      </w:divBdr>
    </w:div>
    <w:div w:id="81033269">
      <w:bodyDiv w:val="1"/>
      <w:marLeft w:val="0"/>
      <w:marRight w:val="0"/>
      <w:marTop w:val="0"/>
      <w:marBottom w:val="0"/>
      <w:divBdr>
        <w:top w:val="none" w:sz="0" w:space="0" w:color="auto"/>
        <w:left w:val="none" w:sz="0" w:space="0" w:color="auto"/>
        <w:bottom w:val="none" w:sz="0" w:space="0" w:color="auto"/>
        <w:right w:val="none" w:sz="0" w:space="0" w:color="auto"/>
      </w:divBdr>
    </w:div>
    <w:div w:id="82072066">
      <w:bodyDiv w:val="1"/>
      <w:marLeft w:val="0"/>
      <w:marRight w:val="0"/>
      <w:marTop w:val="0"/>
      <w:marBottom w:val="0"/>
      <w:divBdr>
        <w:top w:val="none" w:sz="0" w:space="0" w:color="auto"/>
        <w:left w:val="none" w:sz="0" w:space="0" w:color="auto"/>
        <w:bottom w:val="none" w:sz="0" w:space="0" w:color="auto"/>
        <w:right w:val="none" w:sz="0" w:space="0" w:color="auto"/>
      </w:divBdr>
    </w:div>
    <w:div w:id="82915250">
      <w:bodyDiv w:val="1"/>
      <w:marLeft w:val="0"/>
      <w:marRight w:val="0"/>
      <w:marTop w:val="0"/>
      <w:marBottom w:val="0"/>
      <w:divBdr>
        <w:top w:val="none" w:sz="0" w:space="0" w:color="auto"/>
        <w:left w:val="none" w:sz="0" w:space="0" w:color="auto"/>
        <w:bottom w:val="none" w:sz="0" w:space="0" w:color="auto"/>
        <w:right w:val="none" w:sz="0" w:space="0" w:color="auto"/>
      </w:divBdr>
    </w:div>
    <w:div w:id="83303186">
      <w:bodyDiv w:val="1"/>
      <w:marLeft w:val="0"/>
      <w:marRight w:val="0"/>
      <w:marTop w:val="0"/>
      <w:marBottom w:val="0"/>
      <w:divBdr>
        <w:top w:val="none" w:sz="0" w:space="0" w:color="auto"/>
        <w:left w:val="none" w:sz="0" w:space="0" w:color="auto"/>
        <w:bottom w:val="none" w:sz="0" w:space="0" w:color="auto"/>
        <w:right w:val="none" w:sz="0" w:space="0" w:color="auto"/>
      </w:divBdr>
    </w:div>
    <w:div w:id="83502162">
      <w:bodyDiv w:val="1"/>
      <w:marLeft w:val="0"/>
      <w:marRight w:val="0"/>
      <w:marTop w:val="0"/>
      <w:marBottom w:val="0"/>
      <w:divBdr>
        <w:top w:val="none" w:sz="0" w:space="0" w:color="auto"/>
        <w:left w:val="none" w:sz="0" w:space="0" w:color="auto"/>
        <w:bottom w:val="none" w:sz="0" w:space="0" w:color="auto"/>
        <w:right w:val="none" w:sz="0" w:space="0" w:color="auto"/>
      </w:divBdr>
    </w:div>
    <w:div w:id="83691963">
      <w:bodyDiv w:val="1"/>
      <w:marLeft w:val="0"/>
      <w:marRight w:val="0"/>
      <w:marTop w:val="0"/>
      <w:marBottom w:val="0"/>
      <w:divBdr>
        <w:top w:val="none" w:sz="0" w:space="0" w:color="auto"/>
        <w:left w:val="none" w:sz="0" w:space="0" w:color="auto"/>
        <w:bottom w:val="none" w:sz="0" w:space="0" w:color="auto"/>
        <w:right w:val="none" w:sz="0" w:space="0" w:color="auto"/>
      </w:divBdr>
    </w:div>
    <w:div w:id="83841288">
      <w:bodyDiv w:val="1"/>
      <w:marLeft w:val="0"/>
      <w:marRight w:val="0"/>
      <w:marTop w:val="0"/>
      <w:marBottom w:val="0"/>
      <w:divBdr>
        <w:top w:val="none" w:sz="0" w:space="0" w:color="auto"/>
        <w:left w:val="none" w:sz="0" w:space="0" w:color="auto"/>
        <w:bottom w:val="none" w:sz="0" w:space="0" w:color="auto"/>
        <w:right w:val="none" w:sz="0" w:space="0" w:color="auto"/>
      </w:divBdr>
    </w:div>
    <w:div w:id="84618684">
      <w:bodyDiv w:val="1"/>
      <w:marLeft w:val="0"/>
      <w:marRight w:val="0"/>
      <w:marTop w:val="0"/>
      <w:marBottom w:val="0"/>
      <w:divBdr>
        <w:top w:val="none" w:sz="0" w:space="0" w:color="auto"/>
        <w:left w:val="none" w:sz="0" w:space="0" w:color="auto"/>
        <w:bottom w:val="none" w:sz="0" w:space="0" w:color="auto"/>
        <w:right w:val="none" w:sz="0" w:space="0" w:color="auto"/>
      </w:divBdr>
    </w:div>
    <w:div w:id="85808855">
      <w:bodyDiv w:val="1"/>
      <w:marLeft w:val="0"/>
      <w:marRight w:val="0"/>
      <w:marTop w:val="0"/>
      <w:marBottom w:val="0"/>
      <w:divBdr>
        <w:top w:val="none" w:sz="0" w:space="0" w:color="auto"/>
        <w:left w:val="none" w:sz="0" w:space="0" w:color="auto"/>
        <w:bottom w:val="none" w:sz="0" w:space="0" w:color="auto"/>
        <w:right w:val="none" w:sz="0" w:space="0" w:color="auto"/>
      </w:divBdr>
    </w:div>
    <w:div w:id="86049864">
      <w:bodyDiv w:val="1"/>
      <w:marLeft w:val="0"/>
      <w:marRight w:val="0"/>
      <w:marTop w:val="0"/>
      <w:marBottom w:val="0"/>
      <w:divBdr>
        <w:top w:val="none" w:sz="0" w:space="0" w:color="auto"/>
        <w:left w:val="none" w:sz="0" w:space="0" w:color="auto"/>
        <w:bottom w:val="none" w:sz="0" w:space="0" w:color="auto"/>
        <w:right w:val="none" w:sz="0" w:space="0" w:color="auto"/>
      </w:divBdr>
    </w:div>
    <w:div w:id="86511800">
      <w:bodyDiv w:val="1"/>
      <w:marLeft w:val="0"/>
      <w:marRight w:val="0"/>
      <w:marTop w:val="0"/>
      <w:marBottom w:val="0"/>
      <w:divBdr>
        <w:top w:val="none" w:sz="0" w:space="0" w:color="auto"/>
        <w:left w:val="none" w:sz="0" w:space="0" w:color="auto"/>
        <w:bottom w:val="none" w:sz="0" w:space="0" w:color="auto"/>
        <w:right w:val="none" w:sz="0" w:space="0" w:color="auto"/>
      </w:divBdr>
    </w:div>
    <w:div w:id="86662513">
      <w:bodyDiv w:val="1"/>
      <w:marLeft w:val="0"/>
      <w:marRight w:val="0"/>
      <w:marTop w:val="0"/>
      <w:marBottom w:val="0"/>
      <w:divBdr>
        <w:top w:val="none" w:sz="0" w:space="0" w:color="auto"/>
        <w:left w:val="none" w:sz="0" w:space="0" w:color="auto"/>
        <w:bottom w:val="none" w:sz="0" w:space="0" w:color="auto"/>
        <w:right w:val="none" w:sz="0" w:space="0" w:color="auto"/>
      </w:divBdr>
    </w:div>
    <w:div w:id="86921992">
      <w:bodyDiv w:val="1"/>
      <w:marLeft w:val="0"/>
      <w:marRight w:val="0"/>
      <w:marTop w:val="0"/>
      <w:marBottom w:val="0"/>
      <w:divBdr>
        <w:top w:val="none" w:sz="0" w:space="0" w:color="auto"/>
        <w:left w:val="none" w:sz="0" w:space="0" w:color="auto"/>
        <w:bottom w:val="none" w:sz="0" w:space="0" w:color="auto"/>
        <w:right w:val="none" w:sz="0" w:space="0" w:color="auto"/>
      </w:divBdr>
    </w:div>
    <w:div w:id="88309269">
      <w:bodyDiv w:val="1"/>
      <w:marLeft w:val="0"/>
      <w:marRight w:val="0"/>
      <w:marTop w:val="0"/>
      <w:marBottom w:val="0"/>
      <w:divBdr>
        <w:top w:val="none" w:sz="0" w:space="0" w:color="auto"/>
        <w:left w:val="none" w:sz="0" w:space="0" w:color="auto"/>
        <w:bottom w:val="none" w:sz="0" w:space="0" w:color="auto"/>
        <w:right w:val="none" w:sz="0" w:space="0" w:color="auto"/>
      </w:divBdr>
    </w:div>
    <w:div w:id="88670666">
      <w:bodyDiv w:val="1"/>
      <w:marLeft w:val="0"/>
      <w:marRight w:val="0"/>
      <w:marTop w:val="0"/>
      <w:marBottom w:val="0"/>
      <w:divBdr>
        <w:top w:val="none" w:sz="0" w:space="0" w:color="auto"/>
        <w:left w:val="none" w:sz="0" w:space="0" w:color="auto"/>
        <w:bottom w:val="none" w:sz="0" w:space="0" w:color="auto"/>
        <w:right w:val="none" w:sz="0" w:space="0" w:color="auto"/>
      </w:divBdr>
    </w:div>
    <w:div w:id="88743093">
      <w:bodyDiv w:val="1"/>
      <w:marLeft w:val="0"/>
      <w:marRight w:val="0"/>
      <w:marTop w:val="0"/>
      <w:marBottom w:val="0"/>
      <w:divBdr>
        <w:top w:val="none" w:sz="0" w:space="0" w:color="auto"/>
        <w:left w:val="none" w:sz="0" w:space="0" w:color="auto"/>
        <w:bottom w:val="none" w:sz="0" w:space="0" w:color="auto"/>
        <w:right w:val="none" w:sz="0" w:space="0" w:color="auto"/>
      </w:divBdr>
    </w:div>
    <w:div w:id="89157214">
      <w:bodyDiv w:val="1"/>
      <w:marLeft w:val="0"/>
      <w:marRight w:val="0"/>
      <w:marTop w:val="0"/>
      <w:marBottom w:val="0"/>
      <w:divBdr>
        <w:top w:val="none" w:sz="0" w:space="0" w:color="auto"/>
        <w:left w:val="none" w:sz="0" w:space="0" w:color="auto"/>
        <w:bottom w:val="none" w:sz="0" w:space="0" w:color="auto"/>
        <w:right w:val="none" w:sz="0" w:space="0" w:color="auto"/>
      </w:divBdr>
    </w:div>
    <w:div w:id="89397353">
      <w:bodyDiv w:val="1"/>
      <w:marLeft w:val="0"/>
      <w:marRight w:val="0"/>
      <w:marTop w:val="0"/>
      <w:marBottom w:val="0"/>
      <w:divBdr>
        <w:top w:val="none" w:sz="0" w:space="0" w:color="auto"/>
        <w:left w:val="none" w:sz="0" w:space="0" w:color="auto"/>
        <w:bottom w:val="none" w:sz="0" w:space="0" w:color="auto"/>
        <w:right w:val="none" w:sz="0" w:space="0" w:color="auto"/>
      </w:divBdr>
    </w:div>
    <w:div w:id="89815919">
      <w:bodyDiv w:val="1"/>
      <w:marLeft w:val="0"/>
      <w:marRight w:val="0"/>
      <w:marTop w:val="0"/>
      <w:marBottom w:val="0"/>
      <w:divBdr>
        <w:top w:val="none" w:sz="0" w:space="0" w:color="auto"/>
        <w:left w:val="none" w:sz="0" w:space="0" w:color="auto"/>
        <w:bottom w:val="none" w:sz="0" w:space="0" w:color="auto"/>
        <w:right w:val="none" w:sz="0" w:space="0" w:color="auto"/>
      </w:divBdr>
    </w:div>
    <w:div w:id="90127696">
      <w:bodyDiv w:val="1"/>
      <w:marLeft w:val="0"/>
      <w:marRight w:val="0"/>
      <w:marTop w:val="0"/>
      <w:marBottom w:val="0"/>
      <w:divBdr>
        <w:top w:val="none" w:sz="0" w:space="0" w:color="auto"/>
        <w:left w:val="none" w:sz="0" w:space="0" w:color="auto"/>
        <w:bottom w:val="none" w:sz="0" w:space="0" w:color="auto"/>
        <w:right w:val="none" w:sz="0" w:space="0" w:color="auto"/>
      </w:divBdr>
    </w:div>
    <w:div w:id="90274537">
      <w:bodyDiv w:val="1"/>
      <w:marLeft w:val="0"/>
      <w:marRight w:val="0"/>
      <w:marTop w:val="0"/>
      <w:marBottom w:val="0"/>
      <w:divBdr>
        <w:top w:val="none" w:sz="0" w:space="0" w:color="auto"/>
        <w:left w:val="none" w:sz="0" w:space="0" w:color="auto"/>
        <w:bottom w:val="none" w:sz="0" w:space="0" w:color="auto"/>
        <w:right w:val="none" w:sz="0" w:space="0" w:color="auto"/>
      </w:divBdr>
    </w:div>
    <w:div w:id="90854387">
      <w:bodyDiv w:val="1"/>
      <w:marLeft w:val="0"/>
      <w:marRight w:val="0"/>
      <w:marTop w:val="0"/>
      <w:marBottom w:val="0"/>
      <w:divBdr>
        <w:top w:val="none" w:sz="0" w:space="0" w:color="auto"/>
        <w:left w:val="none" w:sz="0" w:space="0" w:color="auto"/>
        <w:bottom w:val="none" w:sz="0" w:space="0" w:color="auto"/>
        <w:right w:val="none" w:sz="0" w:space="0" w:color="auto"/>
      </w:divBdr>
    </w:div>
    <w:div w:id="91049524">
      <w:bodyDiv w:val="1"/>
      <w:marLeft w:val="0"/>
      <w:marRight w:val="0"/>
      <w:marTop w:val="0"/>
      <w:marBottom w:val="0"/>
      <w:divBdr>
        <w:top w:val="none" w:sz="0" w:space="0" w:color="auto"/>
        <w:left w:val="none" w:sz="0" w:space="0" w:color="auto"/>
        <w:bottom w:val="none" w:sz="0" w:space="0" w:color="auto"/>
        <w:right w:val="none" w:sz="0" w:space="0" w:color="auto"/>
      </w:divBdr>
    </w:div>
    <w:div w:id="91171235">
      <w:bodyDiv w:val="1"/>
      <w:marLeft w:val="0"/>
      <w:marRight w:val="0"/>
      <w:marTop w:val="0"/>
      <w:marBottom w:val="0"/>
      <w:divBdr>
        <w:top w:val="none" w:sz="0" w:space="0" w:color="auto"/>
        <w:left w:val="none" w:sz="0" w:space="0" w:color="auto"/>
        <w:bottom w:val="none" w:sz="0" w:space="0" w:color="auto"/>
        <w:right w:val="none" w:sz="0" w:space="0" w:color="auto"/>
      </w:divBdr>
    </w:div>
    <w:div w:id="91437033">
      <w:bodyDiv w:val="1"/>
      <w:marLeft w:val="0"/>
      <w:marRight w:val="0"/>
      <w:marTop w:val="0"/>
      <w:marBottom w:val="0"/>
      <w:divBdr>
        <w:top w:val="none" w:sz="0" w:space="0" w:color="auto"/>
        <w:left w:val="none" w:sz="0" w:space="0" w:color="auto"/>
        <w:bottom w:val="none" w:sz="0" w:space="0" w:color="auto"/>
        <w:right w:val="none" w:sz="0" w:space="0" w:color="auto"/>
      </w:divBdr>
    </w:div>
    <w:div w:id="91824925">
      <w:bodyDiv w:val="1"/>
      <w:marLeft w:val="0"/>
      <w:marRight w:val="0"/>
      <w:marTop w:val="0"/>
      <w:marBottom w:val="0"/>
      <w:divBdr>
        <w:top w:val="none" w:sz="0" w:space="0" w:color="auto"/>
        <w:left w:val="none" w:sz="0" w:space="0" w:color="auto"/>
        <w:bottom w:val="none" w:sz="0" w:space="0" w:color="auto"/>
        <w:right w:val="none" w:sz="0" w:space="0" w:color="auto"/>
      </w:divBdr>
    </w:div>
    <w:div w:id="91898262">
      <w:bodyDiv w:val="1"/>
      <w:marLeft w:val="0"/>
      <w:marRight w:val="0"/>
      <w:marTop w:val="0"/>
      <w:marBottom w:val="0"/>
      <w:divBdr>
        <w:top w:val="none" w:sz="0" w:space="0" w:color="auto"/>
        <w:left w:val="none" w:sz="0" w:space="0" w:color="auto"/>
        <w:bottom w:val="none" w:sz="0" w:space="0" w:color="auto"/>
        <w:right w:val="none" w:sz="0" w:space="0" w:color="auto"/>
      </w:divBdr>
    </w:div>
    <w:div w:id="92560158">
      <w:bodyDiv w:val="1"/>
      <w:marLeft w:val="0"/>
      <w:marRight w:val="0"/>
      <w:marTop w:val="0"/>
      <w:marBottom w:val="0"/>
      <w:divBdr>
        <w:top w:val="none" w:sz="0" w:space="0" w:color="auto"/>
        <w:left w:val="none" w:sz="0" w:space="0" w:color="auto"/>
        <w:bottom w:val="none" w:sz="0" w:space="0" w:color="auto"/>
        <w:right w:val="none" w:sz="0" w:space="0" w:color="auto"/>
      </w:divBdr>
    </w:div>
    <w:div w:id="92941717">
      <w:bodyDiv w:val="1"/>
      <w:marLeft w:val="0"/>
      <w:marRight w:val="0"/>
      <w:marTop w:val="0"/>
      <w:marBottom w:val="0"/>
      <w:divBdr>
        <w:top w:val="none" w:sz="0" w:space="0" w:color="auto"/>
        <w:left w:val="none" w:sz="0" w:space="0" w:color="auto"/>
        <w:bottom w:val="none" w:sz="0" w:space="0" w:color="auto"/>
        <w:right w:val="none" w:sz="0" w:space="0" w:color="auto"/>
      </w:divBdr>
    </w:div>
    <w:div w:id="93209351">
      <w:bodyDiv w:val="1"/>
      <w:marLeft w:val="0"/>
      <w:marRight w:val="0"/>
      <w:marTop w:val="0"/>
      <w:marBottom w:val="0"/>
      <w:divBdr>
        <w:top w:val="none" w:sz="0" w:space="0" w:color="auto"/>
        <w:left w:val="none" w:sz="0" w:space="0" w:color="auto"/>
        <w:bottom w:val="none" w:sz="0" w:space="0" w:color="auto"/>
        <w:right w:val="none" w:sz="0" w:space="0" w:color="auto"/>
      </w:divBdr>
    </w:div>
    <w:div w:id="93333461">
      <w:bodyDiv w:val="1"/>
      <w:marLeft w:val="0"/>
      <w:marRight w:val="0"/>
      <w:marTop w:val="0"/>
      <w:marBottom w:val="0"/>
      <w:divBdr>
        <w:top w:val="none" w:sz="0" w:space="0" w:color="auto"/>
        <w:left w:val="none" w:sz="0" w:space="0" w:color="auto"/>
        <w:bottom w:val="none" w:sz="0" w:space="0" w:color="auto"/>
        <w:right w:val="none" w:sz="0" w:space="0" w:color="auto"/>
      </w:divBdr>
    </w:div>
    <w:div w:id="93979935">
      <w:bodyDiv w:val="1"/>
      <w:marLeft w:val="0"/>
      <w:marRight w:val="0"/>
      <w:marTop w:val="0"/>
      <w:marBottom w:val="0"/>
      <w:divBdr>
        <w:top w:val="none" w:sz="0" w:space="0" w:color="auto"/>
        <w:left w:val="none" w:sz="0" w:space="0" w:color="auto"/>
        <w:bottom w:val="none" w:sz="0" w:space="0" w:color="auto"/>
        <w:right w:val="none" w:sz="0" w:space="0" w:color="auto"/>
      </w:divBdr>
    </w:div>
    <w:div w:id="94061591">
      <w:bodyDiv w:val="1"/>
      <w:marLeft w:val="0"/>
      <w:marRight w:val="0"/>
      <w:marTop w:val="0"/>
      <w:marBottom w:val="0"/>
      <w:divBdr>
        <w:top w:val="none" w:sz="0" w:space="0" w:color="auto"/>
        <w:left w:val="none" w:sz="0" w:space="0" w:color="auto"/>
        <w:bottom w:val="none" w:sz="0" w:space="0" w:color="auto"/>
        <w:right w:val="none" w:sz="0" w:space="0" w:color="auto"/>
      </w:divBdr>
    </w:div>
    <w:div w:id="94135230">
      <w:bodyDiv w:val="1"/>
      <w:marLeft w:val="0"/>
      <w:marRight w:val="0"/>
      <w:marTop w:val="0"/>
      <w:marBottom w:val="0"/>
      <w:divBdr>
        <w:top w:val="none" w:sz="0" w:space="0" w:color="auto"/>
        <w:left w:val="none" w:sz="0" w:space="0" w:color="auto"/>
        <w:bottom w:val="none" w:sz="0" w:space="0" w:color="auto"/>
        <w:right w:val="none" w:sz="0" w:space="0" w:color="auto"/>
      </w:divBdr>
    </w:div>
    <w:div w:id="94639414">
      <w:bodyDiv w:val="1"/>
      <w:marLeft w:val="0"/>
      <w:marRight w:val="0"/>
      <w:marTop w:val="0"/>
      <w:marBottom w:val="0"/>
      <w:divBdr>
        <w:top w:val="none" w:sz="0" w:space="0" w:color="auto"/>
        <w:left w:val="none" w:sz="0" w:space="0" w:color="auto"/>
        <w:bottom w:val="none" w:sz="0" w:space="0" w:color="auto"/>
        <w:right w:val="none" w:sz="0" w:space="0" w:color="auto"/>
      </w:divBdr>
    </w:div>
    <w:div w:id="95027707">
      <w:bodyDiv w:val="1"/>
      <w:marLeft w:val="0"/>
      <w:marRight w:val="0"/>
      <w:marTop w:val="0"/>
      <w:marBottom w:val="0"/>
      <w:divBdr>
        <w:top w:val="none" w:sz="0" w:space="0" w:color="auto"/>
        <w:left w:val="none" w:sz="0" w:space="0" w:color="auto"/>
        <w:bottom w:val="none" w:sz="0" w:space="0" w:color="auto"/>
        <w:right w:val="none" w:sz="0" w:space="0" w:color="auto"/>
      </w:divBdr>
    </w:div>
    <w:div w:id="95248243">
      <w:bodyDiv w:val="1"/>
      <w:marLeft w:val="0"/>
      <w:marRight w:val="0"/>
      <w:marTop w:val="0"/>
      <w:marBottom w:val="0"/>
      <w:divBdr>
        <w:top w:val="none" w:sz="0" w:space="0" w:color="auto"/>
        <w:left w:val="none" w:sz="0" w:space="0" w:color="auto"/>
        <w:bottom w:val="none" w:sz="0" w:space="0" w:color="auto"/>
        <w:right w:val="none" w:sz="0" w:space="0" w:color="auto"/>
      </w:divBdr>
    </w:div>
    <w:div w:id="95490986">
      <w:bodyDiv w:val="1"/>
      <w:marLeft w:val="0"/>
      <w:marRight w:val="0"/>
      <w:marTop w:val="0"/>
      <w:marBottom w:val="0"/>
      <w:divBdr>
        <w:top w:val="none" w:sz="0" w:space="0" w:color="auto"/>
        <w:left w:val="none" w:sz="0" w:space="0" w:color="auto"/>
        <w:bottom w:val="none" w:sz="0" w:space="0" w:color="auto"/>
        <w:right w:val="none" w:sz="0" w:space="0" w:color="auto"/>
      </w:divBdr>
    </w:div>
    <w:div w:id="96100500">
      <w:bodyDiv w:val="1"/>
      <w:marLeft w:val="0"/>
      <w:marRight w:val="0"/>
      <w:marTop w:val="0"/>
      <w:marBottom w:val="0"/>
      <w:divBdr>
        <w:top w:val="none" w:sz="0" w:space="0" w:color="auto"/>
        <w:left w:val="none" w:sz="0" w:space="0" w:color="auto"/>
        <w:bottom w:val="none" w:sz="0" w:space="0" w:color="auto"/>
        <w:right w:val="none" w:sz="0" w:space="0" w:color="auto"/>
      </w:divBdr>
    </w:div>
    <w:div w:id="96216611">
      <w:bodyDiv w:val="1"/>
      <w:marLeft w:val="0"/>
      <w:marRight w:val="0"/>
      <w:marTop w:val="0"/>
      <w:marBottom w:val="0"/>
      <w:divBdr>
        <w:top w:val="none" w:sz="0" w:space="0" w:color="auto"/>
        <w:left w:val="none" w:sz="0" w:space="0" w:color="auto"/>
        <w:bottom w:val="none" w:sz="0" w:space="0" w:color="auto"/>
        <w:right w:val="none" w:sz="0" w:space="0" w:color="auto"/>
      </w:divBdr>
    </w:div>
    <w:div w:id="96946078">
      <w:bodyDiv w:val="1"/>
      <w:marLeft w:val="0"/>
      <w:marRight w:val="0"/>
      <w:marTop w:val="0"/>
      <w:marBottom w:val="0"/>
      <w:divBdr>
        <w:top w:val="none" w:sz="0" w:space="0" w:color="auto"/>
        <w:left w:val="none" w:sz="0" w:space="0" w:color="auto"/>
        <w:bottom w:val="none" w:sz="0" w:space="0" w:color="auto"/>
        <w:right w:val="none" w:sz="0" w:space="0" w:color="auto"/>
      </w:divBdr>
    </w:div>
    <w:div w:id="97069114">
      <w:bodyDiv w:val="1"/>
      <w:marLeft w:val="0"/>
      <w:marRight w:val="0"/>
      <w:marTop w:val="0"/>
      <w:marBottom w:val="0"/>
      <w:divBdr>
        <w:top w:val="none" w:sz="0" w:space="0" w:color="auto"/>
        <w:left w:val="none" w:sz="0" w:space="0" w:color="auto"/>
        <w:bottom w:val="none" w:sz="0" w:space="0" w:color="auto"/>
        <w:right w:val="none" w:sz="0" w:space="0" w:color="auto"/>
      </w:divBdr>
    </w:div>
    <w:div w:id="97872256">
      <w:bodyDiv w:val="1"/>
      <w:marLeft w:val="0"/>
      <w:marRight w:val="0"/>
      <w:marTop w:val="0"/>
      <w:marBottom w:val="0"/>
      <w:divBdr>
        <w:top w:val="none" w:sz="0" w:space="0" w:color="auto"/>
        <w:left w:val="none" w:sz="0" w:space="0" w:color="auto"/>
        <w:bottom w:val="none" w:sz="0" w:space="0" w:color="auto"/>
        <w:right w:val="none" w:sz="0" w:space="0" w:color="auto"/>
      </w:divBdr>
    </w:div>
    <w:div w:id="98069283">
      <w:bodyDiv w:val="1"/>
      <w:marLeft w:val="0"/>
      <w:marRight w:val="0"/>
      <w:marTop w:val="0"/>
      <w:marBottom w:val="0"/>
      <w:divBdr>
        <w:top w:val="none" w:sz="0" w:space="0" w:color="auto"/>
        <w:left w:val="none" w:sz="0" w:space="0" w:color="auto"/>
        <w:bottom w:val="none" w:sz="0" w:space="0" w:color="auto"/>
        <w:right w:val="none" w:sz="0" w:space="0" w:color="auto"/>
      </w:divBdr>
    </w:div>
    <w:div w:id="98526305">
      <w:bodyDiv w:val="1"/>
      <w:marLeft w:val="0"/>
      <w:marRight w:val="0"/>
      <w:marTop w:val="0"/>
      <w:marBottom w:val="0"/>
      <w:divBdr>
        <w:top w:val="none" w:sz="0" w:space="0" w:color="auto"/>
        <w:left w:val="none" w:sz="0" w:space="0" w:color="auto"/>
        <w:bottom w:val="none" w:sz="0" w:space="0" w:color="auto"/>
        <w:right w:val="none" w:sz="0" w:space="0" w:color="auto"/>
      </w:divBdr>
    </w:div>
    <w:div w:id="98567589">
      <w:bodyDiv w:val="1"/>
      <w:marLeft w:val="0"/>
      <w:marRight w:val="0"/>
      <w:marTop w:val="0"/>
      <w:marBottom w:val="0"/>
      <w:divBdr>
        <w:top w:val="none" w:sz="0" w:space="0" w:color="auto"/>
        <w:left w:val="none" w:sz="0" w:space="0" w:color="auto"/>
        <w:bottom w:val="none" w:sz="0" w:space="0" w:color="auto"/>
        <w:right w:val="none" w:sz="0" w:space="0" w:color="auto"/>
      </w:divBdr>
    </w:div>
    <w:div w:id="98718872">
      <w:bodyDiv w:val="1"/>
      <w:marLeft w:val="0"/>
      <w:marRight w:val="0"/>
      <w:marTop w:val="0"/>
      <w:marBottom w:val="0"/>
      <w:divBdr>
        <w:top w:val="none" w:sz="0" w:space="0" w:color="auto"/>
        <w:left w:val="none" w:sz="0" w:space="0" w:color="auto"/>
        <w:bottom w:val="none" w:sz="0" w:space="0" w:color="auto"/>
        <w:right w:val="none" w:sz="0" w:space="0" w:color="auto"/>
      </w:divBdr>
    </w:div>
    <w:div w:id="98987037">
      <w:bodyDiv w:val="1"/>
      <w:marLeft w:val="0"/>
      <w:marRight w:val="0"/>
      <w:marTop w:val="0"/>
      <w:marBottom w:val="0"/>
      <w:divBdr>
        <w:top w:val="none" w:sz="0" w:space="0" w:color="auto"/>
        <w:left w:val="none" w:sz="0" w:space="0" w:color="auto"/>
        <w:bottom w:val="none" w:sz="0" w:space="0" w:color="auto"/>
        <w:right w:val="none" w:sz="0" w:space="0" w:color="auto"/>
      </w:divBdr>
    </w:div>
    <w:div w:id="100338753">
      <w:bodyDiv w:val="1"/>
      <w:marLeft w:val="0"/>
      <w:marRight w:val="0"/>
      <w:marTop w:val="0"/>
      <w:marBottom w:val="0"/>
      <w:divBdr>
        <w:top w:val="none" w:sz="0" w:space="0" w:color="auto"/>
        <w:left w:val="none" w:sz="0" w:space="0" w:color="auto"/>
        <w:bottom w:val="none" w:sz="0" w:space="0" w:color="auto"/>
        <w:right w:val="none" w:sz="0" w:space="0" w:color="auto"/>
      </w:divBdr>
    </w:div>
    <w:div w:id="100415786">
      <w:bodyDiv w:val="1"/>
      <w:marLeft w:val="0"/>
      <w:marRight w:val="0"/>
      <w:marTop w:val="0"/>
      <w:marBottom w:val="0"/>
      <w:divBdr>
        <w:top w:val="none" w:sz="0" w:space="0" w:color="auto"/>
        <w:left w:val="none" w:sz="0" w:space="0" w:color="auto"/>
        <w:bottom w:val="none" w:sz="0" w:space="0" w:color="auto"/>
        <w:right w:val="none" w:sz="0" w:space="0" w:color="auto"/>
      </w:divBdr>
    </w:div>
    <w:div w:id="100807069">
      <w:bodyDiv w:val="1"/>
      <w:marLeft w:val="0"/>
      <w:marRight w:val="0"/>
      <w:marTop w:val="0"/>
      <w:marBottom w:val="0"/>
      <w:divBdr>
        <w:top w:val="none" w:sz="0" w:space="0" w:color="auto"/>
        <w:left w:val="none" w:sz="0" w:space="0" w:color="auto"/>
        <w:bottom w:val="none" w:sz="0" w:space="0" w:color="auto"/>
        <w:right w:val="none" w:sz="0" w:space="0" w:color="auto"/>
      </w:divBdr>
    </w:div>
    <w:div w:id="101266789">
      <w:bodyDiv w:val="1"/>
      <w:marLeft w:val="0"/>
      <w:marRight w:val="0"/>
      <w:marTop w:val="0"/>
      <w:marBottom w:val="0"/>
      <w:divBdr>
        <w:top w:val="none" w:sz="0" w:space="0" w:color="auto"/>
        <w:left w:val="none" w:sz="0" w:space="0" w:color="auto"/>
        <w:bottom w:val="none" w:sz="0" w:space="0" w:color="auto"/>
        <w:right w:val="none" w:sz="0" w:space="0" w:color="auto"/>
      </w:divBdr>
    </w:div>
    <w:div w:id="101612324">
      <w:bodyDiv w:val="1"/>
      <w:marLeft w:val="0"/>
      <w:marRight w:val="0"/>
      <w:marTop w:val="0"/>
      <w:marBottom w:val="0"/>
      <w:divBdr>
        <w:top w:val="none" w:sz="0" w:space="0" w:color="auto"/>
        <w:left w:val="none" w:sz="0" w:space="0" w:color="auto"/>
        <w:bottom w:val="none" w:sz="0" w:space="0" w:color="auto"/>
        <w:right w:val="none" w:sz="0" w:space="0" w:color="auto"/>
      </w:divBdr>
    </w:div>
    <w:div w:id="101803052">
      <w:bodyDiv w:val="1"/>
      <w:marLeft w:val="0"/>
      <w:marRight w:val="0"/>
      <w:marTop w:val="0"/>
      <w:marBottom w:val="0"/>
      <w:divBdr>
        <w:top w:val="none" w:sz="0" w:space="0" w:color="auto"/>
        <w:left w:val="none" w:sz="0" w:space="0" w:color="auto"/>
        <w:bottom w:val="none" w:sz="0" w:space="0" w:color="auto"/>
        <w:right w:val="none" w:sz="0" w:space="0" w:color="auto"/>
      </w:divBdr>
    </w:div>
    <w:div w:id="102649685">
      <w:bodyDiv w:val="1"/>
      <w:marLeft w:val="0"/>
      <w:marRight w:val="0"/>
      <w:marTop w:val="0"/>
      <w:marBottom w:val="0"/>
      <w:divBdr>
        <w:top w:val="none" w:sz="0" w:space="0" w:color="auto"/>
        <w:left w:val="none" w:sz="0" w:space="0" w:color="auto"/>
        <w:bottom w:val="none" w:sz="0" w:space="0" w:color="auto"/>
        <w:right w:val="none" w:sz="0" w:space="0" w:color="auto"/>
      </w:divBdr>
    </w:div>
    <w:div w:id="102961007">
      <w:bodyDiv w:val="1"/>
      <w:marLeft w:val="0"/>
      <w:marRight w:val="0"/>
      <w:marTop w:val="0"/>
      <w:marBottom w:val="0"/>
      <w:divBdr>
        <w:top w:val="none" w:sz="0" w:space="0" w:color="auto"/>
        <w:left w:val="none" w:sz="0" w:space="0" w:color="auto"/>
        <w:bottom w:val="none" w:sz="0" w:space="0" w:color="auto"/>
        <w:right w:val="none" w:sz="0" w:space="0" w:color="auto"/>
      </w:divBdr>
    </w:div>
    <w:div w:id="104034580">
      <w:bodyDiv w:val="1"/>
      <w:marLeft w:val="0"/>
      <w:marRight w:val="0"/>
      <w:marTop w:val="0"/>
      <w:marBottom w:val="0"/>
      <w:divBdr>
        <w:top w:val="none" w:sz="0" w:space="0" w:color="auto"/>
        <w:left w:val="none" w:sz="0" w:space="0" w:color="auto"/>
        <w:bottom w:val="none" w:sz="0" w:space="0" w:color="auto"/>
        <w:right w:val="none" w:sz="0" w:space="0" w:color="auto"/>
      </w:divBdr>
    </w:div>
    <w:div w:id="106050302">
      <w:bodyDiv w:val="1"/>
      <w:marLeft w:val="0"/>
      <w:marRight w:val="0"/>
      <w:marTop w:val="0"/>
      <w:marBottom w:val="0"/>
      <w:divBdr>
        <w:top w:val="none" w:sz="0" w:space="0" w:color="auto"/>
        <w:left w:val="none" w:sz="0" w:space="0" w:color="auto"/>
        <w:bottom w:val="none" w:sz="0" w:space="0" w:color="auto"/>
        <w:right w:val="none" w:sz="0" w:space="0" w:color="auto"/>
      </w:divBdr>
    </w:div>
    <w:div w:id="106436734">
      <w:bodyDiv w:val="1"/>
      <w:marLeft w:val="0"/>
      <w:marRight w:val="0"/>
      <w:marTop w:val="0"/>
      <w:marBottom w:val="0"/>
      <w:divBdr>
        <w:top w:val="none" w:sz="0" w:space="0" w:color="auto"/>
        <w:left w:val="none" w:sz="0" w:space="0" w:color="auto"/>
        <w:bottom w:val="none" w:sz="0" w:space="0" w:color="auto"/>
        <w:right w:val="none" w:sz="0" w:space="0" w:color="auto"/>
      </w:divBdr>
    </w:div>
    <w:div w:id="107437905">
      <w:bodyDiv w:val="1"/>
      <w:marLeft w:val="0"/>
      <w:marRight w:val="0"/>
      <w:marTop w:val="0"/>
      <w:marBottom w:val="0"/>
      <w:divBdr>
        <w:top w:val="none" w:sz="0" w:space="0" w:color="auto"/>
        <w:left w:val="none" w:sz="0" w:space="0" w:color="auto"/>
        <w:bottom w:val="none" w:sz="0" w:space="0" w:color="auto"/>
        <w:right w:val="none" w:sz="0" w:space="0" w:color="auto"/>
      </w:divBdr>
    </w:div>
    <w:div w:id="107938655">
      <w:bodyDiv w:val="1"/>
      <w:marLeft w:val="0"/>
      <w:marRight w:val="0"/>
      <w:marTop w:val="0"/>
      <w:marBottom w:val="0"/>
      <w:divBdr>
        <w:top w:val="none" w:sz="0" w:space="0" w:color="auto"/>
        <w:left w:val="none" w:sz="0" w:space="0" w:color="auto"/>
        <w:bottom w:val="none" w:sz="0" w:space="0" w:color="auto"/>
        <w:right w:val="none" w:sz="0" w:space="0" w:color="auto"/>
      </w:divBdr>
    </w:div>
    <w:div w:id="108087250">
      <w:bodyDiv w:val="1"/>
      <w:marLeft w:val="0"/>
      <w:marRight w:val="0"/>
      <w:marTop w:val="0"/>
      <w:marBottom w:val="0"/>
      <w:divBdr>
        <w:top w:val="none" w:sz="0" w:space="0" w:color="auto"/>
        <w:left w:val="none" w:sz="0" w:space="0" w:color="auto"/>
        <w:bottom w:val="none" w:sz="0" w:space="0" w:color="auto"/>
        <w:right w:val="none" w:sz="0" w:space="0" w:color="auto"/>
      </w:divBdr>
    </w:div>
    <w:div w:id="109518482">
      <w:bodyDiv w:val="1"/>
      <w:marLeft w:val="0"/>
      <w:marRight w:val="0"/>
      <w:marTop w:val="0"/>
      <w:marBottom w:val="0"/>
      <w:divBdr>
        <w:top w:val="none" w:sz="0" w:space="0" w:color="auto"/>
        <w:left w:val="none" w:sz="0" w:space="0" w:color="auto"/>
        <w:bottom w:val="none" w:sz="0" w:space="0" w:color="auto"/>
        <w:right w:val="none" w:sz="0" w:space="0" w:color="auto"/>
      </w:divBdr>
    </w:div>
    <w:div w:id="109595251">
      <w:bodyDiv w:val="1"/>
      <w:marLeft w:val="0"/>
      <w:marRight w:val="0"/>
      <w:marTop w:val="0"/>
      <w:marBottom w:val="0"/>
      <w:divBdr>
        <w:top w:val="none" w:sz="0" w:space="0" w:color="auto"/>
        <w:left w:val="none" w:sz="0" w:space="0" w:color="auto"/>
        <w:bottom w:val="none" w:sz="0" w:space="0" w:color="auto"/>
        <w:right w:val="none" w:sz="0" w:space="0" w:color="auto"/>
      </w:divBdr>
    </w:div>
    <w:div w:id="109672347">
      <w:bodyDiv w:val="1"/>
      <w:marLeft w:val="0"/>
      <w:marRight w:val="0"/>
      <w:marTop w:val="0"/>
      <w:marBottom w:val="0"/>
      <w:divBdr>
        <w:top w:val="none" w:sz="0" w:space="0" w:color="auto"/>
        <w:left w:val="none" w:sz="0" w:space="0" w:color="auto"/>
        <w:bottom w:val="none" w:sz="0" w:space="0" w:color="auto"/>
        <w:right w:val="none" w:sz="0" w:space="0" w:color="auto"/>
      </w:divBdr>
    </w:div>
    <w:div w:id="109907446">
      <w:bodyDiv w:val="1"/>
      <w:marLeft w:val="0"/>
      <w:marRight w:val="0"/>
      <w:marTop w:val="0"/>
      <w:marBottom w:val="0"/>
      <w:divBdr>
        <w:top w:val="none" w:sz="0" w:space="0" w:color="auto"/>
        <w:left w:val="none" w:sz="0" w:space="0" w:color="auto"/>
        <w:bottom w:val="none" w:sz="0" w:space="0" w:color="auto"/>
        <w:right w:val="none" w:sz="0" w:space="0" w:color="auto"/>
      </w:divBdr>
    </w:div>
    <w:div w:id="110439443">
      <w:bodyDiv w:val="1"/>
      <w:marLeft w:val="0"/>
      <w:marRight w:val="0"/>
      <w:marTop w:val="0"/>
      <w:marBottom w:val="0"/>
      <w:divBdr>
        <w:top w:val="none" w:sz="0" w:space="0" w:color="auto"/>
        <w:left w:val="none" w:sz="0" w:space="0" w:color="auto"/>
        <w:bottom w:val="none" w:sz="0" w:space="0" w:color="auto"/>
        <w:right w:val="none" w:sz="0" w:space="0" w:color="auto"/>
      </w:divBdr>
    </w:div>
    <w:div w:id="112139958">
      <w:bodyDiv w:val="1"/>
      <w:marLeft w:val="0"/>
      <w:marRight w:val="0"/>
      <w:marTop w:val="0"/>
      <w:marBottom w:val="0"/>
      <w:divBdr>
        <w:top w:val="none" w:sz="0" w:space="0" w:color="auto"/>
        <w:left w:val="none" w:sz="0" w:space="0" w:color="auto"/>
        <w:bottom w:val="none" w:sz="0" w:space="0" w:color="auto"/>
        <w:right w:val="none" w:sz="0" w:space="0" w:color="auto"/>
      </w:divBdr>
    </w:div>
    <w:div w:id="113644765">
      <w:bodyDiv w:val="1"/>
      <w:marLeft w:val="0"/>
      <w:marRight w:val="0"/>
      <w:marTop w:val="0"/>
      <w:marBottom w:val="0"/>
      <w:divBdr>
        <w:top w:val="none" w:sz="0" w:space="0" w:color="auto"/>
        <w:left w:val="none" w:sz="0" w:space="0" w:color="auto"/>
        <w:bottom w:val="none" w:sz="0" w:space="0" w:color="auto"/>
        <w:right w:val="none" w:sz="0" w:space="0" w:color="auto"/>
      </w:divBdr>
    </w:div>
    <w:div w:id="114181703">
      <w:bodyDiv w:val="1"/>
      <w:marLeft w:val="0"/>
      <w:marRight w:val="0"/>
      <w:marTop w:val="0"/>
      <w:marBottom w:val="0"/>
      <w:divBdr>
        <w:top w:val="none" w:sz="0" w:space="0" w:color="auto"/>
        <w:left w:val="none" w:sz="0" w:space="0" w:color="auto"/>
        <w:bottom w:val="none" w:sz="0" w:space="0" w:color="auto"/>
        <w:right w:val="none" w:sz="0" w:space="0" w:color="auto"/>
      </w:divBdr>
    </w:div>
    <w:div w:id="114562420">
      <w:bodyDiv w:val="1"/>
      <w:marLeft w:val="0"/>
      <w:marRight w:val="0"/>
      <w:marTop w:val="0"/>
      <w:marBottom w:val="0"/>
      <w:divBdr>
        <w:top w:val="none" w:sz="0" w:space="0" w:color="auto"/>
        <w:left w:val="none" w:sz="0" w:space="0" w:color="auto"/>
        <w:bottom w:val="none" w:sz="0" w:space="0" w:color="auto"/>
        <w:right w:val="none" w:sz="0" w:space="0" w:color="auto"/>
      </w:divBdr>
    </w:div>
    <w:div w:id="114834404">
      <w:bodyDiv w:val="1"/>
      <w:marLeft w:val="0"/>
      <w:marRight w:val="0"/>
      <w:marTop w:val="0"/>
      <w:marBottom w:val="0"/>
      <w:divBdr>
        <w:top w:val="none" w:sz="0" w:space="0" w:color="auto"/>
        <w:left w:val="none" w:sz="0" w:space="0" w:color="auto"/>
        <w:bottom w:val="none" w:sz="0" w:space="0" w:color="auto"/>
        <w:right w:val="none" w:sz="0" w:space="0" w:color="auto"/>
      </w:divBdr>
    </w:div>
    <w:div w:id="114913687">
      <w:bodyDiv w:val="1"/>
      <w:marLeft w:val="0"/>
      <w:marRight w:val="0"/>
      <w:marTop w:val="0"/>
      <w:marBottom w:val="0"/>
      <w:divBdr>
        <w:top w:val="none" w:sz="0" w:space="0" w:color="auto"/>
        <w:left w:val="none" w:sz="0" w:space="0" w:color="auto"/>
        <w:bottom w:val="none" w:sz="0" w:space="0" w:color="auto"/>
        <w:right w:val="none" w:sz="0" w:space="0" w:color="auto"/>
      </w:divBdr>
    </w:div>
    <w:div w:id="115178879">
      <w:bodyDiv w:val="1"/>
      <w:marLeft w:val="0"/>
      <w:marRight w:val="0"/>
      <w:marTop w:val="0"/>
      <w:marBottom w:val="0"/>
      <w:divBdr>
        <w:top w:val="none" w:sz="0" w:space="0" w:color="auto"/>
        <w:left w:val="none" w:sz="0" w:space="0" w:color="auto"/>
        <w:bottom w:val="none" w:sz="0" w:space="0" w:color="auto"/>
        <w:right w:val="none" w:sz="0" w:space="0" w:color="auto"/>
      </w:divBdr>
    </w:div>
    <w:div w:id="116416749">
      <w:bodyDiv w:val="1"/>
      <w:marLeft w:val="0"/>
      <w:marRight w:val="0"/>
      <w:marTop w:val="0"/>
      <w:marBottom w:val="0"/>
      <w:divBdr>
        <w:top w:val="none" w:sz="0" w:space="0" w:color="auto"/>
        <w:left w:val="none" w:sz="0" w:space="0" w:color="auto"/>
        <w:bottom w:val="none" w:sz="0" w:space="0" w:color="auto"/>
        <w:right w:val="none" w:sz="0" w:space="0" w:color="auto"/>
      </w:divBdr>
    </w:div>
    <w:div w:id="117070283">
      <w:bodyDiv w:val="1"/>
      <w:marLeft w:val="0"/>
      <w:marRight w:val="0"/>
      <w:marTop w:val="0"/>
      <w:marBottom w:val="0"/>
      <w:divBdr>
        <w:top w:val="none" w:sz="0" w:space="0" w:color="auto"/>
        <w:left w:val="none" w:sz="0" w:space="0" w:color="auto"/>
        <w:bottom w:val="none" w:sz="0" w:space="0" w:color="auto"/>
        <w:right w:val="none" w:sz="0" w:space="0" w:color="auto"/>
      </w:divBdr>
    </w:div>
    <w:div w:id="117139937">
      <w:bodyDiv w:val="1"/>
      <w:marLeft w:val="0"/>
      <w:marRight w:val="0"/>
      <w:marTop w:val="0"/>
      <w:marBottom w:val="0"/>
      <w:divBdr>
        <w:top w:val="none" w:sz="0" w:space="0" w:color="auto"/>
        <w:left w:val="none" w:sz="0" w:space="0" w:color="auto"/>
        <w:bottom w:val="none" w:sz="0" w:space="0" w:color="auto"/>
        <w:right w:val="none" w:sz="0" w:space="0" w:color="auto"/>
      </w:divBdr>
    </w:div>
    <w:div w:id="117184088">
      <w:bodyDiv w:val="1"/>
      <w:marLeft w:val="0"/>
      <w:marRight w:val="0"/>
      <w:marTop w:val="0"/>
      <w:marBottom w:val="0"/>
      <w:divBdr>
        <w:top w:val="none" w:sz="0" w:space="0" w:color="auto"/>
        <w:left w:val="none" w:sz="0" w:space="0" w:color="auto"/>
        <w:bottom w:val="none" w:sz="0" w:space="0" w:color="auto"/>
        <w:right w:val="none" w:sz="0" w:space="0" w:color="auto"/>
      </w:divBdr>
    </w:div>
    <w:div w:id="117341277">
      <w:bodyDiv w:val="1"/>
      <w:marLeft w:val="0"/>
      <w:marRight w:val="0"/>
      <w:marTop w:val="0"/>
      <w:marBottom w:val="0"/>
      <w:divBdr>
        <w:top w:val="none" w:sz="0" w:space="0" w:color="auto"/>
        <w:left w:val="none" w:sz="0" w:space="0" w:color="auto"/>
        <w:bottom w:val="none" w:sz="0" w:space="0" w:color="auto"/>
        <w:right w:val="none" w:sz="0" w:space="0" w:color="auto"/>
      </w:divBdr>
    </w:div>
    <w:div w:id="118691537">
      <w:bodyDiv w:val="1"/>
      <w:marLeft w:val="0"/>
      <w:marRight w:val="0"/>
      <w:marTop w:val="0"/>
      <w:marBottom w:val="0"/>
      <w:divBdr>
        <w:top w:val="none" w:sz="0" w:space="0" w:color="auto"/>
        <w:left w:val="none" w:sz="0" w:space="0" w:color="auto"/>
        <w:bottom w:val="none" w:sz="0" w:space="0" w:color="auto"/>
        <w:right w:val="none" w:sz="0" w:space="0" w:color="auto"/>
      </w:divBdr>
    </w:div>
    <w:div w:id="118762136">
      <w:bodyDiv w:val="1"/>
      <w:marLeft w:val="0"/>
      <w:marRight w:val="0"/>
      <w:marTop w:val="0"/>
      <w:marBottom w:val="0"/>
      <w:divBdr>
        <w:top w:val="none" w:sz="0" w:space="0" w:color="auto"/>
        <w:left w:val="none" w:sz="0" w:space="0" w:color="auto"/>
        <w:bottom w:val="none" w:sz="0" w:space="0" w:color="auto"/>
        <w:right w:val="none" w:sz="0" w:space="0" w:color="auto"/>
      </w:divBdr>
    </w:div>
    <w:div w:id="119154644">
      <w:bodyDiv w:val="1"/>
      <w:marLeft w:val="0"/>
      <w:marRight w:val="0"/>
      <w:marTop w:val="0"/>
      <w:marBottom w:val="0"/>
      <w:divBdr>
        <w:top w:val="none" w:sz="0" w:space="0" w:color="auto"/>
        <w:left w:val="none" w:sz="0" w:space="0" w:color="auto"/>
        <w:bottom w:val="none" w:sz="0" w:space="0" w:color="auto"/>
        <w:right w:val="none" w:sz="0" w:space="0" w:color="auto"/>
      </w:divBdr>
    </w:div>
    <w:div w:id="119419973">
      <w:bodyDiv w:val="1"/>
      <w:marLeft w:val="0"/>
      <w:marRight w:val="0"/>
      <w:marTop w:val="0"/>
      <w:marBottom w:val="0"/>
      <w:divBdr>
        <w:top w:val="none" w:sz="0" w:space="0" w:color="auto"/>
        <w:left w:val="none" w:sz="0" w:space="0" w:color="auto"/>
        <w:bottom w:val="none" w:sz="0" w:space="0" w:color="auto"/>
        <w:right w:val="none" w:sz="0" w:space="0" w:color="auto"/>
      </w:divBdr>
    </w:div>
    <w:div w:id="119690562">
      <w:bodyDiv w:val="1"/>
      <w:marLeft w:val="0"/>
      <w:marRight w:val="0"/>
      <w:marTop w:val="0"/>
      <w:marBottom w:val="0"/>
      <w:divBdr>
        <w:top w:val="none" w:sz="0" w:space="0" w:color="auto"/>
        <w:left w:val="none" w:sz="0" w:space="0" w:color="auto"/>
        <w:bottom w:val="none" w:sz="0" w:space="0" w:color="auto"/>
        <w:right w:val="none" w:sz="0" w:space="0" w:color="auto"/>
      </w:divBdr>
    </w:div>
    <w:div w:id="120730818">
      <w:bodyDiv w:val="1"/>
      <w:marLeft w:val="0"/>
      <w:marRight w:val="0"/>
      <w:marTop w:val="0"/>
      <w:marBottom w:val="0"/>
      <w:divBdr>
        <w:top w:val="none" w:sz="0" w:space="0" w:color="auto"/>
        <w:left w:val="none" w:sz="0" w:space="0" w:color="auto"/>
        <w:bottom w:val="none" w:sz="0" w:space="0" w:color="auto"/>
        <w:right w:val="none" w:sz="0" w:space="0" w:color="auto"/>
      </w:divBdr>
    </w:div>
    <w:div w:id="121198150">
      <w:bodyDiv w:val="1"/>
      <w:marLeft w:val="0"/>
      <w:marRight w:val="0"/>
      <w:marTop w:val="0"/>
      <w:marBottom w:val="0"/>
      <w:divBdr>
        <w:top w:val="none" w:sz="0" w:space="0" w:color="auto"/>
        <w:left w:val="none" w:sz="0" w:space="0" w:color="auto"/>
        <w:bottom w:val="none" w:sz="0" w:space="0" w:color="auto"/>
        <w:right w:val="none" w:sz="0" w:space="0" w:color="auto"/>
      </w:divBdr>
    </w:div>
    <w:div w:id="121273062">
      <w:bodyDiv w:val="1"/>
      <w:marLeft w:val="0"/>
      <w:marRight w:val="0"/>
      <w:marTop w:val="0"/>
      <w:marBottom w:val="0"/>
      <w:divBdr>
        <w:top w:val="none" w:sz="0" w:space="0" w:color="auto"/>
        <w:left w:val="none" w:sz="0" w:space="0" w:color="auto"/>
        <w:bottom w:val="none" w:sz="0" w:space="0" w:color="auto"/>
        <w:right w:val="none" w:sz="0" w:space="0" w:color="auto"/>
      </w:divBdr>
    </w:div>
    <w:div w:id="121457778">
      <w:bodyDiv w:val="1"/>
      <w:marLeft w:val="0"/>
      <w:marRight w:val="0"/>
      <w:marTop w:val="0"/>
      <w:marBottom w:val="0"/>
      <w:divBdr>
        <w:top w:val="none" w:sz="0" w:space="0" w:color="auto"/>
        <w:left w:val="none" w:sz="0" w:space="0" w:color="auto"/>
        <w:bottom w:val="none" w:sz="0" w:space="0" w:color="auto"/>
        <w:right w:val="none" w:sz="0" w:space="0" w:color="auto"/>
      </w:divBdr>
    </w:div>
    <w:div w:id="121730741">
      <w:bodyDiv w:val="1"/>
      <w:marLeft w:val="0"/>
      <w:marRight w:val="0"/>
      <w:marTop w:val="0"/>
      <w:marBottom w:val="0"/>
      <w:divBdr>
        <w:top w:val="none" w:sz="0" w:space="0" w:color="auto"/>
        <w:left w:val="none" w:sz="0" w:space="0" w:color="auto"/>
        <w:bottom w:val="none" w:sz="0" w:space="0" w:color="auto"/>
        <w:right w:val="none" w:sz="0" w:space="0" w:color="auto"/>
      </w:divBdr>
    </w:div>
    <w:div w:id="122315072">
      <w:bodyDiv w:val="1"/>
      <w:marLeft w:val="0"/>
      <w:marRight w:val="0"/>
      <w:marTop w:val="0"/>
      <w:marBottom w:val="0"/>
      <w:divBdr>
        <w:top w:val="none" w:sz="0" w:space="0" w:color="auto"/>
        <w:left w:val="none" w:sz="0" w:space="0" w:color="auto"/>
        <w:bottom w:val="none" w:sz="0" w:space="0" w:color="auto"/>
        <w:right w:val="none" w:sz="0" w:space="0" w:color="auto"/>
      </w:divBdr>
    </w:div>
    <w:div w:id="122502616">
      <w:bodyDiv w:val="1"/>
      <w:marLeft w:val="0"/>
      <w:marRight w:val="0"/>
      <w:marTop w:val="0"/>
      <w:marBottom w:val="0"/>
      <w:divBdr>
        <w:top w:val="none" w:sz="0" w:space="0" w:color="auto"/>
        <w:left w:val="none" w:sz="0" w:space="0" w:color="auto"/>
        <w:bottom w:val="none" w:sz="0" w:space="0" w:color="auto"/>
        <w:right w:val="none" w:sz="0" w:space="0" w:color="auto"/>
      </w:divBdr>
    </w:div>
    <w:div w:id="122776339">
      <w:bodyDiv w:val="1"/>
      <w:marLeft w:val="0"/>
      <w:marRight w:val="0"/>
      <w:marTop w:val="0"/>
      <w:marBottom w:val="0"/>
      <w:divBdr>
        <w:top w:val="none" w:sz="0" w:space="0" w:color="auto"/>
        <w:left w:val="none" w:sz="0" w:space="0" w:color="auto"/>
        <w:bottom w:val="none" w:sz="0" w:space="0" w:color="auto"/>
        <w:right w:val="none" w:sz="0" w:space="0" w:color="auto"/>
      </w:divBdr>
    </w:div>
    <w:div w:id="122963345">
      <w:bodyDiv w:val="1"/>
      <w:marLeft w:val="0"/>
      <w:marRight w:val="0"/>
      <w:marTop w:val="0"/>
      <w:marBottom w:val="0"/>
      <w:divBdr>
        <w:top w:val="none" w:sz="0" w:space="0" w:color="auto"/>
        <w:left w:val="none" w:sz="0" w:space="0" w:color="auto"/>
        <w:bottom w:val="none" w:sz="0" w:space="0" w:color="auto"/>
        <w:right w:val="none" w:sz="0" w:space="0" w:color="auto"/>
      </w:divBdr>
    </w:div>
    <w:div w:id="123042275">
      <w:bodyDiv w:val="1"/>
      <w:marLeft w:val="0"/>
      <w:marRight w:val="0"/>
      <w:marTop w:val="0"/>
      <w:marBottom w:val="0"/>
      <w:divBdr>
        <w:top w:val="none" w:sz="0" w:space="0" w:color="auto"/>
        <w:left w:val="none" w:sz="0" w:space="0" w:color="auto"/>
        <w:bottom w:val="none" w:sz="0" w:space="0" w:color="auto"/>
        <w:right w:val="none" w:sz="0" w:space="0" w:color="auto"/>
      </w:divBdr>
    </w:div>
    <w:div w:id="123814169">
      <w:bodyDiv w:val="1"/>
      <w:marLeft w:val="0"/>
      <w:marRight w:val="0"/>
      <w:marTop w:val="0"/>
      <w:marBottom w:val="0"/>
      <w:divBdr>
        <w:top w:val="none" w:sz="0" w:space="0" w:color="auto"/>
        <w:left w:val="none" w:sz="0" w:space="0" w:color="auto"/>
        <w:bottom w:val="none" w:sz="0" w:space="0" w:color="auto"/>
        <w:right w:val="none" w:sz="0" w:space="0" w:color="auto"/>
      </w:divBdr>
    </w:div>
    <w:div w:id="124010973">
      <w:bodyDiv w:val="1"/>
      <w:marLeft w:val="0"/>
      <w:marRight w:val="0"/>
      <w:marTop w:val="0"/>
      <w:marBottom w:val="0"/>
      <w:divBdr>
        <w:top w:val="none" w:sz="0" w:space="0" w:color="auto"/>
        <w:left w:val="none" w:sz="0" w:space="0" w:color="auto"/>
        <w:bottom w:val="none" w:sz="0" w:space="0" w:color="auto"/>
        <w:right w:val="none" w:sz="0" w:space="0" w:color="auto"/>
      </w:divBdr>
    </w:div>
    <w:div w:id="124350279">
      <w:bodyDiv w:val="1"/>
      <w:marLeft w:val="0"/>
      <w:marRight w:val="0"/>
      <w:marTop w:val="0"/>
      <w:marBottom w:val="0"/>
      <w:divBdr>
        <w:top w:val="none" w:sz="0" w:space="0" w:color="auto"/>
        <w:left w:val="none" w:sz="0" w:space="0" w:color="auto"/>
        <w:bottom w:val="none" w:sz="0" w:space="0" w:color="auto"/>
        <w:right w:val="none" w:sz="0" w:space="0" w:color="auto"/>
      </w:divBdr>
    </w:div>
    <w:div w:id="124979245">
      <w:bodyDiv w:val="1"/>
      <w:marLeft w:val="0"/>
      <w:marRight w:val="0"/>
      <w:marTop w:val="0"/>
      <w:marBottom w:val="0"/>
      <w:divBdr>
        <w:top w:val="none" w:sz="0" w:space="0" w:color="auto"/>
        <w:left w:val="none" w:sz="0" w:space="0" w:color="auto"/>
        <w:bottom w:val="none" w:sz="0" w:space="0" w:color="auto"/>
        <w:right w:val="none" w:sz="0" w:space="0" w:color="auto"/>
      </w:divBdr>
    </w:div>
    <w:div w:id="125271926">
      <w:bodyDiv w:val="1"/>
      <w:marLeft w:val="0"/>
      <w:marRight w:val="0"/>
      <w:marTop w:val="0"/>
      <w:marBottom w:val="0"/>
      <w:divBdr>
        <w:top w:val="none" w:sz="0" w:space="0" w:color="auto"/>
        <w:left w:val="none" w:sz="0" w:space="0" w:color="auto"/>
        <w:bottom w:val="none" w:sz="0" w:space="0" w:color="auto"/>
        <w:right w:val="none" w:sz="0" w:space="0" w:color="auto"/>
      </w:divBdr>
    </w:div>
    <w:div w:id="127092331">
      <w:bodyDiv w:val="1"/>
      <w:marLeft w:val="0"/>
      <w:marRight w:val="0"/>
      <w:marTop w:val="0"/>
      <w:marBottom w:val="0"/>
      <w:divBdr>
        <w:top w:val="none" w:sz="0" w:space="0" w:color="auto"/>
        <w:left w:val="none" w:sz="0" w:space="0" w:color="auto"/>
        <w:bottom w:val="none" w:sz="0" w:space="0" w:color="auto"/>
        <w:right w:val="none" w:sz="0" w:space="0" w:color="auto"/>
      </w:divBdr>
    </w:div>
    <w:div w:id="127213863">
      <w:bodyDiv w:val="1"/>
      <w:marLeft w:val="0"/>
      <w:marRight w:val="0"/>
      <w:marTop w:val="0"/>
      <w:marBottom w:val="0"/>
      <w:divBdr>
        <w:top w:val="none" w:sz="0" w:space="0" w:color="auto"/>
        <w:left w:val="none" w:sz="0" w:space="0" w:color="auto"/>
        <w:bottom w:val="none" w:sz="0" w:space="0" w:color="auto"/>
        <w:right w:val="none" w:sz="0" w:space="0" w:color="auto"/>
      </w:divBdr>
    </w:div>
    <w:div w:id="127364006">
      <w:bodyDiv w:val="1"/>
      <w:marLeft w:val="0"/>
      <w:marRight w:val="0"/>
      <w:marTop w:val="0"/>
      <w:marBottom w:val="0"/>
      <w:divBdr>
        <w:top w:val="none" w:sz="0" w:space="0" w:color="auto"/>
        <w:left w:val="none" w:sz="0" w:space="0" w:color="auto"/>
        <w:bottom w:val="none" w:sz="0" w:space="0" w:color="auto"/>
        <w:right w:val="none" w:sz="0" w:space="0" w:color="auto"/>
      </w:divBdr>
    </w:div>
    <w:div w:id="127554843">
      <w:bodyDiv w:val="1"/>
      <w:marLeft w:val="0"/>
      <w:marRight w:val="0"/>
      <w:marTop w:val="0"/>
      <w:marBottom w:val="0"/>
      <w:divBdr>
        <w:top w:val="none" w:sz="0" w:space="0" w:color="auto"/>
        <w:left w:val="none" w:sz="0" w:space="0" w:color="auto"/>
        <w:bottom w:val="none" w:sz="0" w:space="0" w:color="auto"/>
        <w:right w:val="none" w:sz="0" w:space="0" w:color="auto"/>
      </w:divBdr>
    </w:div>
    <w:div w:id="127820764">
      <w:bodyDiv w:val="1"/>
      <w:marLeft w:val="0"/>
      <w:marRight w:val="0"/>
      <w:marTop w:val="0"/>
      <w:marBottom w:val="0"/>
      <w:divBdr>
        <w:top w:val="none" w:sz="0" w:space="0" w:color="auto"/>
        <w:left w:val="none" w:sz="0" w:space="0" w:color="auto"/>
        <w:bottom w:val="none" w:sz="0" w:space="0" w:color="auto"/>
        <w:right w:val="none" w:sz="0" w:space="0" w:color="auto"/>
      </w:divBdr>
    </w:div>
    <w:div w:id="128548189">
      <w:bodyDiv w:val="1"/>
      <w:marLeft w:val="0"/>
      <w:marRight w:val="0"/>
      <w:marTop w:val="0"/>
      <w:marBottom w:val="0"/>
      <w:divBdr>
        <w:top w:val="none" w:sz="0" w:space="0" w:color="auto"/>
        <w:left w:val="none" w:sz="0" w:space="0" w:color="auto"/>
        <w:bottom w:val="none" w:sz="0" w:space="0" w:color="auto"/>
        <w:right w:val="none" w:sz="0" w:space="0" w:color="auto"/>
      </w:divBdr>
    </w:div>
    <w:div w:id="128741959">
      <w:bodyDiv w:val="1"/>
      <w:marLeft w:val="0"/>
      <w:marRight w:val="0"/>
      <w:marTop w:val="0"/>
      <w:marBottom w:val="0"/>
      <w:divBdr>
        <w:top w:val="none" w:sz="0" w:space="0" w:color="auto"/>
        <w:left w:val="none" w:sz="0" w:space="0" w:color="auto"/>
        <w:bottom w:val="none" w:sz="0" w:space="0" w:color="auto"/>
        <w:right w:val="none" w:sz="0" w:space="0" w:color="auto"/>
      </w:divBdr>
    </w:div>
    <w:div w:id="128791872">
      <w:bodyDiv w:val="1"/>
      <w:marLeft w:val="0"/>
      <w:marRight w:val="0"/>
      <w:marTop w:val="0"/>
      <w:marBottom w:val="0"/>
      <w:divBdr>
        <w:top w:val="none" w:sz="0" w:space="0" w:color="auto"/>
        <w:left w:val="none" w:sz="0" w:space="0" w:color="auto"/>
        <w:bottom w:val="none" w:sz="0" w:space="0" w:color="auto"/>
        <w:right w:val="none" w:sz="0" w:space="0" w:color="auto"/>
      </w:divBdr>
    </w:div>
    <w:div w:id="128861393">
      <w:bodyDiv w:val="1"/>
      <w:marLeft w:val="0"/>
      <w:marRight w:val="0"/>
      <w:marTop w:val="0"/>
      <w:marBottom w:val="0"/>
      <w:divBdr>
        <w:top w:val="none" w:sz="0" w:space="0" w:color="auto"/>
        <w:left w:val="none" w:sz="0" w:space="0" w:color="auto"/>
        <w:bottom w:val="none" w:sz="0" w:space="0" w:color="auto"/>
        <w:right w:val="none" w:sz="0" w:space="0" w:color="auto"/>
      </w:divBdr>
    </w:div>
    <w:div w:id="129518785">
      <w:bodyDiv w:val="1"/>
      <w:marLeft w:val="0"/>
      <w:marRight w:val="0"/>
      <w:marTop w:val="0"/>
      <w:marBottom w:val="0"/>
      <w:divBdr>
        <w:top w:val="none" w:sz="0" w:space="0" w:color="auto"/>
        <w:left w:val="none" w:sz="0" w:space="0" w:color="auto"/>
        <w:bottom w:val="none" w:sz="0" w:space="0" w:color="auto"/>
        <w:right w:val="none" w:sz="0" w:space="0" w:color="auto"/>
      </w:divBdr>
    </w:div>
    <w:div w:id="129596719">
      <w:bodyDiv w:val="1"/>
      <w:marLeft w:val="0"/>
      <w:marRight w:val="0"/>
      <w:marTop w:val="0"/>
      <w:marBottom w:val="0"/>
      <w:divBdr>
        <w:top w:val="none" w:sz="0" w:space="0" w:color="auto"/>
        <w:left w:val="none" w:sz="0" w:space="0" w:color="auto"/>
        <w:bottom w:val="none" w:sz="0" w:space="0" w:color="auto"/>
        <w:right w:val="none" w:sz="0" w:space="0" w:color="auto"/>
      </w:divBdr>
    </w:div>
    <w:div w:id="129832322">
      <w:bodyDiv w:val="1"/>
      <w:marLeft w:val="0"/>
      <w:marRight w:val="0"/>
      <w:marTop w:val="0"/>
      <w:marBottom w:val="0"/>
      <w:divBdr>
        <w:top w:val="none" w:sz="0" w:space="0" w:color="auto"/>
        <w:left w:val="none" w:sz="0" w:space="0" w:color="auto"/>
        <w:bottom w:val="none" w:sz="0" w:space="0" w:color="auto"/>
        <w:right w:val="none" w:sz="0" w:space="0" w:color="auto"/>
      </w:divBdr>
    </w:div>
    <w:div w:id="130027572">
      <w:bodyDiv w:val="1"/>
      <w:marLeft w:val="0"/>
      <w:marRight w:val="0"/>
      <w:marTop w:val="0"/>
      <w:marBottom w:val="0"/>
      <w:divBdr>
        <w:top w:val="none" w:sz="0" w:space="0" w:color="auto"/>
        <w:left w:val="none" w:sz="0" w:space="0" w:color="auto"/>
        <w:bottom w:val="none" w:sz="0" w:space="0" w:color="auto"/>
        <w:right w:val="none" w:sz="0" w:space="0" w:color="auto"/>
      </w:divBdr>
    </w:div>
    <w:div w:id="130710435">
      <w:bodyDiv w:val="1"/>
      <w:marLeft w:val="0"/>
      <w:marRight w:val="0"/>
      <w:marTop w:val="0"/>
      <w:marBottom w:val="0"/>
      <w:divBdr>
        <w:top w:val="none" w:sz="0" w:space="0" w:color="auto"/>
        <w:left w:val="none" w:sz="0" w:space="0" w:color="auto"/>
        <w:bottom w:val="none" w:sz="0" w:space="0" w:color="auto"/>
        <w:right w:val="none" w:sz="0" w:space="0" w:color="auto"/>
      </w:divBdr>
    </w:div>
    <w:div w:id="130833107">
      <w:bodyDiv w:val="1"/>
      <w:marLeft w:val="0"/>
      <w:marRight w:val="0"/>
      <w:marTop w:val="0"/>
      <w:marBottom w:val="0"/>
      <w:divBdr>
        <w:top w:val="none" w:sz="0" w:space="0" w:color="auto"/>
        <w:left w:val="none" w:sz="0" w:space="0" w:color="auto"/>
        <w:bottom w:val="none" w:sz="0" w:space="0" w:color="auto"/>
        <w:right w:val="none" w:sz="0" w:space="0" w:color="auto"/>
      </w:divBdr>
    </w:div>
    <w:div w:id="131336785">
      <w:bodyDiv w:val="1"/>
      <w:marLeft w:val="0"/>
      <w:marRight w:val="0"/>
      <w:marTop w:val="0"/>
      <w:marBottom w:val="0"/>
      <w:divBdr>
        <w:top w:val="none" w:sz="0" w:space="0" w:color="auto"/>
        <w:left w:val="none" w:sz="0" w:space="0" w:color="auto"/>
        <w:bottom w:val="none" w:sz="0" w:space="0" w:color="auto"/>
        <w:right w:val="none" w:sz="0" w:space="0" w:color="auto"/>
      </w:divBdr>
    </w:div>
    <w:div w:id="132257015">
      <w:bodyDiv w:val="1"/>
      <w:marLeft w:val="0"/>
      <w:marRight w:val="0"/>
      <w:marTop w:val="0"/>
      <w:marBottom w:val="0"/>
      <w:divBdr>
        <w:top w:val="none" w:sz="0" w:space="0" w:color="auto"/>
        <w:left w:val="none" w:sz="0" w:space="0" w:color="auto"/>
        <w:bottom w:val="none" w:sz="0" w:space="0" w:color="auto"/>
        <w:right w:val="none" w:sz="0" w:space="0" w:color="auto"/>
      </w:divBdr>
    </w:div>
    <w:div w:id="132258186">
      <w:bodyDiv w:val="1"/>
      <w:marLeft w:val="0"/>
      <w:marRight w:val="0"/>
      <w:marTop w:val="0"/>
      <w:marBottom w:val="0"/>
      <w:divBdr>
        <w:top w:val="none" w:sz="0" w:space="0" w:color="auto"/>
        <w:left w:val="none" w:sz="0" w:space="0" w:color="auto"/>
        <w:bottom w:val="none" w:sz="0" w:space="0" w:color="auto"/>
        <w:right w:val="none" w:sz="0" w:space="0" w:color="auto"/>
      </w:divBdr>
    </w:div>
    <w:div w:id="132333469">
      <w:bodyDiv w:val="1"/>
      <w:marLeft w:val="0"/>
      <w:marRight w:val="0"/>
      <w:marTop w:val="0"/>
      <w:marBottom w:val="0"/>
      <w:divBdr>
        <w:top w:val="none" w:sz="0" w:space="0" w:color="auto"/>
        <w:left w:val="none" w:sz="0" w:space="0" w:color="auto"/>
        <w:bottom w:val="none" w:sz="0" w:space="0" w:color="auto"/>
        <w:right w:val="none" w:sz="0" w:space="0" w:color="auto"/>
      </w:divBdr>
    </w:div>
    <w:div w:id="132335209">
      <w:bodyDiv w:val="1"/>
      <w:marLeft w:val="0"/>
      <w:marRight w:val="0"/>
      <w:marTop w:val="0"/>
      <w:marBottom w:val="0"/>
      <w:divBdr>
        <w:top w:val="none" w:sz="0" w:space="0" w:color="auto"/>
        <w:left w:val="none" w:sz="0" w:space="0" w:color="auto"/>
        <w:bottom w:val="none" w:sz="0" w:space="0" w:color="auto"/>
        <w:right w:val="none" w:sz="0" w:space="0" w:color="auto"/>
      </w:divBdr>
    </w:div>
    <w:div w:id="132407446">
      <w:bodyDiv w:val="1"/>
      <w:marLeft w:val="0"/>
      <w:marRight w:val="0"/>
      <w:marTop w:val="0"/>
      <w:marBottom w:val="0"/>
      <w:divBdr>
        <w:top w:val="none" w:sz="0" w:space="0" w:color="auto"/>
        <w:left w:val="none" w:sz="0" w:space="0" w:color="auto"/>
        <w:bottom w:val="none" w:sz="0" w:space="0" w:color="auto"/>
        <w:right w:val="none" w:sz="0" w:space="0" w:color="auto"/>
      </w:divBdr>
    </w:div>
    <w:div w:id="132648890">
      <w:bodyDiv w:val="1"/>
      <w:marLeft w:val="0"/>
      <w:marRight w:val="0"/>
      <w:marTop w:val="0"/>
      <w:marBottom w:val="0"/>
      <w:divBdr>
        <w:top w:val="none" w:sz="0" w:space="0" w:color="auto"/>
        <w:left w:val="none" w:sz="0" w:space="0" w:color="auto"/>
        <w:bottom w:val="none" w:sz="0" w:space="0" w:color="auto"/>
        <w:right w:val="none" w:sz="0" w:space="0" w:color="auto"/>
      </w:divBdr>
    </w:div>
    <w:div w:id="133059632">
      <w:bodyDiv w:val="1"/>
      <w:marLeft w:val="0"/>
      <w:marRight w:val="0"/>
      <w:marTop w:val="0"/>
      <w:marBottom w:val="0"/>
      <w:divBdr>
        <w:top w:val="none" w:sz="0" w:space="0" w:color="auto"/>
        <w:left w:val="none" w:sz="0" w:space="0" w:color="auto"/>
        <w:bottom w:val="none" w:sz="0" w:space="0" w:color="auto"/>
        <w:right w:val="none" w:sz="0" w:space="0" w:color="auto"/>
      </w:divBdr>
    </w:div>
    <w:div w:id="133179132">
      <w:bodyDiv w:val="1"/>
      <w:marLeft w:val="0"/>
      <w:marRight w:val="0"/>
      <w:marTop w:val="0"/>
      <w:marBottom w:val="0"/>
      <w:divBdr>
        <w:top w:val="none" w:sz="0" w:space="0" w:color="auto"/>
        <w:left w:val="none" w:sz="0" w:space="0" w:color="auto"/>
        <w:bottom w:val="none" w:sz="0" w:space="0" w:color="auto"/>
        <w:right w:val="none" w:sz="0" w:space="0" w:color="auto"/>
      </w:divBdr>
    </w:div>
    <w:div w:id="133957154">
      <w:bodyDiv w:val="1"/>
      <w:marLeft w:val="0"/>
      <w:marRight w:val="0"/>
      <w:marTop w:val="0"/>
      <w:marBottom w:val="0"/>
      <w:divBdr>
        <w:top w:val="none" w:sz="0" w:space="0" w:color="auto"/>
        <w:left w:val="none" w:sz="0" w:space="0" w:color="auto"/>
        <w:bottom w:val="none" w:sz="0" w:space="0" w:color="auto"/>
        <w:right w:val="none" w:sz="0" w:space="0" w:color="auto"/>
      </w:divBdr>
    </w:div>
    <w:div w:id="133985364">
      <w:bodyDiv w:val="1"/>
      <w:marLeft w:val="0"/>
      <w:marRight w:val="0"/>
      <w:marTop w:val="0"/>
      <w:marBottom w:val="0"/>
      <w:divBdr>
        <w:top w:val="none" w:sz="0" w:space="0" w:color="auto"/>
        <w:left w:val="none" w:sz="0" w:space="0" w:color="auto"/>
        <w:bottom w:val="none" w:sz="0" w:space="0" w:color="auto"/>
        <w:right w:val="none" w:sz="0" w:space="0" w:color="auto"/>
      </w:divBdr>
    </w:div>
    <w:div w:id="134640280">
      <w:bodyDiv w:val="1"/>
      <w:marLeft w:val="0"/>
      <w:marRight w:val="0"/>
      <w:marTop w:val="0"/>
      <w:marBottom w:val="0"/>
      <w:divBdr>
        <w:top w:val="none" w:sz="0" w:space="0" w:color="auto"/>
        <w:left w:val="none" w:sz="0" w:space="0" w:color="auto"/>
        <w:bottom w:val="none" w:sz="0" w:space="0" w:color="auto"/>
        <w:right w:val="none" w:sz="0" w:space="0" w:color="auto"/>
      </w:divBdr>
    </w:div>
    <w:div w:id="134686687">
      <w:bodyDiv w:val="1"/>
      <w:marLeft w:val="0"/>
      <w:marRight w:val="0"/>
      <w:marTop w:val="0"/>
      <w:marBottom w:val="0"/>
      <w:divBdr>
        <w:top w:val="none" w:sz="0" w:space="0" w:color="auto"/>
        <w:left w:val="none" w:sz="0" w:space="0" w:color="auto"/>
        <w:bottom w:val="none" w:sz="0" w:space="0" w:color="auto"/>
        <w:right w:val="none" w:sz="0" w:space="0" w:color="auto"/>
      </w:divBdr>
    </w:div>
    <w:div w:id="135226263">
      <w:bodyDiv w:val="1"/>
      <w:marLeft w:val="0"/>
      <w:marRight w:val="0"/>
      <w:marTop w:val="0"/>
      <w:marBottom w:val="0"/>
      <w:divBdr>
        <w:top w:val="none" w:sz="0" w:space="0" w:color="auto"/>
        <w:left w:val="none" w:sz="0" w:space="0" w:color="auto"/>
        <w:bottom w:val="none" w:sz="0" w:space="0" w:color="auto"/>
        <w:right w:val="none" w:sz="0" w:space="0" w:color="auto"/>
      </w:divBdr>
    </w:div>
    <w:div w:id="136190513">
      <w:bodyDiv w:val="1"/>
      <w:marLeft w:val="0"/>
      <w:marRight w:val="0"/>
      <w:marTop w:val="0"/>
      <w:marBottom w:val="0"/>
      <w:divBdr>
        <w:top w:val="none" w:sz="0" w:space="0" w:color="auto"/>
        <w:left w:val="none" w:sz="0" w:space="0" w:color="auto"/>
        <w:bottom w:val="none" w:sz="0" w:space="0" w:color="auto"/>
        <w:right w:val="none" w:sz="0" w:space="0" w:color="auto"/>
      </w:divBdr>
    </w:div>
    <w:div w:id="136532044">
      <w:bodyDiv w:val="1"/>
      <w:marLeft w:val="0"/>
      <w:marRight w:val="0"/>
      <w:marTop w:val="0"/>
      <w:marBottom w:val="0"/>
      <w:divBdr>
        <w:top w:val="none" w:sz="0" w:space="0" w:color="auto"/>
        <w:left w:val="none" w:sz="0" w:space="0" w:color="auto"/>
        <w:bottom w:val="none" w:sz="0" w:space="0" w:color="auto"/>
        <w:right w:val="none" w:sz="0" w:space="0" w:color="auto"/>
      </w:divBdr>
    </w:div>
    <w:div w:id="136915680">
      <w:bodyDiv w:val="1"/>
      <w:marLeft w:val="0"/>
      <w:marRight w:val="0"/>
      <w:marTop w:val="0"/>
      <w:marBottom w:val="0"/>
      <w:divBdr>
        <w:top w:val="none" w:sz="0" w:space="0" w:color="auto"/>
        <w:left w:val="none" w:sz="0" w:space="0" w:color="auto"/>
        <w:bottom w:val="none" w:sz="0" w:space="0" w:color="auto"/>
        <w:right w:val="none" w:sz="0" w:space="0" w:color="auto"/>
      </w:divBdr>
    </w:div>
    <w:div w:id="137652850">
      <w:bodyDiv w:val="1"/>
      <w:marLeft w:val="0"/>
      <w:marRight w:val="0"/>
      <w:marTop w:val="0"/>
      <w:marBottom w:val="0"/>
      <w:divBdr>
        <w:top w:val="none" w:sz="0" w:space="0" w:color="auto"/>
        <w:left w:val="none" w:sz="0" w:space="0" w:color="auto"/>
        <w:bottom w:val="none" w:sz="0" w:space="0" w:color="auto"/>
        <w:right w:val="none" w:sz="0" w:space="0" w:color="auto"/>
      </w:divBdr>
    </w:div>
    <w:div w:id="137765413">
      <w:bodyDiv w:val="1"/>
      <w:marLeft w:val="0"/>
      <w:marRight w:val="0"/>
      <w:marTop w:val="0"/>
      <w:marBottom w:val="0"/>
      <w:divBdr>
        <w:top w:val="none" w:sz="0" w:space="0" w:color="auto"/>
        <w:left w:val="none" w:sz="0" w:space="0" w:color="auto"/>
        <w:bottom w:val="none" w:sz="0" w:space="0" w:color="auto"/>
        <w:right w:val="none" w:sz="0" w:space="0" w:color="auto"/>
      </w:divBdr>
    </w:div>
    <w:div w:id="137839678">
      <w:bodyDiv w:val="1"/>
      <w:marLeft w:val="0"/>
      <w:marRight w:val="0"/>
      <w:marTop w:val="0"/>
      <w:marBottom w:val="0"/>
      <w:divBdr>
        <w:top w:val="none" w:sz="0" w:space="0" w:color="auto"/>
        <w:left w:val="none" w:sz="0" w:space="0" w:color="auto"/>
        <w:bottom w:val="none" w:sz="0" w:space="0" w:color="auto"/>
        <w:right w:val="none" w:sz="0" w:space="0" w:color="auto"/>
      </w:divBdr>
    </w:div>
    <w:div w:id="138229425">
      <w:bodyDiv w:val="1"/>
      <w:marLeft w:val="0"/>
      <w:marRight w:val="0"/>
      <w:marTop w:val="0"/>
      <w:marBottom w:val="0"/>
      <w:divBdr>
        <w:top w:val="none" w:sz="0" w:space="0" w:color="auto"/>
        <w:left w:val="none" w:sz="0" w:space="0" w:color="auto"/>
        <w:bottom w:val="none" w:sz="0" w:space="0" w:color="auto"/>
        <w:right w:val="none" w:sz="0" w:space="0" w:color="auto"/>
      </w:divBdr>
    </w:div>
    <w:div w:id="138233700">
      <w:bodyDiv w:val="1"/>
      <w:marLeft w:val="0"/>
      <w:marRight w:val="0"/>
      <w:marTop w:val="0"/>
      <w:marBottom w:val="0"/>
      <w:divBdr>
        <w:top w:val="none" w:sz="0" w:space="0" w:color="auto"/>
        <w:left w:val="none" w:sz="0" w:space="0" w:color="auto"/>
        <w:bottom w:val="none" w:sz="0" w:space="0" w:color="auto"/>
        <w:right w:val="none" w:sz="0" w:space="0" w:color="auto"/>
      </w:divBdr>
    </w:div>
    <w:div w:id="138570190">
      <w:bodyDiv w:val="1"/>
      <w:marLeft w:val="0"/>
      <w:marRight w:val="0"/>
      <w:marTop w:val="0"/>
      <w:marBottom w:val="0"/>
      <w:divBdr>
        <w:top w:val="none" w:sz="0" w:space="0" w:color="auto"/>
        <w:left w:val="none" w:sz="0" w:space="0" w:color="auto"/>
        <w:bottom w:val="none" w:sz="0" w:space="0" w:color="auto"/>
        <w:right w:val="none" w:sz="0" w:space="0" w:color="auto"/>
      </w:divBdr>
    </w:div>
    <w:div w:id="138962080">
      <w:bodyDiv w:val="1"/>
      <w:marLeft w:val="0"/>
      <w:marRight w:val="0"/>
      <w:marTop w:val="0"/>
      <w:marBottom w:val="0"/>
      <w:divBdr>
        <w:top w:val="none" w:sz="0" w:space="0" w:color="auto"/>
        <w:left w:val="none" w:sz="0" w:space="0" w:color="auto"/>
        <w:bottom w:val="none" w:sz="0" w:space="0" w:color="auto"/>
        <w:right w:val="none" w:sz="0" w:space="0" w:color="auto"/>
      </w:divBdr>
    </w:div>
    <w:div w:id="139084399">
      <w:bodyDiv w:val="1"/>
      <w:marLeft w:val="0"/>
      <w:marRight w:val="0"/>
      <w:marTop w:val="0"/>
      <w:marBottom w:val="0"/>
      <w:divBdr>
        <w:top w:val="none" w:sz="0" w:space="0" w:color="auto"/>
        <w:left w:val="none" w:sz="0" w:space="0" w:color="auto"/>
        <w:bottom w:val="none" w:sz="0" w:space="0" w:color="auto"/>
        <w:right w:val="none" w:sz="0" w:space="0" w:color="auto"/>
      </w:divBdr>
    </w:div>
    <w:div w:id="139426771">
      <w:bodyDiv w:val="1"/>
      <w:marLeft w:val="0"/>
      <w:marRight w:val="0"/>
      <w:marTop w:val="0"/>
      <w:marBottom w:val="0"/>
      <w:divBdr>
        <w:top w:val="none" w:sz="0" w:space="0" w:color="auto"/>
        <w:left w:val="none" w:sz="0" w:space="0" w:color="auto"/>
        <w:bottom w:val="none" w:sz="0" w:space="0" w:color="auto"/>
        <w:right w:val="none" w:sz="0" w:space="0" w:color="auto"/>
      </w:divBdr>
    </w:div>
    <w:div w:id="140656805">
      <w:bodyDiv w:val="1"/>
      <w:marLeft w:val="0"/>
      <w:marRight w:val="0"/>
      <w:marTop w:val="0"/>
      <w:marBottom w:val="0"/>
      <w:divBdr>
        <w:top w:val="none" w:sz="0" w:space="0" w:color="auto"/>
        <w:left w:val="none" w:sz="0" w:space="0" w:color="auto"/>
        <w:bottom w:val="none" w:sz="0" w:space="0" w:color="auto"/>
        <w:right w:val="none" w:sz="0" w:space="0" w:color="auto"/>
      </w:divBdr>
    </w:div>
    <w:div w:id="141050057">
      <w:bodyDiv w:val="1"/>
      <w:marLeft w:val="0"/>
      <w:marRight w:val="0"/>
      <w:marTop w:val="0"/>
      <w:marBottom w:val="0"/>
      <w:divBdr>
        <w:top w:val="none" w:sz="0" w:space="0" w:color="auto"/>
        <w:left w:val="none" w:sz="0" w:space="0" w:color="auto"/>
        <w:bottom w:val="none" w:sz="0" w:space="0" w:color="auto"/>
        <w:right w:val="none" w:sz="0" w:space="0" w:color="auto"/>
      </w:divBdr>
    </w:div>
    <w:div w:id="141503087">
      <w:bodyDiv w:val="1"/>
      <w:marLeft w:val="0"/>
      <w:marRight w:val="0"/>
      <w:marTop w:val="0"/>
      <w:marBottom w:val="0"/>
      <w:divBdr>
        <w:top w:val="none" w:sz="0" w:space="0" w:color="auto"/>
        <w:left w:val="none" w:sz="0" w:space="0" w:color="auto"/>
        <w:bottom w:val="none" w:sz="0" w:space="0" w:color="auto"/>
        <w:right w:val="none" w:sz="0" w:space="0" w:color="auto"/>
      </w:divBdr>
    </w:div>
    <w:div w:id="141579039">
      <w:bodyDiv w:val="1"/>
      <w:marLeft w:val="0"/>
      <w:marRight w:val="0"/>
      <w:marTop w:val="0"/>
      <w:marBottom w:val="0"/>
      <w:divBdr>
        <w:top w:val="none" w:sz="0" w:space="0" w:color="auto"/>
        <w:left w:val="none" w:sz="0" w:space="0" w:color="auto"/>
        <w:bottom w:val="none" w:sz="0" w:space="0" w:color="auto"/>
        <w:right w:val="none" w:sz="0" w:space="0" w:color="auto"/>
      </w:divBdr>
    </w:div>
    <w:div w:id="141703827">
      <w:bodyDiv w:val="1"/>
      <w:marLeft w:val="0"/>
      <w:marRight w:val="0"/>
      <w:marTop w:val="0"/>
      <w:marBottom w:val="0"/>
      <w:divBdr>
        <w:top w:val="none" w:sz="0" w:space="0" w:color="auto"/>
        <w:left w:val="none" w:sz="0" w:space="0" w:color="auto"/>
        <w:bottom w:val="none" w:sz="0" w:space="0" w:color="auto"/>
        <w:right w:val="none" w:sz="0" w:space="0" w:color="auto"/>
      </w:divBdr>
    </w:div>
    <w:div w:id="142044074">
      <w:bodyDiv w:val="1"/>
      <w:marLeft w:val="0"/>
      <w:marRight w:val="0"/>
      <w:marTop w:val="0"/>
      <w:marBottom w:val="0"/>
      <w:divBdr>
        <w:top w:val="none" w:sz="0" w:space="0" w:color="auto"/>
        <w:left w:val="none" w:sz="0" w:space="0" w:color="auto"/>
        <w:bottom w:val="none" w:sz="0" w:space="0" w:color="auto"/>
        <w:right w:val="none" w:sz="0" w:space="0" w:color="auto"/>
      </w:divBdr>
    </w:div>
    <w:div w:id="142092044">
      <w:bodyDiv w:val="1"/>
      <w:marLeft w:val="0"/>
      <w:marRight w:val="0"/>
      <w:marTop w:val="0"/>
      <w:marBottom w:val="0"/>
      <w:divBdr>
        <w:top w:val="none" w:sz="0" w:space="0" w:color="auto"/>
        <w:left w:val="none" w:sz="0" w:space="0" w:color="auto"/>
        <w:bottom w:val="none" w:sz="0" w:space="0" w:color="auto"/>
        <w:right w:val="none" w:sz="0" w:space="0" w:color="auto"/>
      </w:divBdr>
    </w:div>
    <w:div w:id="143818573">
      <w:bodyDiv w:val="1"/>
      <w:marLeft w:val="0"/>
      <w:marRight w:val="0"/>
      <w:marTop w:val="0"/>
      <w:marBottom w:val="0"/>
      <w:divBdr>
        <w:top w:val="none" w:sz="0" w:space="0" w:color="auto"/>
        <w:left w:val="none" w:sz="0" w:space="0" w:color="auto"/>
        <w:bottom w:val="none" w:sz="0" w:space="0" w:color="auto"/>
        <w:right w:val="none" w:sz="0" w:space="0" w:color="auto"/>
      </w:divBdr>
    </w:div>
    <w:div w:id="143862976">
      <w:bodyDiv w:val="1"/>
      <w:marLeft w:val="0"/>
      <w:marRight w:val="0"/>
      <w:marTop w:val="0"/>
      <w:marBottom w:val="0"/>
      <w:divBdr>
        <w:top w:val="none" w:sz="0" w:space="0" w:color="auto"/>
        <w:left w:val="none" w:sz="0" w:space="0" w:color="auto"/>
        <w:bottom w:val="none" w:sz="0" w:space="0" w:color="auto"/>
        <w:right w:val="none" w:sz="0" w:space="0" w:color="auto"/>
      </w:divBdr>
    </w:div>
    <w:div w:id="144250219">
      <w:bodyDiv w:val="1"/>
      <w:marLeft w:val="0"/>
      <w:marRight w:val="0"/>
      <w:marTop w:val="0"/>
      <w:marBottom w:val="0"/>
      <w:divBdr>
        <w:top w:val="none" w:sz="0" w:space="0" w:color="auto"/>
        <w:left w:val="none" w:sz="0" w:space="0" w:color="auto"/>
        <w:bottom w:val="none" w:sz="0" w:space="0" w:color="auto"/>
        <w:right w:val="none" w:sz="0" w:space="0" w:color="auto"/>
      </w:divBdr>
    </w:div>
    <w:div w:id="144396671">
      <w:bodyDiv w:val="1"/>
      <w:marLeft w:val="0"/>
      <w:marRight w:val="0"/>
      <w:marTop w:val="0"/>
      <w:marBottom w:val="0"/>
      <w:divBdr>
        <w:top w:val="none" w:sz="0" w:space="0" w:color="auto"/>
        <w:left w:val="none" w:sz="0" w:space="0" w:color="auto"/>
        <w:bottom w:val="none" w:sz="0" w:space="0" w:color="auto"/>
        <w:right w:val="none" w:sz="0" w:space="0" w:color="auto"/>
      </w:divBdr>
    </w:div>
    <w:div w:id="144511692">
      <w:bodyDiv w:val="1"/>
      <w:marLeft w:val="0"/>
      <w:marRight w:val="0"/>
      <w:marTop w:val="0"/>
      <w:marBottom w:val="0"/>
      <w:divBdr>
        <w:top w:val="none" w:sz="0" w:space="0" w:color="auto"/>
        <w:left w:val="none" w:sz="0" w:space="0" w:color="auto"/>
        <w:bottom w:val="none" w:sz="0" w:space="0" w:color="auto"/>
        <w:right w:val="none" w:sz="0" w:space="0" w:color="auto"/>
      </w:divBdr>
    </w:div>
    <w:div w:id="144783586">
      <w:bodyDiv w:val="1"/>
      <w:marLeft w:val="0"/>
      <w:marRight w:val="0"/>
      <w:marTop w:val="0"/>
      <w:marBottom w:val="0"/>
      <w:divBdr>
        <w:top w:val="none" w:sz="0" w:space="0" w:color="auto"/>
        <w:left w:val="none" w:sz="0" w:space="0" w:color="auto"/>
        <w:bottom w:val="none" w:sz="0" w:space="0" w:color="auto"/>
        <w:right w:val="none" w:sz="0" w:space="0" w:color="auto"/>
      </w:divBdr>
    </w:div>
    <w:div w:id="145173053">
      <w:bodyDiv w:val="1"/>
      <w:marLeft w:val="0"/>
      <w:marRight w:val="0"/>
      <w:marTop w:val="0"/>
      <w:marBottom w:val="0"/>
      <w:divBdr>
        <w:top w:val="none" w:sz="0" w:space="0" w:color="auto"/>
        <w:left w:val="none" w:sz="0" w:space="0" w:color="auto"/>
        <w:bottom w:val="none" w:sz="0" w:space="0" w:color="auto"/>
        <w:right w:val="none" w:sz="0" w:space="0" w:color="auto"/>
      </w:divBdr>
    </w:div>
    <w:div w:id="145359447">
      <w:bodyDiv w:val="1"/>
      <w:marLeft w:val="0"/>
      <w:marRight w:val="0"/>
      <w:marTop w:val="0"/>
      <w:marBottom w:val="0"/>
      <w:divBdr>
        <w:top w:val="none" w:sz="0" w:space="0" w:color="auto"/>
        <w:left w:val="none" w:sz="0" w:space="0" w:color="auto"/>
        <w:bottom w:val="none" w:sz="0" w:space="0" w:color="auto"/>
        <w:right w:val="none" w:sz="0" w:space="0" w:color="auto"/>
      </w:divBdr>
    </w:div>
    <w:div w:id="145364006">
      <w:bodyDiv w:val="1"/>
      <w:marLeft w:val="0"/>
      <w:marRight w:val="0"/>
      <w:marTop w:val="0"/>
      <w:marBottom w:val="0"/>
      <w:divBdr>
        <w:top w:val="none" w:sz="0" w:space="0" w:color="auto"/>
        <w:left w:val="none" w:sz="0" w:space="0" w:color="auto"/>
        <w:bottom w:val="none" w:sz="0" w:space="0" w:color="auto"/>
        <w:right w:val="none" w:sz="0" w:space="0" w:color="auto"/>
      </w:divBdr>
    </w:div>
    <w:div w:id="146481279">
      <w:bodyDiv w:val="1"/>
      <w:marLeft w:val="0"/>
      <w:marRight w:val="0"/>
      <w:marTop w:val="0"/>
      <w:marBottom w:val="0"/>
      <w:divBdr>
        <w:top w:val="none" w:sz="0" w:space="0" w:color="auto"/>
        <w:left w:val="none" w:sz="0" w:space="0" w:color="auto"/>
        <w:bottom w:val="none" w:sz="0" w:space="0" w:color="auto"/>
        <w:right w:val="none" w:sz="0" w:space="0" w:color="auto"/>
      </w:divBdr>
    </w:div>
    <w:div w:id="147017349">
      <w:bodyDiv w:val="1"/>
      <w:marLeft w:val="0"/>
      <w:marRight w:val="0"/>
      <w:marTop w:val="0"/>
      <w:marBottom w:val="0"/>
      <w:divBdr>
        <w:top w:val="none" w:sz="0" w:space="0" w:color="auto"/>
        <w:left w:val="none" w:sz="0" w:space="0" w:color="auto"/>
        <w:bottom w:val="none" w:sz="0" w:space="0" w:color="auto"/>
        <w:right w:val="none" w:sz="0" w:space="0" w:color="auto"/>
      </w:divBdr>
    </w:div>
    <w:div w:id="147209350">
      <w:bodyDiv w:val="1"/>
      <w:marLeft w:val="0"/>
      <w:marRight w:val="0"/>
      <w:marTop w:val="0"/>
      <w:marBottom w:val="0"/>
      <w:divBdr>
        <w:top w:val="none" w:sz="0" w:space="0" w:color="auto"/>
        <w:left w:val="none" w:sz="0" w:space="0" w:color="auto"/>
        <w:bottom w:val="none" w:sz="0" w:space="0" w:color="auto"/>
        <w:right w:val="none" w:sz="0" w:space="0" w:color="auto"/>
      </w:divBdr>
    </w:div>
    <w:div w:id="147478929">
      <w:bodyDiv w:val="1"/>
      <w:marLeft w:val="0"/>
      <w:marRight w:val="0"/>
      <w:marTop w:val="0"/>
      <w:marBottom w:val="0"/>
      <w:divBdr>
        <w:top w:val="none" w:sz="0" w:space="0" w:color="auto"/>
        <w:left w:val="none" w:sz="0" w:space="0" w:color="auto"/>
        <w:bottom w:val="none" w:sz="0" w:space="0" w:color="auto"/>
        <w:right w:val="none" w:sz="0" w:space="0" w:color="auto"/>
      </w:divBdr>
    </w:div>
    <w:div w:id="147600451">
      <w:bodyDiv w:val="1"/>
      <w:marLeft w:val="0"/>
      <w:marRight w:val="0"/>
      <w:marTop w:val="0"/>
      <w:marBottom w:val="0"/>
      <w:divBdr>
        <w:top w:val="none" w:sz="0" w:space="0" w:color="auto"/>
        <w:left w:val="none" w:sz="0" w:space="0" w:color="auto"/>
        <w:bottom w:val="none" w:sz="0" w:space="0" w:color="auto"/>
        <w:right w:val="none" w:sz="0" w:space="0" w:color="auto"/>
      </w:divBdr>
    </w:div>
    <w:div w:id="147602021">
      <w:bodyDiv w:val="1"/>
      <w:marLeft w:val="0"/>
      <w:marRight w:val="0"/>
      <w:marTop w:val="0"/>
      <w:marBottom w:val="0"/>
      <w:divBdr>
        <w:top w:val="none" w:sz="0" w:space="0" w:color="auto"/>
        <w:left w:val="none" w:sz="0" w:space="0" w:color="auto"/>
        <w:bottom w:val="none" w:sz="0" w:space="0" w:color="auto"/>
        <w:right w:val="none" w:sz="0" w:space="0" w:color="auto"/>
      </w:divBdr>
    </w:div>
    <w:div w:id="147749591">
      <w:bodyDiv w:val="1"/>
      <w:marLeft w:val="0"/>
      <w:marRight w:val="0"/>
      <w:marTop w:val="0"/>
      <w:marBottom w:val="0"/>
      <w:divBdr>
        <w:top w:val="none" w:sz="0" w:space="0" w:color="auto"/>
        <w:left w:val="none" w:sz="0" w:space="0" w:color="auto"/>
        <w:bottom w:val="none" w:sz="0" w:space="0" w:color="auto"/>
        <w:right w:val="none" w:sz="0" w:space="0" w:color="auto"/>
      </w:divBdr>
    </w:div>
    <w:div w:id="147863240">
      <w:bodyDiv w:val="1"/>
      <w:marLeft w:val="0"/>
      <w:marRight w:val="0"/>
      <w:marTop w:val="0"/>
      <w:marBottom w:val="0"/>
      <w:divBdr>
        <w:top w:val="none" w:sz="0" w:space="0" w:color="auto"/>
        <w:left w:val="none" w:sz="0" w:space="0" w:color="auto"/>
        <w:bottom w:val="none" w:sz="0" w:space="0" w:color="auto"/>
        <w:right w:val="none" w:sz="0" w:space="0" w:color="auto"/>
      </w:divBdr>
    </w:div>
    <w:div w:id="148060701">
      <w:bodyDiv w:val="1"/>
      <w:marLeft w:val="0"/>
      <w:marRight w:val="0"/>
      <w:marTop w:val="0"/>
      <w:marBottom w:val="0"/>
      <w:divBdr>
        <w:top w:val="none" w:sz="0" w:space="0" w:color="auto"/>
        <w:left w:val="none" w:sz="0" w:space="0" w:color="auto"/>
        <w:bottom w:val="none" w:sz="0" w:space="0" w:color="auto"/>
        <w:right w:val="none" w:sz="0" w:space="0" w:color="auto"/>
      </w:divBdr>
    </w:div>
    <w:div w:id="148599464">
      <w:bodyDiv w:val="1"/>
      <w:marLeft w:val="0"/>
      <w:marRight w:val="0"/>
      <w:marTop w:val="0"/>
      <w:marBottom w:val="0"/>
      <w:divBdr>
        <w:top w:val="none" w:sz="0" w:space="0" w:color="auto"/>
        <w:left w:val="none" w:sz="0" w:space="0" w:color="auto"/>
        <w:bottom w:val="none" w:sz="0" w:space="0" w:color="auto"/>
        <w:right w:val="none" w:sz="0" w:space="0" w:color="auto"/>
      </w:divBdr>
    </w:div>
    <w:div w:id="148983944">
      <w:bodyDiv w:val="1"/>
      <w:marLeft w:val="0"/>
      <w:marRight w:val="0"/>
      <w:marTop w:val="0"/>
      <w:marBottom w:val="0"/>
      <w:divBdr>
        <w:top w:val="none" w:sz="0" w:space="0" w:color="auto"/>
        <w:left w:val="none" w:sz="0" w:space="0" w:color="auto"/>
        <w:bottom w:val="none" w:sz="0" w:space="0" w:color="auto"/>
        <w:right w:val="none" w:sz="0" w:space="0" w:color="auto"/>
      </w:divBdr>
    </w:div>
    <w:div w:id="149057571">
      <w:bodyDiv w:val="1"/>
      <w:marLeft w:val="0"/>
      <w:marRight w:val="0"/>
      <w:marTop w:val="0"/>
      <w:marBottom w:val="0"/>
      <w:divBdr>
        <w:top w:val="none" w:sz="0" w:space="0" w:color="auto"/>
        <w:left w:val="none" w:sz="0" w:space="0" w:color="auto"/>
        <w:bottom w:val="none" w:sz="0" w:space="0" w:color="auto"/>
        <w:right w:val="none" w:sz="0" w:space="0" w:color="auto"/>
      </w:divBdr>
    </w:div>
    <w:div w:id="149249579">
      <w:bodyDiv w:val="1"/>
      <w:marLeft w:val="0"/>
      <w:marRight w:val="0"/>
      <w:marTop w:val="0"/>
      <w:marBottom w:val="0"/>
      <w:divBdr>
        <w:top w:val="none" w:sz="0" w:space="0" w:color="auto"/>
        <w:left w:val="none" w:sz="0" w:space="0" w:color="auto"/>
        <w:bottom w:val="none" w:sz="0" w:space="0" w:color="auto"/>
        <w:right w:val="none" w:sz="0" w:space="0" w:color="auto"/>
      </w:divBdr>
    </w:div>
    <w:div w:id="149291026">
      <w:bodyDiv w:val="1"/>
      <w:marLeft w:val="0"/>
      <w:marRight w:val="0"/>
      <w:marTop w:val="0"/>
      <w:marBottom w:val="0"/>
      <w:divBdr>
        <w:top w:val="none" w:sz="0" w:space="0" w:color="auto"/>
        <w:left w:val="none" w:sz="0" w:space="0" w:color="auto"/>
        <w:bottom w:val="none" w:sz="0" w:space="0" w:color="auto"/>
        <w:right w:val="none" w:sz="0" w:space="0" w:color="auto"/>
      </w:divBdr>
    </w:div>
    <w:div w:id="151022889">
      <w:bodyDiv w:val="1"/>
      <w:marLeft w:val="0"/>
      <w:marRight w:val="0"/>
      <w:marTop w:val="0"/>
      <w:marBottom w:val="0"/>
      <w:divBdr>
        <w:top w:val="none" w:sz="0" w:space="0" w:color="auto"/>
        <w:left w:val="none" w:sz="0" w:space="0" w:color="auto"/>
        <w:bottom w:val="none" w:sz="0" w:space="0" w:color="auto"/>
        <w:right w:val="none" w:sz="0" w:space="0" w:color="auto"/>
      </w:divBdr>
    </w:div>
    <w:div w:id="151071671">
      <w:bodyDiv w:val="1"/>
      <w:marLeft w:val="0"/>
      <w:marRight w:val="0"/>
      <w:marTop w:val="0"/>
      <w:marBottom w:val="0"/>
      <w:divBdr>
        <w:top w:val="none" w:sz="0" w:space="0" w:color="auto"/>
        <w:left w:val="none" w:sz="0" w:space="0" w:color="auto"/>
        <w:bottom w:val="none" w:sz="0" w:space="0" w:color="auto"/>
        <w:right w:val="none" w:sz="0" w:space="0" w:color="auto"/>
      </w:divBdr>
    </w:div>
    <w:div w:id="151534195">
      <w:bodyDiv w:val="1"/>
      <w:marLeft w:val="0"/>
      <w:marRight w:val="0"/>
      <w:marTop w:val="0"/>
      <w:marBottom w:val="0"/>
      <w:divBdr>
        <w:top w:val="none" w:sz="0" w:space="0" w:color="auto"/>
        <w:left w:val="none" w:sz="0" w:space="0" w:color="auto"/>
        <w:bottom w:val="none" w:sz="0" w:space="0" w:color="auto"/>
        <w:right w:val="none" w:sz="0" w:space="0" w:color="auto"/>
      </w:divBdr>
    </w:div>
    <w:div w:id="151602619">
      <w:bodyDiv w:val="1"/>
      <w:marLeft w:val="0"/>
      <w:marRight w:val="0"/>
      <w:marTop w:val="0"/>
      <w:marBottom w:val="0"/>
      <w:divBdr>
        <w:top w:val="none" w:sz="0" w:space="0" w:color="auto"/>
        <w:left w:val="none" w:sz="0" w:space="0" w:color="auto"/>
        <w:bottom w:val="none" w:sz="0" w:space="0" w:color="auto"/>
        <w:right w:val="none" w:sz="0" w:space="0" w:color="auto"/>
      </w:divBdr>
    </w:div>
    <w:div w:id="151871064">
      <w:bodyDiv w:val="1"/>
      <w:marLeft w:val="0"/>
      <w:marRight w:val="0"/>
      <w:marTop w:val="0"/>
      <w:marBottom w:val="0"/>
      <w:divBdr>
        <w:top w:val="none" w:sz="0" w:space="0" w:color="auto"/>
        <w:left w:val="none" w:sz="0" w:space="0" w:color="auto"/>
        <w:bottom w:val="none" w:sz="0" w:space="0" w:color="auto"/>
        <w:right w:val="none" w:sz="0" w:space="0" w:color="auto"/>
      </w:divBdr>
    </w:div>
    <w:div w:id="152066211">
      <w:bodyDiv w:val="1"/>
      <w:marLeft w:val="0"/>
      <w:marRight w:val="0"/>
      <w:marTop w:val="0"/>
      <w:marBottom w:val="0"/>
      <w:divBdr>
        <w:top w:val="none" w:sz="0" w:space="0" w:color="auto"/>
        <w:left w:val="none" w:sz="0" w:space="0" w:color="auto"/>
        <w:bottom w:val="none" w:sz="0" w:space="0" w:color="auto"/>
        <w:right w:val="none" w:sz="0" w:space="0" w:color="auto"/>
      </w:divBdr>
    </w:div>
    <w:div w:id="152188470">
      <w:bodyDiv w:val="1"/>
      <w:marLeft w:val="0"/>
      <w:marRight w:val="0"/>
      <w:marTop w:val="0"/>
      <w:marBottom w:val="0"/>
      <w:divBdr>
        <w:top w:val="none" w:sz="0" w:space="0" w:color="auto"/>
        <w:left w:val="none" w:sz="0" w:space="0" w:color="auto"/>
        <w:bottom w:val="none" w:sz="0" w:space="0" w:color="auto"/>
        <w:right w:val="none" w:sz="0" w:space="0" w:color="auto"/>
      </w:divBdr>
    </w:div>
    <w:div w:id="152374357">
      <w:bodyDiv w:val="1"/>
      <w:marLeft w:val="0"/>
      <w:marRight w:val="0"/>
      <w:marTop w:val="0"/>
      <w:marBottom w:val="0"/>
      <w:divBdr>
        <w:top w:val="none" w:sz="0" w:space="0" w:color="auto"/>
        <w:left w:val="none" w:sz="0" w:space="0" w:color="auto"/>
        <w:bottom w:val="none" w:sz="0" w:space="0" w:color="auto"/>
        <w:right w:val="none" w:sz="0" w:space="0" w:color="auto"/>
      </w:divBdr>
    </w:div>
    <w:div w:id="152725752">
      <w:bodyDiv w:val="1"/>
      <w:marLeft w:val="0"/>
      <w:marRight w:val="0"/>
      <w:marTop w:val="0"/>
      <w:marBottom w:val="0"/>
      <w:divBdr>
        <w:top w:val="none" w:sz="0" w:space="0" w:color="auto"/>
        <w:left w:val="none" w:sz="0" w:space="0" w:color="auto"/>
        <w:bottom w:val="none" w:sz="0" w:space="0" w:color="auto"/>
        <w:right w:val="none" w:sz="0" w:space="0" w:color="auto"/>
      </w:divBdr>
    </w:div>
    <w:div w:id="152917667">
      <w:bodyDiv w:val="1"/>
      <w:marLeft w:val="0"/>
      <w:marRight w:val="0"/>
      <w:marTop w:val="0"/>
      <w:marBottom w:val="0"/>
      <w:divBdr>
        <w:top w:val="none" w:sz="0" w:space="0" w:color="auto"/>
        <w:left w:val="none" w:sz="0" w:space="0" w:color="auto"/>
        <w:bottom w:val="none" w:sz="0" w:space="0" w:color="auto"/>
        <w:right w:val="none" w:sz="0" w:space="0" w:color="auto"/>
      </w:divBdr>
    </w:div>
    <w:div w:id="152987273">
      <w:bodyDiv w:val="1"/>
      <w:marLeft w:val="0"/>
      <w:marRight w:val="0"/>
      <w:marTop w:val="0"/>
      <w:marBottom w:val="0"/>
      <w:divBdr>
        <w:top w:val="none" w:sz="0" w:space="0" w:color="auto"/>
        <w:left w:val="none" w:sz="0" w:space="0" w:color="auto"/>
        <w:bottom w:val="none" w:sz="0" w:space="0" w:color="auto"/>
        <w:right w:val="none" w:sz="0" w:space="0" w:color="auto"/>
      </w:divBdr>
    </w:div>
    <w:div w:id="153689928">
      <w:bodyDiv w:val="1"/>
      <w:marLeft w:val="0"/>
      <w:marRight w:val="0"/>
      <w:marTop w:val="0"/>
      <w:marBottom w:val="0"/>
      <w:divBdr>
        <w:top w:val="none" w:sz="0" w:space="0" w:color="auto"/>
        <w:left w:val="none" w:sz="0" w:space="0" w:color="auto"/>
        <w:bottom w:val="none" w:sz="0" w:space="0" w:color="auto"/>
        <w:right w:val="none" w:sz="0" w:space="0" w:color="auto"/>
      </w:divBdr>
    </w:div>
    <w:div w:id="154151798">
      <w:bodyDiv w:val="1"/>
      <w:marLeft w:val="0"/>
      <w:marRight w:val="0"/>
      <w:marTop w:val="0"/>
      <w:marBottom w:val="0"/>
      <w:divBdr>
        <w:top w:val="none" w:sz="0" w:space="0" w:color="auto"/>
        <w:left w:val="none" w:sz="0" w:space="0" w:color="auto"/>
        <w:bottom w:val="none" w:sz="0" w:space="0" w:color="auto"/>
        <w:right w:val="none" w:sz="0" w:space="0" w:color="auto"/>
      </w:divBdr>
    </w:div>
    <w:div w:id="154614851">
      <w:bodyDiv w:val="1"/>
      <w:marLeft w:val="0"/>
      <w:marRight w:val="0"/>
      <w:marTop w:val="0"/>
      <w:marBottom w:val="0"/>
      <w:divBdr>
        <w:top w:val="none" w:sz="0" w:space="0" w:color="auto"/>
        <w:left w:val="none" w:sz="0" w:space="0" w:color="auto"/>
        <w:bottom w:val="none" w:sz="0" w:space="0" w:color="auto"/>
        <w:right w:val="none" w:sz="0" w:space="0" w:color="auto"/>
      </w:divBdr>
    </w:div>
    <w:div w:id="155272656">
      <w:bodyDiv w:val="1"/>
      <w:marLeft w:val="0"/>
      <w:marRight w:val="0"/>
      <w:marTop w:val="0"/>
      <w:marBottom w:val="0"/>
      <w:divBdr>
        <w:top w:val="none" w:sz="0" w:space="0" w:color="auto"/>
        <w:left w:val="none" w:sz="0" w:space="0" w:color="auto"/>
        <w:bottom w:val="none" w:sz="0" w:space="0" w:color="auto"/>
        <w:right w:val="none" w:sz="0" w:space="0" w:color="auto"/>
      </w:divBdr>
    </w:div>
    <w:div w:id="155458936">
      <w:bodyDiv w:val="1"/>
      <w:marLeft w:val="0"/>
      <w:marRight w:val="0"/>
      <w:marTop w:val="0"/>
      <w:marBottom w:val="0"/>
      <w:divBdr>
        <w:top w:val="none" w:sz="0" w:space="0" w:color="auto"/>
        <w:left w:val="none" w:sz="0" w:space="0" w:color="auto"/>
        <w:bottom w:val="none" w:sz="0" w:space="0" w:color="auto"/>
        <w:right w:val="none" w:sz="0" w:space="0" w:color="auto"/>
      </w:divBdr>
    </w:div>
    <w:div w:id="155923592">
      <w:bodyDiv w:val="1"/>
      <w:marLeft w:val="0"/>
      <w:marRight w:val="0"/>
      <w:marTop w:val="0"/>
      <w:marBottom w:val="0"/>
      <w:divBdr>
        <w:top w:val="none" w:sz="0" w:space="0" w:color="auto"/>
        <w:left w:val="none" w:sz="0" w:space="0" w:color="auto"/>
        <w:bottom w:val="none" w:sz="0" w:space="0" w:color="auto"/>
        <w:right w:val="none" w:sz="0" w:space="0" w:color="auto"/>
      </w:divBdr>
    </w:div>
    <w:div w:id="156843749">
      <w:bodyDiv w:val="1"/>
      <w:marLeft w:val="0"/>
      <w:marRight w:val="0"/>
      <w:marTop w:val="0"/>
      <w:marBottom w:val="0"/>
      <w:divBdr>
        <w:top w:val="none" w:sz="0" w:space="0" w:color="auto"/>
        <w:left w:val="none" w:sz="0" w:space="0" w:color="auto"/>
        <w:bottom w:val="none" w:sz="0" w:space="0" w:color="auto"/>
        <w:right w:val="none" w:sz="0" w:space="0" w:color="auto"/>
      </w:divBdr>
    </w:div>
    <w:div w:id="156918472">
      <w:bodyDiv w:val="1"/>
      <w:marLeft w:val="0"/>
      <w:marRight w:val="0"/>
      <w:marTop w:val="0"/>
      <w:marBottom w:val="0"/>
      <w:divBdr>
        <w:top w:val="none" w:sz="0" w:space="0" w:color="auto"/>
        <w:left w:val="none" w:sz="0" w:space="0" w:color="auto"/>
        <w:bottom w:val="none" w:sz="0" w:space="0" w:color="auto"/>
        <w:right w:val="none" w:sz="0" w:space="0" w:color="auto"/>
      </w:divBdr>
    </w:div>
    <w:div w:id="157162836">
      <w:bodyDiv w:val="1"/>
      <w:marLeft w:val="0"/>
      <w:marRight w:val="0"/>
      <w:marTop w:val="0"/>
      <w:marBottom w:val="0"/>
      <w:divBdr>
        <w:top w:val="none" w:sz="0" w:space="0" w:color="auto"/>
        <w:left w:val="none" w:sz="0" w:space="0" w:color="auto"/>
        <w:bottom w:val="none" w:sz="0" w:space="0" w:color="auto"/>
        <w:right w:val="none" w:sz="0" w:space="0" w:color="auto"/>
      </w:divBdr>
    </w:div>
    <w:div w:id="157305463">
      <w:bodyDiv w:val="1"/>
      <w:marLeft w:val="0"/>
      <w:marRight w:val="0"/>
      <w:marTop w:val="0"/>
      <w:marBottom w:val="0"/>
      <w:divBdr>
        <w:top w:val="none" w:sz="0" w:space="0" w:color="auto"/>
        <w:left w:val="none" w:sz="0" w:space="0" w:color="auto"/>
        <w:bottom w:val="none" w:sz="0" w:space="0" w:color="auto"/>
        <w:right w:val="none" w:sz="0" w:space="0" w:color="auto"/>
      </w:divBdr>
    </w:div>
    <w:div w:id="157621128">
      <w:bodyDiv w:val="1"/>
      <w:marLeft w:val="0"/>
      <w:marRight w:val="0"/>
      <w:marTop w:val="0"/>
      <w:marBottom w:val="0"/>
      <w:divBdr>
        <w:top w:val="none" w:sz="0" w:space="0" w:color="auto"/>
        <w:left w:val="none" w:sz="0" w:space="0" w:color="auto"/>
        <w:bottom w:val="none" w:sz="0" w:space="0" w:color="auto"/>
        <w:right w:val="none" w:sz="0" w:space="0" w:color="auto"/>
      </w:divBdr>
    </w:div>
    <w:div w:id="157842097">
      <w:bodyDiv w:val="1"/>
      <w:marLeft w:val="0"/>
      <w:marRight w:val="0"/>
      <w:marTop w:val="0"/>
      <w:marBottom w:val="0"/>
      <w:divBdr>
        <w:top w:val="none" w:sz="0" w:space="0" w:color="auto"/>
        <w:left w:val="none" w:sz="0" w:space="0" w:color="auto"/>
        <w:bottom w:val="none" w:sz="0" w:space="0" w:color="auto"/>
        <w:right w:val="none" w:sz="0" w:space="0" w:color="auto"/>
      </w:divBdr>
    </w:div>
    <w:div w:id="157891031">
      <w:bodyDiv w:val="1"/>
      <w:marLeft w:val="0"/>
      <w:marRight w:val="0"/>
      <w:marTop w:val="0"/>
      <w:marBottom w:val="0"/>
      <w:divBdr>
        <w:top w:val="none" w:sz="0" w:space="0" w:color="auto"/>
        <w:left w:val="none" w:sz="0" w:space="0" w:color="auto"/>
        <w:bottom w:val="none" w:sz="0" w:space="0" w:color="auto"/>
        <w:right w:val="none" w:sz="0" w:space="0" w:color="auto"/>
      </w:divBdr>
    </w:div>
    <w:div w:id="158083615">
      <w:bodyDiv w:val="1"/>
      <w:marLeft w:val="0"/>
      <w:marRight w:val="0"/>
      <w:marTop w:val="0"/>
      <w:marBottom w:val="0"/>
      <w:divBdr>
        <w:top w:val="none" w:sz="0" w:space="0" w:color="auto"/>
        <w:left w:val="none" w:sz="0" w:space="0" w:color="auto"/>
        <w:bottom w:val="none" w:sz="0" w:space="0" w:color="auto"/>
        <w:right w:val="none" w:sz="0" w:space="0" w:color="auto"/>
      </w:divBdr>
    </w:div>
    <w:div w:id="158229610">
      <w:bodyDiv w:val="1"/>
      <w:marLeft w:val="0"/>
      <w:marRight w:val="0"/>
      <w:marTop w:val="0"/>
      <w:marBottom w:val="0"/>
      <w:divBdr>
        <w:top w:val="none" w:sz="0" w:space="0" w:color="auto"/>
        <w:left w:val="none" w:sz="0" w:space="0" w:color="auto"/>
        <w:bottom w:val="none" w:sz="0" w:space="0" w:color="auto"/>
        <w:right w:val="none" w:sz="0" w:space="0" w:color="auto"/>
      </w:divBdr>
    </w:div>
    <w:div w:id="158355833">
      <w:bodyDiv w:val="1"/>
      <w:marLeft w:val="0"/>
      <w:marRight w:val="0"/>
      <w:marTop w:val="0"/>
      <w:marBottom w:val="0"/>
      <w:divBdr>
        <w:top w:val="none" w:sz="0" w:space="0" w:color="auto"/>
        <w:left w:val="none" w:sz="0" w:space="0" w:color="auto"/>
        <w:bottom w:val="none" w:sz="0" w:space="0" w:color="auto"/>
        <w:right w:val="none" w:sz="0" w:space="0" w:color="auto"/>
      </w:divBdr>
    </w:div>
    <w:div w:id="158468620">
      <w:bodyDiv w:val="1"/>
      <w:marLeft w:val="0"/>
      <w:marRight w:val="0"/>
      <w:marTop w:val="0"/>
      <w:marBottom w:val="0"/>
      <w:divBdr>
        <w:top w:val="none" w:sz="0" w:space="0" w:color="auto"/>
        <w:left w:val="none" w:sz="0" w:space="0" w:color="auto"/>
        <w:bottom w:val="none" w:sz="0" w:space="0" w:color="auto"/>
        <w:right w:val="none" w:sz="0" w:space="0" w:color="auto"/>
      </w:divBdr>
    </w:div>
    <w:div w:id="158472770">
      <w:bodyDiv w:val="1"/>
      <w:marLeft w:val="0"/>
      <w:marRight w:val="0"/>
      <w:marTop w:val="0"/>
      <w:marBottom w:val="0"/>
      <w:divBdr>
        <w:top w:val="none" w:sz="0" w:space="0" w:color="auto"/>
        <w:left w:val="none" w:sz="0" w:space="0" w:color="auto"/>
        <w:bottom w:val="none" w:sz="0" w:space="0" w:color="auto"/>
        <w:right w:val="none" w:sz="0" w:space="0" w:color="auto"/>
      </w:divBdr>
    </w:div>
    <w:div w:id="158619120">
      <w:bodyDiv w:val="1"/>
      <w:marLeft w:val="0"/>
      <w:marRight w:val="0"/>
      <w:marTop w:val="0"/>
      <w:marBottom w:val="0"/>
      <w:divBdr>
        <w:top w:val="none" w:sz="0" w:space="0" w:color="auto"/>
        <w:left w:val="none" w:sz="0" w:space="0" w:color="auto"/>
        <w:bottom w:val="none" w:sz="0" w:space="0" w:color="auto"/>
        <w:right w:val="none" w:sz="0" w:space="0" w:color="auto"/>
      </w:divBdr>
    </w:div>
    <w:div w:id="159081082">
      <w:bodyDiv w:val="1"/>
      <w:marLeft w:val="0"/>
      <w:marRight w:val="0"/>
      <w:marTop w:val="0"/>
      <w:marBottom w:val="0"/>
      <w:divBdr>
        <w:top w:val="none" w:sz="0" w:space="0" w:color="auto"/>
        <w:left w:val="none" w:sz="0" w:space="0" w:color="auto"/>
        <w:bottom w:val="none" w:sz="0" w:space="0" w:color="auto"/>
        <w:right w:val="none" w:sz="0" w:space="0" w:color="auto"/>
      </w:divBdr>
    </w:div>
    <w:div w:id="159196070">
      <w:bodyDiv w:val="1"/>
      <w:marLeft w:val="0"/>
      <w:marRight w:val="0"/>
      <w:marTop w:val="0"/>
      <w:marBottom w:val="0"/>
      <w:divBdr>
        <w:top w:val="none" w:sz="0" w:space="0" w:color="auto"/>
        <w:left w:val="none" w:sz="0" w:space="0" w:color="auto"/>
        <w:bottom w:val="none" w:sz="0" w:space="0" w:color="auto"/>
        <w:right w:val="none" w:sz="0" w:space="0" w:color="auto"/>
      </w:divBdr>
    </w:div>
    <w:div w:id="159200229">
      <w:bodyDiv w:val="1"/>
      <w:marLeft w:val="0"/>
      <w:marRight w:val="0"/>
      <w:marTop w:val="0"/>
      <w:marBottom w:val="0"/>
      <w:divBdr>
        <w:top w:val="none" w:sz="0" w:space="0" w:color="auto"/>
        <w:left w:val="none" w:sz="0" w:space="0" w:color="auto"/>
        <w:bottom w:val="none" w:sz="0" w:space="0" w:color="auto"/>
        <w:right w:val="none" w:sz="0" w:space="0" w:color="auto"/>
      </w:divBdr>
    </w:div>
    <w:div w:id="159468127">
      <w:bodyDiv w:val="1"/>
      <w:marLeft w:val="0"/>
      <w:marRight w:val="0"/>
      <w:marTop w:val="0"/>
      <w:marBottom w:val="0"/>
      <w:divBdr>
        <w:top w:val="none" w:sz="0" w:space="0" w:color="auto"/>
        <w:left w:val="none" w:sz="0" w:space="0" w:color="auto"/>
        <w:bottom w:val="none" w:sz="0" w:space="0" w:color="auto"/>
        <w:right w:val="none" w:sz="0" w:space="0" w:color="auto"/>
      </w:divBdr>
    </w:div>
    <w:div w:id="159740557">
      <w:bodyDiv w:val="1"/>
      <w:marLeft w:val="0"/>
      <w:marRight w:val="0"/>
      <w:marTop w:val="0"/>
      <w:marBottom w:val="0"/>
      <w:divBdr>
        <w:top w:val="none" w:sz="0" w:space="0" w:color="auto"/>
        <w:left w:val="none" w:sz="0" w:space="0" w:color="auto"/>
        <w:bottom w:val="none" w:sz="0" w:space="0" w:color="auto"/>
        <w:right w:val="none" w:sz="0" w:space="0" w:color="auto"/>
      </w:divBdr>
    </w:div>
    <w:div w:id="160006071">
      <w:bodyDiv w:val="1"/>
      <w:marLeft w:val="0"/>
      <w:marRight w:val="0"/>
      <w:marTop w:val="0"/>
      <w:marBottom w:val="0"/>
      <w:divBdr>
        <w:top w:val="none" w:sz="0" w:space="0" w:color="auto"/>
        <w:left w:val="none" w:sz="0" w:space="0" w:color="auto"/>
        <w:bottom w:val="none" w:sz="0" w:space="0" w:color="auto"/>
        <w:right w:val="none" w:sz="0" w:space="0" w:color="auto"/>
      </w:divBdr>
    </w:div>
    <w:div w:id="160123599">
      <w:bodyDiv w:val="1"/>
      <w:marLeft w:val="0"/>
      <w:marRight w:val="0"/>
      <w:marTop w:val="0"/>
      <w:marBottom w:val="0"/>
      <w:divBdr>
        <w:top w:val="none" w:sz="0" w:space="0" w:color="auto"/>
        <w:left w:val="none" w:sz="0" w:space="0" w:color="auto"/>
        <w:bottom w:val="none" w:sz="0" w:space="0" w:color="auto"/>
        <w:right w:val="none" w:sz="0" w:space="0" w:color="auto"/>
      </w:divBdr>
    </w:div>
    <w:div w:id="160509456">
      <w:bodyDiv w:val="1"/>
      <w:marLeft w:val="0"/>
      <w:marRight w:val="0"/>
      <w:marTop w:val="0"/>
      <w:marBottom w:val="0"/>
      <w:divBdr>
        <w:top w:val="none" w:sz="0" w:space="0" w:color="auto"/>
        <w:left w:val="none" w:sz="0" w:space="0" w:color="auto"/>
        <w:bottom w:val="none" w:sz="0" w:space="0" w:color="auto"/>
        <w:right w:val="none" w:sz="0" w:space="0" w:color="auto"/>
      </w:divBdr>
    </w:div>
    <w:div w:id="160703726">
      <w:bodyDiv w:val="1"/>
      <w:marLeft w:val="0"/>
      <w:marRight w:val="0"/>
      <w:marTop w:val="0"/>
      <w:marBottom w:val="0"/>
      <w:divBdr>
        <w:top w:val="none" w:sz="0" w:space="0" w:color="auto"/>
        <w:left w:val="none" w:sz="0" w:space="0" w:color="auto"/>
        <w:bottom w:val="none" w:sz="0" w:space="0" w:color="auto"/>
        <w:right w:val="none" w:sz="0" w:space="0" w:color="auto"/>
      </w:divBdr>
    </w:div>
    <w:div w:id="161094116">
      <w:bodyDiv w:val="1"/>
      <w:marLeft w:val="0"/>
      <w:marRight w:val="0"/>
      <w:marTop w:val="0"/>
      <w:marBottom w:val="0"/>
      <w:divBdr>
        <w:top w:val="none" w:sz="0" w:space="0" w:color="auto"/>
        <w:left w:val="none" w:sz="0" w:space="0" w:color="auto"/>
        <w:bottom w:val="none" w:sz="0" w:space="0" w:color="auto"/>
        <w:right w:val="none" w:sz="0" w:space="0" w:color="auto"/>
      </w:divBdr>
    </w:div>
    <w:div w:id="161170139">
      <w:bodyDiv w:val="1"/>
      <w:marLeft w:val="0"/>
      <w:marRight w:val="0"/>
      <w:marTop w:val="0"/>
      <w:marBottom w:val="0"/>
      <w:divBdr>
        <w:top w:val="none" w:sz="0" w:space="0" w:color="auto"/>
        <w:left w:val="none" w:sz="0" w:space="0" w:color="auto"/>
        <w:bottom w:val="none" w:sz="0" w:space="0" w:color="auto"/>
        <w:right w:val="none" w:sz="0" w:space="0" w:color="auto"/>
      </w:divBdr>
    </w:div>
    <w:div w:id="161315732">
      <w:bodyDiv w:val="1"/>
      <w:marLeft w:val="0"/>
      <w:marRight w:val="0"/>
      <w:marTop w:val="0"/>
      <w:marBottom w:val="0"/>
      <w:divBdr>
        <w:top w:val="none" w:sz="0" w:space="0" w:color="auto"/>
        <w:left w:val="none" w:sz="0" w:space="0" w:color="auto"/>
        <w:bottom w:val="none" w:sz="0" w:space="0" w:color="auto"/>
        <w:right w:val="none" w:sz="0" w:space="0" w:color="auto"/>
      </w:divBdr>
    </w:div>
    <w:div w:id="161510541">
      <w:bodyDiv w:val="1"/>
      <w:marLeft w:val="0"/>
      <w:marRight w:val="0"/>
      <w:marTop w:val="0"/>
      <w:marBottom w:val="0"/>
      <w:divBdr>
        <w:top w:val="none" w:sz="0" w:space="0" w:color="auto"/>
        <w:left w:val="none" w:sz="0" w:space="0" w:color="auto"/>
        <w:bottom w:val="none" w:sz="0" w:space="0" w:color="auto"/>
        <w:right w:val="none" w:sz="0" w:space="0" w:color="auto"/>
      </w:divBdr>
    </w:div>
    <w:div w:id="162403565">
      <w:bodyDiv w:val="1"/>
      <w:marLeft w:val="0"/>
      <w:marRight w:val="0"/>
      <w:marTop w:val="0"/>
      <w:marBottom w:val="0"/>
      <w:divBdr>
        <w:top w:val="none" w:sz="0" w:space="0" w:color="auto"/>
        <w:left w:val="none" w:sz="0" w:space="0" w:color="auto"/>
        <w:bottom w:val="none" w:sz="0" w:space="0" w:color="auto"/>
        <w:right w:val="none" w:sz="0" w:space="0" w:color="auto"/>
      </w:divBdr>
    </w:div>
    <w:div w:id="162596984">
      <w:bodyDiv w:val="1"/>
      <w:marLeft w:val="0"/>
      <w:marRight w:val="0"/>
      <w:marTop w:val="0"/>
      <w:marBottom w:val="0"/>
      <w:divBdr>
        <w:top w:val="none" w:sz="0" w:space="0" w:color="auto"/>
        <w:left w:val="none" w:sz="0" w:space="0" w:color="auto"/>
        <w:bottom w:val="none" w:sz="0" w:space="0" w:color="auto"/>
        <w:right w:val="none" w:sz="0" w:space="0" w:color="auto"/>
      </w:divBdr>
    </w:div>
    <w:div w:id="163083910">
      <w:bodyDiv w:val="1"/>
      <w:marLeft w:val="0"/>
      <w:marRight w:val="0"/>
      <w:marTop w:val="0"/>
      <w:marBottom w:val="0"/>
      <w:divBdr>
        <w:top w:val="none" w:sz="0" w:space="0" w:color="auto"/>
        <w:left w:val="none" w:sz="0" w:space="0" w:color="auto"/>
        <w:bottom w:val="none" w:sz="0" w:space="0" w:color="auto"/>
        <w:right w:val="none" w:sz="0" w:space="0" w:color="auto"/>
      </w:divBdr>
    </w:div>
    <w:div w:id="163401305">
      <w:bodyDiv w:val="1"/>
      <w:marLeft w:val="0"/>
      <w:marRight w:val="0"/>
      <w:marTop w:val="0"/>
      <w:marBottom w:val="0"/>
      <w:divBdr>
        <w:top w:val="none" w:sz="0" w:space="0" w:color="auto"/>
        <w:left w:val="none" w:sz="0" w:space="0" w:color="auto"/>
        <w:bottom w:val="none" w:sz="0" w:space="0" w:color="auto"/>
        <w:right w:val="none" w:sz="0" w:space="0" w:color="auto"/>
      </w:divBdr>
    </w:div>
    <w:div w:id="163594729">
      <w:bodyDiv w:val="1"/>
      <w:marLeft w:val="0"/>
      <w:marRight w:val="0"/>
      <w:marTop w:val="0"/>
      <w:marBottom w:val="0"/>
      <w:divBdr>
        <w:top w:val="none" w:sz="0" w:space="0" w:color="auto"/>
        <w:left w:val="none" w:sz="0" w:space="0" w:color="auto"/>
        <w:bottom w:val="none" w:sz="0" w:space="0" w:color="auto"/>
        <w:right w:val="none" w:sz="0" w:space="0" w:color="auto"/>
      </w:divBdr>
    </w:div>
    <w:div w:id="163672109">
      <w:bodyDiv w:val="1"/>
      <w:marLeft w:val="0"/>
      <w:marRight w:val="0"/>
      <w:marTop w:val="0"/>
      <w:marBottom w:val="0"/>
      <w:divBdr>
        <w:top w:val="none" w:sz="0" w:space="0" w:color="auto"/>
        <w:left w:val="none" w:sz="0" w:space="0" w:color="auto"/>
        <w:bottom w:val="none" w:sz="0" w:space="0" w:color="auto"/>
        <w:right w:val="none" w:sz="0" w:space="0" w:color="auto"/>
      </w:divBdr>
    </w:div>
    <w:div w:id="163711207">
      <w:bodyDiv w:val="1"/>
      <w:marLeft w:val="0"/>
      <w:marRight w:val="0"/>
      <w:marTop w:val="0"/>
      <w:marBottom w:val="0"/>
      <w:divBdr>
        <w:top w:val="none" w:sz="0" w:space="0" w:color="auto"/>
        <w:left w:val="none" w:sz="0" w:space="0" w:color="auto"/>
        <w:bottom w:val="none" w:sz="0" w:space="0" w:color="auto"/>
        <w:right w:val="none" w:sz="0" w:space="0" w:color="auto"/>
      </w:divBdr>
    </w:div>
    <w:div w:id="163908900">
      <w:bodyDiv w:val="1"/>
      <w:marLeft w:val="0"/>
      <w:marRight w:val="0"/>
      <w:marTop w:val="0"/>
      <w:marBottom w:val="0"/>
      <w:divBdr>
        <w:top w:val="none" w:sz="0" w:space="0" w:color="auto"/>
        <w:left w:val="none" w:sz="0" w:space="0" w:color="auto"/>
        <w:bottom w:val="none" w:sz="0" w:space="0" w:color="auto"/>
        <w:right w:val="none" w:sz="0" w:space="0" w:color="auto"/>
      </w:divBdr>
    </w:div>
    <w:div w:id="164636893">
      <w:bodyDiv w:val="1"/>
      <w:marLeft w:val="0"/>
      <w:marRight w:val="0"/>
      <w:marTop w:val="0"/>
      <w:marBottom w:val="0"/>
      <w:divBdr>
        <w:top w:val="none" w:sz="0" w:space="0" w:color="auto"/>
        <w:left w:val="none" w:sz="0" w:space="0" w:color="auto"/>
        <w:bottom w:val="none" w:sz="0" w:space="0" w:color="auto"/>
        <w:right w:val="none" w:sz="0" w:space="0" w:color="auto"/>
      </w:divBdr>
    </w:div>
    <w:div w:id="164828368">
      <w:bodyDiv w:val="1"/>
      <w:marLeft w:val="0"/>
      <w:marRight w:val="0"/>
      <w:marTop w:val="0"/>
      <w:marBottom w:val="0"/>
      <w:divBdr>
        <w:top w:val="none" w:sz="0" w:space="0" w:color="auto"/>
        <w:left w:val="none" w:sz="0" w:space="0" w:color="auto"/>
        <w:bottom w:val="none" w:sz="0" w:space="0" w:color="auto"/>
        <w:right w:val="none" w:sz="0" w:space="0" w:color="auto"/>
      </w:divBdr>
    </w:div>
    <w:div w:id="165244587">
      <w:bodyDiv w:val="1"/>
      <w:marLeft w:val="0"/>
      <w:marRight w:val="0"/>
      <w:marTop w:val="0"/>
      <w:marBottom w:val="0"/>
      <w:divBdr>
        <w:top w:val="none" w:sz="0" w:space="0" w:color="auto"/>
        <w:left w:val="none" w:sz="0" w:space="0" w:color="auto"/>
        <w:bottom w:val="none" w:sz="0" w:space="0" w:color="auto"/>
        <w:right w:val="none" w:sz="0" w:space="0" w:color="auto"/>
      </w:divBdr>
    </w:div>
    <w:div w:id="165294536">
      <w:bodyDiv w:val="1"/>
      <w:marLeft w:val="0"/>
      <w:marRight w:val="0"/>
      <w:marTop w:val="0"/>
      <w:marBottom w:val="0"/>
      <w:divBdr>
        <w:top w:val="none" w:sz="0" w:space="0" w:color="auto"/>
        <w:left w:val="none" w:sz="0" w:space="0" w:color="auto"/>
        <w:bottom w:val="none" w:sz="0" w:space="0" w:color="auto"/>
        <w:right w:val="none" w:sz="0" w:space="0" w:color="auto"/>
      </w:divBdr>
    </w:div>
    <w:div w:id="165556502">
      <w:bodyDiv w:val="1"/>
      <w:marLeft w:val="0"/>
      <w:marRight w:val="0"/>
      <w:marTop w:val="0"/>
      <w:marBottom w:val="0"/>
      <w:divBdr>
        <w:top w:val="none" w:sz="0" w:space="0" w:color="auto"/>
        <w:left w:val="none" w:sz="0" w:space="0" w:color="auto"/>
        <w:bottom w:val="none" w:sz="0" w:space="0" w:color="auto"/>
        <w:right w:val="none" w:sz="0" w:space="0" w:color="auto"/>
      </w:divBdr>
    </w:div>
    <w:div w:id="165632610">
      <w:bodyDiv w:val="1"/>
      <w:marLeft w:val="0"/>
      <w:marRight w:val="0"/>
      <w:marTop w:val="0"/>
      <w:marBottom w:val="0"/>
      <w:divBdr>
        <w:top w:val="none" w:sz="0" w:space="0" w:color="auto"/>
        <w:left w:val="none" w:sz="0" w:space="0" w:color="auto"/>
        <w:bottom w:val="none" w:sz="0" w:space="0" w:color="auto"/>
        <w:right w:val="none" w:sz="0" w:space="0" w:color="auto"/>
      </w:divBdr>
    </w:div>
    <w:div w:id="165822799">
      <w:bodyDiv w:val="1"/>
      <w:marLeft w:val="0"/>
      <w:marRight w:val="0"/>
      <w:marTop w:val="0"/>
      <w:marBottom w:val="0"/>
      <w:divBdr>
        <w:top w:val="none" w:sz="0" w:space="0" w:color="auto"/>
        <w:left w:val="none" w:sz="0" w:space="0" w:color="auto"/>
        <w:bottom w:val="none" w:sz="0" w:space="0" w:color="auto"/>
        <w:right w:val="none" w:sz="0" w:space="0" w:color="auto"/>
      </w:divBdr>
    </w:div>
    <w:div w:id="166677295">
      <w:bodyDiv w:val="1"/>
      <w:marLeft w:val="0"/>
      <w:marRight w:val="0"/>
      <w:marTop w:val="0"/>
      <w:marBottom w:val="0"/>
      <w:divBdr>
        <w:top w:val="none" w:sz="0" w:space="0" w:color="auto"/>
        <w:left w:val="none" w:sz="0" w:space="0" w:color="auto"/>
        <w:bottom w:val="none" w:sz="0" w:space="0" w:color="auto"/>
        <w:right w:val="none" w:sz="0" w:space="0" w:color="auto"/>
      </w:divBdr>
    </w:div>
    <w:div w:id="167184105">
      <w:bodyDiv w:val="1"/>
      <w:marLeft w:val="0"/>
      <w:marRight w:val="0"/>
      <w:marTop w:val="0"/>
      <w:marBottom w:val="0"/>
      <w:divBdr>
        <w:top w:val="none" w:sz="0" w:space="0" w:color="auto"/>
        <w:left w:val="none" w:sz="0" w:space="0" w:color="auto"/>
        <w:bottom w:val="none" w:sz="0" w:space="0" w:color="auto"/>
        <w:right w:val="none" w:sz="0" w:space="0" w:color="auto"/>
      </w:divBdr>
    </w:div>
    <w:div w:id="167257535">
      <w:bodyDiv w:val="1"/>
      <w:marLeft w:val="0"/>
      <w:marRight w:val="0"/>
      <w:marTop w:val="0"/>
      <w:marBottom w:val="0"/>
      <w:divBdr>
        <w:top w:val="none" w:sz="0" w:space="0" w:color="auto"/>
        <w:left w:val="none" w:sz="0" w:space="0" w:color="auto"/>
        <w:bottom w:val="none" w:sz="0" w:space="0" w:color="auto"/>
        <w:right w:val="none" w:sz="0" w:space="0" w:color="auto"/>
      </w:divBdr>
    </w:div>
    <w:div w:id="168107934">
      <w:bodyDiv w:val="1"/>
      <w:marLeft w:val="0"/>
      <w:marRight w:val="0"/>
      <w:marTop w:val="0"/>
      <w:marBottom w:val="0"/>
      <w:divBdr>
        <w:top w:val="none" w:sz="0" w:space="0" w:color="auto"/>
        <w:left w:val="none" w:sz="0" w:space="0" w:color="auto"/>
        <w:bottom w:val="none" w:sz="0" w:space="0" w:color="auto"/>
        <w:right w:val="none" w:sz="0" w:space="0" w:color="auto"/>
      </w:divBdr>
    </w:div>
    <w:div w:id="168108114">
      <w:bodyDiv w:val="1"/>
      <w:marLeft w:val="0"/>
      <w:marRight w:val="0"/>
      <w:marTop w:val="0"/>
      <w:marBottom w:val="0"/>
      <w:divBdr>
        <w:top w:val="none" w:sz="0" w:space="0" w:color="auto"/>
        <w:left w:val="none" w:sz="0" w:space="0" w:color="auto"/>
        <w:bottom w:val="none" w:sz="0" w:space="0" w:color="auto"/>
        <w:right w:val="none" w:sz="0" w:space="0" w:color="auto"/>
      </w:divBdr>
    </w:div>
    <w:div w:id="168109116">
      <w:bodyDiv w:val="1"/>
      <w:marLeft w:val="0"/>
      <w:marRight w:val="0"/>
      <w:marTop w:val="0"/>
      <w:marBottom w:val="0"/>
      <w:divBdr>
        <w:top w:val="none" w:sz="0" w:space="0" w:color="auto"/>
        <w:left w:val="none" w:sz="0" w:space="0" w:color="auto"/>
        <w:bottom w:val="none" w:sz="0" w:space="0" w:color="auto"/>
        <w:right w:val="none" w:sz="0" w:space="0" w:color="auto"/>
      </w:divBdr>
    </w:div>
    <w:div w:id="168758419">
      <w:bodyDiv w:val="1"/>
      <w:marLeft w:val="0"/>
      <w:marRight w:val="0"/>
      <w:marTop w:val="0"/>
      <w:marBottom w:val="0"/>
      <w:divBdr>
        <w:top w:val="none" w:sz="0" w:space="0" w:color="auto"/>
        <w:left w:val="none" w:sz="0" w:space="0" w:color="auto"/>
        <w:bottom w:val="none" w:sz="0" w:space="0" w:color="auto"/>
        <w:right w:val="none" w:sz="0" w:space="0" w:color="auto"/>
      </w:divBdr>
    </w:div>
    <w:div w:id="169420070">
      <w:bodyDiv w:val="1"/>
      <w:marLeft w:val="0"/>
      <w:marRight w:val="0"/>
      <w:marTop w:val="0"/>
      <w:marBottom w:val="0"/>
      <w:divBdr>
        <w:top w:val="none" w:sz="0" w:space="0" w:color="auto"/>
        <w:left w:val="none" w:sz="0" w:space="0" w:color="auto"/>
        <w:bottom w:val="none" w:sz="0" w:space="0" w:color="auto"/>
        <w:right w:val="none" w:sz="0" w:space="0" w:color="auto"/>
      </w:divBdr>
    </w:div>
    <w:div w:id="169878945">
      <w:bodyDiv w:val="1"/>
      <w:marLeft w:val="0"/>
      <w:marRight w:val="0"/>
      <w:marTop w:val="0"/>
      <w:marBottom w:val="0"/>
      <w:divBdr>
        <w:top w:val="none" w:sz="0" w:space="0" w:color="auto"/>
        <w:left w:val="none" w:sz="0" w:space="0" w:color="auto"/>
        <w:bottom w:val="none" w:sz="0" w:space="0" w:color="auto"/>
        <w:right w:val="none" w:sz="0" w:space="0" w:color="auto"/>
      </w:divBdr>
    </w:div>
    <w:div w:id="170337320">
      <w:bodyDiv w:val="1"/>
      <w:marLeft w:val="0"/>
      <w:marRight w:val="0"/>
      <w:marTop w:val="0"/>
      <w:marBottom w:val="0"/>
      <w:divBdr>
        <w:top w:val="none" w:sz="0" w:space="0" w:color="auto"/>
        <w:left w:val="none" w:sz="0" w:space="0" w:color="auto"/>
        <w:bottom w:val="none" w:sz="0" w:space="0" w:color="auto"/>
        <w:right w:val="none" w:sz="0" w:space="0" w:color="auto"/>
      </w:divBdr>
    </w:div>
    <w:div w:id="170604717">
      <w:bodyDiv w:val="1"/>
      <w:marLeft w:val="0"/>
      <w:marRight w:val="0"/>
      <w:marTop w:val="0"/>
      <w:marBottom w:val="0"/>
      <w:divBdr>
        <w:top w:val="none" w:sz="0" w:space="0" w:color="auto"/>
        <w:left w:val="none" w:sz="0" w:space="0" w:color="auto"/>
        <w:bottom w:val="none" w:sz="0" w:space="0" w:color="auto"/>
        <w:right w:val="none" w:sz="0" w:space="0" w:color="auto"/>
      </w:divBdr>
    </w:div>
    <w:div w:id="170606152">
      <w:bodyDiv w:val="1"/>
      <w:marLeft w:val="0"/>
      <w:marRight w:val="0"/>
      <w:marTop w:val="0"/>
      <w:marBottom w:val="0"/>
      <w:divBdr>
        <w:top w:val="none" w:sz="0" w:space="0" w:color="auto"/>
        <w:left w:val="none" w:sz="0" w:space="0" w:color="auto"/>
        <w:bottom w:val="none" w:sz="0" w:space="0" w:color="auto"/>
        <w:right w:val="none" w:sz="0" w:space="0" w:color="auto"/>
      </w:divBdr>
    </w:div>
    <w:div w:id="170922171">
      <w:bodyDiv w:val="1"/>
      <w:marLeft w:val="0"/>
      <w:marRight w:val="0"/>
      <w:marTop w:val="0"/>
      <w:marBottom w:val="0"/>
      <w:divBdr>
        <w:top w:val="none" w:sz="0" w:space="0" w:color="auto"/>
        <w:left w:val="none" w:sz="0" w:space="0" w:color="auto"/>
        <w:bottom w:val="none" w:sz="0" w:space="0" w:color="auto"/>
        <w:right w:val="none" w:sz="0" w:space="0" w:color="auto"/>
      </w:divBdr>
    </w:div>
    <w:div w:id="170998615">
      <w:bodyDiv w:val="1"/>
      <w:marLeft w:val="0"/>
      <w:marRight w:val="0"/>
      <w:marTop w:val="0"/>
      <w:marBottom w:val="0"/>
      <w:divBdr>
        <w:top w:val="none" w:sz="0" w:space="0" w:color="auto"/>
        <w:left w:val="none" w:sz="0" w:space="0" w:color="auto"/>
        <w:bottom w:val="none" w:sz="0" w:space="0" w:color="auto"/>
        <w:right w:val="none" w:sz="0" w:space="0" w:color="auto"/>
      </w:divBdr>
    </w:div>
    <w:div w:id="171379081">
      <w:bodyDiv w:val="1"/>
      <w:marLeft w:val="0"/>
      <w:marRight w:val="0"/>
      <w:marTop w:val="0"/>
      <w:marBottom w:val="0"/>
      <w:divBdr>
        <w:top w:val="none" w:sz="0" w:space="0" w:color="auto"/>
        <w:left w:val="none" w:sz="0" w:space="0" w:color="auto"/>
        <w:bottom w:val="none" w:sz="0" w:space="0" w:color="auto"/>
        <w:right w:val="none" w:sz="0" w:space="0" w:color="auto"/>
      </w:divBdr>
    </w:div>
    <w:div w:id="171771004">
      <w:bodyDiv w:val="1"/>
      <w:marLeft w:val="0"/>
      <w:marRight w:val="0"/>
      <w:marTop w:val="0"/>
      <w:marBottom w:val="0"/>
      <w:divBdr>
        <w:top w:val="none" w:sz="0" w:space="0" w:color="auto"/>
        <w:left w:val="none" w:sz="0" w:space="0" w:color="auto"/>
        <w:bottom w:val="none" w:sz="0" w:space="0" w:color="auto"/>
        <w:right w:val="none" w:sz="0" w:space="0" w:color="auto"/>
      </w:divBdr>
    </w:div>
    <w:div w:id="171993988">
      <w:bodyDiv w:val="1"/>
      <w:marLeft w:val="0"/>
      <w:marRight w:val="0"/>
      <w:marTop w:val="0"/>
      <w:marBottom w:val="0"/>
      <w:divBdr>
        <w:top w:val="none" w:sz="0" w:space="0" w:color="auto"/>
        <w:left w:val="none" w:sz="0" w:space="0" w:color="auto"/>
        <w:bottom w:val="none" w:sz="0" w:space="0" w:color="auto"/>
        <w:right w:val="none" w:sz="0" w:space="0" w:color="auto"/>
      </w:divBdr>
    </w:div>
    <w:div w:id="172186856">
      <w:bodyDiv w:val="1"/>
      <w:marLeft w:val="0"/>
      <w:marRight w:val="0"/>
      <w:marTop w:val="0"/>
      <w:marBottom w:val="0"/>
      <w:divBdr>
        <w:top w:val="none" w:sz="0" w:space="0" w:color="auto"/>
        <w:left w:val="none" w:sz="0" w:space="0" w:color="auto"/>
        <w:bottom w:val="none" w:sz="0" w:space="0" w:color="auto"/>
        <w:right w:val="none" w:sz="0" w:space="0" w:color="auto"/>
      </w:divBdr>
    </w:div>
    <w:div w:id="172233692">
      <w:bodyDiv w:val="1"/>
      <w:marLeft w:val="0"/>
      <w:marRight w:val="0"/>
      <w:marTop w:val="0"/>
      <w:marBottom w:val="0"/>
      <w:divBdr>
        <w:top w:val="none" w:sz="0" w:space="0" w:color="auto"/>
        <w:left w:val="none" w:sz="0" w:space="0" w:color="auto"/>
        <w:bottom w:val="none" w:sz="0" w:space="0" w:color="auto"/>
        <w:right w:val="none" w:sz="0" w:space="0" w:color="auto"/>
      </w:divBdr>
    </w:div>
    <w:div w:id="172496132">
      <w:bodyDiv w:val="1"/>
      <w:marLeft w:val="0"/>
      <w:marRight w:val="0"/>
      <w:marTop w:val="0"/>
      <w:marBottom w:val="0"/>
      <w:divBdr>
        <w:top w:val="none" w:sz="0" w:space="0" w:color="auto"/>
        <w:left w:val="none" w:sz="0" w:space="0" w:color="auto"/>
        <w:bottom w:val="none" w:sz="0" w:space="0" w:color="auto"/>
        <w:right w:val="none" w:sz="0" w:space="0" w:color="auto"/>
      </w:divBdr>
    </w:div>
    <w:div w:id="172689766">
      <w:bodyDiv w:val="1"/>
      <w:marLeft w:val="0"/>
      <w:marRight w:val="0"/>
      <w:marTop w:val="0"/>
      <w:marBottom w:val="0"/>
      <w:divBdr>
        <w:top w:val="none" w:sz="0" w:space="0" w:color="auto"/>
        <w:left w:val="none" w:sz="0" w:space="0" w:color="auto"/>
        <w:bottom w:val="none" w:sz="0" w:space="0" w:color="auto"/>
        <w:right w:val="none" w:sz="0" w:space="0" w:color="auto"/>
      </w:divBdr>
    </w:div>
    <w:div w:id="173231110">
      <w:bodyDiv w:val="1"/>
      <w:marLeft w:val="0"/>
      <w:marRight w:val="0"/>
      <w:marTop w:val="0"/>
      <w:marBottom w:val="0"/>
      <w:divBdr>
        <w:top w:val="none" w:sz="0" w:space="0" w:color="auto"/>
        <w:left w:val="none" w:sz="0" w:space="0" w:color="auto"/>
        <w:bottom w:val="none" w:sz="0" w:space="0" w:color="auto"/>
        <w:right w:val="none" w:sz="0" w:space="0" w:color="auto"/>
      </w:divBdr>
    </w:div>
    <w:div w:id="173417743">
      <w:bodyDiv w:val="1"/>
      <w:marLeft w:val="0"/>
      <w:marRight w:val="0"/>
      <w:marTop w:val="0"/>
      <w:marBottom w:val="0"/>
      <w:divBdr>
        <w:top w:val="none" w:sz="0" w:space="0" w:color="auto"/>
        <w:left w:val="none" w:sz="0" w:space="0" w:color="auto"/>
        <w:bottom w:val="none" w:sz="0" w:space="0" w:color="auto"/>
        <w:right w:val="none" w:sz="0" w:space="0" w:color="auto"/>
      </w:divBdr>
    </w:div>
    <w:div w:id="174275229">
      <w:bodyDiv w:val="1"/>
      <w:marLeft w:val="0"/>
      <w:marRight w:val="0"/>
      <w:marTop w:val="0"/>
      <w:marBottom w:val="0"/>
      <w:divBdr>
        <w:top w:val="none" w:sz="0" w:space="0" w:color="auto"/>
        <w:left w:val="none" w:sz="0" w:space="0" w:color="auto"/>
        <w:bottom w:val="none" w:sz="0" w:space="0" w:color="auto"/>
        <w:right w:val="none" w:sz="0" w:space="0" w:color="auto"/>
      </w:divBdr>
    </w:div>
    <w:div w:id="174610417">
      <w:bodyDiv w:val="1"/>
      <w:marLeft w:val="0"/>
      <w:marRight w:val="0"/>
      <w:marTop w:val="0"/>
      <w:marBottom w:val="0"/>
      <w:divBdr>
        <w:top w:val="none" w:sz="0" w:space="0" w:color="auto"/>
        <w:left w:val="none" w:sz="0" w:space="0" w:color="auto"/>
        <w:bottom w:val="none" w:sz="0" w:space="0" w:color="auto"/>
        <w:right w:val="none" w:sz="0" w:space="0" w:color="auto"/>
      </w:divBdr>
    </w:div>
    <w:div w:id="174806946">
      <w:bodyDiv w:val="1"/>
      <w:marLeft w:val="0"/>
      <w:marRight w:val="0"/>
      <w:marTop w:val="0"/>
      <w:marBottom w:val="0"/>
      <w:divBdr>
        <w:top w:val="none" w:sz="0" w:space="0" w:color="auto"/>
        <w:left w:val="none" w:sz="0" w:space="0" w:color="auto"/>
        <w:bottom w:val="none" w:sz="0" w:space="0" w:color="auto"/>
        <w:right w:val="none" w:sz="0" w:space="0" w:color="auto"/>
      </w:divBdr>
    </w:div>
    <w:div w:id="174926370">
      <w:bodyDiv w:val="1"/>
      <w:marLeft w:val="0"/>
      <w:marRight w:val="0"/>
      <w:marTop w:val="0"/>
      <w:marBottom w:val="0"/>
      <w:divBdr>
        <w:top w:val="none" w:sz="0" w:space="0" w:color="auto"/>
        <w:left w:val="none" w:sz="0" w:space="0" w:color="auto"/>
        <w:bottom w:val="none" w:sz="0" w:space="0" w:color="auto"/>
        <w:right w:val="none" w:sz="0" w:space="0" w:color="auto"/>
      </w:divBdr>
    </w:div>
    <w:div w:id="175048318">
      <w:bodyDiv w:val="1"/>
      <w:marLeft w:val="0"/>
      <w:marRight w:val="0"/>
      <w:marTop w:val="0"/>
      <w:marBottom w:val="0"/>
      <w:divBdr>
        <w:top w:val="none" w:sz="0" w:space="0" w:color="auto"/>
        <w:left w:val="none" w:sz="0" w:space="0" w:color="auto"/>
        <w:bottom w:val="none" w:sz="0" w:space="0" w:color="auto"/>
        <w:right w:val="none" w:sz="0" w:space="0" w:color="auto"/>
      </w:divBdr>
    </w:div>
    <w:div w:id="175316016">
      <w:bodyDiv w:val="1"/>
      <w:marLeft w:val="0"/>
      <w:marRight w:val="0"/>
      <w:marTop w:val="0"/>
      <w:marBottom w:val="0"/>
      <w:divBdr>
        <w:top w:val="none" w:sz="0" w:space="0" w:color="auto"/>
        <w:left w:val="none" w:sz="0" w:space="0" w:color="auto"/>
        <w:bottom w:val="none" w:sz="0" w:space="0" w:color="auto"/>
        <w:right w:val="none" w:sz="0" w:space="0" w:color="auto"/>
      </w:divBdr>
    </w:div>
    <w:div w:id="175341236">
      <w:bodyDiv w:val="1"/>
      <w:marLeft w:val="0"/>
      <w:marRight w:val="0"/>
      <w:marTop w:val="0"/>
      <w:marBottom w:val="0"/>
      <w:divBdr>
        <w:top w:val="none" w:sz="0" w:space="0" w:color="auto"/>
        <w:left w:val="none" w:sz="0" w:space="0" w:color="auto"/>
        <w:bottom w:val="none" w:sz="0" w:space="0" w:color="auto"/>
        <w:right w:val="none" w:sz="0" w:space="0" w:color="auto"/>
      </w:divBdr>
    </w:div>
    <w:div w:id="175537701">
      <w:bodyDiv w:val="1"/>
      <w:marLeft w:val="0"/>
      <w:marRight w:val="0"/>
      <w:marTop w:val="0"/>
      <w:marBottom w:val="0"/>
      <w:divBdr>
        <w:top w:val="none" w:sz="0" w:space="0" w:color="auto"/>
        <w:left w:val="none" w:sz="0" w:space="0" w:color="auto"/>
        <w:bottom w:val="none" w:sz="0" w:space="0" w:color="auto"/>
        <w:right w:val="none" w:sz="0" w:space="0" w:color="auto"/>
      </w:divBdr>
    </w:div>
    <w:div w:id="176896715">
      <w:bodyDiv w:val="1"/>
      <w:marLeft w:val="0"/>
      <w:marRight w:val="0"/>
      <w:marTop w:val="0"/>
      <w:marBottom w:val="0"/>
      <w:divBdr>
        <w:top w:val="none" w:sz="0" w:space="0" w:color="auto"/>
        <w:left w:val="none" w:sz="0" w:space="0" w:color="auto"/>
        <w:bottom w:val="none" w:sz="0" w:space="0" w:color="auto"/>
        <w:right w:val="none" w:sz="0" w:space="0" w:color="auto"/>
      </w:divBdr>
    </w:div>
    <w:div w:id="177736117">
      <w:bodyDiv w:val="1"/>
      <w:marLeft w:val="0"/>
      <w:marRight w:val="0"/>
      <w:marTop w:val="0"/>
      <w:marBottom w:val="0"/>
      <w:divBdr>
        <w:top w:val="none" w:sz="0" w:space="0" w:color="auto"/>
        <w:left w:val="none" w:sz="0" w:space="0" w:color="auto"/>
        <w:bottom w:val="none" w:sz="0" w:space="0" w:color="auto"/>
        <w:right w:val="none" w:sz="0" w:space="0" w:color="auto"/>
      </w:divBdr>
    </w:div>
    <w:div w:id="177810957">
      <w:bodyDiv w:val="1"/>
      <w:marLeft w:val="0"/>
      <w:marRight w:val="0"/>
      <w:marTop w:val="0"/>
      <w:marBottom w:val="0"/>
      <w:divBdr>
        <w:top w:val="none" w:sz="0" w:space="0" w:color="auto"/>
        <w:left w:val="none" w:sz="0" w:space="0" w:color="auto"/>
        <w:bottom w:val="none" w:sz="0" w:space="0" w:color="auto"/>
        <w:right w:val="none" w:sz="0" w:space="0" w:color="auto"/>
      </w:divBdr>
    </w:div>
    <w:div w:id="178011921">
      <w:bodyDiv w:val="1"/>
      <w:marLeft w:val="0"/>
      <w:marRight w:val="0"/>
      <w:marTop w:val="0"/>
      <w:marBottom w:val="0"/>
      <w:divBdr>
        <w:top w:val="none" w:sz="0" w:space="0" w:color="auto"/>
        <w:left w:val="none" w:sz="0" w:space="0" w:color="auto"/>
        <w:bottom w:val="none" w:sz="0" w:space="0" w:color="auto"/>
        <w:right w:val="none" w:sz="0" w:space="0" w:color="auto"/>
      </w:divBdr>
    </w:div>
    <w:div w:id="178274416">
      <w:bodyDiv w:val="1"/>
      <w:marLeft w:val="0"/>
      <w:marRight w:val="0"/>
      <w:marTop w:val="0"/>
      <w:marBottom w:val="0"/>
      <w:divBdr>
        <w:top w:val="none" w:sz="0" w:space="0" w:color="auto"/>
        <w:left w:val="none" w:sz="0" w:space="0" w:color="auto"/>
        <w:bottom w:val="none" w:sz="0" w:space="0" w:color="auto"/>
        <w:right w:val="none" w:sz="0" w:space="0" w:color="auto"/>
      </w:divBdr>
    </w:div>
    <w:div w:id="178276999">
      <w:bodyDiv w:val="1"/>
      <w:marLeft w:val="0"/>
      <w:marRight w:val="0"/>
      <w:marTop w:val="0"/>
      <w:marBottom w:val="0"/>
      <w:divBdr>
        <w:top w:val="none" w:sz="0" w:space="0" w:color="auto"/>
        <w:left w:val="none" w:sz="0" w:space="0" w:color="auto"/>
        <w:bottom w:val="none" w:sz="0" w:space="0" w:color="auto"/>
        <w:right w:val="none" w:sz="0" w:space="0" w:color="auto"/>
      </w:divBdr>
    </w:div>
    <w:div w:id="178862279">
      <w:bodyDiv w:val="1"/>
      <w:marLeft w:val="0"/>
      <w:marRight w:val="0"/>
      <w:marTop w:val="0"/>
      <w:marBottom w:val="0"/>
      <w:divBdr>
        <w:top w:val="none" w:sz="0" w:space="0" w:color="auto"/>
        <w:left w:val="none" w:sz="0" w:space="0" w:color="auto"/>
        <w:bottom w:val="none" w:sz="0" w:space="0" w:color="auto"/>
        <w:right w:val="none" w:sz="0" w:space="0" w:color="auto"/>
      </w:divBdr>
    </w:div>
    <w:div w:id="178934094">
      <w:bodyDiv w:val="1"/>
      <w:marLeft w:val="0"/>
      <w:marRight w:val="0"/>
      <w:marTop w:val="0"/>
      <w:marBottom w:val="0"/>
      <w:divBdr>
        <w:top w:val="none" w:sz="0" w:space="0" w:color="auto"/>
        <w:left w:val="none" w:sz="0" w:space="0" w:color="auto"/>
        <w:bottom w:val="none" w:sz="0" w:space="0" w:color="auto"/>
        <w:right w:val="none" w:sz="0" w:space="0" w:color="auto"/>
      </w:divBdr>
    </w:div>
    <w:div w:id="178980182">
      <w:bodyDiv w:val="1"/>
      <w:marLeft w:val="0"/>
      <w:marRight w:val="0"/>
      <w:marTop w:val="0"/>
      <w:marBottom w:val="0"/>
      <w:divBdr>
        <w:top w:val="none" w:sz="0" w:space="0" w:color="auto"/>
        <w:left w:val="none" w:sz="0" w:space="0" w:color="auto"/>
        <w:bottom w:val="none" w:sz="0" w:space="0" w:color="auto"/>
        <w:right w:val="none" w:sz="0" w:space="0" w:color="auto"/>
      </w:divBdr>
    </w:div>
    <w:div w:id="179853019">
      <w:bodyDiv w:val="1"/>
      <w:marLeft w:val="0"/>
      <w:marRight w:val="0"/>
      <w:marTop w:val="0"/>
      <w:marBottom w:val="0"/>
      <w:divBdr>
        <w:top w:val="none" w:sz="0" w:space="0" w:color="auto"/>
        <w:left w:val="none" w:sz="0" w:space="0" w:color="auto"/>
        <w:bottom w:val="none" w:sz="0" w:space="0" w:color="auto"/>
        <w:right w:val="none" w:sz="0" w:space="0" w:color="auto"/>
      </w:divBdr>
    </w:div>
    <w:div w:id="180752346">
      <w:bodyDiv w:val="1"/>
      <w:marLeft w:val="0"/>
      <w:marRight w:val="0"/>
      <w:marTop w:val="0"/>
      <w:marBottom w:val="0"/>
      <w:divBdr>
        <w:top w:val="none" w:sz="0" w:space="0" w:color="auto"/>
        <w:left w:val="none" w:sz="0" w:space="0" w:color="auto"/>
        <w:bottom w:val="none" w:sz="0" w:space="0" w:color="auto"/>
        <w:right w:val="none" w:sz="0" w:space="0" w:color="auto"/>
      </w:divBdr>
    </w:div>
    <w:div w:id="180898465">
      <w:bodyDiv w:val="1"/>
      <w:marLeft w:val="0"/>
      <w:marRight w:val="0"/>
      <w:marTop w:val="0"/>
      <w:marBottom w:val="0"/>
      <w:divBdr>
        <w:top w:val="none" w:sz="0" w:space="0" w:color="auto"/>
        <w:left w:val="none" w:sz="0" w:space="0" w:color="auto"/>
        <w:bottom w:val="none" w:sz="0" w:space="0" w:color="auto"/>
        <w:right w:val="none" w:sz="0" w:space="0" w:color="auto"/>
      </w:divBdr>
    </w:div>
    <w:div w:id="180976876">
      <w:bodyDiv w:val="1"/>
      <w:marLeft w:val="0"/>
      <w:marRight w:val="0"/>
      <w:marTop w:val="0"/>
      <w:marBottom w:val="0"/>
      <w:divBdr>
        <w:top w:val="none" w:sz="0" w:space="0" w:color="auto"/>
        <w:left w:val="none" w:sz="0" w:space="0" w:color="auto"/>
        <w:bottom w:val="none" w:sz="0" w:space="0" w:color="auto"/>
        <w:right w:val="none" w:sz="0" w:space="0" w:color="auto"/>
      </w:divBdr>
    </w:div>
    <w:div w:id="181164886">
      <w:bodyDiv w:val="1"/>
      <w:marLeft w:val="0"/>
      <w:marRight w:val="0"/>
      <w:marTop w:val="0"/>
      <w:marBottom w:val="0"/>
      <w:divBdr>
        <w:top w:val="none" w:sz="0" w:space="0" w:color="auto"/>
        <w:left w:val="none" w:sz="0" w:space="0" w:color="auto"/>
        <w:bottom w:val="none" w:sz="0" w:space="0" w:color="auto"/>
        <w:right w:val="none" w:sz="0" w:space="0" w:color="auto"/>
      </w:divBdr>
    </w:div>
    <w:div w:id="181406906">
      <w:bodyDiv w:val="1"/>
      <w:marLeft w:val="0"/>
      <w:marRight w:val="0"/>
      <w:marTop w:val="0"/>
      <w:marBottom w:val="0"/>
      <w:divBdr>
        <w:top w:val="none" w:sz="0" w:space="0" w:color="auto"/>
        <w:left w:val="none" w:sz="0" w:space="0" w:color="auto"/>
        <w:bottom w:val="none" w:sz="0" w:space="0" w:color="auto"/>
        <w:right w:val="none" w:sz="0" w:space="0" w:color="auto"/>
      </w:divBdr>
    </w:div>
    <w:div w:id="181747526">
      <w:bodyDiv w:val="1"/>
      <w:marLeft w:val="0"/>
      <w:marRight w:val="0"/>
      <w:marTop w:val="0"/>
      <w:marBottom w:val="0"/>
      <w:divBdr>
        <w:top w:val="none" w:sz="0" w:space="0" w:color="auto"/>
        <w:left w:val="none" w:sz="0" w:space="0" w:color="auto"/>
        <w:bottom w:val="none" w:sz="0" w:space="0" w:color="auto"/>
        <w:right w:val="none" w:sz="0" w:space="0" w:color="auto"/>
      </w:divBdr>
    </w:div>
    <w:div w:id="181866347">
      <w:bodyDiv w:val="1"/>
      <w:marLeft w:val="0"/>
      <w:marRight w:val="0"/>
      <w:marTop w:val="0"/>
      <w:marBottom w:val="0"/>
      <w:divBdr>
        <w:top w:val="none" w:sz="0" w:space="0" w:color="auto"/>
        <w:left w:val="none" w:sz="0" w:space="0" w:color="auto"/>
        <w:bottom w:val="none" w:sz="0" w:space="0" w:color="auto"/>
        <w:right w:val="none" w:sz="0" w:space="0" w:color="auto"/>
      </w:divBdr>
    </w:div>
    <w:div w:id="182012713">
      <w:bodyDiv w:val="1"/>
      <w:marLeft w:val="0"/>
      <w:marRight w:val="0"/>
      <w:marTop w:val="0"/>
      <w:marBottom w:val="0"/>
      <w:divBdr>
        <w:top w:val="none" w:sz="0" w:space="0" w:color="auto"/>
        <w:left w:val="none" w:sz="0" w:space="0" w:color="auto"/>
        <w:bottom w:val="none" w:sz="0" w:space="0" w:color="auto"/>
        <w:right w:val="none" w:sz="0" w:space="0" w:color="auto"/>
      </w:divBdr>
    </w:div>
    <w:div w:id="182938932">
      <w:bodyDiv w:val="1"/>
      <w:marLeft w:val="0"/>
      <w:marRight w:val="0"/>
      <w:marTop w:val="0"/>
      <w:marBottom w:val="0"/>
      <w:divBdr>
        <w:top w:val="none" w:sz="0" w:space="0" w:color="auto"/>
        <w:left w:val="none" w:sz="0" w:space="0" w:color="auto"/>
        <w:bottom w:val="none" w:sz="0" w:space="0" w:color="auto"/>
        <w:right w:val="none" w:sz="0" w:space="0" w:color="auto"/>
      </w:divBdr>
    </w:div>
    <w:div w:id="183057882">
      <w:bodyDiv w:val="1"/>
      <w:marLeft w:val="0"/>
      <w:marRight w:val="0"/>
      <w:marTop w:val="0"/>
      <w:marBottom w:val="0"/>
      <w:divBdr>
        <w:top w:val="none" w:sz="0" w:space="0" w:color="auto"/>
        <w:left w:val="none" w:sz="0" w:space="0" w:color="auto"/>
        <w:bottom w:val="none" w:sz="0" w:space="0" w:color="auto"/>
        <w:right w:val="none" w:sz="0" w:space="0" w:color="auto"/>
      </w:divBdr>
    </w:div>
    <w:div w:id="183253089">
      <w:bodyDiv w:val="1"/>
      <w:marLeft w:val="0"/>
      <w:marRight w:val="0"/>
      <w:marTop w:val="0"/>
      <w:marBottom w:val="0"/>
      <w:divBdr>
        <w:top w:val="none" w:sz="0" w:space="0" w:color="auto"/>
        <w:left w:val="none" w:sz="0" w:space="0" w:color="auto"/>
        <w:bottom w:val="none" w:sz="0" w:space="0" w:color="auto"/>
        <w:right w:val="none" w:sz="0" w:space="0" w:color="auto"/>
      </w:divBdr>
    </w:div>
    <w:div w:id="183330971">
      <w:bodyDiv w:val="1"/>
      <w:marLeft w:val="0"/>
      <w:marRight w:val="0"/>
      <w:marTop w:val="0"/>
      <w:marBottom w:val="0"/>
      <w:divBdr>
        <w:top w:val="none" w:sz="0" w:space="0" w:color="auto"/>
        <w:left w:val="none" w:sz="0" w:space="0" w:color="auto"/>
        <w:bottom w:val="none" w:sz="0" w:space="0" w:color="auto"/>
        <w:right w:val="none" w:sz="0" w:space="0" w:color="auto"/>
      </w:divBdr>
    </w:div>
    <w:div w:id="183983433">
      <w:bodyDiv w:val="1"/>
      <w:marLeft w:val="0"/>
      <w:marRight w:val="0"/>
      <w:marTop w:val="0"/>
      <w:marBottom w:val="0"/>
      <w:divBdr>
        <w:top w:val="none" w:sz="0" w:space="0" w:color="auto"/>
        <w:left w:val="none" w:sz="0" w:space="0" w:color="auto"/>
        <w:bottom w:val="none" w:sz="0" w:space="0" w:color="auto"/>
        <w:right w:val="none" w:sz="0" w:space="0" w:color="auto"/>
      </w:divBdr>
    </w:div>
    <w:div w:id="184053681">
      <w:bodyDiv w:val="1"/>
      <w:marLeft w:val="0"/>
      <w:marRight w:val="0"/>
      <w:marTop w:val="0"/>
      <w:marBottom w:val="0"/>
      <w:divBdr>
        <w:top w:val="none" w:sz="0" w:space="0" w:color="auto"/>
        <w:left w:val="none" w:sz="0" w:space="0" w:color="auto"/>
        <w:bottom w:val="none" w:sz="0" w:space="0" w:color="auto"/>
        <w:right w:val="none" w:sz="0" w:space="0" w:color="auto"/>
      </w:divBdr>
    </w:div>
    <w:div w:id="184514440">
      <w:bodyDiv w:val="1"/>
      <w:marLeft w:val="0"/>
      <w:marRight w:val="0"/>
      <w:marTop w:val="0"/>
      <w:marBottom w:val="0"/>
      <w:divBdr>
        <w:top w:val="none" w:sz="0" w:space="0" w:color="auto"/>
        <w:left w:val="none" w:sz="0" w:space="0" w:color="auto"/>
        <w:bottom w:val="none" w:sz="0" w:space="0" w:color="auto"/>
        <w:right w:val="none" w:sz="0" w:space="0" w:color="auto"/>
      </w:divBdr>
    </w:div>
    <w:div w:id="184712104">
      <w:bodyDiv w:val="1"/>
      <w:marLeft w:val="0"/>
      <w:marRight w:val="0"/>
      <w:marTop w:val="0"/>
      <w:marBottom w:val="0"/>
      <w:divBdr>
        <w:top w:val="none" w:sz="0" w:space="0" w:color="auto"/>
        <w:left w:val="none" w:sz="0" w:space="0" w:color="auto"/>
        <w:bottom w:val="none" w:sz="0" w:space="0" w:color="auto"/>
        <w:right w:val="none" w:sz="0" w:space="0" w:color="auto"/>
      </w:divBdr>
    </w:div>
    <w:div w:id="184907250">
      <w:bodyDiv w:val="1"/>
      <w:marLeft w:val="0"/>
      <w:marRight w:val="0"/>
      <w:marTop w:val="0"/>
      <w:marBottom w:val="0"/>
      <w:divBdr>
        <w:top w:val="none" w:sz="0" w:space="0" w:color="auto"/>
        <w:left w:val="none" w:sz="0" w:space="0" w:color="auto"/>
        <w:bottom w:val="none" w:sz="0" w:space="0" w:color="auto"/>
        <w:right w:val="none" w:sz="0" w:space="0" w:color="auto"/>
      </w:divBdr>
    </w:div>
    <w:div w:id="185143658">
      <w:bodyDiv w:val="1"/>
      <w:marLeft w:val="0"/>
      <w:marRight w:val="0"/>
      <w:marTop w:val="0"/>
      <w:marBottom w:val="0"/>
      <w:divBdr>
        <w:top w:val="none" w:sz="0" w:space="0" w:color="auto"/>
        <w:left w:val="none" w:sz="0" w:space="0" w:color="auto"/>
        <w:bottom w:val="none" w:sz="0" w:space="0" w:color="auto"/>
        <w:right w:val="none" w:sz="0" w:space="0" w:color="auto"/>
      </w:divBdr>
    </w:div>
    <w:div w:id="185485746">
      <w:bodyDiv w:val="1"/>
      <w:marLeft w:val="0"/>
      <w:marRight w:val="0"/>
      <w:marTop w:val="0"/>
      <w:marBottom w:val="0"/>
      <w:divBdr>
        <w:top w:val="none" w:sz="0" w:space="0" w:color="auto"/>
        <w:left w:val="none" w:sz="0" w:space="0" w:color="auto"/>
        <w:bottom w:val="none" w:sz="0" w:space="0" w:color="auto"/>
        <w:right w:val="none" w:sz="0" w:space="0" w:color="auto"/>
      </w:divBdr>
    </w:div>
    <w:div w:id="185563792">
      <w:bodyDiv w:val="1"/>
      <w:marLeft w:val="0"/>
      <w:marRight w:val="0"/>
      <w:marTop w:val="0"/>
      <w:marBottom w:val="0"/>
      <w:divBdr>
        <w:top w:val="none" w:sz="0" w:space="0" w:color="auto"/>
        <w:left w:val="none" w:sz="0" w:space="0" w:color="auto"/>
        <w:bottom w:val="none" w:sz="0" w:space="0" w:color="auto"/>
        <w:right w:val="none" w:sz="0" w:space="0" w:color="auto"/>
      </w:divBdr>
    </w:div>
    <w:div w:id="185564408">
      <w:bodyDiv w:val="1"/>
      <w:marLeft w:val="0"/>
      <w:marRight w:val="0"/>
      <w:marTop w:val="0"/>
      <w:marBottom w:val="0"/>
      <w:divBdr>
        <w:top w:val="none" w:sz="0" w:space="0" w:color="auto"/>
        <w:left w:val="none" w:sz="0" w:space="0" w:color="auto"/>
        <w:bottom w:val="none" w:sz="0" w:space="0" w:color="auto"/>
        <w:right w:val="none" w:sz="0" w:space="0" w:color="auto"/>
      </w:divBdr>
    </w:div>
    <w:div w:id="185681014">
      <w:bodyDiv w:val="1"/>
      <w:marLeft w:val="0"/>
      <w:marRight w:val="0"/>
      <w:marTop w:val="0"/>
      <w:marBottom w:val="0"/>
      <w:divBdr>
        <w:top w:val="none" w:sz="0" w:space="0" w:color="auto"/>
        <w:left w:val="none" w:sz="0" w:space="0" w:color="auto"/>
        <w:bottom w:val="none" w:sz="0" w:space="0" w:color="auto"/>
        <w:right w:val="none" w:sz="0" w:space="0" w:color="auto"/>
      </w:divBdr>
    </w:div>
    <w:div w:id="185952119">
      <w:bodyDiv w:val="1"/>
      <w:marLeft w:val="0"/>
      <w:marRight w:val="0"/>
      <w:marTop w:val="0"/>
      <w:marBottom w:val="0"/>
      <w:divBdr>
        <w:top w:val="none" w:sz="0" w:space="0" w:color="auto"/>
        <w:left w:val="none" w:sz="0" w:space="0" w:color="auto"/>
        <w:bottom w:val="none" w:sz="0" w:space="0" w:color="auto"/>
        <w:right w:val="none" w:sz="0" w:space="0" w:color="auto"/>
      </w:divBdr>
    </w:div>
    <w:div w:id="186145524">
      <w:bodyDiv w:val="1"/>
      <w:marLeft w:val="0"/>
      <w:marRight w:val="0"/>
      <w:marTop w:val="0"/>
      <w:marBottom w:val="0"/>
      <w:divBdr>
        <w:top w:val="none" w:sz="0" w:space="0" w:color="auto"/>
        <w:left w:val="none" w:sz="0" w:space="0" w:color="auto"/>
        <w:bottom w:val="none" w:sz="0" w:space="0" w:color="auto"/>
        <w:right w:val="none" w:sz="0" w:space="0" w:color="auto"/>
      </w:divBdr>
    </w:div>
    <w:div w:id="186254659">
      <w:bodyDiv w:val="1"/>
      <w:marLeft w:val="0"/>
      <w:marRight w:val="0"/>
      <w:marTop w:val="0"/>
      <w:marBottom w:val="0"/>
      <w:divBdr>
        <w:top w:val="none" w:sz="0" w:space="0" w:color="auto"/>
        <w:left w:val="none" w:sz="0" w:space="0" w:color="auto"/>
        <w:bottom w:val="none" w:sz="0" w:space="0" w:color="auto"/>
        <w:right w:val="none" w:sz="0" w:space="0" w:color="auto"/>
      </w:divBdr>
    </w:div>
    <w:div w:id="186258040">
      <w:bodyDiv w:val="1"/>
      <w:marLeft w:val="0"/>
      <w:marRight w:val="0"/>
      <w:marTop w:val="0"/>
      <w:marBottom w:val="0"/>
      <w:divBdr>
        <w:top w:val="none" w:sz="0" w:space="0" w:color="auto"/>
        <w:left w:val="none" w:sz="0" w:space="0" w:color="auto"/>
        <w:bottom w:val="none" w:sz="0" w:space="0" w:color="auto"/>
        <w:right w:val="none" w:sz="0" w:space="0" w:color="auto"/>
      </w:divBdr>
    </w:div>
    <w:div w:id="186405230">
      <w:bodyDiv w:val="1"/>
      <w:marLeft w:val="0"/>
      <w:marRight w:val="0"/>
      <w:marTop w:val="0"/>
      <w:marBottom w:val="0"/>
      <w:divBdr>
        <w:top w:val="none" w:sz="0" w:space="0" w:color="auto"/>
        <w:left w:val="none" w:sz="0" w:space="0" w:color="auto"/>
        <w:bottom w:val="none" w:sz="0" w:space="0" w:color="auto"/>
        <w:right w:val="none" w:sz="0" w:space="0" w:color="auto"/>
      </w:divBdr>
    </w:div>
    <w:div w:id="186412533">
      <w:bodyDiv w:val="1"/>
      <w:marLeft w:val="0"/>
      <w:marRight w:val="0"/>
      <w:marTop w:val="0"/>
      <w:marBottom w:val="0"/>
      <w:divBdr>
        <w:top w:val="none" w:sz="0" w:space="0" w:color="auto"/>
        <w:left w:val="none" w:sz="0" w:space="0" w:color="auto"/>
        <w:bottom w:val="none" w:sz="0" w:space="0" w:color="auto"/>
        <w:right w:val="none" w:sz="0" w:space="0" w:color="auto"/>
      </w:divBdr>
    </w:div>
    <w:div w:id="186915566">
      <w:bodyDiv w:val="1"/>
      <w:marLeft w:val="0"/>
      <w:marRight w:val="0"/>
      <w:marTop w:val="0"/>
      <w:marBottom w:val="0"/>
      <w:divBdr>
        <w:top w:val="none" w:sz="0" w:space="0" w:color="auto"/>
        <w:left w:val="none" w:sz="0" w:space="0" w:color="auto"/>
        <w:bottom w:val="none" w:sz="0" w:space="0" w:color="auto"/>
        <w:right w:val="none" w:sz="0" w:space="0" w:color="auto"/>
      </w:divBdr>
    </w:div>
    <w:div w:id="187182087">
      <w:bodyDiv w:val="1"/>
      <w:marLeft w:val="0"/>
      <w:marRight w:val="0"/>
      <w:marTop w:val="0"/>
      <w:marBottom w:val="0"/>
      <w:divBdr>
        <w:top w:val="none" w:sz="0" w:space="0" w:color="auto"/>
        <w:left w:val="none" w:sz="0" w:space="0" w:color="auto"/>
        <w:bottom w:val="none" w:sz="0" w:space="0" w:color="auto"/>
        <w:right w:val="none" w:sz="0" w:space="0" w:color="auto"/>
      </w:divBdr>
    </w:div>
    <w:div w:id="188184720">
      <w:bodyDiv w:val="1"/>
      <w:marLeft w:val="0"/>
      <w:marRight w:val="0"/>
      <w:marTop w:val="0"/>
      <w:marBottom w:val="0"/>
      <w:divBdr>
        <w:top w:val="none" w:sz="0" w:space="0" w:color="auto"/>
        <w:left w:val="none" w:sz="0" w:space="0" w:color="auto"/>
        <w:bottom w:val="none" w:sz="0" w:space="0" w:color="auto"/>
        <w:right w:val="none" w:sz="0" w:space="0" w:color="auto"/>
      </w:divBdr>
    </w:div>
    <w:div w:id="188184854">
      <w:bodyDiv w:val="1"/>
      <w:marLeft w:val="0"/>
      <w:marRight w:val="0"/>
      <w:marTop w:val="0"/>
      <w:marBottom w:val="0"/>
      <w:divBdr>
        <w:top w:val="none" w:sz="0" w:space="0" w:color="auto"/>
        <w:left w:val="none" w:sz="0" w:space="0" w:color="auto"/>
        <w:bottom w:val="none" w:sz="0" w:space="0" w:color="auto"/>
        <w:right w:val="none" w:sz="0" w:space="0" w:color="auto"/>
      </w:divBdr>
    </w:div>
    <w:div w:id="188957657">
      <w:bodyDiv w:val="1"/>
      <w:marLeft w:val="0"/>
      <w:marRight w:val="0"/>
      <w:marTop w:val="0"/>
      <w:marBottom w:val="0"/>
      <w:divBdr>
        <w:top w:val="none" w:sz="0" w:space="0" w:color="auto"/>
        <w:left w:val="none" w:sz="0" w:space="0" w:color="auto"/>
        <w:bottom w:val="none" w:sz="0" w:space="0" w:color="auto"/>
        <w:right w:val="none" w:sz="0" w:space="0" w:color="auto"/>
      </w:divBdr>
    </w:div>
    <w:div w:id="189297619">
      <w:bodyDiv w:val="1"/>
      <w:marLeft w:val="0"/>
      <w:marRight w:val="0"/>
      <w:marTop w:val="0"/>
      <w:marBottom w:val="0"/>
      <w:divBdr>
        <w:top w:val="none" w:sz="0" w:space="0" w:color="auto"/>
        <w:left w:val="none" w:sz="0" w:space="0" w:color="auto"/>
        <w:bottom w:val="none" w:sz="0" w:space="0" w:color="auto"/>
        <w:right w:val="none" w:sz="0" w:space="0" w:color="auto"/>
      </w:divBdr>
    </w:div>
    <w:div w:id="189689795">
      <w:bodyDiv w:val="1"/>
      <w:marLeft w:val="0"/>
      <w:marRight w:val="0"/>
      <w:marTop w:val="0"/>
      <w:marBottom w:val="0"/>
      <w:divBdr>
        <w:top w:val="none" w:sz="0" w:space="0" w:color="auto"/>
        <w:left w:val="none" w:sz="0" w:space="0" w:color="auto"/>
        <w:bottom w:val="none" w:sz="0" w:space="0" w:color="auto"/>
        <w:right w:val="none" w:sz="0" w:space="0" w:color="auto"/>
      </w:divBdr>
    </w:div>
    <w:div w:id="189803449">
      <w:bodyDiv w:val="1"/>
      <w:marLeft w:val="0"/>
      <w:marRight w:val="0"/>
      <w:marTop w:val="0"/>
      <w:marBottom w:val="0"/>
      <w:divBdr>
        <w:top w:val="none" w:sz="0" w:space="0" w:color="auto"/>
        <w:left w:val="none" w:sz="0" w:space="0" w:color="auto"/>
        <w:bottom w:val="none" w:sz="0" w:space="0" w:color="auto"/>
        <w:right w:val="none" w:sz="0" w:space="0" w:color="auto"/>
      </w:divBdr>
    </w:div>
    <w:div w:id="189807828">
      <w:bodyDiv w:val="1"/>
      <w:marLeft w:val="0"/>
      <w:marRight w:val="0"/>
      <w:marTop w:val="0"/>
      <w:marBottom w:val="0"/>
      <w:divBdr>
        <w:top w:val="none" w:sz="0" w:space="0" w:color="auto"/>
        <w:left w:val="none" w:sz="0" w:space="0" w:color="auto"/>
        <w:bottom w:val="none" w:sz="0" w:space="0" w:color="auto"/>
        <w:right w:val="none" w:sz="0" w:space="0" w:color="auto"/>
      </w:divBdr>
    </w:div>
    <w:div w:id="190071760">
      <w:bodyDiv w:val="1"/>
      <w:marLeft w:val="0"/>
      <w:marRight w:val="0"/>
      <w:marTop w:val="0"/>
      <w:marBottom w:val="0"/>
      <w:divBdr>
        <w:top w:val="none" w:sz="0" w:space="0" w:color="auto"/>
        <w:left w:val="none" w:sz="0" w:space="0" w:color="auto"/>
        <w:bottom w:val="none" w:sz="0" w:space="0" w:color="auto"/>
        <w:right w:val="none" w:sz="0" w:space="0" w:color="auto"/>
      </w:divBdr>
    </w:div>
    <w:div w:id="190073141">
      <w:bodyDiv w:val="1"/>
      <w:marLeft w:val="0"/>
      <w:marRight w:val="0"/>
      <w:marTop w:val="0"/>
      <w:marBottom w:val="0"/>
      <w:divBdr>
        <w:top w:val="none" w:sz="0" w:space="0" w:color="auto"/>
        <w:left w:val="none" w:sz="0" w:space="0" w:color="auto"/>
        <w:bottom w:val="none" w:sz="0" w:space="0" w:color="auto"/>
        <w:right w:val="none" w:sz="0" w:space="0" w:color="auto"/>
      </w:divBdr>
    </w:div>
    <w:div w:id="190267686">
      <w:bodyDiv w:val="1"/>
      <w:marLeft w:val="0"/>
      <w:marRight w:val="0"/>
      <w:marTop w:val="0"/>
      <w:marBottom w:val="0"/>
      <w:divBdr>
        <w:top w:val="none" w:sz="0" w:space="0" w:color="auto"/>
        <w:left w:val="none" w:sz="0" w:space="0" w:color="auto"/>
        <w:bottom w:val="none" w:sz="0" w:space="0" w:color="auto"/>
        <w:right w:val="none" w:sz="0" w:space="0" w:color="auto"/>
      </w:divBdr>
    </w:div>
    <w:div w:id="190460742">
      <w:bodyDiv w:val="1"/>
      <w:marLeft w:val="0"/>
      <w:marRight w:val="0"/>
      <w:marTop w:val="0"/>
      <w:marBottom w:val="0"/>
      <w:divBdr>
        <w:top w:val="none" w:sz="0" w:space="0" w:color="auto"/>
        <w:left w:val="none" w:sz="0" w:space="0" w:color="auto"/>
        <w:bottom w:val="none" w:sz="0" w:space="0" w:color="auto"/>
        <w:right w:val="none" w:sz="0" w:space="0" w:color="auto"/>
      </w:divBdr>
    </w:div>
    <w:div w:id="190610431">
      <w:bodyDiv w:val="1"/>
      <w:marLeft w:val="0"/>
      <w:marRight w:val="0"/>
      <w:marTop w:val="0"/>
      <w:marBottom w:val="0"/>
      <w:divBdr>
        <w:top w:val="none" w:sz="0" w:space="0" w:color="auto"/>
        <w:left w:val="none" w:sz="0" w:space="0" w:color="auto"/>
        <w:bottom w:val="none" w:sz="0" w:space="0" w:color="auto"/>
        <w:right w:val="none" w:sz="0" w:space="0" w:color="auto"/>
      </w:divBdr>
    </w:div>
    <w:div w:id="190802649">
      <w:bodyDiv w:val="1"/>
      <w:marLeft w:val="0"/>
      <w:marRight w:val="0"/>
      <w:marTop w:val="0"/>
      <w:marBottom w:val="0"/>
      <w:divBdr>
        <w:top w:val="none" w:sz="0" w:space="0" w:color="auto"/>
        <w:left w:val="none" w:sz="0" w:space="0" w:color="auto"/>
        <w:bottom w:val="none" w:sz="0" w:space="0" w:color="auto"/>
        <w:right w:val="none" w:sz="0" w:space="0" w:color="auto"/>
      </w:divBdr>
    </w:div>
    <w:div w:id="191116544">
      <w:bodyDiv w:val="1"/>
      <w:marLeft w:val="0"/>
      <w:marRight w:val="0"/>
      <w:marTop w:val="0"/>
      <w:marBottom w:val="0"/>
      <w:divBdr>
        <w:top w:val="none" w:sz="0" w:space="0" w:color="auto"/>
        <w:left w:val="none" w:sz="0" w:space="0" w:color="auto"/>
        <w:bottom w:val="none" w:sz="0" w:space="0" w:color="auto"/>
        <w:right w:val="none" w:sz="0" w:space="0" w:color="auto"/>
      </w:divBdr>
    </w:div>
    <w:div w:id="191186714">
      <w:bodyDiv w:val="1"/>
      <w:marLeft w:val="0"/>
      <w:marRight w:val="0"/>
      <w:marTop w:val="0"/>
      <w:marBottom w:val="0"/>
      <w:divBdr>
        <w:top w:val="none" w:sz="0" w:space="0" w:color="auto"/>
        <w:left w:val="none" w:sz="0" w:space="0" w:color="auto"/>
        <w:bottom w:val="none" w:sz="0" w:space="0" w:color="auto"/>
        <w:right w:val="none" w:sz="0" w:space="0" w:color="auto"/>
      </w:divBdr>
    </w:div>
    <w:div w:id="191234522">
      <w:bodyDiv w:val="1"/>
      <w:marLeft w:val="0"/>
      <w:marRight w:val="0"/>
      <w:marTop w:val="0"/>
      <w:marBottom w:val="0"/>
      <w:divBdr>
        <w:top w:val="none" w:sz="0" w:space="0" w:color="auto"/>
        <w:left w:val="none" w:sz="0" w:space="0" w:color="auto"/>
        <w:bottom w:val="none" w:sz="0" w:space="0" w:color="auto"/>
        <w:right w:val="none" w:sz="0" w:space="0" w:color="auto"/>
      </w:divBdr>
    </w:div>
    <w:div w:id="191767388">
      <w:bodyDiv w:val="1"/>
      <w:marLeft w:val="0"/>
      <w:marRight w:val="0"/>
      <w:marTop w:val="0"/>
      <w:marBottom w:val="0"/>
      <w:divBdr>
        <w:top w:val="none" w:sz="0" w:space="0" w:color="auto"/>
        <w:left w:val="none" w:sz="0" w:space="0" w:color="auto"/>
        <w:bottom w:val="none" w:sz="0" w:space="0" w:color="auto"/>
        <w:right w:val="none" w:sz="0" w:space="0" w:color="auto"/>
      </w:divBdr>
    </w:div>
    <w:div w:id="192613550">
      <w:bodyDiv w:val="1"/>
      <w:marLeft w:val="0"/>
      <w:marRight w:val="0"/>
      <w:marTop w:val="0"/>
      <w:marBottom w:val="0"/>
      <w:divBdr>
        <w:top w:val="none" w:sz="0" w:space="0" w:color="auto"/>
        <w:left w:val="none" w:sz="0" w:space="0" w:color="auto"/>
        <w:bottom w:val="none" w:sz="0" w:space="0" w:color="auto"/>
        <w:right w:val="none" w:sz="0" w:space="0" w:color="auto"/>
      </w:divBdr>
    </w:div>
    <w:div w:id="193345804">
      <w:bodyDiv w:val="1"/>
      <w:marLeft w:val="0"/>
      <w:marRight w:val="0"/>
      <w:marTop w:val="0"/>
      <w:marBottom w:val="0"/>
      <w:divBdr>
        <w:top w:val="none" w:sz="0" w:space="0" w:color="auto"/>
        <w:left w:val="none" w:sz="0" w:space="0" w:color="auto"/>
        <w:bottom w:val="none" w:sz="0" w:space="0" w:color="auto"/>
        <w:right w:val="none" w:sz="0" w:space="0" w:color="auto"/>
      </w:divBdr>
    </w:div>
    <w:div w:id="193810580">
      <w:bodyDiv w:val="1"/>
      <w:marLeft w:val="0"/>
      <w:marRight w:val="0"/>
      <w:marTop w:val="0"/>
      <w:marBottom w:val="0"/>
      <w:divBdr>
        <w:top w:val="none" w:sz="0" w:space="0" w:color="auto"/>
        <w:left w:val="none" w:sz="0" w:space="0" w:color="auto"/>
        <w:bottom w:val="none" w:sz="0" w:space="0" w:color="auto"/>
        <w:right w:val="none" w:sz="0" w:space="0" w:color="auto"/>
      </w:divBdr>
    </w:div>
    <w:div w:id="194119823">
      <w:bodyDiv w:val="1"/>
      <w:marLeft w:val="0"/>
      <w:marRight w:val="0"/>
      <w:marTop w:val="0"/>
      <w:marBottom w:val="0"/>
      <w:divBdr>
        <w:top w:val="none" w:sz="0" w:space="0" w:color="auto"/>
        <w:left w:val="none" w:sz="0" w:space="0" w:color="auto"/>
        <w:bottom w:val="none" w:sz="0" w:space="0" w:color="auto"/>
        <w:right w:val="none" w:sz="0" w:space="0" w:color="auto"/>
      </w:divBdr>
    </w:div>
    <w:div w:id="194273941">
      <w:bodyDiv w:val="1"/>
      <w:marLeft w:val="0"/>
      <w:marRight w:val="0"/>
      <w:marTop w:val="0"/>
      <w:marBottom w:val="0"/>
      <w:divBdr>
        <w:top w:val="none" w:sz="0" w:space="0" w:color="auto"/>
        <w:left w:val="none" w:sz="0" w:space="0" w:color="auto"/>
        <w:bottom w:val="none" w:sz="0" w:space="0" w:color="auto"/>
        <w:right w:val="none" w:sz="0" w:space="0" w:color="auto"/>
      </w:divBdr>
    </w:div>
    <w:div w:id="194857250">
      <w:bodyDiv w:val="1"/>
      <w:marLeft w:val="0"/>
      <w:marRight w:val="0"/>
      <w:marTop w:val="0"/>
      <w:marBottom w:val="0"/>
      <w:divBdr>
        <w:top w:val="none" w:sz="0" w:space="0" w:color="auto"/>
        <w:left w:val="none" w:sz="0" w:space="0" w:color="auto"/>
        <w:bottom w:val="none" w:sz="0" w:space="0" w:color="auto"/>
        <w:right w:val="none" w:sz="0" w:space="0" w:color="auto"/>
      </w:divBdr>
    </w:div>
    <w:div w:id="195125166">
      <w:bodyDiv w:val="1"/>
      <w:marLeft w:val="0"/>
      <w:marRight w:val="0"/>
      <w:marTop w:val="0"/>
      <w:marBottom w:val="0"/>
      <w:divBdr>
        <w:top w:val="none" w:sz="0" w:space="0" w:color="auto"/>
        <w:left w:val="none" w:sz="0" w:space="0" w:color="auto"/>
        <w:bottom w:val="none" w:sz="0" w:space="0" w:color="auto"/>
        <w:right w:val="none" w:sz="0" w:space="0" w:color="auto"/>
      </w:divBdr>
    </w:div>
    <w:div w:id="195392927">
      <w:bodyDiv w:val="1"/>
      <w:marLeft w:val="0"/>
      <w:marRight w:val="0"/>
      <w:marTop w:val="0"/>
      <w:marBottom w:val="0"/>
      <w:divBdr>
        <w:top w:val="none" w:sz="0" w:space="0" w:color="auto"/>
        <w:left w:val="none" w:sz="0" w:space="0" w:color="auto"/>
        <w:bottom w:val="none" w:sz="0" w:space="0" w:color="auto"/>
        <w:right w:val="none" w:sz="0" w:space="0" w:color="auto"/>
      </w:divBdr>
    </w:div>
    <w:div w:id="195890501">
      <w:bodyDiv w:val="1"/>
      <w:marLeft w:val="0"/>
      <w:marRight w:val="0"/>
      <w:marTop w:val="0"/>
      <w:marBottom w:val="0"/>
      <w:divBdr>
        <w:top w:val="none" w:sz="0" w:space="0" w:color="auto"/>
        <w:left w:val="none" w:sz="0" w:space="0" w:color="auto"/>
        <w:bottom w:val="none" w:sz="0" w:space="0" w:color="auto"/>
        <w:right w:val="none" w:sz="0" w:space="0" w:color="auto"/>
      </w:divBdr>
    </w:div>
    <w:div w:id="196503013">
      <w:bodyDiv w:val="1"/>
      <w:marLeft w:val="0"/>
      <w:marRight w:val="0"/>
      <w:marTop w:val="0"/>
      <w:marBottom w:val="0"/>
      <w:divBdr>
        <w:top w:val="none" w:sz="0" w:space="0" w:color="auto"/>
        <w:left w:val="none" w:sz="0" w:space="0" w:color="auto"/>
        <w:bottom w:val="none" w:sz="0" w:space="0" w:color="auto"/>
        <w:right w:val="none" w:sz="0" w:space="0" w:color="auto"/>
      </w:divBdr>
    </w:div>
    <w:div w:id="196551068">
      <w:bodyDiv w:val="1"/>
      <w:marLeft w:val="0"/>
      <w:marRight w:val="0"/>
      <w:marTop w:val="0"/>
      <w:marBottom w:val="0"/>
      <w:divBdr>
        <w:top w:val="none" w:sz="0" w:space="0" w:color="auto"/>
        <w:left w:val="none" w:sz="0" w:space="0" w:color="auto"/>
        <w:bottom w:val="none" w:sz="0" w:space="0" w:color="auto"/>
        <w:right w:val="none" w:sz="0" w:space="0" w:color="auto"/>
      </w:divBdr>
    </w:div>
    <w:div w:id="196815871">
      <w:bodyDiv w:val="1"/>
      <w:marLeft w:val="0"/>
      <w:marRight w:val="0"/>
      <w:marTop w:val="0"/>
      <w:marBottom w:val="0"/>
      <w:divBdr>
        <w:top w:val="none" w:sz="0" w:space="0" w:color="auto"/>
        <w:left w:val="none" w:sz="0" w:space="0" w:color="auto"/>
        <w:bottom w:val="none" w:sz="0" w:space="0" w:color="auto"/>
        <w:right w:val="none" w:sz="0" w:space="0" w:color="auto"/>
      </w:divBdr>
    </w:div>
    <w:div w:id="196939102">
      <w:bodyDiv w:val="1"/>
      <w:marLeft w:val="0"/>
      <w:marRight w:val="0"/>
      <w:marTop w:val="0"/>
      <w:marBottom w:val="0"/>
      <w:divBdr>
        <w:top w:val="none" w:sz="0" w:space="0" w:color="auto"/>
        <w:left w:val="none" w:sz="0" w:space="0" w:color="auto"/>
        <w:bottom w:val="none" w:sz="0" w:space="0" w:color="auto"/>
        <w:right w:val="none" w:sz="0" w:space="0" w:color="auto"/>
      </w:divBdr>
    </w:div>
    <w:div w:id="197082781">
      <w:bodyDiv w:val="1"/>
      <w:marLeft w:val="0"/>
      <w:marRight w:val="0"/>
      <w:marTop w:val="0"/>
      <w:marBottom w:val="0"/>
      <w:divBdr>
        <w:top w:val="none" w:sz="0" w:space="0" w:color="auto"/>
        <w:left w:val="none" w:sz="0" w:space="0" w:color="auto"/>
        <w:bottom w:val="none" w:sz="0" w:space="0" w:color="auto"/>
        <w:right w:val="none" w:sz="0" w:space="0" w:color="auto"/>
      </w:divBdr>
    </w:div>
    <w:div w:id="197088471">
      <w:bodyDiv w:val="1"/>
      <w:marLeft w:val="0"/>
      <w:marRight w:val="0"/>
      <w:marTop w:val="0"/>
      <w:marBottom w:val="0"/>
      <w:divBdr>
        <w:top w:val="none" w:sz="0" w:space="0" w:color="auto"/>
        <w:left w:val="none" w:sz="0" w:space="0" w:color="auto"/>
        <w:bottom w:val="none" w:sz="0" w:space="0" w:color="auto"/>
        <w:right w:val="none" w:sz="0" w:space="0" w:color="auto"/>
      </w:divBdr>
    </w:div>
    <w:div w:id="197204255">
      <w:bodyDiv w:val="1"/>
      <w:marLeft w:val="0"/>
      <w:marRight w:val="0"/>
      <w:marTop w:val="0"/>
      <w:marBottom w:val="0"/>
      <w:divBdr>
        <w:top w:val="none" w:sz="0" w:space="0" w:color="auto"/>
        <w:left w:val="none" w:sz="0" w:space="0" w:color="auto"/>
        <w:bottom w:val="none" w:sz="0" w:space="0" w:color="auto"/>
        <w:right w:val="none" w:sz="0" w:space="0" w:color="auto"/>
      </w:divBdr>
    </w:div>
    <w:div w:id="198203052">
      <w:bodyDiv w:val="1"/>
      <w:marLeft w:val="0"/>
      <w:marRight w:val="0"/>
      <w:marTop w:val="0"/>
      <w:marBottom w:val="0"/>
      <w:divBdr>
        <w:top w:val="none" w:sz="0" w:space="0" w:color="auto"/>
        <w:left w:val="none" w:sz="0" w:space="0" w:color="auto"/>
        <w:bottom w:val="none" w:sz="0" w:space="0" w:color="auto"/>
        <w:right w:val="none" w:sz="0" w:space="0" w:color="auto"/>
      </w:divBdr>
    </w:div>
    <w:div w:id="198326398">
      <w:bodyDiv w:val="1"/>
      <w:marLeft w:val="0"/>
      <w:marRight w:val="0"/>
      <w:marTop w:val="0"/>
      <w:marBottom w:val="0"/>
      <w:divBdr>
        <w:top w:val="none" w:sz="0" w:space="0" w:color="auto"/>
        <w:left w:val="none" w:sz="0" w:space="0" w:color="auto"/>
        <w:bottom w:val="none" w:sz="0" w:space="0" w:color="auto"/>
        <w:right w:val="none" w:sz="0" w:space="0" w:color="auto"/>
      </w:divBdr>
    </w:div>
    <w:div w:id="198709391">
      <w:bodyDiv w:val="1"/>
      <w:marLeft w:val="0"/>
      <w:marRight w:val="0"/>
      <w:marTop w:val="0"/>
      <w:marBottom w:val="0"/>
      <w:divBdr>
        <w:top w:val="none" w:sz="0" w:space="0" w:color="auto"/>
        <w:left w:val="none" w:sz="0" w:space="0" w:color="auto"/>
        <w:bottom w:val="none" w:sz="0" w:space="0" w:color="auto"/>
        <w:right w:val="none" w:sz="0" w:space="0" w:color="auto"/>
      </w:divBdr>
    </w:div>
    <w:div w:id="199443425">
      <w:bodyDiv w:val="1"/>
      <w:marLeft w:val="0"/>
      <w:marRight w:val="0"/>
      <w:marTop w:val="0"/>
      <w:marBottom w:val="0"/>
      <w:divBdr>
        <w:top w:val="none" w:sz="0" w:space="0" w:color="auto"/>
        <w:left w:val="none" w:sz="0" w:space="0" w:color="auto"/>
        <w:bottom w:val="none" w:sz="0" w:space="0" w:color="auto"/>
        <w:right w:val="none" w:sz="0" w:space="0" w:color="auto"/>
      </w:divBdr>
    </w:div>
    <w:div w:id="201023136">
      <w:bodyDiv w:val="1"/>
      <w:marLeft w:val="0"/>
      <w:marRight w:val="0"/>
      <w:marTop w:val="0"/>
      <w:marBottom w:val="0"/>
      <w:divBdr>
        <w:top w:val="none" w:sz="0" w:space="0" w:color="auto"/>
        <w:left w:val="none" w:sz="0" w:space="0" w:color="auto"/>
        <w:bottom w:val="none" w:sz="0" w:space="0" w:color="auto"/>
        <w:right w:val="none" w:sz="0" w:space="0" w:color="auto"/>
      </w:divBdr>
    </w:div>
    <w:div w:id="201137658">
      <w:bodyDiv w:val="1"/>
      <w:marLeft w:val="0"/>
      <w:marRight w:val="0"/>
      <w:marTop w:val="0"/>
      <w:marBottom w:val="0"/>
      <w:divBdr>
        <w:top w:val="none" w:sz="0" w:space="0" w:color="auto"/>
        <w:left w:val="none" w:sz="0" w:space="0" w:color="auto"/>
        <w:bottom w:val="none" w:sz="0" w:space="0" w:color="auto"/>
        <w:right w:val="none" w:sz="0" w:space="0" w:color="auto"/>
      </w:divBdr>
    </w:div>
    <w:div w:id="201330398">
      <w:bodyDiv w:val="1"/>
      <w:marLeft w:val="0"/>
      <w:marRight w:val="0"/>
      <w:marTop w:val="0"/>
      <w:marBottom w:val="0"/>
      <w:divBdr>
        <w:top w:val="none" w:sz="0" w:space="0" w:color="auto"/>
        <w:left w:val="none" w:sz="0" w:space="0" w:color="auto"/>
        <w:bottom w:val="none" w:sz="0" w:space="0" w:color="auto"/>
        <w:right w:val="none" w:sz="0" w:space="0" w:color="auto"/>
      </w:divBdr>
    </w:div>
    <w:div w:id="201481811">
      <w:bodyDiv w:val="1"/>
      <w:marLeft w:val="0"/>
      <w:marRight w:val="0"/>
      <w:marTop w:val="0"/>
      <w:marBottom w:val="0"/>
      <w:divBdr>
        <w:top w:val="none" w:sz="0" w:space="0" w:color="auto"/>
        <w:left w:val="none" w:sz="0" w:space="0" w:color="auto"/>
        <w:bottom w:val="none" w:sz="0" w:space="0" w:color="auto"/>
        <w:right w:val="none" w:sz="0" w:space="0" w:color="auto"/>
      </w:divBdr>
    </w:div>
    <w:div w:id="201944549">
      <w:bodyDiv w:val="1"/>
      <w:marLeft w:val="0"/>
      <w:marRight w:val="0"/>
      <w:marTop w:val="0"/>
      <w:marBottom w:val="0"/>
      <w:divBdr>
        <w:top w:val="none" w:sz="0" w:space="0" w:color="auto"/>
        <w:left w:val="none" w:sz="0" w:space="0" w:color="auto"/>
        <w:bottom w:val="none" w:sz="0" w:space="0" w:color="auto"/>
        <w:right w:val="none" w:sz="0" w:space="0" w:color="auto"/>
      </w:divBdr>
    </w:div>
    <w:div w:id="201947664">
      <w:bodyDiv w:val="1"/>
      <w:marLeft w:val="0"/>
      <w:marRight w:val="0"/>
      <w:marTop w:val="0"/>
      <w:marBottom w:val="0"/>
      <w:divBdr>
        <w:top w:val="none" w:sz="0" w:space="0" w:color="auto"/>
        <w:left w:val="none" w:sz="0" w:space="0" w:color="auto"/>
        <w:bottom w:val="none" w:sz="0" w:space="0" w:color="auto"/>
        <w:right w:val="none" w:sz="0" w:space="0" w:color="auto"/>
      </w:divBdr>
    </w:div>
    <w:div w:id="202137574">
      <w:bodyDiv w:val="1"/>
      <w:marLeft w:val="0"/>
      <w:marRight w:val="0"/>
      <w:marTop w:val="0"/>
      <w:marBottom w:val="0"/>
      <w:divBdr>
        <w:top w:val="none" w:sz="0" w:space="0" w:color="auto"/>
        <w:left w:val="none" w:sz="0" w:space="0" w:color="auto"/>
        <w:bottom w:val="none" w:sz="0" w:space="0" w:color="auto"/>
        <w:right w:val="none" w:sz="0" w:space="0" w:color="auto"/>
      </w:divBdr>
    </w:div>
    <w:div w:id="202178630">
      <w:bodyDiv w:val="1"/>
      <w:marLeft w:val="0"/>
      <w:marRight w:val="0"/>
      <w:marTop w:val="0"/>
      <w:marBottom w:val="0"/>
      <w:divBdr>
        <w:top w:val="none" w:sz="0" w:space="0" w:color="auto"/>
        <w:left w:val="none" w:sz="0" w:space="0" w:color="auto"/>
        <w:bottom w:val="none" w:sz="0" w:space="0" w:color="auto"/>
        <w:right w:val="none" w:sz="0" w:space="0" w:color="auto"/>
      </w:divBdr>
    </w:div>
    <w:div w:id="202253035">
      <w:bodyDiv w:val="1"/>
      <w:marLeft w:val="0"/>
      <w:marRight w:val="0"/>
      <w:marTop w:val="0"/>
      <w:marBottom w:val="0"/>
      <w:divBdr>
        <w:top w:val="none" w:sz="0" w:space="0" w:color="auto"/>
        <w:left w:val="none" w:sz="0" w:space="0" w:color="auto"/>
        <w:bottom w:val="none" w:sz="0" w:space="0" w:color="auto"/>
        <w:right w:val="none" w:sz="0" w:space="0" w:color="auto"/>
      </w:divBdr>
    </w:div>
    <w:div w:id="202522587">
      <w:bodyDiv w:val="1"/>
      <w:marLeft w:val="0"/>
      <w:marRight w:val="0"/>
      <w:marTop w:val="0"/>
      <w:marBottom w:val="0"/>
      <w:divBdr>
        <w:top w:val="none" w:sz="0" w:space="0" w:color="auto"/>
        <w:left w:val="none" w:sz="0" w:space="0" w:color="auto"/>
        <w:bottom w:val="none" w:sz="0" w:space="0" w:color="auto"/>
        <w:right w:val="none" w:sz="0" w:space="0" w:color="auto"/>
      </w:divBdr>
    </w:div>
    <w:div w:id="202716502">
      <w:bodyDiv w:val="1"/>
      <w:marLeft w:val="0"/>
      <w:marRight w:val="0"/>
      <w:marTop w:val="0"/>
      <w:marBottom w:val="0"/>
      <w:divBdr>
        <w:top w:val="none" w:sz="0" w:space="0" w:color="auto"/>
        <w:left w:val="none" w:sz="0" w:space="0" w:color="auto"/>
        <w:bottom w:val="none" w:sz="0" w:space="0" w:color="auto"/>
        <w:right w:val="none" w:sz="0" w:space="0" w:color="auto"/>
      </w:divBdr>
    </w:div>
    <w:div w:id="203031784">
      <w:bodyDiv w:val="1"/>
      <w:marLeft w:val="0"/>
      <w:marRight w:val="0"/>
      <w:marTop w:val="0"/>
      <w:marBottom w:val="0"/>
      <w:divBdr>
        <w:top w:val="none" w:sz="0" w:space="0" w:color="auto"/>
        <w:left w:val="none" w:sz="0" w:space="0" w:color="auto"/>
        <w:bottom w:val="none" w:sz="0" w:space="0" w:color="auto"/>
        <w:right w:val="none" w:sz="0" w:space="0" w:color="auto"/>
      </w:divBdr>
    </w:div>
    <w:div w:id="203491887">
      <w:bodyDiv w:val="1"/>
      <w:marLeft w:val="0"/>
      <w:marRight w:val="0"/>
      <w:marTop w:val="0"/>
      <w:marBottom w:val="0"/>
      <w:divBdr>
        <w:top w:val="none" w:sz="0" w:space="0" w:color="auto"/>
        <w:left w:val="none" w:sz="0" w:space="0" w:color="auto"/>
        <w:bottom w:val="none" w:sz="0" w:space="0" w:color="auto"/>
        <w:right w:val="none" w:sz="0" w:space="0" w:color="auto"/>
      </w:divBdr>
    </w:div>
    <w:div w:id="203716603">
      <w:bodyDiv w:val="1"/>
      <w:marLeft w:val="0"/>
      <w:marRight w:val="0"/>
      <w:marTop w:val="0"/>
      <w:marBottom w:val="0"/>
      <w:divBdr>
        <w:top w:val="none" w:sz="0" w:space="0" w:color="auto"/>
        <w:left w:val="none" w:sz="0" w:space="0" w:color="auto"/>
        <w:bottom w:val="none" w:sz="0" w:space="0" w:color="auto"/>
        <w:right w:val="none" w:sz="0" w:space="0" w:color="auto"/>
      </w:divBdr>
    </w:div>
    <w:div w:id="204604780">
      <w:bodyDiv w:val="1"/>
      <w:marLeft w:val="0"/>
      <w:marRight w:val="0"/>
      <w:marTop w:val="0"/>
      <w:marBottom w:val="0"/>
      <w:divBdr>
        <w:top w:val="none" w:sz="0" w:space="0" w:color="auto"/>
        <w:left w:val="none" w:sz="0" w:space="0" w:color="auto"/>
        <w:bottom w:val="none" w:sz="0" w:space="0" w:color="auto"/>
        <w:right w:val="none" w:sz="0" w:space="0" w:color="auto"/>
      </w:divBdr>
    </w:div>
    <w:div w:id="204753505">
      <w:bodyDiv w:val="1"/>
      <w:marLeft w:val="0"/>
      <w:marRight w:val="0"/>
      <w:marTop w:val="0"/>
      <w:marBottom w:val="0"/>
      <w:divBdr>
        <w:top w:val="none" w:sz="0" w:space="0" w:color="auto"/>
        <w:left w:val="none" w:sz="0" w:space="0" w:color="auto"/>
        <w:bottom w:val="none" w:sz="0" w:space="0" w:color="auto"/>
        <w:right w:val="none" w:sz="0" w:space="0" w:color="auto"/>
      </w:divBdr>
    </w:div>
    <w:div w:id="205065579">
      <w:bodyDiv w:val="1"/>
      <w:marLeft w:val="0"/>
      <w:marRight w:val="0"/>
      <w:marTop w:val="0"/>
      <w:marBottom w:val="0"/>
      <w:divBdr>
        <w:top w:val="none" w:sz="0" w:space="0" w:color="auto"/>
        <w:left w:val="none" w:sz="0" w:space="0" w:color="auto"/>
        <w:bottom w:val="none" w:sz="0" w:space="0" w:color="auto"/>
        <w:right w:val="none" w:sz="0" w:space="0" w:color="auto"/>
      </w:divBdr>
    </w:div>
    <w:div w:id="205719481">
      <w:bodyDiv w:val="1"/>
      <w:marLeft w:val="0"/>
      <w:marRight w:val="0"/>
      <w:marTop w:val="0"/>
      <w:marBottom w:val="0"/>
      <w:divBdr>
        <w:top w:val="none" w:sz="0" w:space="0" w:color="auto"/>
        <w:left w:val="none" w:sz="0" w:space="0" w:color="auto"/>
        <w:bottom w:val="none" w:sz="0" w:space="0" w:color="auto"/>
        <w:right w:val="none" w:sz="0" w:space="0" w:color="auto"/>
      </w:divBdr>
    </w:div>
    <w:div w:id="205803861">
      <w:bodyDiv w:val="1"/>
      <w:marLeft w:val="0"/>
      <w:marRight w:val="0"/>
      <w:marTop w:val="0"/>
      <w:marBottom w:val="0"/>
      <w:divBdr>
        <w:top w:val="none" w:sz="0" w:space="0" w:color="auto"/>
        <w:left w:val="none" w:sz="0" w:space="0" w:color="auto"/>
        <w:bottom w:val="none" w:sz="0" w:space="0" w:color="auto"/>
        <w:right w:val="none" w:sz="0" w:space="0" w:color="auto"/>
      </w:divBdr>
    </w:div>
    <w:div w:id="207107411">
      <w:bodyDiv w:val="1"/>
      <w:marLeft w:val="0"/>
      <w:marRight w:val="0"/>
      <w:marTop w:val="0"/>
      <w:marBottom w:val="0"/>
      <w:divBdr>
        <w:top w:val="none" w:sz="0" w:space="0" w:color="auto"/>
        <w:left w:val="none" w:sz="0" w:space="0" w:color="auto"/>
        <w:bottom w:val="none" w:sz="0" w:space="0" w:color="auto"/>
        <w:right w:val="none" w:sz="0" w:space="0" w:color="auto"/>
      </w:divBdr>
    </w:div>
    <w:div w:id="207303531">
      <w:bodyDiv w:val="1"/>
      <w:marLeft w:val="0"/>
      <w:marRight w:val="0"/>
      <w:marTop w:val="0"/>
      <w:marBottom w:val="0"/>
      <w:divBdr>
        <w:top w:val="none" w:sz="0" w:space="0" w:color="auto"/>
        <w:left w:val="none" w:sz="0" w:space="0" w:color="auto"/>
        <w:bottom w:val="none" w:sz="0" w:space="0" w:color="auto"/>
        <w:right w:val="none" w:sz="0" w:space="0" w:color="auto"/>
      </w:divBdr>
    </w:div>
    <w:div w:id="207766135">
      <w:bodyDiv w:val="1"/>
      <w:marLeft w:val="0"/>
      <w:marRight w:val="0"/>
      <w:marTop w:val="0"/>
      <w:marBottom w:val="0"/>
      <w:divBdr>
        <w:top w:val="none" w:sz="0" w:space="0" w:color="auto"/>
        <w:left w:val="none" w:sz="0" w:space="0" w:color="auto"/>
        <w:bottom w:val="none" w:sz="0" w:space="0" w:color="auto"/>
        <w:right w:val="none" w:sz="0" w:space="0" w:color="auto"/>
      </w:divBdr>
    </w:div>
    <w:div w:id="208148656">
      <w:bodyDiv w:val="1"/>
      <w:marLeft w:val="0"/>
      <w:marRight w:val="0"/>
      <w:marTop w:val="0"/>
      <w:marBottom w:val="0"/>
      <w:divBdr>
        <w:top w:val="none" w:sz="0" w:space="0" w:color="auto"/>
        <w:left w:val="none" w:sz="0" w:space="0" w:color="auto"/>
        <w:bottom w:val="none" w:sz="0" w:space="0" w:color="auto"/>
        <w:right w:val="none" w:sz="0" w:space="0" w:color="auto"/>
      </w:divBdr>
    </w:div>
    <w:div w:id="208154983">
      <w:bodyDiv w:val="1"/>
      <w:marLeft w:val="0"/>
      <w:marRight w:val="0"/>
      <w:marTop w:val="0"/>
      <w:marBottom w:val="0"/>
      <w:divBdr>
        <w:top w:val="none" w:sz="0" w:space="0" w:color="auto"/>
        <w:left w:val="none" w:sz="0" w:space="0" w:color="auto"/>
        <w:bottom w:val="none" w:sz="0" w:space="0" w:color="auto"/>
        <w:right w:val="none" w:sz="0" w:space="0" w:color="auto"/>
      </w:divBdr>
    </w:div>
    <w:div w:id="208344739">
      <w:bodyDiv w:val="1"/>
      <w:marLeft w:val="0"/>
      <w:marRight w:val="0"/>
      <w:marTop w:val="0"/>
      <w:marBottom w:val="0"/>
      <w:divBdr>
        <w:top w:val="none" w:sz="0" w:space="0" w:color="auto"/>
        <w:left w:val="none" w:sz="0" w:space="0" w:color="auto"/>
        <w:bottom w:val="none" w:sz="0" w:space="0" w:color="auto"/>
        <w:right w:val="none" w:sz="0" w:space="0" w:color="auto"/>
      </w:divBdr>
    </w:div>
    <w:div w:id="208346527">
      <w:bodyDiv w:val="1"/>
      <w:marLeft w:val="0"/>
      <w:marRight w:val="0"/>
      <w:marTop w:val="0"/>
      <w:marBottom w:val="0"/>
      <w:divBdr>
        <w:top w:val="none" w:sz="0" w:space="0" w:color="auto"/>
        <w:left w:val="none" w:sz="0" w:space="0" w:color="auto"/>
        <w:bottom w:val="none" w:sz="0" w:space="0" w:color="auto"/>
        <w:right w:val="none" w:sz="0" w:space="0" w:color="auto"/>
      </w:divBdr>
    </w:div>
    <w:div w:id="208539719">
      <w:bodyDiv w:val="1"/>
      <w:marLeft w:val="0"/>
      <w:marRight w:val="0"/>
      <w:marTop w:val="0"/>
      <w:marBottom w:val="0"/>
      <w:divBdr>
        <w:top w:val="none" w:sz="0" w:space="0" w:color="auto"/>
        <w:left w:val="none" w:sz="0" w:space="0" w:color="auto"/>
        <w:bottom w:val="none" w:sz="0" w:space="0" w:color="auto"/>
        <w:right w:val="none" w:sz="0" w:space="0" w:color="auto"/>
      </w:divBdr>
    </w:div>
    <w:div w:id="208540836">
      <w:bodyDiv w:val="1"/>
      <w:marLeft w:val="0"/>
      <w:marRight w:val="0"/>
      <w:marTop w:val="0"/>
      <w:marBottom w:val="0"/>
      <w:divBdr>
        <w:top w:val="none" w:sz="0" w:space="0" w:color="auto"/>
        <w:left w:val="none" w:sz="0" w:space="0" w:color="auto"/>
        <w:bottom w:val="none" w:sz="0" w:space="0" w:color="auto"/>
        <w:right w:val="none" w:sz="0" w:space="0" w:color="auto"/>
      </w:divBdr>
    </w:div>
    <w:div w:id="209000418">
      <w:bodyDiv w:val="1"/>
      <w:marLeft w:val="0"/>
      <w:marRight w:val="0"/>
      <w:marTop w:val="0"/>
      <w:marBottom w:val="0"/>
      <w:divBdr>
        <w:top w:val="none" w:sz="0" w:space="0" w:color="auto"/>
        <w:left w:val="none" w:sz="0" w:space="0" w:color="auto"/>
        <w:bottom w:val="none" w:sz="0" w:space="0" w:color="auto"/>
        <w:right w:val="none" w:sz="0" w:space="0" w:color="auto"/>
      </w:divBdr>
    </w:div>
    <w:div w:id="209268775">
      <w:bodyDiv w:val="1"/>
      <w:marLeft w:val="0"/>
      <w:marRight w:val="0"/>
      <w:marTop w:val="0"/>
      <w:marBottom w:val="0"/>
      <w:divBdr>
        <w:top w:val="none" w:sz="0" w:space="0" w:color="auto"/>
        <w:left w:val="none" w:sz="0" w:space="0" w:color="auto"/>
        <w:bottom w:val="none" w:sz="0" w:space="0" w:color="auto"/>
        <w:right w:val="none" w:sz="0" w:space="0" w:color="auto"/>
      </w:divBdr>
    </w:div>
    <w:div w:id="209461092">
      <w:bodyDiv w:val="1"/>
      <w:marLeft w:val="0"/>
      <w:marRight w:val="0"/>
      <w:marTop w:val="0"/>
      <w:marBottom w:val="0"/>
      <w:divBdr>
        <w:top w:val="none" w:sz="0" w:space="0" w:color="auto"/>
        <w:left w:val="none" w:sz="0" w:space="0" w:color="auto"/>
        <w:bottom w:val="none" w:sz="0" w:space="0" w:color="auto"/>
        <w:right w:val="none" w:sz="0" w:space="0" w:color="auto"/>
      </w:divBdr>
    </w:div>
    <w:div w:id="209727184">
      <w:bodyDiv w:val="1"/>
      <w:marLeft w:val="0"/>
      <w:marRight w:val="0"/>
      <w:marTop w:val="0"/>
      <w:marBottom w:val="0"/>
      <w:divBdr>
        <w:top w:val="none" w:sz="0" w:space="0" w:color="auto"/>
        <w:left w:val="none" w:sz="0" w:space="0" w:color="auto"/>
        <w:bottom w:val="none" w:sz="0" w:space="0" w:color="auto"/>
        <w:right w:val="none" w:sz="0" w:space="0" w:color="auto"/>
      </w:divBdr>
    </w:div>
    <w:div w:id="209733206">
      <w:bodyDiv w:val="1"/>
      <w:marLeft w:val="0"/>
      <w:marRight w:val="0"/>
      <w:marTop w:val="0"/>
      <w:marBottom w:val="0"/>
      <w:divBdr>
        <w:top w:val="none" w:sz="0" w:space="0" w:color="auto"/>
        <w:left w:val="none" w:sz="0" w:space="0" w:color="auto"/>
        <w:bottom w:val="none" w:sz="0" w:space="0" w:color="auto"/>
        <w:right w:val="none" w:sz="0" w:space="0" w:color="auto"/>
      </w:divBdr>
    </w:div>
    <w:div w:id="210729420">
      <w:bodyDiv w:val="1"/>
      <w:marLeft w:val="0"/>
      <w:marRight w:val="0"/>
      <w:marTop w:val="0"/>
      <w:marBottom w:val="0"/>
      <w:divBdr>
        <w:top w:val="none" w:sz="0" w:space="0" w:color="auto"/>
        <w:left w:val="none" w:sz="0" w:space="0" w:color="auto"/>
        <w:bottom w:val="none" w:sz="0" w:space="0" w:color="auto"/>
        <w:right w:val="none" w:sz="0" w:space="0" w:color="auto"/>
      </w:divBdr>
    </w:div>
    <w:div w:id="210963903">
      <w:bodyDiv w:val="1"/>
      <w:marLeft w:val="0"/>
      <w:marRight w:val="0"/>
      <w:marTop w:val="0"/>
      <w:marBottom w:val="0"/>
      <w:divBdr>
        <w:top w:val="none" w:sz="0" w:space="0" w:color="auto"/>
        <w:left w:val="none" w:sz="0" w:space="0" w:color="auto"/>
        <w:bottom w:val="none" w:sz="0" w:space="0" w:color="auto"/>
        <w:right w:val="none" w:sz="0" w:space="0" w:color="auto"/>
      </w:divBdr>
    </w:div>
    <w:div w:id="211036477">
      <w:bodyDiv w:val="1"/>
      <w:marLeft w:val="0"/>
      <w:marRight w:val="0"/>
      <w:marTop w:val="0"/>
      <w:marBottom w:val="0"/>
      <w:divBdr>
        <w:top w:val="none" w:sz="0" w:space="0" w:color="auto"/>
        <w:left w:val="none" w:sz="0" w:space="0" w:color="auto"/>
        <w:bottom w:val="none" w:sz="0" w:space="0" w:color="auto"/>
        <w:right w:val="none" w:sz="0" w:space="0" w:color="auto"/>
      </w:divBdr>
    </w:div>
    <w:div w:id="212155763">
      <w:bodyDiv w:val="1"/>
      <w:marLeft w:val="0"/>
      <w:marRight w:val="0"/>
      <w:marTop w:val="0"/>
      <w:marBottom w:val="0"/>
      <w:divBdr>
        <w:top w:val="none" w:sz="0" w:space="0" w:color="auto"/>
        <w:left w:val="none" w:sz="0" w:space="0" w:color="auto"/>
        <w:bottom w:val="none" w:sz="0" w:space="0" w:color="auto"/>
        <w:right w:val="none" w:sz="0" w:space="0" w:color="auto"/>
      </w:divBdr>
    </w:div>
    <w:div w:id="213005348">
      <w:bodyDiv w:val="1"/>
      <w:marLeft w:val="0"/>
      <w:marRight w:val="0"/>
      <w:marTop w:val="0"/>
      <w:marBottom w:val="0"/>
      <w:divBdr>
        <w:top w:val="none" w:sz="0" w:space="0" w:color="auto"/>
        <w:left w:val="none" w:sz="0" w:space="0" w:color="auto"/>
        <w:bottom w:val="none" w:sz="0" w:space="0" w:color="auto"/>
        <w:right w:val="none" w:sz="0" w:space="0" w:color="auto"/>
      </w:divBdr>
    </w:div>
    <w:div w:id="213078623">
      <w:bodyDiv w:val="1"/>
      <w:marLeft w:val="0"/>
      <w:marRight w:val="0"/>
      <w:marTop w:val="0"/>
      <w:marBottom w:val="0"/>
      <w:divBdr>
        <w:top w:val="none" w:sz="0" w:space="0" w:color="auto"/>
        <w:left w:val="none" w:sz="0" w:space="0" w:color="auto"/>
        <w:bottom w:val="none" w:sz="0" w:space="0" w:color="auto"/>
        <w:right w:val="none" w:sz="0" w:space="0" w:color="auto"/>
      </w:divBdr>
    </w:div>
    <w:div w:id="213783301">
      <w:bodyDiv w:val="1"/>
      <w:marLeft w:val="0"/>
      <w:marRight w:val="0"/>
      <w:marTop w:val="0"/>
      <w:marBottom w:val="0"/>
      <w:divBdr>
        <w:top w:val="none" w:sz="0" w:space="0" w:color="auto"/>
        <w:left w:val="none" w:sz="0" w:space="0" w:color="auto"/>
        <w:bottom w:val="none" w:sz="0" w:space="0" w:color="auto"/>
        <w:right w:val="none" w:sz="0" w:space="0" w:color="auto"/>
      </w:divBdr>
    </w:div>
    <w:div w:id="213931886">
      <w:bodyDiv w:val="1"/>
      <w:marLeft w:val="0"/>
      <w:marRight w:val="0"/>
      <w:marTop w:val="0"/>
      <w:marBottom w:val="0"/>
      <w:divBdr>
        <w:top w:val="none" w:sz="0" w:space="0" w:color="auto"/>
        <w:left w:val="none" w:sz="0" w:space="0" w:color="auto"/>
        <w:bottom w:val="none" w:sz="0" w:space="0" w:color="auto"/>
        <w:right w:val="none" w:sz="0" w:space="0" w:color="auto"/>
      </w:divBdr>
    </w:div>
    <w:div w:id="214853833">
      <w:bodyDiv w:val="1"/>
      <w:marLeft w:val="0"/>
      <w:marRight w:val="0"/>
      <w:marTop w:val="0"/>
      <w:marBottom w:val="0"/>
      <w:divBdr>
        <w:top w:val="none" w:sz="0" w:space="0" w:color="auto"/>
        <w:left w:val="none" w:sz="0" w:space="0" w:color="auto"/>
        <w:bottom w:val="none" w:sz="0" w:space="0" w:color="auto"/>
        <w:right w:val="none" w:sz="0" w:space="0" w:color="auto"/>
      </w:divBdr>
    </w:div>
    <w:div w:id="214975032">
      <w:bodyDiv w:val="1"/>
      <w:marLeft w:val="0"/>
      <w:marRight w:val="0"/>
      <w:marTop w:val="0"/>
      <w:marBottom w:val="0"/>
      <w:divBdr>
        <w:top w:val="none" w:sz="0" w:space="0" w:color="auto"/>
        <w:left w:val="none" w:sz="0" w:space="0" w:color="auto"/>
        <w:bottom w:val="none" w:sz="0" w:space="0" w:color="auto"/>
        <w:right w:val="none" w:sz="0" w:space="0" w:color="auto"/>
      </w:divBdr>
    </w:div>
    <w:div w:id="216013955">
      <w:bodyDiv w:val="1"/>
      <w:marLeft w:val="0"/>
      <w:marRight w:val="0"/>
      <w:marTop w:val="0"/>
      <w:marBottom w:val="0"/>
      <w:divBdr>
        <w:top w:val="none" w:sz="0" w:space="0" w:color="auto"/>
        <w:left w:val="none" w:sz="0" w:space="0" w:color="auto"/>
        <w:bottom w:val="none" w:sz="0" w:space="0" w:color="auto"/>
        <w:right w:val="none" w:sz="0" w:space="0" w:color="auto"/>
      </w:divBdr>
    </w:div>
    <w:div w:id="216475684">
      <w:bodyDiv w:val="1"/>
      <w:marLeft w:val="0"/>
      <w:marRight w:val="0"/>
      <w:marTop w:val="0"/>
      <w:marBottom w:val="0"/>
      <w:divBdr>
        <w:top w:val="none" w:sz="0" w:space="0" w:color="auto"/>
        <w:left w:val="none" w:sz="0" w:space="0" w:color="auto"/>
        <w:bottom w:val="none" w:sz="0" w:space="0" w:color="auto"/>
        <w:right w:val="none" w:sz="0" w:space="0" w:color="auto"/>
      </w:divBdr>
    </w:div>
    <w:div w:id="216598804">
      <w:bodyDiv w:val="1"/>
      <w:marLeft w:val="0"/>
      <w:marRight w:val="0"/>
      <w:marTop w:val="0"/>
      <w:marBottom w:val="0"/>
      <w:divBdr>
        <w:top w:val="none" w:sz="0" w:space="0" w:color="auto"/>
        <w:left w:val="none" w:sz="0" w:space="0" w:color="auto"/>
        <w:bottom w:val="none" w:sz="0" w:space="0" w:color="auto"/>
        <w:right w:val="none" w:sz="0" w:space="0" w:color="auto"/>
      </w:divBdr>
    </w:div>
    <w:div w:id="216858890">
      <w:bodyDiv w:val="1"/>
      <w:marLeft w:val="0"/>
      <w:marRight w:val="0"/>
      <w:marTop w:val="0"/>
      <w:marBottom w:val="0"/>
      <w:divBdr>
        <w:top w:val="none" w:sz="0" w:space="0" w:color="auto"/>
        <w:left w:val="none" w:sz="0" w:space="0" w:color="auto"/>
        <w:bottom w:val="none" w:sz="0" w:space="0" w:color="auto"/>
        <w:right w:val="none" w:sz="0" w:space="0" w:color="auto"/>
      </w:divBdr>
    </w:div>
    <w:div w:id="217127768">
      <w:bodyDiv w:val="1"/>
      <w:marLeft w:val="0"/>
      <w:marRight w:val="0"/>
      <w:marTop w:val="0"/>
      <w:marBottom w:val="0"/>
      <w:divBdr>
        <w:top w:val="none" w:sz="0" w:space="0" w:color="auto"/>
        <w:left w:val="none" w:sz="0" w:space="0" w:color="auto"/>
        <w:bottom w:val="none" w:sz="0" w:space="0" w:color="auto"/>
        <w:right w:val="none" w:sz="0" w:space="0" w:color="auto"/>
      </w:divBdr>
    </w:div>
    <w:div w:id="217514138">
      <w:bodyDiv w:val="1"/>
      <w:marLeft w:val="0"/>
      <w:marRight w:val="0"/>
      <w:marTop w:val="0"/>
      <w:marBottom w:val="0"/>
      <w:divBdr>
        <w:top w:val="none" w:sz="0" w:space="0" w:color="auto"/>
        <w:left w:val="none" w:sz="0" w:space="0" w:color="auto"/>
        <w:bottom w:val="none" w:sz="0" w:space="0" w:color="auto"/>
        <w:right w:val="none" w:sz="0" w:space="0" w:color="auto"/>
      </w:divBdr>
    </w:div>
    <w:div w:id="217597434">
      <w:bodyDiv w:val="1"/>
      <w:marLeft w:val="0"/>
      <w:marRight w:val="0"/>
      <w:marTop w:val="0"/>
      <w:marBottom w:val="0"/>
      <w:divBdr>
        <w:top w:val="none" w:sz="0" w:space="0" w:color="auto"/>
        <w:left w:val="none" w:sz="0" w:space="0" w:color="auto"/>
        <w:bottom w:val="none" w:sz="0" w:space="0" w:color="auto"/>
        <w:right w:val="none" w:sz="0" w:space="0" w:color="auto"/>
      </w:divBdr>
    </w:div>
    <w:div w:id="217976743">
      <w:bodyDiv w:val="1"/>
      <w:marLeft w:val="0"/>
      <w:marRight w:val="0"/>
      <w:marTop w:val="0"/>
      <w:marBottom w:val="0"/>
      <w:divBdr>
        <w:top w:val="none" w:sz="0" w:space="0" w:color="auto"/>
        <w:left w:val="none" w:sz="0" w:space="0" w:color="auto"/>
        <w:bottom w:val="none" w:sz="0" w:space="0" w:color="auto"/>
        <w:right w:val="none" w:sz="0" w:space="0" w:color="auto"/>
      </w:divBdr>
    </w:div>
    <w:div w:id="218328418">
      <w:bodyDiv w:val="1"/>
      <w:marLeft w:val="0"/>
      <w:marRight w:val="0"/>
      <w:marTop w:val="0"/>
      <w:marBottom w:val="0"/>
      <w:divBdr>
        <w:top w:val="none" w:sz="0" w:space="0" w:color="auto"/>
        <w:left w:val="none" w:sz="0" w:space="0" w:color="auto"/>
        <w:bottom w:val="none" w:sz="0" w:space="0" w:color="auto"/>
        <w:right w:val="none" w:sz="0" w:space="0" w:color="auto"/>
      </w:divBdr>
    </w:div>
    <w:div w:id="218633698">
      <w:bodyDiv w:val="1"/>
      <w:marLeft w:val="0"/>
      <w:marRight w:val="0"/>
      <w:marTop w:val="0"/>
      <w:marBottom w:val="0"/>
      <w:divBdr>
        <w:top w:val="none" w:sz="0" w:space="0" w:color="auto"/>
        <w:left w:val="none" w:sz="0" w:space="0" w:color="auto"/>
        <w:bottom w:val="none" w:sz="0" w:space="0" w:color="auto"/>
        <w:right w:val="none" w:sz="0" w:space="0" w:color="auto"/>
      </w:divBdr>
    </w:div>
    <w:div w:id="218706983">
      <w:bodyDiv w:val="1"/>
      <w:marLeft w:val="0"/>
      <w:marRight w:val="0"/>
      <w:marTop w:val="0"/>
      <w:marBottom w:val="0"/>
      <w:divBdr>
        <w:top w:val="none" w:sz="0" w:space="0" w:color="auto"/>
        <w:left w:val="none" w:sz="0" w:space="0" w:color="auto"/>
        <w:bottom w:val="none" w:sz="0" w:space="0" w:color="auto"/>
        <w:right w:val="none" w:sz="0" w:space="0" w:color="auto"/>
      </w:divBdr>
    </w:div>
    <w:div w:id="220135717">
      <w:bodyDiv w:val="1"/>
      <w:marLeft w:val="0"/>
      <w:marRight w:val="0"/>
      <w:marTop w:val="0"/>
      <w:marBottom w:val="0"/>
      <w:divBdr>
        <w:top w:val="none" w:sz="0" w:space="0" w:color="auto"/>
        <w:left w:val="none" w:sz="0" w:space="0" w:color="auto"/>
        <w:bottom w:val="none" w:sz="0" w:space="0" w:color="auto"/>
        <w:right w:val="none" w:sz="0" w:space="0" w:color="auto"/>
      </w:divBdr>
    </w:div>
    <w:div w:id="220679352">
      <w:bodyDiv w:val="1"/>
      <w:marLeft w:val="0"/>
      <w:marRight w:val="0"/>
      <w:marTop w:val="0"/>
      <w:marBottom w:val="0"/>
      <w:divBdr>
        <w:top w:val="none" w:sz="0" w:space="0" w:color="auto"/>
        <w:left w:val="none" w:sz="0" w:space="0" w:color="auto"/>
        <w:bottom w:val="none" w:sz="0" w:space="0" w:color="auto"/>
        <w:right w:val="none" w:sz="0" w:space="0" w:color="auto"/>
      </w:divBdr>
    </w:div>
    <w:div w:id="221185957">
      <w:bodyDiv w:val="1"/>
      <w:marLeft w:val="0"/>
      <w:marRight w:val="0"/>
      <w:marTop w:val="0"/>
      <w:marBottom w:val="0"/>
      <w:divBdr>
        <w:top w:val="none" w:sz="0" w:space="0" w:color="auto"/>
        <w:left w:val="none" w:sz="0" w:space="0" w:color="auto"/>
        <w:bottom w:val="none" w:sz="0" w:space="0" w:color="auto"/>
        <w:right w:val="none" w:sz="0" w:space="0" w:color="auto"/>
      </w:divBdr>
    </w:div>
    <w:div w:id="221407706">
      <w:bodyDiv w:val="1"/>
      <w:marLeft w:val="0"/>
      <w:marRight w:val="0"/>
      <w:marTop w:val="0"/>
      <w:marBottom w:val="0"/>
      <w:divBdr>
        <w:top w:val="none" w:sz="0" w:space="0" w:color="auto"/>
        <w:left w:val="none" w:sz="0" w:space="0" w:color="auto"/>
        <w:bottom w:val="none" w:sz="0" w:space="0" w:color="auto"/>
        <w:right w:val="none" w:sz="0" w:space="0" w:color="auto"/>
      </w:divBdr>
    </w:div>
    <w:div w:id="221410545">
      <w:bodyDiv w:val="1"/>
      <w:marLeft w:val="0"/>
      <w:marRight w:val="0"/>
      <w:marTop w:val="0"/>
      <w:marBottom w:val="0"/>
      <w:divBdr>
        <w:top w:val="none" w:sz="0" w:space="0" w:color="auto"/>
        <w:left w:val="none" w:sz="0" w:space="0" w:color="auto"/>
        <w:bottom w:val="none" w:sz="0" w:space="0" w:color="auto"/>
        <w:right w:val="none" w:sz="0" w:space="0" w:color="auto"/>
      </w:divBdr>
    </w:div>
    <w:div w:id="222066826">
      <w:bodyDiv w:val="1"/>
      <w:marLeft w:val="0"/>
      <w:marRight w:val="0"/>
      <w:marTop w:val="0"/>
      <w:marBottom w:val="0"/>
      <w:divBdr>
        <w:top w:val="none" w:sz="0" w:space="0" w:color="auto"/>
        <w:left w:val="none" w:sz="0" w:space="0" w:color="auto"/>
        <w:bottom w:val="none" w:sz="0" w:space="0" w:color="auto"/>
        <w:right w:val="none" w:sz="0" w:space="0" w:color="auto"/>
      </w:divBdr>
    </w:div>
    <w:div w:id="222370377">
      <w:bodyDiv w:val="1"/>
      <w:marLeft w:val="0"/>
      <w:marRight w:val="0"/>
      <w:marTop w:val="0"/>
      <w:marBottom w:val="0"/>
      <w:divBdr>
        <w:top w:val="none" w:sz="0" w:space="0" w:color="auto"/>
        <w:left w:val="none" w:sz="0" w:space="0" w:color="auto"/>
        <w:bottom w:val="none" w:sz="0" w:space="0" w:color="auto"/>
        <w:right w:val="none" w:sz="0" w:space="0" w:color="auto"/>
      </w:divBdr>
    </w:div>
    <w:div w:id="223373464">
      <w:bodyDiv w:val="1"/>
      <w:marLeft w:val="0"/>
      <w:marRight w:val="0"/>
      <w:marTop w:val="0"/>
      <w:marBottom w:val="0"/>
      <w:divBdr>
        <w:top w:val="none" w:sz="0" w:space="0" w:color="auto"/>
        <w:left w:val="none" w:sz="0" w:space="0" w:color="auto"/>
        <w:bottom w:val="none" w:sz="0" w:space="0" w:color="auto"/>
        <w:right w:val="none" w:sz="0" w:space="0" w:color="auto"/>
      </w:divBdr>
    </w:div>
    <w:div w:id="224141909">
      <w:bodyDiv w:val="1"/>
      <w:marLeft w:val="0"/>
      <w:marRight w:val="0"/>
      <w:marTop w:val="0"/>
      <w:marBottom w:val="0"/>
      <w:divBdr>
        <w:top w:val="none" w:sz="0" w:space="0" w:color="auto"/>
        <w:left w:val="none" w:sz="0" w:space="0" w:color="auto"/>
        <w:bottom w:val="none" w:sz="0" w:space="0" w:color="auto"/>
        <w:right w:val="none" w:sz="0" w:space="0" w:color="auto"/>
      </w:divBdr>
    </w:div>
    <w:div w:id="224950735">
      <w:bodyDiv w:val="1"/>
      <w:marLeft w:val="0"/>
      <w:marRight w:val="0"/>
      <w:marTop w:val="0"/>
      <w:marBottom w:val="0"/>
      <w:divBdr>
        <w:top w:val="none" w:sz="0" w:space="0" w:color="auto"/>
        <w:left w:val="none" w:sz="0" w:space="0" w:color="auto"/>
        <w:bottom w:val="none" w:sz="0" w:space="0" w:color="auto"/>
        <w:right w:val="none" w:sz="0" w:space="0" w:color="auto"/>
      </w:divBdr>
    </w:div>
    <w:div w:id="225066254">
      <w:bodyDiv w:val="1"/>
      <w:marLeft w:val="0"/>
      <w:marRight w:val="0"/>
      <w:marTop w:val="0"/>
      <w:marBottom w:val="0"/>
      <w:divBdr>
        <w:top w:val="none" w:sz="0" w:space="0" w:color="auto"/>
        <w:left w:val="none" w:sz="0" w:space="0" w:color="auto"/>
        <w:bottom w:val="none" w:sz="0" w:space="0" w:color="auto"/>
        <w:right w:val="none" w:sz="0" w:space="0" w:color="auto"/>
      </w:divBdr>
    </w:div>
    <w:div w:id="225532746">
      <w:bodyDiv w:val="1"/>
      <w:marLeft w:val="0"/>
      <w:marRight w:val="0"/>
      <w:marTop w:val="0"/>
      <w:marBottom w:val="0"/>
      <w:divBdr>
        <w:top w:val="none" w:sz="0" w:space="0" w:color="auto"/>
        <w:left w:val="none" w:sz="0" w:space="0" w:color="auto"/>
        <w:bottom w:val="none" w:sz="0" w:space="0" w:color="auto"/>
        <w:right w:val="none" w:sz="0" w:space="0" w:color="auto"/>
      </w:divBdr>
    </w:div>
    <w:div w:id="225801622">
      <w:bodyDiv w:val="1"/>
      <w:marLeft w:val="0"/>
      <w:marRight w:val="0"/>
      <w:marTop w:val="0"/>
      <w:marBottom w:val="0"/>
      <w:divBdr>
        <w:top w:val="none" w:sz="0" w:space="0" w:color="auto"/>
        <w:left w:val="none" w:sz="0" w:space="0" w:color="auto"/>
        <w:bottom w:val="none" w:sz="0" w:space="0" w:color="auto"/>
        <w:right w:val="none" w:sz="0" w:space="0" w:color="auto"/>
      </w:divBdr>
    </w:div>
    <w:div w:id="225919344">
      <w:bodyDiv w:val="1"/>
      <w:marLeft w:val="0"/>
      <w:marRight w:val="0"/>
      <w:marTop w:val="0"/>
      <w:marBottom w:val="0"/>
      <w:divBdr>
        <w:top w:val="none" w:sz="0" w:space="0" w:color="auto"/>
        <w:left w:val="none" w:sz="0" w:space="0" w:color="auto"/>
        <w:bottom w:val="none" w:sz="0" w:space="0" w:color="auto"/>
        <w:right w:val="none" w:sz="0" w:space="0" w:color="auto"/>
      </w:divBdr>
    </w:div>
    <w:div w:id="225919574">
      <w:bodyDiv w:val="1"/>
      <w:marLeft w:val="0"/>
      <w:marRight w:val="0"/>
      <w:marTop w:val="0"/>
      <w:marBottom w:val="0"/>
      <w:divBdr>
        <w:top w:val="none" w:sz="0" w:space="0" w:color="auto"/>
        <w:left w:val="none" w:sz="0" w:space="0" w:color="auto"/>
        <w:bottom w:val="none" w:sz="0" w:space="0" w:color="auto"/>
        <w:right w:val="none" w:sz="0" w:space="0" w:color="auto"/>
      </w:divBdr>
    </w:div>
    <w:div w:id="226191102">
      <w:bodyDiv w:val="1"/>
      <w:marLeft w:val="0"/>
      <w:marRight w:val="0"/>
      <w:marTop w:val="0"/>
      <w:marBottom w:val="0"/>
      <w:divBdr>
        <w:top w:val="none" w:sz="0" w:space="0" w:color="auto"/>
        <w:left w:val="none" w:sz="0" w:space="0" w:color="auto"/>
        <w:bottom w:val="none" w:sz="0" w:space="0" w:color="auto"/>
        <w:right w:val="none" w:sz="0" w:space="0" w:color="auto"/>
      </w:divBdr>
    </w:div>
    <w:div w:id="226691579">
      <w:bodyDiv w:val="1"/>
      <w:marLeft w:val="0"/>
      <w:marRight w:val="0"/>
      <w:marTop w:val="0"/>
      <w:marBottom w:val="0"/>
      <w:divBdr>
        <w:top w:val="none" w:sz="0" w:space="0" w:color="auto"/>
        <w:left w:val="none" w:sz="0" w:space="0" w:color="auto"/>
        <w:bottom w:val="none" w:sz="0" w:space="0" w:color="auto"/>
        <w:right w:val="none" w:sz="0" w:space="0" w:color="auto"/>
      </w:divBdr>
    </w:div>
    <w:div w:id="226766098">
      <w:bodyDiv w:val="1"/>
      <w:marLeft w:val="0"/>
      <w:marRight w:val="0"/>
      <w:marTop w:val="0"/>
      <w:marBottom w:val="0"/>
      <w:divBdr>
        <w:top w:val="none" w:sz="0" w:space="0" w:color="auto"/>
        <w:left w:val="none" w:sz="0" w:space="0" w:color="auto"/>
        <w:bottom w:val="none" w:sz="0" w:space="0" w:color="auto"/>
        <w:right w:val="none" w:sz="0" w:space="0" w:color="auto"/>
      </w:divBdr>
    </w:div>
    <w:div w:id="226768313">
      <w:bodyDiv w:val="1"/>
      <w:marLeft w:val="0"/>
      <w:marRight w:val="0"/>
      <w:marTop w:val="0"/>
      <w:marBottom w:val="0"/>
      <w:divBdr>
        <w:top w:val="none" w:sz="0" w:space="0" w:color="auto"/>
        <w:left w:val="none" w:sz="0" w:space="0" w:color="auto"/>
        <w:bottom w:val="none" w:sz="0" w:space="0" w:color="auto"/>
        <w:right w:val="none" w:sz="0" w:space="0" w:color="auto"/>
      </w:divBdr>
    </w:div>
    <w:div w:id="227032612">
      <w:bodyDiv w:val="1"/>
      <w:marLeft w:val="0"/>
      <w:marRight w:val="0"/>
      <w:marTop w:val="0"/>
      <w:marBottom w:val="0"/>
      <w:divBdr>
        <w:top w:val="none" w:sz="0" w:space="0" w:color="auto"/>
        <w:left w:val="none" w:sz="0" w:space="0" w:color="auto"/>
        <w:bottom w:val="none" w:sz="0" w:space="0" w:color="auto"/>
        <w:right w:val="none" w:sz="0" w:space="0" w:color="auto"/>
      </w:divBdr>
    </w:div>
    <w:div w:id="227686845">
      <w:bodyDiv w:val="1"/>
      <w:marLeft w:val="0"/>
      <w:marRight w:val="0"/>
      <w:marTop w:val="0"/>
      <w:marBottom w:val="0"/>
      <w:divBdr>
        <w:top w:val="none" w:sz="0" w:space="0" w:color="auto"/>
        <w:left w:val="none" w:sz="0" w:space="0" w:color="auto"/>
        <w:bottom w:val="none" w:sz="0" w:space="0" w:color="auto"/>
        <w:right w:val="none" w:sz="0" w:space="0" w:color="auto"/>
      </w:divBdr>
    </w:div>
    <w:div w:id="227769292">
      <w:bodyDiv w:val="1"/>
      <w:marLeft w:val="0"/>
      <w:marRight w:val="0"/>
      <w:marTop w:val="0"/>
      <w:marBottom w:val="0"/>
      <w:divBdr>
        <w:top w:val="none" w:sz="0" w:space="0" w:color="auto"/>
        <w:left w:val="none" w:sz="0" w:space="0" w:color="auto"/>
        <w:bottom w:val="none" w:sz="0" w:space="0" w:color="auto"/>
        <w:right w:val="none" w:sz="0" w:space="0" w:color="auto"/>
      </w:divBdr>
    </w:div>
    <w:div w:id="227807848">
      <w:bodyDiv w:val="1"/>
      <w:marLeft w:val="0"/>
      <w:marRight w:val="0"/>
      <w:marTop w:val="0"/>
      <w:marBottom w:val="0"/>
      <w:divBdr>
        <w:top w:val="none" w:sz="0" w:space="0" w:color="auto"/>
        <w:left w:val="none" w:sz="0" w:space="0" w:color="auto"/>
        <w:bottom w:val="none" w:sz="0" w:space="0" w:color="auto"/>
        <w:right w:val="none" w:sz="0" w:space="0" w:color="auto"/>
      </w:divBdr>
    </w:div>
    <w:div w:id="228466269">
      <w:bodyDiv w:val="1"/>
      <w:marLeft w:val="0"/>
      <w:marRight w:val="0"/>
      <w:marTop w:val="0"/>
      <w:marBottom w:val="0"/>
      <w:divBdr>
        <w:top w:val="none" w:sz="0" w:space="0" w:color="auto"/>
        <w:left w:val="none" w:sz="0" w:space="0" w:color="auto"/>
        <w:bottom w:val="none" w:sz="0" w:space="0" w:color="auto"/>
        <w:right w:val="none" w:sz="0" w:space="0" w:color="auto"/>
      </w:divBdr>
    </w:div>
    <w:div w:id="228659547">
      <w:bodyDiv w:val="1"/>
      <w:marLeft w:val="0"/>
      <w:marRight w:val="0"/>
      <w:marTop w:val="0"/>
      <w:marBottom w:val="0"/>
      <w:divBdr>
        <w:top w:val="none" w:sz="0" w:space="0" w:color="auto"/>
        <w:left w:val="none" w:sz="0" w:space="0" w:color="auto"/>
        <w:bottom w:val="none" w:sz="0" w:space="0" w:color="auto"/>
        <w:right w:val="none" w:sz="0" w:space="0" w:color="auto"/>
      </w:divBdr>
    </w:div>
    <w:div w:id="229000861">
      <w:bodyDiv w:val="1"/>
      <w:marLeft w:val="0"/>
      <w:marRight w:val="0"/>
      <w:marTop w:val="0"/>
      <w:marBottom w:val="0"/>
      <w:divBdr>
        <w:top w:val="none" w:sz="0" w:space="0" w:color="auto"/>
        <w:left w:val="none" w:sz="0" w:space="0" w:color="auto"/>
        <w:bottom w:val="none" w:sz="0" w:space="0" w:color="auto"/>
        <w:right w:val="none" w:sz="0" w:space="0" w:color="auto"/>
      </w:divBdr>
    </w:div>
    <w:div w:id="229653226">
      <w:bodyDiv w:val="1"/>
      <w:marLeft w:val="0"/>
      <w:marRight w:val="0"/>
      <w:marTop w:val="0"/>
      <w:marBottom w:val="0"/>
      <w:divBdr>
        <w:top w:val="none" w:sz="0" w:space="0" w:color="auto"/>
        <w:left w:val="none" w:sz="0" w:space="0" w:color="auto"/>
        <w:bottom w:val="none" w:sz="0" w:space="0" w:color="auto"/>
        <w:right w:val="none" w:sz="0" w:space="0" w:color="auto"/>
      </w:divBdr>
    </w:div>
    <w:div w:id="230043683">
      <w:bodyDiv w:val="1"/>
      <w:marLeft w:val="0"/>
      <w:marRight w:val="0"/>
      <w:marTop w:val="0"/>
      <w:marBottom w:val="0"/>
      <w:divBdr>
        <w:top w:val="none" w:sz="0" w:space="0" w:color="auto"/>
        <w:left w:val="none" w:sz="0" w:space="0" w:color="auto"/>
        <w:bottom w:val="none" w:sz="0" w:space="0" w:color="auto"/>
        <w:right w:val="none" w:sz="0" w:space="0" w:color="auto"/>
      </w:divBdr>
    </w:div>
    <w:div w:id="230626946">
      <w:bodyDiv w:val="1"/>
      <w:marLeft w:val="0"/>
      <w:marRight w:val="0"/>
      <w:marTop w:val="0"/>
      <w:marBottom w:val="0"/>
      <w:divBdr>
        <w:top w:val="none" w:sz="0" w:space="0" w:color="auto"/>
        <w:left w:val="none" w:sz="0" w:space="0" w:color="auto"/>
        <w:bottom w:val="none" w:sz="0" w:space="0" w:color="auto"/>
        <w:right w:val="none" w:sz="0" w:space="0" w:color="auto"/>
      </w:divBdr>
    </w:div>
    <w:div w:id="230698719">
      <w:bodyDiv w:val="1"/>
      <w:marLeft w:val="0"/>
      <w:marRight w:val="0"/>
      <w:marTop w:val="0"/>
      <w:marBottom w:val="0"/>
      <w:divBdr>
        <w:top w:val="none" w:sz="0" w:space="0" w:color="auto"/>
        <w:left w:val="none" w:sz="0" w:space="0" w:color="auto"/>
        <w:bottom w:val="none" w:sz="0" w:space="0" w:color="auto"/>
        <w:right w:val="none" w:sz="0" w:space="0" w:color="auto"/>
      </w:divBdr>
    </w:div>
    <w:div w:id="230845605">
      <w:bodyDiv w:val="1"/>
      <w:marLeft w:val="0"/>
      <w:marRight w:val="0"/>
      <w:marTop w:val="0"/>
      <w:marBottom w:val="0"/>
      <w:divBdr>
        <w:top w:val="none" w:sz="0" w:space="0" w:color="auto"/>
        <w:left w:val="none" w:sz="0" w:space="0" w:color="auto"/>
        <w:bottom w:val="none" w:sz="0" w:space="0" w:color="auto"/>
        <w:right w:val="none" w:sz="0" w:space="0" w:color="auto"/>
      </w:divBdr>
    </w:div>
    <w:div w:id="230890022">
      <w:bodyDiv w:val="1"/>
      <w:marLeft w:val="0"/>
      <w:marRight w:val="0"/>
      <w:marTop w:val="0"/>
      <w:marBottom w:val="0"/>
      <w:divBdr>
        <w:top w:val="none" w:sz="0" w:space="0" w:color="auto"/>
        <w:left w:val="none" w:sz="0" w:space="0" w:color="auto"/>
        <w:bottom w:val="none" w:sz="0" w:space="0" w:color="auto"/>
        <w:right w:val="none" w:sz="0" w:space="0" w:color="auto"/>
      </w:divBdr>
    </w:div>
    <w:div w:id="231232393">
      <w:bodyDiv w:val="1"/>
      <w:marLeft w:val="0"/>
      <w:marRight w:val="0"/>
      <w:marTop w:val="0"/>
      <w:marBottom w:val="0"/>
      <w:divBdr>
        <w:top w:val="none" w:sz="0" w:space="0" w:color="auto"/>
        <w:left w:val="none" w:sz="0" w:space="0" w:color="auto"/>
        <w:bottom w:val="none" w:sz="0" w:space="0" w:color="auto"/>
        <w:right w:val="none" w:sz="0" w:space="0" w:color="auto"/>
      </w:divBdr>
    </w:div>
    <w:div w:id="232083340">
      <w:bodyDiv w:val="1"/>
      <w:marLeft w:val="0"/>
      <w:marRight w:val="0"/>
      <w:marTop w:val="0"/>
      <w:marBottom w:val="0"/>
      <w:divBdr>
        <w:top w:val="none" w:sz="0" w:space="0" w:color="auto"/>
        <w:left w:val="none" w:sz="0" w:space="0" w:color="auto"/>
        <w:bottom w:val="none" w:sz="0" w:space="0" w:color="auto"/>
        <w:right w:val="none" w:sz="0" w:space="0" w:color="auto"/>
      </w:divBdr>
    </w:div>
    <w:div w:id="232128565">
      <w:bodyDiv w:val="1"/>
      <w:marLeft w:val="0"/>
      <w:marRight w:val="0"/>
      <w:marTop w:val="0"/>
      <w:marBottom w:val="0"/>
      <w:divBdr>
        <w:top w:val="none" w:sz="0" w:space="0" w:color="auto"/>
        <w:left w:val="none" w:sz="0" w:space="0" w:color="auto"/>
        <w:bottom w:val="none" w:sz="0" w:space="0" w:color="auto"/>
        <w:right w:val="none" w:sz="0" w:space="0" w:color="auto"/>
      </w:divBdr>
    </w:div>
    <w:div w:id="232863193">
      <w:bodyDiv w:val="1"/>
      <w:marLeft w:val="0"/>
      <w:marRight w:val="0"/>
      <w:marTop w:val="0"/>
      <w:marBottom w:val="0"/>
      <w:divBdr>
        <w:top w:val="none" w:sz="0" w:space="0" w:color="auto"/>
        <w:left w:val="none" w:sz="0" w:space="0" w:color="auto"/>
        <w:bottom w:val="none" w:sz="0" w:space="0" w:color="auto"/>
        <w:right w:val="none" w:sz="0" w:space="0" w:color="auto"/>
      </w:divBdr>
    </w:div>
    <w:div w:id="232929406">
      <w:bodyDiv w:val="1"/>
      <w:marLeft w:val="0"/>
      <w:marRight w:val="0"/>
      <w:marTop w:val="0"/>
      <w:marBottom w:val="0"/>
      <w:divBdr>
        <w:top w:val="none" w:sz="0" w:space="0" w:color="auto"/>
        <w:left w:val="none" w:sz="0" w:space="0" w:color="auto"/>
        <w:bottom w:val="none" w:sz="0" w:space="0" w:color="auto"/>
        <w:right w:val="none" w:sz="0" w:space="0" w:color="auto"/>
      </w:divBdr>
    </w:div>
    <w:div w:id="233047607">
      <w:bodyDiv w:val="1"/>
      <w:marLeft w:val="0"/>
      <w:marRight w:val="0"/>
      <w:marTop w:val="0"/>
      <w:marBottom w:val="0"/>
      <w:divBdr>
        <w:top w:val="none" w:sz="0" w:space="0" w:color="auto"/>
        <w:left w:val="none" w:sz="0" w:space="0" w:color="auto"/>
        <w:bottom w:val="none" w:sz="0" w:space="0" w:color="auto"/>
        <w:right w:val="none" w:sz="0" w:space="0" w:color="auto"/>
      </w:divBdr>
    </w:div>
    <w:div w:id="233470585">
      <w:bodyDiv w:val="1"/>
      <w:marLeft w:val="0"/>
      <w:marRight w:val="0"/>
      <w:marTop w:val="0"/>
      <w:marBottom w:val="0"/>
      <w:divBdr>
        <w:top w:val="none" w:sz="0" w:space="0" w:color="auto"/>
        <w:left w:val="none" w:sz="0" w:space="0" w:color="auto"/>
        <w:bottom w:val="none" w:sz="0" w:space="0" w:color="auto"/>
        <w:right w:val="none" w:sz="0" w:space="0" w:color="auto"/>
      </w:divBdr>
    </w:div>
    <w:div w:id="234360911">
      <w:bodyDiv w:val="1"/>
      <w:marLeft w:val="0"/>
      <w:marRight w:val="0"/>
      <w:marTop w:val="0"/>
      <w:marBottom w:val="0"/>
      <w:divBdr>
        <w:top w:val="none" w:sz="0" w:space="0" w:color="auto"/>
        <w:left w:val="none" w:sz="0" w:space="0" w:color="auto"/>
        <w:bottom w:val="none" w:sz="0" w:space="0" w:color="auto"/>
        <w:right w:val="none" w:sz="0" w:space="0" w:color="auto"/>
      </w:divBdr>
    </w:div>
    <w:div w:id="234632167">
      <w:bodyDiv w:val="1"/>
      <w:marLeft w:val="0"/>
      <w:marRight w:val="0"/>
      <w:marTop w:val="0"/>
      <w:marBottom w:val="0"/>
      <w:divBdr>
        <w:top w:val="none" w:sz="0" w:space="0" w:color="auto"/>
        <w:left w:val="none" w:sz="0" w:space="0" w:color="auto"/>
        <w:bottom w:val="none" w:sz="0" w:space="0" w:color="auto"/>
        <w:right w:val="none" w:sz="0" w:space="0" w:color="auto"/>
      </w:divBdr>
    </w:div>
    <w:div w:id="235091038">
      <w:bodyDiv w:val="1"/>
      <w:marLeft w:val="0"/>
      <w:marRight w:val="0"/>
      <w:marTop w:val="0"/>
      <w:marBottom w:val="0"/>
      <w:divBdr>
        <w:top w:val="none" w:sz="0" w:space="0" w:color="auto"/>
        <w:left w:val="none" w:sz="0" w:space="0" w:color="auto"/>
        <w:bottom w:val="none" w:sz="0" w:space="0" w:color="auto"/>
        <w:right w:val="none" w:sz="0" w:space="0" w:color="auto"/>
      </w:divBdr>
    </w:div>
    <w:div w:id="235095131">
      <w:bodyDiv w:val="1"/>
      <w:marLeft w:val="0"/>
      <w:marRight w:val="0"/>
      <w:marTop w:val="0"/>
      <w:marBottom w:val="0"/>
      <w:divBdr>
        <w:top w:val="none" w:sz="0" w:space="0" w:color="auto"/>
        <w:left w:val="none" w:sz="0" w:space="0" w:color="auto"/>
        <w:bottom w:val="none" w:sz="0" w:space="0" w:color="auto"/>
        <w:right w:val="none" w:sz="0" w:space="0" w:color="auto"/>
      </w:divBdr>
    </w:div>
    <w:div w:id="235172113">
      <w:bodyDiv w:val="1"/>
      <w:marLeft w:val="0"/>
      <w:marRight w:val="0"/>
      <w:marTop w:val="0"/>
      <w:marBottom w:val="0"/>
      <w:divBdr>
        <w:top w:val="none" w:sz="0" w:space="0" w:color="auto"/>
        <w:left w:val="none" w:sz="0" w:space="0" w:color="auto"/>
        <w:bottom w:val="none" w:sz="0" w:space="0" w:color="auto"/>
        <w:right w:val="none" w:sz="0" w:space="0" w:color="auto"/>
      </w:divBdr>
    </w:div>
    <w:div w:id="235239024">
      <w:bodyDiv w:val="1"/>
      <w:marLeft w:val="0"/>
      <w:marRight w:val="0"/>
      <w:marTop w:val="0"/>
      <w:marBottom w:val="0"/>
      <w:divBdr>
        <w:top w:val="none" w:sz="0" w:space="0" w:color="auto"/>
        <w:left w:val="none" w:sz="0" w:space="0" w:color="auto"/>
        <w:bottom w:val="none" w:sz="0" w:space="0" w:color="auto"/>
        <w:right w:val="none" w:sz="0" w:space="0" w:color="auto"/>
      </w:divBdr>
    </w:div>
    <w:div w:id="235406241">
      <w:bodyDiv w:val="1"/>
      <w:marLeft w:val="0"/>
      <w:marRight w:val="0"/>
      <w:marTop w:val="0"/>
      <w:marBottom w:val="0"/>
      <w:divBdr>
        <w:top w:val="none" w:sz="0" w:space="0" w:color="auto"/>
        <w:left w:val="none" w:sz="0" w:space="0" w:color="auto"/>
        <w:bottom w:val="none" w:sz="0" w:space="0" w:color="auto"/>
        <w:right w:val="none" w:sz="0" w:space="0" w:color="auto"/>
      </w:divBdr>
    </w:div>
    <w:div w:id="235434727">
      <w:bodyDiv w:val="1"/>
      <w:marLeft w:val="0"/>
      <w:marRight w:val="0"/>
      <w:marTop w:val="0"/>
      <w:marBottom w:val="0"/>
      <w:divBdr>
        <w:top w:val="none" w:sz="0" w:space="0" w:color="auto"/>
        <w:left w:val="none" w:sz="0" w:space="0" w:color="auto"/>
        <w:bottom w:val="none" w:sz="0" w:space="0" w:color="auto"/>
        <w:right w:val="none" w:sz="0" w:space="0" w:color="auto"/>
      </w:divBdr>
    </w:div>
    <w:div w:id="235668252">
      <w:bodyDiv w:val="1"/>
      <w:marLeft w:val="0"/>
      <w:marRight w:val="0"/>
      <w:marTop w:val="0"/>
      <w:marBottom w:val="0"/>
      <w:divBdr>
        <w:top w:val="none" w:sz="0" w:space="0" w:color="auto"/>
        <w:left w:val="none" w:sz="0" w:space="0" w:color="auto"/>
        <w:bottom w:val="none" w:sz="0" w:space="0" w:color="auto"/>
        <w:right w:val="none" w:sz="0" w:space="0" w:color="auto"/>
      </w:divBdr>
    </w:div>
    <w:div w:id="236088224">
      <w:bodyDiv w:val="1"/>
      <w:marLeft w:val="0"/>
      <w:marRight w:val="0"/>
      <w:marTop w:val="0"/>
      <w:marBottom w:val="0"/>
      <w:divBdr>
        <w:top w:val="none" w:sz="0" w:space="0" w:color="auto"/>
        <w:left w:val="none" w:sz="0" w:space="0" w:color="auto"/>
        <w:bottom w:val="none" w:sz="0" w:space="0" w:color="auto"/>
        <w:right w:val="none" w:sz="0" w:space="0" w:color="auto"/>
      </w:divBdr>
    </w:div>
    <w:div w:id="236408264">
      <w:bodyDiv w:val="1"/>
      <w:marLeft w:val="0"/>
      <w:marRight w:val="0"/>
      <w:marTop w:val="0"/>
      <w:marBottom w:val="0"/>
      <w:divBdr>
        <w:top w:val="none" w:sz="0" w:space="0" w:color="auto"/>
        <w:left w:val="none" w:sz="0" w:space="0" w:color="auto"/>
        <w:bottom w:val="none" w:sz="0" w:space="0" w:color="auto"/>
        <w:right w:val="none" w:sz="0" w:space="0" w:color="auto"/>
      </w:divBdr>
    </w:div>
    <w:div w:id="236984890">
      <w:bodyDiv w:val="1"/>
      <w:marLeft w:val="0"/>
      <w:marRight w:val="0"/>
      <w:marTop w:val="0"/>
      <w:marBottom w:val="0"/>
      <w:divBdr>
        <w:top w:val="none" w:sz="0" w:space="0" w:color="auto"/>
        <w:left w:val="none" w:sz="0" w:space="0" w:color="auto"/>
        <w:bottom w:val="none" w:sz="0" w:space="0" w:color="auto"/>
        <w:right w:val="none" w:sz="0" w:space="0" w:color="auto"/>
      </w:divBdr>
    </w:div>
    <w:div w:id="237248586">
      <w:bodyDiv w:val="1"/>
      <w:marLeft w:val="0"/>
      <w:marRight w:val="0"/>
      <w:marTop w:val="0"/>
      <w:marBottom w:val="0"/>
      <w:divBdr>
        <w:top w:val="none" w:sz="0" w:space="0" w:color="auto"/>
        <w:left w:val="none" w:sz="0" w:space="0" w:color="auto"/>
        <w:bottom w:val="none" w:sz="0" w:space="0" w:color="auto"/>
        <w:right w:val="none" w:sz="0" w:space="0" w:color="auto"/>
      </w:divBdr>
    </w:div>
    <w:div w:id="237568113">
      <w:bodyDiv w:val="1"/>
      <w:marLeft w:val="0"/>
      <w:marRight w:val="0"/>
      <w:marTop w:val="0"/>
      <w:marBottom w:val="0"/>
      <w:divBdr>
        <w:top w:val="none" w:sz="0" w:space="0" w:color="auto"/>
        <w:left w:val="none" w:sz="0" w:space="0" w:color="auto"/>
        <w:bottom w:val="none" w:sz="0" w:space="0" w:color="auto"/>
        <w:right w:val="none" w:sz="0" w:space="0" w:color="auto"/>
      </w:divBdr>
    </w:div>
    <w:div w:id="238755759">
      <w:bodyDiv w:val="1"/>
      <w:marLeft w:val="0"/>
      <w:marRight w:val="0"/>
      <w:marTop w:val="0"/>
      <w:marBottom w:val="0"/>
      <w:divBdr>
        <w:top w:val="none" w:sz="0" w:space="0" w:color="auto"/>
        <w:left w:val="none" w:sz="0" w:space="0" w:color="auto"/>
        <w:bottom w:val="none" w:sz="0" w:space="0" w:color="auto"/>
        <w:right w:val="none" w:sz="0" w:space="0" w:color="auto"/>
      </w:divBdr>
    </w:div>
    <w:div w:id="240145469">
      <w:bodyDiv w:val="1"/>
      <w:marLeft w:val="0"/>
      <w:marRight w:val="0"/>
      <w:marTop w:val="0"/>
      <w:marBottom w:val="0"/>
      <w:divBdr>
        <w:top w:val="none" w:sz="0" w:space="0" w:color="auto"/>
        <w:left w:val="none" w:sz="0" w:space="0" w:color="auto"/>
        <w:bottom w:val="none" w:sz="0" w:space="0" w:color="auto"/>
        <w:right w:val="none" w:sz="0" w:space="0" w:color="auto"/>
      </w:divBdr>
    </w:div>
    <w:div w:id="240218524">
      <w:bodyDiv w:val="1"/>
      <w:marLeft w:val="0"/>
      <w:marRight w:val="0"/>
      <w:marTop w:val="0"/>
      <w:marBottom w:val="0"/>
      <w:divBdr>
        <w:top w:val="none" w:sz="0" w:space="0" w:color="auto"/>
        <w:left w:val="none" w:sz="0" w:space="0" w:color="auto"/>
        <w:bottom w:val="none" w:sz="0" w:space="0" w:color="auto"/>
        <w:right w:val="none" w:sz="0" w:space="0" w:color="auto"/>
      </w:divBdr>
    </w:div>
    <w:div w:id="240262262">
      <w:bodyDiv w:val="1"/>
      <w:marLeft w:val="0"/>
      <w:marRight w:val="0"/>
      <w:marTop w:val="0"/>
      <w:marBottom w:val="0"/>
      <w:divBdr>
        <w:top w:val="none" w:sz="0" w:space="0" w:color="auto"/>
        <w:left w:val="none" w:sz="0" w:space="0" w:color="auto"/>
        <w:bottom w:val="none" w:sz="0" w:space="0" w:color="auto"/>
        <w:right w:val="none" w:sz="0" w:space="0" w:color="auto"/>
      </w:divBdr>
    </w:div>
    <w:div w:id="240915449">
      <w:bodyDiv w:val="1"/>
      <w:marLeft w:val="0"/>
      <w:marRight w:val="0"/>
      <w:marTop w:val="0"/>
      <w:marBottom w:val="0"/>
      <w:divBdr>
        <w:top w:val="none" w:sz="0" w:space="0" w:color="auto"/>
        <w:left w:val="none" w:sz="0" w:space="0" w:color="auto"/>
        <w:bottom w:val="none" w:sz="0" w:space="0" w:color="auto"/>
        <w:right w:val="none" w:sz="0" w:space="0" w:color="auto"/>
      </w:divBdr>
    </w:div>
    <w:div w:id="241068711">
      <w:bodyDiv w:val="1"/>
      <w:marLeft w:val="0"/>
      <w:marRight w:val="0"/>
      <w:marTop w:val="0"/>
      <w:marBottom w:val="0"/>
      <w:divBdr>
        <w:top w:val="none" w:sz="0" w:space="0" w:color="auto"/>
        <w:left w:val="none" w:sz="0" w:space="0" w:color="auto"/>
        <w:bottom w:val="none" w:sz="0" w:space="0" w:color="auto"/>
        <w:right w:val="none" w:sz="0" w:space="0" w:color="auto"/>
      </w:divBdr>
    </w:div>
    <w:div w:id="241254502">
      <w:bodyDiv w:val="1"/>
      <w:marLeft w:val="0"/>
      <w:marRight w:val="0"/>
      <w:marTop w:val="0"/>
      <w:marBottom w:val="0"/>
      <w:divBdr>
        <w:top w:val="none" w:sz="0" w:space="0" w:color="auto"/>
        <w:left w:val="none" w:sz="0" w:space="0" w:color="auto"/>
        <w:bottom w:val="none" w:sz="0" w:space="0" w:color="auto"/>
        <w:right w:val="none" w:sz="0" w:space="0" w:color="auto"/>
      </w:divBdr>
    </w:div>
    <w:div w:id="241333148">
      <w:bodyDiv w:val="1"/>
      <w:marLeft w:val="0"/>
      <w:marRight w:val="0"/>
      <w:marTop w:val="0"/>
      <w:marBottom w:val="0"/>
      <w:divBdr>
        <w:top w:val="none" w:sz="0" w:space="0" w:color="auto"/>
        <w:left w:val="none" w:sz="0" w:space="0" w:color="auto"/>
        <w:bottom w:val="none" w:sz="0" w:space="0" w:color="auto"/>
        <w:right w:val="none" w:sz="0" w:space="0" w:color="auto"/>
      </w:divBdr>
    </w:div>
    <w:div w:id="241837128">
      <w:bodyDiv w:val="1"/>
      <w:marLeft w:val="0"/>
      <w:marRight w:val="0"/>
      <w:marTop w:val="0"/>
      <w:marBottom w:val="0"/>
      <w:divBdr>
        <w:top w:val="none" w:sz="0" w:space="0" w:color="auto"/>
        <w:left w:val="none" w:sz="0" w:space="0" w:color="auto"/>
        <w:bottom w:val="none" w:sz="0" w:space="0" w:color="auto"/>
        <w:right w:val="none" w:sz="0" w:space="0" w:color="auto"/>
      </w:divBdr>
    </w:div>
    <w:div w:id="242568082">
      <w:bodyDiv w:val="1"/>
      <w:marLeft w:val="0"/>
      <w:marRight w:val="0"/>
      <w:marTop w:val="0"/>
      <w:marBottom w:val="0"/>
      <w:divBdr>
        <w:top w:val="none" w:sz="0" w:space="0" w:color="auto"/>
        <w:left w:val="none" w:sz="0" w:space="0" w:color="auto"/>
        <w:bottom w:val="none" w:sz="0" w:space="0" w:color="auto"/>
        <w:right w:val="none" w:sz="0" w:space="0" w:color="auto"/>
      </w:divBdr>
    </w:div>
    <w:div w:id="242569383">
      <w:bodyDiv w:val="1"/>
      <w:marLeft w:val="0"/>
      <w:marRight w:val="0"/>
      <w:marTop w:val="0"/>
      <w:marBottom w:val="0"/>
      <w:divBdr>
        <w:top w:val="none" w:sz="0" w:space="0" w:color="auto"/>
        <w:left w:val="none" w:sz="0" w:space="0" w:color="auto"/>
        <w:bottom w:val="none" w:sz="0" w:space="0" w:color="auto"/>
        <w:right w:val="none" w:sz="0" w:space="0" w:color="auto"/>
      </w:divBdr>
    </w:div>
    <w:div w:id="242616139">
      <w:bodyDiv w:val="1"/>
      <w:marLeft w:val="0"/>
      <w:marRight w:val="0"/>
      <w:marTop w:val="0"/>
      <w:marBottom w:val="0"/>
      <w:divBdr>
        <w:top w:val="none" w:sz="0" w:space="0" w:color="auto"/>
        <w:left w:val="none" w:sz="0" w:space="0" w:color="auto"/>
        <w:bottom w:val="none" w:sz="0" w:space="0" w:color="auto"/>
        <w:right w:val="none" w:sz="0" w:space="0" w:color="auto"/>
      </w:divBdr>
    </w:div>
    <w:div w:id="242687043">
      <w:bodyDiv w:val="1"/>
      <w:marLeft w:val="0"/>
      <w:marRight w:val="0"/>
      <w:marTop w:val="0"/>
      <w:marBottom w:val="0"/>
      <w:divBdr>
        <w:top w:val="none" w:sz="0" w:space="0" w:color="auto"/>
        <w:left w:val="none" w:sz="0" w:space="0" w:color="auto"/>
        <w:bottom w:val="none" w:sz="0" w:space="0" w:color="auto"/>
        <w:right w:val="none" w:sz="0" w:space="0" w:color="auto"/>
      </w:divBdr>
    </w:div>
    <w:div w:id="242960388">
      <w:bodyDiv w:val="1"/>
      <w:marLeft w:val="0"/>
      <w:marRight w:val="0"/>
      <w:marTop w:val="0"/>
      <w:marBottom w:val="0"/>
      <w:divBdr>
        <w:top w:val="none" w:sz="0" w:space="0" w:color="auto"/>
        <w:left w:val="none" w:sz="0" w:space="0" w:color="auto"/>
        <w:bottom w:val="none" w:sz="0" w:space="0" w:color="auto"/>
        <w:right w:val="none" w:sz="0" w:space="0" w:color="auto"/>
      </w:divBdr>
    </w:div>
    <w:div w:id="243421823">
      <w:bodyDiv w:val="1"/>
      <w:marLeft w:val="0"/>
      <w:marRight w:val="0"/>
      <w:marTop w:val="0"/>
      <w:marBottom w:val="0"/>
      <w:divBdr>
        <w:top w:val="none" w:sz="0" w:space="0" w:color="auto"/>
        <w:left w:val="none" w:sz="0" w:space="0" w:color="auto"/>
        <w:bottom w:val="none" w:sz="0" w:space="0" w:color="auto"/>
        <w:right w:val="none" w:sz="0" w:space="0" w:color="auto"/>
      </w:divBdr>
    </w:div>
    <w:div w:id="243494993">
      <w:bodyDiv w:val="1"/>
      <w:marLeft w:val="0"/>
      <w:marRight w:val="0"/>
      <w:marTop w:val="0"/>
      <w:marBottom w:val="0"/>
      <w:divBdr>
        <w:top w:val="none" w:sz="0" w:space="0" w:color="auto"/>
        <w:left w:val="none" w:sz="0" w:space="0" w:color="auto"/>
        <w:bottom w:val="none" w:sz="0" w:space="0" w:color="auto"/>
        <w:right w:val="none" w:sz="0" w:space="0" w:color="auto"/>
      </w:divBdr>
    </w:div>
    <w:div w:id="244194274">
      <w:bodyDiv w:val="1"/>
      <w:marLeft w:val="0"/>
      <w:marRight w:val="0"/>
      <w:marTop w:val="0"/>
      <w:marBottom w:val="0"/>
      <w:divBdr>
        <w:top w:val="none" w:sz="0" w:space="0" w:color="auto"/>
        <w:left w:val="none" w:sz="0" w:space="0" w:color="auto"/>
        <w:bottom w:val="none" w:sz="0" w:space="0" w:color="auto"/>
        <w:right w:val="none" w:sz="0" w:space="0" w:color="auto"/>
      </w:divBdr>
    </w:div>
    <w:div w:id="244607444">
      <w:bodyDiv w:val="1"/>
      <w:marLeft w:val="0"/>
      <w:marRight w:val="0"/>
      <w:marTop w:val="0"/>
      <w:marBottom w:val="0"/>
      <w:divBdr>
        <w:top w:val="none" w:sz="0" w:space="0" w:color="auto"/>
        <w:left w:val="none" w:sz="0" w:space="0" w:color="auto"/>
        <w:bottom w:val="none" w:sz="0" w:space="0" w:color="auto"/>
        <w:right w:val="none" w:sz="0" w:space="0" w:color="auto"/>
      </w:divBdr>
    </w:div>
    <w:div w:id="244924057">
      <w:bodyDiv w:val="1"/>
      <w:marLeft w:val="0"/>
      <w:marRight w:val="0"/>
      <w:marTop w:val="0"/>
      <w:marBottom w:val="0"/>
      <w:divBdr>
        <w:top w:val="none" w:sz="0" w:space="0" w:color="auto"/>
        <w:left w:val="none" w:sz="0" w:space="0" w:color="auto"/>
        <w:bottom w:val="none" w:sz="0" w:space="0" w:color="auto"/>
        <w:right w:val="none" w:sz="0" w:space="0" w:color="auto"/>
      </w:divBdr>
    </w:div>
    <w:div w:id="245041397">
      <w:bodyDiv w:val="1"/>
      <w:marLeft w:val="0"/>
      <w:marRight w:val="0"/>
      <w:marTop w:val="0"/>
      <w:marBottom w:val="0"/>
      <w:divBdr>
        <w:top w:val="none" w:sz="0" w:space="0" w:color="auto"/>
        <w:left w:val="none" w:sz="0" w:space="0" w:color="auto"/>
        <w:bottom w:val="none" w:sz="0" w:space="0" w:color="auto"/>
        <w:right w:val="none" w:sz="0" w:space="0" w:color="auto"/>
      </w:divBdr>
    </w:div>
    <w:div w:id="245042689">
      <w:bodyDiv w:val="1"/>
      <w:marLeft w:val="0"/>
      <w:marRight w:val="0"/>
      <w:marTop w:val="0"/>
      <w:marBottom w:val="0"/>
      <w:divBdr>
        <w:top w:val="none" w:sz="0" w:space="0" w:color="auto"/>
        <w:left w:val="none" w:sz="0" w:space="0" w:color="auto"/>
        <w:bottom w:val="none" w:sz="0" w:space="0" w:color="auto"/>
        <w:right w:val="none" w:sz="0" w:space="0" w:color="auto"/>
      </w:divBdr>
    </w:div>
    <w:div w:id="245261622">
      <w:bodyDiv w:val="1"/>
      <w:marLeft w:val="0"/>
      <w:marRight w:val="0"/>
      <w:marTop w:val="0"/>
      <w:marBottom w:val="0"/>
      <w:divBdr>
        <w:top w:val="none" w:sz="0" w:space="0" w:color="auto"/>
        <w:left w:val="none" w:sz="0" w:space="0" w:color="auto"/>
        <w:bottom w:val="none" w:sz="0" w:space="0" w:color="auto"/>
        <w:right w:val="none" w:sz="0" w:space="0" w:color="auto"/>
      </w:divBdr>
    </w:div>
    <w:div w:id="245268262">
      <w:bodyDiv w:val="1"/>
      <w:marLeft w:val="0"/>
      <w:marRight w:val="0"/>
      <w:marTop w:val="0"/>
      <w:marBottom w:val="0"/>
      <w:divBdr>
        <w:top w:val="none" w:sz="0" w:space="0" w:color="auto"/>
        <w:left w:val="none" w:sz="0" w:space="0" w:color="auto"/>
        <w:bottom w:val="none" w:sz="0" w:space="0" w:color="auto"/>
        <w:right w:val="none" w:sz="0" w:space="0" w:color="auto"/>
      </w:divBdr>
    </w:div>
    <w:div w:id="245312175">
      <w:bodyDiv w:val="1"/>
      <w:marLeft w:val="0"/>
      <w:marRight w:val="0"/>
      <w:marTop w:val="0"/>
      <w:marBottom w:val="0"/>
      <w:divBdr>
        <w:top w:val="none" w:sz="0" w:space="0" w:color="auto"/>
        <w:left w:val="none" w:sz="0" w:space="0" w:color="auto"/>
        <w:bottom w:val="none" w:sz="0" w:space="0" w:color="auto"/>
        <w:right w:val="none" w:sz="0" w:space="0" w:color="auto"/>
      </w:divBdr>
    </w:div>
    <w:div w:id="245384767">
      <w:bodyDiv w:val="1"/>
      <w:marLeft w:val="0"/>
      <w:marRight w:val="0"/>
      <w:marTop w:val="0"/>
      <w:marBottom w:val="0"/>
      <w:divBdr>
        <w:top w:val="none" w:sz="0" w:space="0" w:color="auto"/>
        <w:left w:val="none" w:sz="0" w:space="0" w:color="auto"/>
        <w:bottom w:val="none" w:sz="0" w:space="0" w:color="auto"/>
        <w:right w:val="none" w:sz="0" w:space="0" w:color="auto"/>
      </w:divBdr>
    </w:div>
    <w:div w:id="245579305">
      <w:bodyDiv w:val="1"/>
      <w:marLeft w:val="0"/>
      <w:marRight w:val="0"/>
      <w:marTop w:val="0"/>
      <w:marBottom w:val="0"/>
      <w:divBdr>
        <w:top w:val="none" w:sz="0" w:space="0" w:color="auto"/>
        <w:left w:val="none" w:sz="0" w:space="0" w:color="auto"/>
        <w:bottom w:val="none" w:sz="0" w:space="0" w:color="auto"/>
        <w:right w:val="none" w:sz="0" w:space="0" w:color="auto"/>
      </w:divBdr>
    </w:div>
    <w:div w:id="245580887">
      <w:bodyDiv w:val="1"/>
      <w:marLeft w:val="0"/>
      <w:marRight w:val="0"/>
      <w:marTop w:val="0"/>
      <w:marBottom w:val="0"/>
      <w:divBdr>
        <w:top w:val="none" w:sz="0" w:space="0" w:color="auto"/>
        <w:left w:val="none" w:sz="0" w:space="0" w:color="auto"/>
        <w:bottom w:val="none" w:sz="0" w:space="0" w:color="auto"/>
        <w:right w:val="none" w:sz="0" w:space="0" w:color="auto"/>
      </w:divBdr>
    </w:div>
    <w:div w:id="245892324">
      <w:bodyDiv w:val="1"/>
      <w:marLeft w:val="0"/>
      <w:marRight w:val="0"/>
      <w:marTop w:val="0"/>
      <w:marBottom w:val="0"/>
      <w:divBdr>
        <w:top w:val="none" w:sz="0" w:space="0" w:color="auto"/>
        <w:left w:val="none" w:sz="0" w:space="0" w:color="auto"/>
        <w:bottom w:val="none" w:sz="0" w:space="0" w:color="auto"/>
        <w:right w:val="none" w:sz="0" w:space="0" w:color="auto"/>
      </w:divBdr>
    </w:div>
    <w:div w:id="246421557">
      <w:bodyDiv w:val="1"/>
      <w:marLeft w:val="0"/>
      <w:marRight w:val="0"/>
      <w:marTop w:val="0"/>
      <w:marBottom w:val="0"/>
      <w:divBdr>
        <w:top w:val="none" w:sz="0" w:space="0" w:color="auto"/>
        <w:left w:val="none" w:sz="0" w:space="0" w:color="auto"/>
        <w:bottom w:val="none" w:sz="0" w:space="0" w:color="auto"/>
        <w:right w:val="none" w:sz="0" w:space="0" w:color="auto"/>
      </w:divBdr>
    </w:div>
    <w:div w:id="247422318">
      <w:bodyDiv w:val="1"/>
      <w:marLeft w:val="0"/>
      <w:marRight w:val="0"/>
      <w:marTop w:val="0"/>
      <w:marBottom w:val="0"/>
      <w:divBdr>
        <w:top w:val="none" w:sz="0" w:space="0" w:color="auto"/>
        <w:left w:val="none" w:sz="0" w:space="0" w:color="auto"/>
        <w:bottom w:val="none" w:sz="0" w:space="0" w:color="auto"/>
        <w:right w:val="none" w:sz="0" w:space="0" w:color="auto"/>
      </w:divBdr>
    </w:div>
    <w:div w:id="248008320">
      <w:bodyDiv w:val="1"/>
      <w:marLeft w:val="0"/>
      <w:marRight w:val="0"/>
      <w:marTop w:val="0"/>
      <w:marBottom w:val="0"/>
      <w:divBdr>
        <w:top w:val="none" w:sz="0" w:space="0" w:color="auto"/>
        <w:left w:val="none" w:sz="0" w:space="0" w:color="auto"/>
        <w:bottom w:val="none" w:sz="0" w:space="0" w:color="auto"/>
        <w:right w:val="none" w:sz="0" w:space="0" w:color="auto"/>
      </w:divBdr>
    </w:div>
    <w:div w:id="248661335">
      <w:bodyDiv w:val="1"/>
      <w:marLeft w:val="0"/>
      <w:marRight w:val="0"/>
      <w:marTop w:val="0"/>
      <w:marBottom w:val="0"/>
      <w:divBdr>
        <w:top w:val="none" w:sz="0" w:space="0" w:color="auto"/>
        <w:left w:val="none" w:sz="0" w:space="0" w:color="auto"/>
        <w:bottom w:val="none" w:sz="0" w:space="0" w:color="auto"/>
        <w:right w:val="none" w:sz="0" w:space="0" w:color="auto"/>
      </w:divBdr>
    </w:div>
    <w:div w:id="248732755">
      <w:bodyDiv w:val="1"/>
      <w:marLeft w:val="0"/>
      <w:marRight w:val="0"/>
      <w:marTop w:val="0"/>
      <w:marBottom w:val="0"/>
      <w:divBdr>
        <w:top w:val="none" w:sz="0" w:space="0" w:color="auto"/>
        <w:left w:val="none" w:sz="0" w:space="0" w:color="auto"/>
        <w:bottom w:val="none" w:sz="0" w:space="0" w:color="auto"/>
        <w:right w:val="none" w:sz="0" w:space="0" w:color="auto"/>
      </w:divBdr>
    </w:div>
    <w:div w:id="248851600">
      <w:bodyDiv w:val="1"/>
      <w:marLeft w:val="0"/>
      <w:marRight w:val="0"/>
      <w:marTop w:val="0"/>
      <w:marBottom w:val="0"/>
      <w:divBdr>
        <w:top w:val="none" w:sz="0" w:space="0" w:color="auto"/>
        <w:left w:val="none" w:sz="0" w:space="0" w:color="auto"/>
        <w:bottom w:val="none" w:sz="0" w:space="0" w:color="auto"/>
        <w:right w:val="none" w:sz="0" w:space="0" w:color="auto"/>
      </w:divBdr>
    </w:div>
    <w:div w:id="250436993">
      <w:bodyDiv w:val="1"/>
      <w:marLeft w:val="0"/>
      <w:marRight w:val="0"/>
      <w:marTop w:val="0"/>
      <w:marBottom w:val="0"/>
      <w:divBdr>
        <w:top w:val="none" w:sz="0" w:space="0" w:color="auto"/>
        <w:left w:val="none" w:sz="0" w:space="0" w:color="auto"/>
        <w:bottom w:val="none" w:sz="0" w:space="0" w:color="auto"/>
        <w:right w:val="none" w:sz="0" w:space="0" w:color="auto"/>
      </w:divBdr>
    </w:div>
    <w:div w:id="250895082">
      <w:bodyDiv w:val="1"/>
      <w:marLeft w:val="0"/>
      <w:marRight w:val="0"/>
      <w:marTop w:val="0"/>
      <w:marBottom w:val="0"/>
      <w:divBdr>
        <w:top w:val="none" w:sz="0" w:space="0" w:color="auto"/>
        <w:left w:val="none" w:sz="0" w:space="0" w:color="auto"/>
        <w:bottom w:val="none" w:sz="0" w:space="0" w:color="auto"/>
        <w:right w:val="none" w:sz="0" w:space="0" w:color="auto"/>
      </w:divBdr>
    </w:div>
    <w:div w:id="251554010">
      <w:bodyDiv w:val="1"/>
      <w:marLeft w:val="0"/>
      <w:marRight w:val="0"/>
      <w:marTop w:val="0"/>
      <w:marBottom w:val="0"/>
      <w:divBdr>
        <w:top w:val="none" w:sz="0" w:space="0" w:color="auto"/>
        <w:left w:val="none" w:sz="0" w:space="0" w:color="auto"/>
        <w:bottom w:val="none" w:sz="0" w:space="0" w:color="auto"/>
        <w:right w:val="none" w:sz="0" w:space="0" w:color="auto"/>
      </w:divBdr>
    </w:div>
    <w:div w:id="251816320">
      <w:bodyDiv w:val="1"/>
      <w:marLeft w:val="0"/>
      <w:marRight w:val="0"/>
      <w:marTop w:val="0"/>
      <w:marBottom w:val="0"/>
      <w:divBdr>
        <w:top w:val="none" w:sz="0" w:space="0" w:color="auto"/>
        <w:left w:val="none" w:sz="0" w:space="0" w:color="auto"/>
        <w:bottom w:val="none" w:sz="0" w:space="0" w:color="auto"/>
        <w:right w:val="none" w:sz="0" w:space="0" w:color="auto"/>
      </w:divBdr>
    </w:div>
    <w:div w:id="252326094">
      <w:bodyDiv w:val="1"/>
      <w:marLeft w:val="0"/>
      <w:marRight w:val="0"/>
      <w:marTop w:val="0"/>
      <w:marBottom w:val="0"/>
      <w:divBdr>
        <w:top w:val="none" w:sz="0" w:space="0" w:color="auto"/>
        <w:left w:val="none" w:sz="0" w:space="0" w:color="auto"/>
        <w:bottom w:val="none" w:sz="0" w:space="0" w:color="auto"/>
        <w:right w:val="none" w:sz="0" w:space="0" w:color="auto"/>
      </w:divBdr>
    </w:div>
    <w:div w:id="253825311">
      <w:bodyDiv w:val="1"/>
      <w:marLeft w:val="0"/>
      <w:marRight w:val="0"/>
      <w:marTop w:val="0"/>
      <w:marBottom w:val="0"/>
      <w:divBdr>
        <w:top w:val="none" w:sz="0" w:space="0" w:color="auto"/>
        <w:left w:val="none" w:sz="0" w:space="0" w:color="auto"/>
        <w:bottom w:val="none" w:sz="0" w:space="0" w:color="auto"/>
        <w:right w:val="none" w:sz="0" w:space="0" w:color="auto"/>
      </w:divBdr>
    </w:div>
    <w:div w:id="254946819">
      <w:bodyDiv w:val="1"/>
      <w:marLeft w:val="0"/>
      <w:marRight w:val="0"/>
      <w:marTop w:val="0"/>
      <w:marBottom w:val="0"/>
      <w:divBdr>
        <w:top w:val="none" w:sz="0" w:space="0" w:color="auto"/>
        <w:left w:val="none" w:sz="0" w:space="0" w:color="auto"/>
        <w:bottom w:val="none" w:sz="0" w:space="0" w:color="auto"/>
        <w:right w:val="none" w:sz="0" w:space="0" w:color="auto"/>
      </w:divBdr>
    </w:div>
    <w:div w:id="255210607">
      <w:bodyDiv w:val="1"/>
      <w:marLeft w:val="0"/>
      <w:marRight w:val="0"/>
      <w:marTop w:val="0"/>
      <w:marBottom w:val="0"/>
      <w:divBdr>
        <w:top w:val="none" w:sz="0" w:space="0" w:color="auto"/>
        <w:left w:val="none" w:sz="0" w:space="0" w:color="auto"/>
        <w:bottom w:val="none" w:sz="0" w:space="0" w:color="auto"/>
        <w:right w:val="none" w:sz="0" w:space="0" w:color="auto"/>
      </w:divBdr>
    </w:div>
    <w:div w:id="255217785">
      <w:bodyDiv w:val="1"/>
      <w:marLeft w:val="0"/>
      <w:marRight w:val="0"/>
      <w:marTop w:val="0"/>
      <w:marBottom w:val="0"/>
      <w:divBdr>
        <w:top w:val="none" w:sz="0" w:space="0" w:color="auto"/>
        <w:left w:val="none" w:sz="0" w:space="0" w:color="auto"/>
        <w:bottom w:val="none" w:sz="0" w:space="0" w:color="auto"/>
        <w:right w:val="none" w:sz="0" w:space="0" w:color="auto"/>
      </w:divBdr>
    </w:div>
    <w:div w:id="255402356">
      <w:bodyDiv w:val="1"/>
      <w:marLeft w:val="0"/>
      <w:marRight w:val="0"/>
      <w:marTop w:val="0"/>
      <w:marBottom w:val="0"/>
      <w:divBdr>
        <w:top w:val="none" w:sz="0" w:space="0" w:color="auto"/>
        <w:left w:val="none" w:sz="0" w:space="0" w:color="auto"/>
        <w:bottom w:val="none" w:sz="0" w:space="0" w:color="auto"/>
        <w:right w:val="none" w:sz="0" w:space="0" w:color="auto"/>
      </w:divBdr>
    </w:div>
    <w:div w:id="255556048">
      <w:bodyDiv w:val="1"/>
      <w:marLeft w:val="0"/>
      <w:marRight w:val="0"/>
      <w:marTop w:val="0"/>
      <w:marBottom w:val="0"/>
      <w:divBdr>
        <w:top w:val="none" w:sz="0" w:space="0" w:color="auto"/>
        <w:left w:val="none" w:sz="0" w:space="0" w:color="auto"/>
        <w:bottom w:val="none" w:sz="0" w:space="0" w:color="auto"/>
        <w:right w:val="none" w:sz="0" w:space="0" w:color="auto"/>
      </w:divBdr>
    </w:div>
    <w:div w:id="255940295">
      <w:bodyDiv w:val="1"/>
      <w:marLeft w:val="0"/>
      <w:marRight w:val="0"/>
      <w:marTop w:val="0"/>
      <w:marBottom w:val="0"/>
      <w:divBdr>
        <w:top w:val="none" w:sz="0" w:space="0" w:color="auto"/>
        <w:left w:val="none" w:sz="0" w:space="0" w:color="auto"/>
        <w:bottom w:val="none" w:sz="0" w:space="0" w:color="auto"/>
        <w:right w:val="none" w:sz="0" w:space="0" w:color="auto"/>
      </w:divBdr>
    </w:div>
    <w:div w:id="256210487">
      <w:bodyDiv w:val="1"/>
      <w:marLeft w:val="0"/>
      <w:marRight w:val="0"/>
      <w:marTop w:val="0"/>
      <w:marBottom w:val="0"/>
      <w:divBdr>
        <w:top w:val="none" w:sz="0" w:space="0" w:color="auto"/>
        <w:left w:val="none" w:sz="0" w:space="0" w:color="auto"/>
        <w:bottom w:val="none" w:sz="0" w:space="0" w:color="auto"/>
        <w:right w:val="none" w:sz="0" w:space="0" w:color="auto"/>
      </w:divBdr>
    </w:div>
    <w:div w:id="256521877">
      <w:bodyDiv w:val="1"/>
      <w:marLeft w:val="0"/>
      <w:marRight w:val="0"/>
      <w:marTop w:val="0"/>
      <w:marBottom w:val="0"/>
      <w:divBdr>
        <w:top w:val="none" w:sz="0" w:space="0" w:color="auto"/>
        <w:left w:val="none" w:sz="0" w:space="0" w:color="auto"/>
        <w:bottom w:val="none" w:sz="0" w:space="0" w:color="auto"/>
        <w:right w:val="none" w:sz="0" w:space="0" w:color="auto"/>
      </w:divBdr>
    </w:div>
    <w:div w:id="256524415">
      <w:bodyDiv w:val="1"/>
      <w:marLeft w:val="0"/>
      <w:marRight w:val="0"/>
      <w:marTop w:val="0"/>
      <w:marBottom w:val="0"/>
      <w:divBdr>
        <w:top w:val="none" w:sz="0" w:space="0" w:color="auto"/>
        <w:left w:val="none" w:sz="0" w:space="0" w:color="auto"/>
        <w:bottom w:val="none" w:sz="0" w:space="0" w:color="auto"/>
        <w:right w:val="none" w:sz="0" w:space="0" w:color="auto"/>
      </w:divBdr>
    </w:div>
    <w:div w:id="256719504">
      <w:bodyDiv w:val="1"/>
      <w:marLeft w:val="0"/>
      <w:marRight w:val="0"/>
      <w:marTop w:val="0"/>
      <w:marBottom w:val="0"/>
      <w:divBdr>
        <w:top w:val="none" w:sz="0" w:space="0" w:color="auto"/>
        <w:left w:val="none" w:sz="0" w:space="0" w:color="auto"/>
        <w:bottom w:val="none" w:sz="0" w:space="0" w:color="auto"/>
        <w:right w:val="none" w:sz="0" w:space="0" w:color="auto"/>
      </w:divBdr>
    </w:div>
    <w:div w:id="256793808">
      <w:bodyDiv w:val="1"/>
      <w:marLeft w:val="0"/>
      <w:marRight w:val="0"/>
      <w:marTop w:val="0"/>
      <w:marBottom w:val="0"/>
      <w:divBdr>
        <w:top w:val="none" w:sz="0" w:space="0" w:color="auto"/>
        <w:left w:val="none" w:sz="0" w:space="0" w:color="auto"/>
        <w:bottom w:val="none" w:sz="0" w:space="0" w:color="auto"/>
        <w:right w:val="none" w:sz="0" w:space="0" w:color="auto"/>
      </w:divBdr>
    </w:div>
    <w:div w:id="256866862">
      <w:bodyDiv w:val="1"/>
      <w:marLeft w:val="0"/>
      <w:marRight w:val="0"/>
      <w:marTop w:val="0"/>
      <w:marBottom w:val="0"/>
      <w:divBdr>
        <w:top w:val="none" w:sz="0" w:space="0" w:color="auto"/>
        <w:left w:val="none" w:sz="0" w:space="0" w:color="auto"/>
        <w:bottom w:val="none" w:sz="0" w:space="0" w:color="auto"/>
        <w:right w:val="none" w:sz="0" w:space="0" w:color="auto"/>
      </w:divBdr>
    </w:div>
    <w:div w:id="259221837">
      <w:bodyDiv w:val="1"/>
      <w:marLeft w:val="0"/>
      <w:marRight w:val="0"/>
      <w:marTop w:val="0"/>
      <w:marBottom w:val="0"/>
      <w:divBdr>
        <w:top w:val="none" w:sz="0" w:space="0" w:color="auto"/>
        <w:left w:val="none" w:sz="0" w:space="0" w:color="auto"/>
        <w:bottom w:val="none" w:sz="0" w:space="0" w:color="auto"/>
        <w:right w:val="none" w:sz="0" w:space="0" w:color="auto"/>
      </w:divBdr>
    </w:div>
    <w:div w:id="259261976">
      <w:bodyDiv w:val="1"/>
      <w:marLeft w:val="0"/>
      <w:marRight w:val="0"/>
      <w:marTop w:val="0"/>
      <w:marBottom w:val="0"/>
      <w:divBdr>
        <w:top w:val="none" w:sz="0" w:space="0" w:color="auto"/>
        <w:left w:val="none" w:sz="0" w:space="0" w:color="auto"/>
        <w:bottom w:val="none" w:sz="0" w:space="0" w:color="auto"/>
        <w:right w:val="none" w:sz="0" w:space="0" w:color="auto"/>
      </w:divBdr>
    </w:div>
    <w:div w:id="259677615">
      <w:bodyDiv w:val="1"/>
      <w:marLeft w:val="0"/>
      <w:marRight w:val="0"/>
      <w:marTop w:val="0"/>
      <w:marBottom w:val="0"/>
      <w:divBdr>
        <w:top w:val="none" w:sz="0" w:space="0" w:color="auto"/>
        <w:left w:val="none" w:sz="0" w:space="0" w:color="auto"/>
        <w:bottom w:val="none" w:sz="0" w:space="0" w:color="auto"/>
        <w:right w:val="none" w:sz="0" w:space="0" w:color="auto"/>
      </w:divBdr>
    </w:div>
    <w:div w:id="259678085">
      <w:bodyDiv w:val="1"/>
      <w:marLeft w:val="0"/>
      <w:marRight w:val="0"/>
      <w:marTop w:val="0"/>
      <w:marBottom w:val="0"/>
      <w:divBdr>
        <w:top w:val="none" w:sz="0" w:space="0" w:color="auto"/>
        <w:left w:val="none" w:sz="0" w:space="0" w:color="auto"/>
        <w:bottom w:val="none" w:sz="0" w:space="0" w:color="auto"/>
        <w:right w:val="none" w:sz="0" w:space="0" w:color="auto"/>
      </w:divBdr>
    </w:div>
    <w:div w:id="259945809">
      <w:bodyDiv w:val="1"/>
      <w:marLeft w:val="0"/>
      <w:marRight w:val="0"/>
      <w:marTop w:val="0"/>
      <w:marBottom w:val="0"/>
      <w:divBdr>
        <w:top w:val="none" w:sz="0" w:space="0" w:color="auto"/>
        <w:left w:val="none" w:sz="0" w:space="0" w:color="auto"/>
        <w:bottom w:val="none" w:sz="0" w:space="0" w:color="auto"/>
        <w:right w:val="none" w:sz="0" w:space="0" w:color="auto"/>
      </w:divBdr>
    </w:div>
    <w:div w:id="260451306">
      <w:bodyDiv w:val="1"/>
      <w:marLeft w:val="0"/>
      <w:marRight w:val="0"/>
      <w:marTop w:val="0"/>
      <w:marBottom w:val="0"/>
      <w:divBdr>
        <w:top w:val="none" w:sz="0" w:space="0" w:color="auto"/>
        <w:left w:val="none" w:sz="0" w:space="0" w:color="auto"/>
        <w:bottom w:val="none" w:sz="0" w:space="0" w:color="auto"/>
        <w:right w:val="none" w:sz="0" w:space="0" w:color="auto"/>
      </w:divBdr>
    </w:div>
    <w:div w:id="261449584">
      <w:bodyDiv w:val="1"/>
      <w:marLeft w:val="0"/>
      <w:marRight w:val="0"/>
      <w:marTop w:val="0"/>
      <w:marBottom w:val="0"/>
      <w:divBdr>
        <w:top w:val="none" w:sz="0" w:space="0" w:color="auto"/>
        <w:left w:val="none" w:sz="0" w:space="0" w:color="auto"/>
        <w:bottom w:val="none" w:sz="0" w:space="0" w:color="auto"/>
        <w:right w:val="none" w:sz="0" w:space="0" w:color="auto"/>
      </w:divBdr>
    </w:div>
    <w:div w:id="262147363">
      <w:bodyDiv w:val="1"/>
      <w:marLeft w:val="0"/>
      <w:marRight w:val="0"/>
      <w:marTop w:val="0"/>
      <w:marBottom w:val="0"/>
      <w:divBdr>
        <w:top w:val="none" w:sz="0" w:space="0" w:color="auto"/>
        <w:left w:val="none" w:sz="0" w:space="0" w:color="auto"/>
        <w:bottom w:val="none" w:sz="0" w:space="0" w:color="auto"/>
        <w:right w:val="none" w:sz="0" w:space="0" w:color="auto"/>
      </w:divBdr>
    </w:div>
    <w:div w:id="262155438">
      <w:bodyDiv w:val="1"/>
      <w:marLeft w:val="0"/>
      <w:marRight w:val="0"/>
      <w:marTop w:val="0"/>
      <w:marBottom w:val="0"/>
      <w:divBdr>
        <w:top w:val="none" w:sz="0" w:space="0" w:color="auto"/>
        <w:left w:val="none" w:sz="0" w:space="0" w:color="auto"/>
        <w:bottom w:val="none" w:sz="0" w:space="0" w:color="auto"/>
        <w:right w:val="none" w:sz="0" w:space="0" w:color="auto"/>
      </w:divBdr>
    </w:div>
    <w:div w:id="262494633">
      <w:bodyDiv w:val="1"/>
      <w:marLeft w:val="0"/>
      <w:marRight w:val="0"/>
      <w:marTop w:val="0"/>
      <w:marBottom w:val="0"/>
      <w:divBdr>
        <w:top w:val="none" w:sz="0" w:space="0" w:color="auto"/>
        <w:left w:val="none" w:sz="0" w:space="0" w:color="auto"/>
        <w:bottom w:val="none" w:sz="0" w:space="0" w:color="auto"/>
        <w:right w:val="none" w:sz="0" w:space="0" w:color="auto"/>
      </w:divBdr>
    </w:div>
    <w:div w:id="262569780">
      <w:bodyDiv w:val="1"/>
      <w:marLeft w:val="0"/>
      <w:marRight w:val="0"/>
      <w:marTop w:val="0"/>
      <w:marBottom w:val="0"/>
      <w:divBdr>
        <w:top w:val="none" w:sz="0" w:space="0" w:color="auto"/>
        <w:left w:val="none" w:sz="0" w:space="0" w:color="auto"/>
        <w:bottom w:val="none" w:sz="0" w:space="0" w:color="auto"/>
        <w:right w:val="none" w:sz="0" w:space="0" w:color="auto"/>
      </w:divBdr>
    </w:div>
    <w:div w:id="262689795">
      <w:bodyDiv w:val="1"/>
      <w:marLeft w:val="0"/>
      <w:marRight w:val="0"/>
      <w:marTop w:val="0"/>
      <w:marBottom w:val="0"/>
      <w:divBdr>
        <w:top w:val="none" w:sz="0" w:space="0" w:color="auto"/>
        <w:left w:val="none" w:sz="0" w:space="0" w:color="auto"/>
        <w:bottom w:val="none" w:sz="0" w:space="0" w:color="auto"/>
        <w:right w:val="none" w:sz="0" w:space="0" w:color="auto"/>
      </w:divBdr>
    </w:div>
    <w:div w:id="262736767">
      <w:bodyDiv w:val="1"/>
      <w:marLeft w:val="0"/>
      <w:marRight w:val="0"/>
      <w:marTop w:val="0"/>
      <w:marBottom w:val="0"/>
      <w:divBdr>
        <w:top w:val="none" w:sz="0" w:space="0" w:color="auto"/>
        <w:left w:val="none" w:sz="0" w:space="0" w:color="auto"/>
        <w:bottom w:val="none" w:sz="0" w:space="0" w:color="auto"/>
        <w:right w:val="none" w:sz="0" w:space="0" w:color="auto"/>
      </w:divBdr>
    </w:div>
    <w:div w:id="263154100">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64316109">
      <w:bodyDiv w:val="1"/>
      <w:marLeft w:val="0"/>
      <w:marRight w:val="0"/>
      <w:marTop w:val="0"/>
      <w:marBottom w:val="0"/>
      <w:divBdr>
        <w:top w:val="none" w:sz="0" w:space="0" w:color="auto"/>
        <w:left w:val="none" w:sz="0" w:space="0" w:color="auto"/>
        <w:bottom w:val="none" w:sz="0" w:space="0" w:color="auto"/>
        <w:right w:val="none" w:sz="0" w:space="0" w:color="auto"/>
      </w:divBdr>
    </w:div>
    <w:div w:id="264926037">
      <w:bodyDiv w:val="1"/>
      <w:marLeft w:val="0"/>
      <w:marRight w:val="0"/>
      <w:marTop w:val="0"/>
      <w:marBottom w:val="0"/>
      <w:divBdr>
        <w:top w:val="none" w:sz="0" w:space="0" w:color="auto"/>
        <w:left w:val="none" w:sz="0" w:space="0" w:color="auto"/>
        <w:bottom w:val="none" w:sz="0" w:space="0" w:color="auto"/>
        <w:right w:val="none" w:sz="0" w:space="0" w:color="auto"/>
      </w:divBdr>
    </w:div>
    <w:div w:id="264994514">
      <w:bodyDiv w:val="1"/>
      <w:marLeft w:val="0"/>
      <w:marRight w:val="0"/>
      <w:marTop w:val="0"/>
      <w:marBottom w:val="0"/>
      <w:divBdr>
        <w:top w:val="none" w:sz="0" w:space="0" w:color="auto"/>
        <w:left w:val="none" w:sz="0" w:space="0" w:color="auto"/>
        <w:bottom w:val="none" w:sz="0" w:space="0" w:color="auto"/>
        <w:right w:val="none" w:sz="0" w:space="0" w:color="auto"/>
      </w:divBdr>
    </w:div>
    <w:div w:id="265234948">
      <w:bodyDiv w:val="1"/>
      <w:marLeft w:val="0"/>
      <w:marRight w:val="0"/>
      <w:marTop w:val="0"/>
      <w:marBottom w:val="0"/>
      <w:divBdr>
        <w:top w:val="none" w:sz="0" w:space="0" w:color="auto"/>
        <w:left w:val="none" w:sz="0" w:space="0" w:color="auto"/>
        <w:bottom w:val="none" w:sz="0" w:space="0" w:color="auto"/>
        <w:right w:val="none" w:sz="0" w:space="0" w:color="auto"/>
      </w:divBdr>
    </w:div>
    <w:div w:id="265311898">
      <w:bodyDiv w:val="1"/>
      <w:marLeft w:val="0"/>
      <w:marRight w:val="0"/>
      <w:marTop w:val="0"/>
      <w:marBottom w:val="0"/>
      <w:divBdr>
        <w:top w:val="none" w:sz="0" w:space="0" w:color="auto"/>
        <w:left w:val="none" w:sz="0" w:space="0" w:color="auto"/>
        <w:bottom w:val="none" w:sz="0" w:space="0" w:color="auto"/>
        <w:right w:val="none" w:sz="0" w:space="0" w:color="auto"/>
      </w:divBdr>
    </w:div>
    <w:div w:id="265964690">
      <w:bodyDiv w:val="1"/>
      <w:marLeft w:val="0"/>
      <w:marRight w:val="0"/>
      <w:marTop w:val="0"/>
      <w:marBottom w:val="0"/>
      <w:divBdr>
        <w:top w:val="none" w:sz="0" w:space="0" w:color="auto"/>
        <w:left w:val="none" w:sz="0" w:space="0" w:color="auto"/>
        <w:bottom w:val="none" w:sz="0" w:space="0" w:color="auto"/>
        <w:right w:val="none" w:sz="0" w:space="0" w:color="auto"/>
      </w:divBdr>
    </w:div>
    <w:div w:id="266079205">
      <w:bodyDiv w:val="1"/>
      <w:marLeft w:val="0"/>
      <w:marRight w:val="0"/>
      <w:marTop w:val="0"/>
      <w:marBottom w:val="0"/>
      <w:divBdr>
        <w:top w:val="none" w:sz="0" w:space="0" w:color="auto"/>
        <w:left w:val="none" w:sz="0" w:space="0" w:color="auto"/>
        <w:bottom w:val="none" w:sz="0" w:space="0" w:color="auto"/>
        <w:right w:val="none" w:sz="0" w:space="0" w:color="auto"/>
      </w:divBdr>
    </w:div>
    <w:div w:id="267667047">
      <w:bodyDiv w:val="1"/>
      <w:marLeft w:val="0"/>
      <w:marRight w:val="0"/>
      <w:marTop w:val="0"/>
      <w:marBottom w:val="0"/>
      <w:divBdr>
        <w:top w:val="none" w:sz="0" w:space="0" w:color="auto"/>
        <w:left w:val="none" w:sz="0" w:space="0" w:color="auto"/>
        <w:bottom w:val="none" w:sz="0" w:space="0" w:color="auto"/>
        <w:right w:val="none" w:sz="0" w:space="0" w:color="auto"/>
      </w:divBdr>
    </w:div>
    <w:div w:id="268196698">
      <w:bodyDiv w:val="1"/>
      <w:marLeft w:val="0"/>
      <w:marRight w:val="0"/>
      <w:marTop w:val="0"/>
      <w:marBottom w:val="0"/>
      <w:divBdr>
        <w:top w:val="none" w:sz="0" w:space="0" w:color="auto"/>
        <w:left w:val="none" w:sz="0" w:space="0" w:color="auto"/>
        <w:bottom w:val="none" w:sz="0" w:space="0" w:color="auto"/>
        <w:right w:val="none" w:sz="0" w:space="0" w:color="auto"/>
      </w:divBdr>
    </w:div>
    <w:div w:id="268437605">
      <w:bodyDiv w:val="1"/>
      <w:marLeft w:val="0"/>
      <w:marRight w:val="0"/>
      <w:marTop w:val="0"/>
      <w:marBottom w:val="0"/>
      <w:divBdr>
        <w:top w:val="none" w:sz="0" w:space="0" w:color="auto"/>
        <w:left w:val="none" w:sz="0" w:space="0" w:color="auto"/>
        <w:bottom w:val="none" w:sz="0" w:space="0" w:color="auto"/>
        <w:right w:val="none" w:sz="0" w:space="0" w:color="auto"/>
      </w:divBdr>
    </w:div>
    <w:div w:id="269751676">
      <w:bodyDiv w:val="1"/>
      <w:marLeft w:val="0"/>
      <w:marRight w:val="0"/>
      <w:marTop w:val="0"/>
      <w:marBottom w:val="0"/>
      <w:divBdr>
        <w:top w:val="none" w:sz="0" w:space="0" w:color="auto"/>
        <w:left w:val="none" w:sz="0" w:space="0" w:color="auto"/>
        <w:bottom w:val="none" w:sz="0" w:space="0" w:color="auto"/>
        <w:right w:val="none" w:sz="0" w:space="0" w:color="auto"/>
      </w:divBdr>
    </w:div>
    <w:div w:id="270013022">
      <w:bodyDiv w:val="1"/>
      <w:marLeft w:val="0"/>
      <w:marRight w:val="0"/>
      <w:marTop w:val="0"/>
      <w:marBottom w:val="0"/>
      <w:divBdr>
        <w:top w:val="none" w:sz="0" w:space="0" w:color="auto"/>
        <w:left w:val="none" w:sz="0" w:space="0" w:color="auto"/>
        <w:bottom w:val="none" w:sz="0" w:space="0" w:color="auto"/>
        <w:right w:val="none" w:sz="0" w:space="0" w:color="auto"/>
      </w:divBdr>
    </w:div>
    <w:div w:id="270089928">
      <w:bodyDiv w:val="1"/>
      <w:marLeft w:val="0"/>
      <w:marRight w:val="0"/>
      <w:marTop w:val="0"/>
      <w:marBottom w:val="0"/>
      <w:divBdr>
        <w:top w:val="none" w:sz="0" w:space="0" w:color="auto"/>
        <w:left w:val="none" w:sz="0" w:space="0" w:color="auto"/>
        <w:bottom w:val="none" w:sz="0" w:space="0" w:color="auto"/>
        <w:right w:val="none" w:sz="0" w:space="0" w:color="auto"/>
      </w:divBdr>
    </w:div>
    <w:div w:id="270093625">
      <w:bodyDiv w:val="1"/>
      <w:marLeft w:val="0"/>
      <w:marRight w:val="0"/>
      <w:marTop w:val="0"/>
      <w:marBottom w:val="0"/>
      <w:divBdr>
        <w:top w:val="none" w:sz="0" w:space="0" w:color="auto"/>
        <w:left w:val="none" w:sz="0" w:space="0" w:color="auto"/>
        <w:bottom w:val="none" w:sz="0" w:space="0" w:color="auto"/>
        <w:right w:val="none" w:sz="0" w:space="0" w:color="auto"/>
      </w:divBdr>
    </w:div>
    <w:div w:id="270556217">
      <w:bodyDiv w:val="1"/>
      <w:marLeft w:val="0"/>
      <w:marRight w:val="0"/>
      <w:marTop w:val="0"/>
      <w:marBottom w:val="0"/>
      <w:divBdr>
        <w:top w:val="none" w:sz="0" w:space="0" w:color="auto"/>
        <w:left w:val="none" w:sz="0" w:space="0" w:color="auto"/>
        <w:bottom w:val="none" w:sz="0" w:space="0" w:color="auto"/>
        <w:right w:val="none" w:sz="0" w:space="0" w:color="auto"/>
      </w:divBdr>
    </w:div>
    <w:div w:id="270935831">
      <w:bodyDiv w:val="1"/>
      <w:marLeft w:val="0"/>
      <w:marRight w:val="0"/>
      <w:marTop w:val="0"/>
      <w:marBottom w:val="0"/>
      <w:divBdr>
        <w:top w:val="none" w:sz="0" w:space="0" w:color="auto"/>
        <w:left w:val="none" w:sz="0" w:space="0" w:color="auto"/>
        <w:bottom w:val="none" w:sz="0" w:space="0" w:color="auto"/>
        <w:right w:val="none" w:sz="0" w:space="0" w:color="auto"/>
      </w:divBdr>
    </w:div>
    <w:div w:id="271935883">
      <w:bodyDiv w:val="1"/>
      <w:marLeft w:val="0"/>
      <w:marRight w:val="0"/>
      <w:marTop w:val="0"/>
      <w:marBottom w:val="0"/>
      <w:divBdr>
        <w:top w:val="none" w:sz="0" w:space="0" w:color="auto"/>
        <w:left w:val="none" w:sz="0" w:space="0" w:color="auto"/>
        <w:bottom w:val="none" w:sz="0" w:space="0" w:color="auto"/>
        <w:right w:val="none" w:sz="0" w:space="0" w:color="auto"/>
      </w:divBdr>
    </w:div>
    <w:div w:id="272248750">
      <w:bodyDiv w:val="1"/>
      <w:marLeft w:val="0"/>
      <w:marRight w:val="0"/>
      <w:marTop w:val="0"/>
      <w:marBottom w:val="0"/>
      <w:divBdr>
        <w:top w:val="none" w:sz="0" w:space="0" w:color="auto"/>
        <w:left w:val="none" w:sz="0" w:space="0" w:color="auto"/>
        <w:bottom w:val="none" w:sz="0" w:space="0" w:color="auto"/>
        <w:right w:val="none" w:sz="0" w:space="0" w:color="auto"/>
      </w:divBdr>
    </w:div>
    <w:div w:id="272250048">
      <w:bodyDiv w:val="1"/>
      <w:marLeft w:val="0"/>
      <w:marRight w:val="0"/>
      <w:marTop w:val="0"/>
      <w:marBottom w:val="0"/>
      <w:divBdr>
        <w:top w:val="none" w:sz="0" w:space="0" w:color="auto"/>
        <w:left w:val="none" w:sz="0" w:space="0" w:color="auto"/>
        <w:bottom w:val="none" w:sz="0" w:space="0" w:color="auto"/>
        <w:right w:val="none" w:sz="0" w:space="0" w:color="auto"/>
      </w:divBdr>
    </w:div>
    <w:div w:id="272440017">
      <w:bodyDiv w:val="1"/>
      <w:marLeft w:val="0"/>
      <w:marRight w:val="0"/>
      <w:marTop w:val="0"/>
      <w:marBottom w:val="0"/>
      <w:divBdr>
        <w:top w:val="none" w:sz="0" w:space="0" w:color="auto"/>
        <w:left w:val="none" w:sz="0" w:space="0" w:color="auto"/>
        <w:bottom w:val="none" w:sz="0" w:space="0" w:color="auto"/>
        <w:right w:val="none" w:sz="0" w:space="0" w:color="auto"/>
      </w:divBdr>
    </w:div>
    <w:div w:id="272440139">
      <w:bodyDiv w:val="1"/>
      <w:marLeft w:val="0"/>
      <w:marRight w:val="0"/>
      <w:marTop w:val="0"/>
      <w:marBottom w:val="0"/>
      <w:divBdr>
        <w:top w:val="none" w:sz="0" w:space="0" w:color="auto"/>
        <w:left w:val="none" w:sz="0" w:space="0" w:color="auto"/>
        <w:bottom w:val="none" w:sz="0" w:space="0" w:color="auto"/>
        <w:right w:val="none" w:sz="0" w:space="0" w:color="auto"/>
      </w:divBdr>
    </w:div>
    <w:div w:id="272635819">
      <w:bodyDiv w:val="1"/>
      <w:marLeft w:val="0"/>
      <w:marRight w:val="0"/>
      <w:marTop w:val="0"/>
      <w:marBottom w:val="0"/>
      <w:divBdr>
        <w:top w:val="none" w:sz="0" w:space="0" w:color="auto"/>
        <w:left w:val="none" w:sz="0" w:space="0" w:color="auto"/>
        <w:bottom w:val="none" w:sz="0" w:space="0" w:color="auto"/>
        <w:right w:val="none" w:sz="0" w:space="0" w:color="auto"/>
      </w:divBdr>
    </w:div>
    <w:div w:id="272790483">
      <w:bodyDiv w:val="1"/>
      <w:marLeft w:val="0"/>
      <w:marRight w:val="0"/>
      <w:marTop w:val="0"/>
      <w:marBottom w:val="0"/>
      <w:divBdr>
        <w:top w:val="none" w:sz="0" w:space="0" w:color="auto"/>
        <w:left w:val="none" w:sz="0" w:space="0" w:color="auto"/>
        <w:bottom w:val="none" w:sz="0" w:space="0" w:color="auto"/>
        <w:right w:val="none" w:sz="0" w:space="0" w:color="auto"/>
      </w:divBdr>
    </w:div>
    <w:div w:id="273094203">
      <w:bodyDiv w:val="1"/>
      <w:marLeft w:val="0"/>
      <w:marRight w:val="0"/>
      <w:marTop w:val="0"/>
      <w:marBottom w:val="0"/>
      <w:divBdr>
        <w:top w:val="none" w:sz="0" w:space="0" w:color="auto"/>
        <w:left w:val="none" w:sz="0" w:space="0" w:color="auto"/>
        <w:bottom w:val="none" w:sz="0" w:space="0" w:color="auto"/>
        <w:right w:val="none" w:sz="0" w:space="0" w:color="auto"/>
      </w:divBdr>
    </w:div>
    <w:div w:id="273287799">
      <w:bodyDiv w:val="1"/>
      <w:marLeft w:val="0"/>
      <w:marRight w:val="0"/>
      <w:marTop w:val="0"/>
      <w:marBottom w:val="0"/>
      <w:divBdr>
        <w:top w:val="none" w:sz="0" w:space="0" w:color="auto"/>
        <w:left w:val="none" w:sz="0" w:space="0" w:color="auto"/>
        <w:bottom w:val="none" w:sz="0" w:space="0" w:color="auto"/>
        <w:right w:val="none" w:sz="0" w:space="0" w:color="auto"/>
      </w:divBdr>
    </w:div>
    <w:div w:id="273564163">
      <w:bodyDiv w:val="1"/>
      <w:marLeft w:val="0"/>
      <w:marRight w:val="0"/>
      <w:marTop w:val="0"/>
      <w:marBottom w:val="0"/>
      <w:divBdr>
        <w:top w:val="none" w:sz="0" w:space="0" w:color="auto"/>
        <w:left w:val="none" w:sz="0" w:space="0" w:color="auto"/>
        <w:bottom w:val="none" w:sz="0" w:space="0" w:color="auto"/>
        <w:right w:val="none" w:sz="0" w:space="0" w:color="auto"/>
      </w:divBdr>
    </w:div>
    <w:div w:id="273709597">
      <w:bodyDiv w:val="1"/>
      <w:marLeft w:val="0"/>
      <w:marRight w:val="0"/>
      <w:marTop w:val="0"/>
      <w:marBottom w:val="0"/>
      <w:divBdr>
        <w:top w:val="none" w:sz="0" w:space="0" w:color="auto"/>
        <w:left w:val="none" w:sz="0" w:space="0" w:color="auto"/>
        <w:bottom w:val="none" w:sz="0" w:space="0" w:color="auto"/>
        <w:right w:val="none" w:sz="0" w:space="0" w:color="auto"/>
      </w:divBdr>
    </w:div>
    <w:div w:id="274025178">
      <w:bodyDiv w:val="1"/>
      <w:marLeft w:val="0"/>
      <w:marRight w:val="0"/>
      <w:marTop w:val="0"/>
      <w:marBottom w:val="0"/>
      <w:divBdr>
        <w:top w:val="none" w:sz="0" w:space="0" w:color="auto"/>
        <w:left w:val="none" w:sz="0" w:space="0" w:color="auto"/>
        <w:bottom w:val="none" w:sz="0" w:space="0" w:color="auto"/>
        <w:right w:val="none" w:sz="0" w:space="0" w:color="auto"/>
      </w:divBdr>
    </w:div>
    <w:div w:id="274140578">
      <w:bodyDiv w:val="1"/>
      <w:marLeft w:val="0"/>
      <w:marRight w:val="0"/>
      <w:marTop w:val="0"/>
      <w:marBottom w:val="0"/>
      <w:divBdr>
        <w:top w:val="none" w:sz="0" w:space="0" w:color="auto"/>
        <w:left w:val="none" w:sz="0" w:space="0" w:color="auto"/>
        <w:bottom w:val="none" w:sz="0" w:space="0" w:color="auto"/>
        <w:right w:val="none" w:sz="0" w:space="0" w:color="auto"/>
      </w:divBdr>
    </w:div>
    <w:div w:id="274293718">
      <w:bodyDiv w:val="1"/>
      <w:marLeft w:val="0"/>
      <w:marRight w:val="0"/>
      <w:marTop w:val="0"/>
      <w:marBottom w:val="0"/>
      <w:divBdr>
        <w:top w:val="none" w:sz="0" w:space="0" w:color="auto"/>
        <w:left w:val="none" w:sz="0" w:space="0" w:color="auto"/>
        <w:bottom w:val="none" w:sz="0" w:space="0" w:color="auto"/>
        <w:right w:val="none" w:sz="0" w:space="0" w:color="auto"/>
      </w:divBdr>
    </w:div>
    <w:div w:id="275256033">
      <w:bodyDiv w:val="1"/>
      <w:marLeft w:val="0"/>
      <w:marRight w:val="0"/>
      <w:marTop w:val="0"/>
      <w:marBottom w:val="0"/>
      <w:divBdr>
        <w:top w:val="none" w:sz="0" w:space="0" w:color="auto"/>
        <w:left w:val="none" w:sz="0" w:space="0" w:color="auto"/>
        <w:bottom w:val="none" w:sz="0" w:space="0" w:color="auto"/>
        <w:right w:val="none" w:sz="0" w:space="0" w:color="auto"/>
      </w:divBdr>
    </w:div>
    <w:div w:id="276261692">
      <w:bodyDiv w:val="1"/>
      <w:marLeft w:val="0"/>
      <w:marRight w:val="0"/>
      <w:marTop w:val="0"/>
      <w:marBottom w:val="0"/>
      <w:divBdr>
        <w:top w:val="none" w:sz="0" w:space="0" w:color="auto"/>
        <w:left w:val="none" w:sz="0" w:space="0" w:color="auto"/>
        <w:bottom w:val="none" w:sz="0" w:space="0" w:color="auto"/>
        <w:right w:val="none" w:sz="0" w:space="0" w:color="auto"/>
      </w:divBdr>
    </w:div>
    <w:div w:id="276762492">
      <w:bodyDiv w:val="1"/>
      <w:marLeft w:val="0"/>
      <w:marRight w:val="0"/>
      <w:marTop w:val="0"/>
      <w:marBottom w:val="0"/>
      <w:divBdr>
        <w:top w:val="none" w:sz="0" w:space="0" w:color="auto"/>
        <w:left w:val="none" w:sz="0" w:space="0" w:color="auto"/>
        <w:bottom w:val="none" w:sz="0" w:space="0" w:color="auto"/>
        <w:right w:val="none" w:sz="0" w:space="0" w:color="auto"/>
      </w:divBdr>
    </w:div>
    <w:div w:id="277103548">
      <w:bodyDiv w:val="1"/>
      <w:marLeft w:val="0"/>
      <w:marRight w:val="0"/>
      <w:marTop w:val="0"/>
      <w:marBottom w:val="0"/>
      <w:divBdr>
        <w:top w:val="none" w:sz="0" w:space="0" w:color="auto"/>
        <w:left w:val="none" w:sz="0" w:space="0" w:color="auto"/>
        <w:bottom w:val="none" w:sz="0" w:space="0" w:color="auto"/>
        <w:right w:val="none" w:sz="0" w:space="0" w:color="auto"/>
      </w:divBdr>
    </w:div>
    <w:div w:id="277224790">
      <w:bodyDiv w:val="1"/>
      <w:marLeft w:val="0"/>
      <w:marRight w:val="0"/>
      <w:marTop w:val="0"/>
      <w:marBottom w:val="0"/>
      <w:divBdr>
        <w:top w:val="none" w:sz="0" w:space="0" w:color="auto"/>
        <w:left w:val="none" w:sz="0" w:space="0" w:color="auto"/>
        <w:bottom w:val="none" w:sz="0" w:space="0" w:color="auto"/>
        <w:right w:val="none" w:sz="0" w:space="0" w:color="auto"/>
      </w:divBdr>
    </w:div>
    <w:div w:id="277374999">
      <w:bodyDiv w:val="1"/>
      <w:marLeft w:val="0"/>
      <w:marRight w:val="0"/>
      <w:marTop w:val="0"/>
      <w:marBottom w:val="0"/>
      <w:divBdr>
        <w:top w:val="none" w:sz="0" w:space="0" w:color="auto"/>
        <w:left w:val="none" w:sz="0" w:space="0" w:color="auto"/>
        <w:bottom w:val="none" w:sz="0" w:space="0" w:color="auto"/>
        <w:right w:val="none" w:sz="0" w:space="0" w:color="auto"/>
      </w:divBdr>
    </w:div>
    <w:div w:id="277569196">
      <w:bodyDiv w:val="1"/>
      <w:marLeft w:val="0"/>
      <w:marRight w:val="0"/>
      <w:marTop w:val="0"/>
      <w:marBottom w:val="0"/>
      <w:divBdr>
        <w:top w:val="none" w:sz="0" w:space="0" w:color="auto"/>
        <w:left w:val="none" w:sz="0" w:space="0" w:color="auto"/>
        <w:bottom w:val="none" w:sz="0" w:space="0" w:color="auto"/>
        <w:right w:val="none" w:sz="0" w:space="0" w:color="auto"/>
      </w:divBdr>
    </w:div>
    <w:div w:id="277688804">
      <w:bodyDiv w:val="1"/>
      <w:marLeft w:val="0"/>
      <w:marRight w:val="0"/>
      <w:marTop w:val="0"/>
      <w:marBottom w:val="0"/>
      <w:divBdr>
        <w:top w:val="none" w:sz="0" w:space="0" w:color="auto"/>
        <w:left w:val="none" w:sz="0" w:space="0" w:color="auto"/>
        <w:bottom w:val="none" w:sz="0" w:space="0" w:color="auto"/>
        <w:right w:val="none" w:sz="0" w:space="0" w:color="auto"/>
      </w:divBdr>
    </w:div>
    <w:div w:id="277880429">
      <w:bodyDiv w:val="1"/>
      <w:marLeft w:val="0"/>
      <w:marRight w:val="0"/>
      <w:marTop w:val="0"/>
      <w:marBottom w:val="0"/>
      <w:divBdr>
        <w:top w:val="none" w:sz="0" w:space="0" w:color="auto"/>
        <w:left w:val="none" w:sz="0" w:space="0" w:color="auto"/>
        <w:bottom w:val="none" w:sz="0" w:space="0" w:color="auto"/>
        <w:right w:val="none" w:sz="0" w:space="0" w:color="auto"/>
      </w:divBdr>
    </w:div>
    <w:div w:id="279530033">
      <w:bodyDiv w:val="1"/>
      <w:marLeft w:val="0"/>
      <w:marRight w:val="0"/>
      <w:marTop w:val="0"/>
      <w:marBottom w:val="0"/>
      <w:divBdr>
        <w:top w:val="none" w:sz="0" w:space="0" w:color="auto"/>
        <w:left w:val="none" w:sz="0" w:space="0" w:color="auto"/>
        <w:bottom w:val="none" w:sz="0" w:space="0" w:color="auto"/>
        <w:right w:val="none" w:sz="0" w:space="0" w:color="auto"/>
      </w:divBdr>
    </w:div>
    <w:div w:id="279916767">
      <w:bodyDiv w:val="1"/>
      <w:marLeft w:val="0"/>
      <w:marRight w:val="0"/>
      <w:marTop w:val="0"/>
      <w:marBottom w:val="0"/>
      <w:divBdr>
        <w:top w:val="none" w:sz="0" w:space="0" w:color="auto"/>
        <w:left w:val="none" w:sz="0" w:space="0" w:color="auto"/>
        <w:bottom w:val="none" w:sz="0" w:space="0" w:color="auto"/>
        <w:right w:val="none" w:sz="0" w:space="0" w:color="auto"/>
      </w:divBdr>
    </w:div>
    <w:div w:id="280310152">
      <w:bodyDiv w:val="1"/>
      <w:marLeft w:val="0"/>
      <w:marRight w:val="0"/>
      <w:marTop w:val="0"/>
      <w:marBottom w:val="0"/>
      <w:divBdr>
        <w:top w:val="none" w:sz="0" w:space="0" w:color="auto"/>
        <w:left w:val="none" w:sz="0" w:space="0" w:color="auto"/>
        <w:bottom w:val="none" w:sz="0" w:space="0" w:color="auto"/>
        <w:right w:val="none" w:sz="0" w:space="0" w:color="auto"/>
      </w:divBdr>
    </w:div>
    <w:div w:id="280377209">
      <w:bodyDiv w:val="1"/>
      <w:marLeft w:val="0"/>
      <w:marRight w:val="0"/>
      <w:marTop w:val="0"/>
      <w:marBottom w:val="0"/>
      <w:divBdr>
        <w:top w:val="none" w:sz="0" w:space="0" w:color="auto"/>
        <w:left w:val="none" w:sz="0" w:space="0" w:color="auto"/>
        <w:bottom w:val="none" w:sz="0" w:space="0" w:color="auto"/>
        <w:right w:val="none" w:sz="0" w:space="0" w:color="auto"/>
      </w:divBdr>
    </w:div>
    <w:div w:id="280840762">
      <w:bodyDiv w:val="1"/>
      <w:marLeft w:val="0"/>
      <w:marRight w:val="0"/>
      <w:marTop w:val="0"/>
      <w:marBottom w:val="0"/>
      <w:divBdr>
        <w:top w:val="none" w:sz="0" w:space="0" w:color="auto"/>
        <w:left w:val="none" w:sz="0" w:space="0" w:color="auto"/>
        <w:bottom w:val="none" w:sz="0" w:space="0" w:color="auto"/>
        <w:right w:val="none" w:sz="0" w:space="0" w:color="auto"/>
      </w:divBdr>
    </w:div>
    <w:div w:id="280915835">
      <w:bodyDiv w:val="1"/>
      <w:marLeft w:val="0"/>
      <w:marRight w:val="0"/>
      <w:marTop w:val="0"/>
      <w:marBottom w:val="0"/>
      <w:divBdr>
        <w:top w:val="none" w:sz="0" w:space="0" w:color="auto"/>
        <w:left w:val="none" w:sz="0" w:space="0" w:color="auto"/>
        <w:bottom w:val="none" w:sz="0" w:space="0" w:color="auto"/>
        <w:right w:val="none" w:sz="0" w:space="0" w:color="auto"/>
      </w:divBdr>
    </w:div>
    <w:div w:id="281032584">
      <w:bodyDiv w:val="1"/>
      <w:marLeft w:val="0"/>
      <w:marRight w:val="0"/>
      <w:marTop w:val="0"/>
      <w:marBottom w:val="0"/>
      <w:divBdr>
        <w:top w:val="none" w:sz="0" w:space="0" w:color="auto"/>
        <w:left w:val="none" w:sz="0" w:space="0" w:color="auto"/>
        <w:bottom w:val="none" w:sz="0" w:space="0" w:color="auto"/>
        <w:right w:val="none" w:sz="0" w:space="0" w:color="auto"/>
      </w:divBdr>
    </w:div>
    <w:div w:id="281690449">
      <w:bodyDiv w:val="1"/>
      <w:marLeft w:val="0"/>
      <w:marRight w:val="0"/>
      <w:marTop w:val="0"/>
      <w:marBottom w:val="0"/>
      <w:divBdr>
        <w:top w:val="none" w:sz="0" w:space="0" w:color="auto"/>
        <w:left w:val="none" w:sz="0" w:space="0" w:color="auto"/>
        <w:bottom w:val="none" w:sz="0" w:space="0" w:color="auto"/>
        <w:right w:val="none" w:sz="0" w:space="0" w:color="auto"/>
      </w:divBdr>
    </w:div>
    <w:div w:id="281692022">
      <w:bodyDiv w:val="1"/>
      <w:marLeft w:val="0"/>
      <w:marRight w:val="0"/>
      <w:marTop w:val="0"/>
      <w:marBottom w:val="0"/>
      <w:divBdr>
        <w:top w:val="none" w:sz="0" w:space="0" w:color="auto"/>
        <w:left w:val="none" w:sz="0" w:space="0" w:color="auto"/>
        <w:bottom w:val="none" w:sz="0" w:space="0" w:color="auto"/>
        <w:right w:val="none" w:sz="0" w:space="0" w:color="auto"/>
      </w:divBdr>
    </w:div>
    <w:div w:id="281695789">
      <w:bodyDiv w:val="1"/>
      <w:marLeft w:val="0"/>
      <w:marRight w:val="0"/>
      <w:marTop w:val="0"/>
      <w:marBottom w:val="0"/>
      <w:divBdr>
        <w:top w:val="none" w:sz="0" w:space="0" w:color="auto"/>
        <w:left w:val="none" w:sz="0" w:space="0" w:color="auto"/>
        <w:bottom w:val="none" w:sz="0" w:space="0" w:color="auto"/>
        <w:right w:val="none" w:sz="0" w:space="0" w:color="auto"/>
      </w:divBdr>
    </w:div>
    <w:div w:id="281763589">
      <w:bodyDiv w:val="1"/>
      <w:marLeft w:val="0"/>
      <w:marRight w:val="0"/>
      <w:marTop w:val="0"/>
      <w:marBottom w:val="0"/>
      <w:divBdr>
        <w:top w:val="none" w:sz="0" w:space="0" w:color="auto"/>
        <w:left w:val="none" w:sz="0" w:space="0" w:color="auto"/>
        <w:bottom w:val="none" w:sz="0" w:space="0" w:color="auto"/>
        <w:right w:val="none" w:sz="0" w:space="0" w:color="auto"/>
      </w:divBdr>
    </w:div>
    <w:div w:id="281768662">
      <w:bodyDiv w:val="1"/>
      <w:marLeft w:val="0"/>
      <w:marRight w:val="0"/>
      <w:marTop w:val="0"/>
      <w:marBottom w:val="0"/>
      <w:divBdr>
        <w:top w:val="none" w:sz="0" w:space="0" w:color="auto"/>
        <w:left w:val="none" w:sz="0" w:space="0" w:color="auto"/>
        <w:bottom w:val="none" w:sz="0" w:space="0" w:color="auto"/>
        <w:right w:val="none" w:sz="0" w:space="0" w:color="auto"/>
      </w:divBdr>
    </w:div>
    <w:div w:id="282032683">
      <w:bodyDiv w:val="1"/>
      <w:marLeft w:val="0"/>
      <w:marRight w:val="0"/>
      <w:marTop w:val="0"/>
      <w:marBottom w:val="0"/>
      <w:divBdr>
        <w:top w:val="none" w:sz="0" w:space="0" w:color="auto"/>
        <w:left w:val="none" w:sz="0" w:space="0" w:color="auto"/>
        <w:bottom w:val="none" w:sz="0" w:space="0" w:color="auto"/>
        <w:right w:val="none" w:sz="0" w:space="0" w:color="auto"/>
      </w:divBdr>
    </w:div>
    <w:div w:id="282346528">
      <w:bodyDiv w:val="1"/>
      <w:marLeft w:val="0"/>
      <w:marRight w:val="0"/>
      <w:marTop w:val="0"/>
      <w:marBottom w:val="0"/>
      <w:divBdr>
        <w:top w:val="none" w:sz="0" w:space="0" w:color="auto"/>
        <w:left w:val="none" w:sz="0" w:space="0" w:color="auto"/>
        <w:bottom w:val="none" w:sz="0" w:space="0" w:color="auto"/>
        <w:right w:val="none" w:sz="0" w:space="0" w:color="auto"/>
      </w:divBdr>
    </w:div>
    <w:div w:id="282659172">
      <w:bodyDiv w:val="1"/>
      <w:marLeft w:val="0"/>
      <w:marRight w:val="0"/>
      <w:marTop w:val="0"/>
      <w:marBottom w:val="0"/>
      <w:divBdr>
        <w:top w:val="none" w:sz="0" w:space="0" w:color="auto"/>
        <w:left w:val="none" w:sz="0" w:space="0" w:color="auto"/>
        <w:bottom w:val="none" w:sz="0" w:space="0" w:color="auto"/>
        <w:right w:val="none" w:sz="0" w:space="0" w:color="auto"/>
      </w:divBdr>
    </w:div>
    <w:div w:id="283123629">
      <w:bodyDiv w:val="1"/>
      <w:marLeft w:val="0"/>
      <w:marRight w:val="0"/>
      <w:marTop w:val="0"/>
      <w:marBottom w:val="0"/>
      <w:divBdr>
        <w:top w:val="none" w:sz="0" w:space="0" w:color="auto"/>
        <w:left w:val="none" w:sz="0" w:space="0" w:color="auto"/>
        <w:bottom w:val="none" w:sz="0" w:space="0" w:color="auto"/>
        <w:right w:val="none" w:sz="0" w:space="0" w:color="auto"/>
      </w:divBdr>
    </w:div>
    <w:div w:id="283275272">
      <w:bodyDiv w:val="1"/>
      <w:marLeft w:val="0"/>
      <w:marRight w:val="0"/>
      <w:marTop w:val="0"/>
      <w:marBottom w:val="0"/>
      <w:divBdr>
        <w:top w:val="none" w:sz="0" w:space="0" w:color="auto"/>
        <w:left w:val="none" w:sz="0" w:space="0" w:color="auto"/>
        <w:bottom w:val="none" w:sz="0" w:space="0" w:color="auto"/>
        <w:right w:val="none" w:sz="0" w:space="0" w:color="auto"/>
      </w:divBdr>
    </w:div>
    <w:div w:id="283536549">
      <w:bodyDiv w:val="1"/>
      <w:marLeft w:val="0"/>
      <w:marRight w:val="0"/>
      <w:marTop w:val="0"/>
      <w:marBottom w:val="0"/>
      <w:divBdr>
        <w:top w:val="none" w:sz="0" w:space="0" w:color="auto"/>
        <w:left w:val="none" w:sz="0" w:space="0" w:color="auto"/>
        <w:bottom w:val="none" w:sz="0" w:space="0" w:color="auto"/>
        <w:right w:val="none" w:sz="0" w:space="0" w:color="auto"/>
      </w:divBdr>
    </w:div>
    <w:div w:id="283779565">
      <w:bodyDiv w:val="1"/>
      <w:marLeft w:val="0"/>
      <w:marRight w:val="0"/>
      <w:marTop w:val="0"/>
      <w:marBottom w:val="0"/>
      <w:divBdr>
        <w:top w:val="none" w:sz="0" w:space="0" w:color="auto"/>
        <w:left w:val="none" w:sz="0" w:space="0" w:color="auto"/>
        <w:bottom w:val="none" w:sz="0" w:space="0" w:color="auto"/>
        <w:right w:val="none" w:sz="0" w:space="0" w:color="auto"/>
      </w:divBdr>
    </w:div>
    <w:div w:id="284124485">
      <w:bodyDiv w:val="1"/>
      <w:marLeft w:val="0"/>
      <w:marRight w:val="0"/>
      <w:marTop w:val="0"/>
      <w:marBottom w:val="0"/>
      <w:divBdr>
        <w:top w:val="none" w:sz="0" w:space="0" w:color="auto"/>
        <w:left w:val="none" w:sz="0" w:space="0" w:color="auto"/>
        <w:bottom w:val="none" w:sz="0" w:space="0" w:color="auto"/>
        <w:right w:val="none" w:sz="0" w:space="0" w:color="auto"/>
      </w:divBdr>
    </w:div>
    <w:div w:id="284433153">
      <w:bodyDiv w:val="1"/>
      <w:marLeft w:val="0"/>
      <w:marRight w:val="0"/>
      <w:marTop w:val="0"/>
      <w:marBottom w:val="0"/>
      <w:divBdr>
        <w:top w:val="none" w:sz="0" w:space="0" w:color="auto"/>
        <w:left w:val="none" w:sz="0" w:space="0" w:color="auto"/>
        <w:bottom w:val="none" w:sz="0" w:space="0" w:color="auto"/>
        <w:right w:val="none" w:sz="0" w:space="0" w:color="auto"/>
      </w:divBdr>
    </w:div>
    <w:div w:id="284897143">
      <w:bodyDiv w:val="1"/>
      <w:marLeft w:val="0"/>
      <w:marRight w:val="0"/>
      <w:marTop w:val="0"/>
      <w:marBottom w:val="0"/>
      <w:divBdr>
        <w:top w:val="none" w:sz="0" w:space="0" w:color="auto"/>
        <w:left w:val="none" w:sz="0" w:space="0" w:color="auto"/>
        <w:bottom w:val="none" w:sz="0" w:space="0" w:color="auto"/>
        <w:right w:val="none" w:sz="0" w:space="0" w:color="auto"/>
      </w:divBdr>
    </w:div>
    <w:div w:id="285546754">
      <w:bodyDiv w:val="1"/>
      <w:marLeft w:val="0"/>
      <w:marRight w:val="0"/>
      <w:marTop w:val="0"/>
      <w:marBottom w:val="0"/>
      <w:divBdr>
        <w:top w:val="none" w:sz="0" w:space="0" w:color="auto"/>
        <w:left w:val="none" w:sz="0" w:space="0" w:color="auto"/>
        <w:bottom w:val="none" w:sz="0" w:space="0" w:color="auto"/>
        <w:right w:val="none" w:sz="0" w:space="0" w:color="auto"/>
      </w:divBdr>
    </w:div>
    <w:div w:id="285551094">
      <w:bodyDiv w:val="1"/>
      <w:marLeft w:val="0"/>
      <w:marRight w:val="0"/>
      <w:marTop w:val="0"/>
      <w:marBottom w:val="0"/>
      <w:divBdr>
        <w:top w:val="none" w:sz="0" w:space="0" w:color="auto"/>
        <w:left w:val="none" w:sz="0" w:space="0" w:color="auto"/>
        <w:bottom w:val="none" w:sz="0" w:space="0" w:color="auto"/>
        <w:right w:val="none" w:sz="0" w:space="0" w:color="auto"/>
      </w:divBdr>
    </w:div>
    <w:div w:id="285704046">
      <w:bodyDiv w:val="1"/>
      <w:marLeft w:val="0"/>
      <w:marRight w:val="0"/>
      <w:marTop w:val="0"/>
      <w:marBottom w:val="0"/>
      <w:divBdr>
        <w:top w:val="none" w:sz="0" w:space="0" w:color="auto"/>
        <w:left w:val="none" w:sz="0" w:space="0" w:color="auto"/>
        <w:bottom w:val="none" w:sz="0" w:space="0" w:color="auto"/>
        <w:right w:val="none" w:sz="0" w:space="0" w:color="auto"/>
      </w:divBdr>
    </w:div>
    <w:div w:id="286087767">
      <w:bodyDiv w:val="1"/>
      <w:marLeft w:val="0"/>
      <w:marRight w:val="0"/>
      <w:marTop w:val="0"/>
      <w:marBottom w:val="0"/>
      <w:divBdr>
        <w:top w:val="none" w:sz="0" w:space="0" w:color="auto"/>
        <w:left w:val="none" w:sz="0" w:space="0" w:color="auto"/>
        <w:bottom w:val="none" w:sz="0" w:space="0" w:color="auto"/>
        <w:right w:val="none" w:sz="0" w:space="0" w:color="auto"/>
      </w:divBdr>
    </w:div>
    <w:div w:id="286131903">
      <w:bodyDiv w:val="1"/>
      <w:marLeft w:val="0"/>
      <w:marRight w:val="0"/>
      <w:marTop w:val="0"/>
      <w:marBottom w:val="0"/>
      <w:divBdr>
        <w:top w:val="none" w:sz="0" w:space="0" w:color="auto"/>
        <w:left w:val="none" w:sz="0" w:space="0" w:color="auto"/>
        <w:bottom w:val="none" w:sz="0" w:space="0" w:color="auto"/>
        <w:right w:val="none" w:sz="0" w:space="0" w:color="auto"/>
      </w:divBdr>
    </w:div>
    <w:div w:id="286277522">
      <w:bodyDiv w:val="1"/>
      <w:marLeft w:val="0"/>
      <w:marRight w:val="0"/>
      <w:marTop w:val="0"/>
      <w:marBottom w:val="0"/>
      <w:divBdr>
        <w:top w:val="none" w:sz="0" w:space="0" w:color="auto"/>
        <w:left w:val="none" w:sz="0" w:space="0" w:color="auto"/>
        <w:bottom w:val="none" w:sz="0" w:space="0" w:color="auto"/>
        <w:right w:val="none" w:sz="0" w:space="0" w:color="auto"/>
      </w:divBdr>
    </w:div>
    <w:div w:id="286397070">
      <w:bodyDiv w:val="1"/>
      <w:marLeft w:val="0"/>
      <w:marRight w:val="0"/>
      <w:marTop w:val="0"/>
      <w:marBottom w:val="0"/>
      <w:divBdr>
        <w:top w:val="none" w:sz="0" w:space="0" w:color="auto"/>
        <w:left w:val="none" w:sz="0" w:space="0" w:color="auto"/>
        <w:bottom w:val="none" w:sz="0" w:space="0" w:color="auto"/>
        <w:right w:val="none" w:sz="0" w:space="0" w:color="auto"/>
      </w:divBdr>
    </w:div>
    <w:div w:id="287247496">
      <w:bodyDiv w:val="1"/>
      <w:marLeft w:val="0"/>
      <w:marRight w:val="0"/>
      <w:marTop w:val="0"/>
      <w:marBottom w:val="0"/>
      <w:divBdr>
        <w:top w:val="none" w:sz="0" w:space="0" w:color="auto"/>
        <w:left w:val="none" w:sz="0" w:space="0" w:color="auto"/>
        <w:bottom w:val="none" w:sz="0" w:space="0" w:color="auto"/>
        <w:right w:val="none" w:sz="0" w:space="0" w:color="auto"/>
      </w:divBdr>
    </w:div>
    <w:div w:id="287320474">
      <w:bodyDiv w:val="1"/>
      <w:marLeft w:val="0"/>
      <w:marRight w:val="0"/>
      <w:marTop w:val="0"/>
      <w:marBottom w:val="0"/>
      <w:divBdr>
        <w:top w:val="none" w:sz="0" w:space="0" w:color="auto"/>
        <w:left w:val="none" w:sz="0" w:space="0" w:color="auto"/>
        <w:bottom w:val="none" w:sz="0" w:space="0" w:color="auto"/>
        <w:right w:val="none" w:sz="0" w:space="0" w:color="auto"/>
      </w:divBdr>
    </w:div>
    <w:div w:id="287515480">
      <w:bodyDiv w:val="1"/>
      <w:marLeft w:val="0"/>
      <w:marRight w:val="0"/>
      <w:marTop w:val="0"/>
      <w:marBottom w:val="0"/>
      <w:divBdr>
        <w:top w:val="none" w:sz="0" w:space="0" w:color="auto"/>
        <w:left w:val="none" w:sz="0" w:space="0" w:color="auto"/>
        <w:bottom w:val="none" w:sz="0" w:space="0" w:color="auto"/>
        <w:right w:val="none" w:sz="0" w:space="0" w:color="auto"/>
      </w:divBdr>
    </w:div>
    <w:div w:id="288126135">
      <w:bodyDiv w:val="1"/>
      <w:marLeft w:val="0"/>
      <w:marRight w:val="0"/>
      <w:marTop w:val="0"/>
      <w:marBottom w:val="0"/>
      <w:divBdr>
        <w:top w:val="none" w:sz="0" w:space="0" w:color="auto"/>
        <w:left w:val="none" w:sz="0" w:space="0" w:color="auto"/>
        <w:bottom w:val="none" w:sz="0" w:space="0" w:color="auto"/>
        <w:right w:val="none" w:sz="0" w:space="0" w:color="auto"/>
      </w:divBdr>
    </w:div>
    <w:div w:id="289096541">
      <w:bodyDiv w:val="1"/>
      <w:marLeft w:val="0"/>
      <w:marRight w:val="0"/>
      <w:marTop w:val="0"/>
      <w:marBottom w:val="0"/>
      <w:divBdr>
        <w:top w:val="none" w:sz="0" w:space="0" w:color="auto"/>
        <w:left w:val="none" w:sz="0" w:space="0" w:color="auto"/>
        <w:bottom w:val="none" w:sz="0" w:space="0" w:color="auto"/>
        <w:right w:val="none" w:sz="0" w:space="0" w:color="auto"/>
      </w:divBdr>
    </w:div>
    <w:div w:id="289283012">
      <w:bodyDiv w:val="1"/>
      <w:marLeft w:val="0"/>
      <w:marRight w:val="0"/>
      <w:marTop w:val="0"/>
      <w:marBottom w:val="0"/>
      <w:divBdr>
        <w:top w:val="none" w:sz="0" w:space="0" w:color="auto"/>
        <w:left w:val="none" w:sz="0" w:space="0" w:color="auto"/>
        <w:bottom w:val="none" w:sz="0" w:space="0" w:color="auto"/>
        <w:right w:val="none" w:sz="0" w:space="0" w:color="auto"/>
      </w:divBdr>
    </w:div>
    <w:div w:id="289358222">
      <w:bodyDiv w:val="1"/>
      <w:marLeft w:val="0"/>
      <w:marRight w:val="0"/>
      <w:marTop w:val="0"/>
      <w:marBottom w:val="0"/>
      <w:divBdr>
        <w:top w:val="none" w:sz="0" w:space="0" w:color="auto"/>
        <w:left w:val="none" w:sz="0" w:space="0" w:color="auto"/>
        <w:bottom w:val="none" w:sz="0" w:space="0" w:color="auto"/>
        <w:right w:val="none" w:sz="0" w:space="0" w:color="auto"/>
      </w:divBdr>
    </w:div>
    <w:div w:id="289360797">
      <w:bodyDiv w:val="1"/>
      <w:marLeft w:val="0"/>
      <w:marRight w:val="0"/>
      <w:marTop w:val="0"/>
      <w:marBottom w:val="0"/>
      <w:divBdr>
        <w:top w:val="none" w:sz="0" w:space="0" w:color="auto"/>
        <w:left w:val="none" w:sz="0" w:space="0" w:color="auto"/>
        <w:bottom w:val="none" w:sz="0" w:space="0" w:color="auto"/>
        <w:right w:val="none" w:sz="0" w:space="0" w:color="auto"/>
      </w:divBdr>
    </w:div>
    <w:div w:id="289822032">
      <w:bodyDiv w:val="1"/>
      <w:marLeft w:val="0"/>
      <w:marRight w:val="0"/>
      <w:marTop w:val="0"/>
      <w:marBottom w:val="0"/>
      <w:divBdr>
        <w:top w:val="none" w:sz="0" w:space="0" w:color="auto"/>
        <w:left w:val="none" w:sz="0" w:space="0" w:color="auto"/>
        <w:bottom w:val="none" w:sz="0" w:space="0" w:color="auto"/>
        <w:right w:val="none" w:sz="0" w:space="0" w:color="auto"/>
      </w:divBdr>
    </w:div>
    <w:div w:id="289942539">
      <w:bodyDiv w:val="1"/>
      <w:marLeft w:val="0"/>
      <w:marRight w:val="0"/>
      <w:marTop w:val="0"/>
      <w:marBottom w:val="0"/>
      <w:divBdr>
        <w:top w:val="none" w:sz="0" w:space="0" w:color="auto"/>
        <w:left w:val="none" w:sz="0" w:space="0" w:color="auto"/>
        <w:bottom w:val="none" w:sz="0" w:space="0" w:color="auto"/>
        <w:right w:val="none" w:sz="0" w:space="0" w:color="auto"/>
      </w:divBdr>
    </w:div>
    <w:div w:id="290594084">
      <w:bodyDiv w:val="1"/>
      <w:marLeft w:val="0"/>
      <w:marRight w:val="0"/>
      <w:marTop w:val="0"/>
      <w:marBottom w:val="0"/>
      <w:divBdr>
        <w:top w:val="none" w:sz="0" w:space="0" w:color="auto"/>
        <w:left w:val="none" w:sz="0" w:space="0" w:color="auto"/>
        <w:bottom w:val="none" w:sz="0" w:space="0" w:color="auto"/>
        <w:right w:val="none" w:sz="0" w:space="0" w:color="auto"/>
      </w:divBdr>
    </w:div>
    <w:div w:id="291134887">
      <w:bodyDiv w:val="1"/>
      <w:marLeft w:val="0"/>
      <w:marRight w:val="0"/>
      <w:marTop w:val="0"/>
      <w:marBottom w:val="0"/>
      <w:divBdr>
        <w:top w:val="none" w:sz="0" w:space="0" w:color="auto"/>
        <w:left w:val="none" w:sz="0" w:space="0" w:color="auto"/>
        <w:bottom w:val="none" w:sz="0" w:space="0" w:color="auto"/>
        <w:right w:val="none" w:sz="0" w:space="0" w:color="auto"/>
      </w:divBdr>
    </w:div>
    <w:div w:id="291207228">
      <w:bodyDiv w:val="1"/>
      <w:marLeft w:val="0"/>
      <w:marRight w:val="0"/>
      <w:marTop w:val="0"/>
      <w:marBottom w:val="0"/>
      <w:divBdr>
        <w:top w:val="none" w:sz="0" w:space="0" w:color="auto"/>
        <w:left w:val="none" w:sz="0" w:space="0" w:color="auto"/>
        <w:bottom w:val="none" w:sz="0" w:space="0" w:color="auto"/>
        <w:right w:val="none" w:sz="0" w:space="0" w:color="auto"/>
      </w:divBdr>
    </w:div>
    <w:div w:id="291403824">
      <w:bodyDiv w:val="1"/>
      <w:marLeft w:val="0"/>
      <w:marRight w:val="0"/>
      <w:marTop w:val="0"/>
      <w:marBottom w:val="0"/>
      <w:divBdr>
        <w:top w:val="none" w:sz="0" w:space="0" w:color="auto"/>
        <w:left w:val="none" w:sz="0" w:space="0" w:color="auto"/>
        <w:bottom w:val="none" w:sz="0" w:space="0" w:color="auto"/>
        <w:right w:val="none" w:sz="0" w:space="0" w:color="auto"/>
      </w:divBdr>
    </w:div>
    <w:div w:id="291517437">
      <w:bodyDiv w:val="1"/>
      <w:marLeft w:val="0"/>
      <w:marRight w:val="0"/>
      <w:marTop w:val="0"/>
      <w:marBottom w:val="0"/>
      <w:divBdr>
        <w:top w:val="none" w:sz="0" w:space="0" w:color="auto"/>
        <w:left w:val="none" w:sz="0" w:space="0" w:color="auto"/>
        <w:bottom w:val="none" w:sz="0" w:space="0" w:color="auto"/>
        <w:right w:val="none" w:sz="0" w:space="0" w:color="auto"/>
      </w:divBdr>
    </w:div>
    <w:div w:id="291525350">
      <w:bodyDiv w:val="1"/>
      <w:marLeft w:val="0"/>
      <w:marRight w:val="0"/>
      <w:marTop w:val="0"/>
      <w:marBottom w:val="0"/>
      <w:divBdr>
        <w:top w:val="none" w:sz="0" w:space="0" w:color="auto"/>
        <w:left w:val="none" w:sz="0" w:space="0" w:color="auto"/>
        <w:bottom w:val="none" w:sz="0" w:space="0" w:color="auto"/>
        <w:right w:val="none" w:sz="0" w:space="0" w:color="auto"/>
      </w:divBdr>
    </w:div>
    <w:div w:id="292371333">
      <w:bodyDiv w:val="1"/>
      <w:marLeft w:val="0"/>
      <w:marRight w:val="0"/>
      <w:marTop w:val="0"/>
      <w:marBottom w:val="0"/>
      <w:divBdr>
        <w:top w:val="none" w:sz="0" w:space="0" w:color="auto"/>
        <w:left w:val="none" w:sz="0" w:space="0" w:color="auto"/>
        <w:bottom w:val="none" w:sz="0" w:space="0" w:color="auto"/>
        <w:right w:val="none" w:sz="0" w:space="0" w:color="auto"/>
      </w:divBdr>
    </w:div>
    <w:div w:id="292446720">
      <w:bodyDiv w:val="1"/>
      <w:marLeft w:val="0"/>
      <w:marRight w:val="0"/>
      <w:marTop w:val="0"/>
      <w:marBottom w:val="0"/>
      <w:divBdr>
        <w:top w:val="none" w:sz="0" w:space="0" w:color="auto"/>
        <w:left w:val="none" w:sz="0" w:space="0" w:color="auto"/>
        <w:bottom w:val="none" w:sz="0" w:space="0" w:color="auto"/>
        <w:right w:val="none" w:sz="0" w:space="0" w:color="auto"/>
      </w:divBdr>
    </w:div>
    <w:div w:id="292752013">
      <w:bodyDiv w:val="1"/>
      <w:marLeft w:val="0"/>
      <w:marRight w:val="0"/>
      <w:marTop w:val="0"/>
      <w:marBottom w:val="0"/>
      <w:divBdr>
        <w:top w:val="none" w:sz="0" w:space="0" w:color="auto"/>
        <w:left w:val="none" w:sz="0" w:space="0" w:color="auto"/>
        <w:bottom w:val="none" w:sz="0" w:space="0" w:color="auto"/>
        <w:right w:val="none" w:sz="0" w:space="0" w:color="auto"/>
      </w:divBdr>
    </w:div>
    <w:div w:id="293215250">
      <w:bodyDiv w:val="1"/>
      <w:marLeft w:val="0"/>
      <w:marRight w:val="0"/>
      <w:marTop w:val="0"/>
      <w:marBottom w:val="0"/>
      <w:divBdr>
        <w:top w:val="none" w:sz="0" w:space="0" w:color="auto"/>
        <w:left w:val="none" w:sz="0" w:space="0" w:color="auto"/>
        <w:bottom w:val="none" w:sz="0" w:space="0" w:color="auto"/>
        <w:right w:val="none" w:sz="0" w:space="0" w:color="auto"/>
      </w:divBdr>
    </w:div>
    <w:div w:id="293217842">
      <w:bodyDiv w:val="1"/>
      <w:marLeft w:val="0"/>
      <w:marRight w:val="0"/>
      <w:marTop w:val="0"/>
      <w:marBottom w:val="0"/>
      <w:divBdr>
        <w:top w:val="none" w:sz="0" w:space="0" w:color="auto"/>
        <w:left w:val="none" w:sz="0" w:space="0" w:color="auto"/>
        <w:bottom w:val="none" w:sz="0" w:space="0" w:color="auto"/>
        <w:right w:val="none" w:sz="0" w:space="0" w:color="auto"/>
      </w:divBdr>
    </w:div>
    <w:div w:id="293557631">
      <w:bodyDiv w:val="1"/>
      <w:marLeft w:val="0"/>
      <w:marRight w:val="0"/>
      <w:marTop w:val="0"/>
      <w:marBottom w:val="0"/>
      <w:divBdr>
        <w:top w:val="none" w:sz="0" w:space="0" w:color="auto"/>
        <w:left w:val="none" w:sz="0" w:space="0" w:color="auto"/>
        <w:bottom w:val="none" w:sz="0" w:space="0" w:color="auto"/>
        <w:right w:val="none" w:sz="0" w:space="0" w:color="auto"/>
      </w:divBdr>
    </w:div>
    <w:div w:id="293755420">
      <w:bodyDiv w:val="1"/>
      <w:marLeft w:val="0"/>
      <w:marRight w:val="0"/>
      <w:marTop w:val="0"/>
      <w:marBottom w:val="0"/>
      <w:divBdr>
        <w:top w:val="none" w:sz="0" w:space="0" w:color="auto"/>
        <w:left w:val="none" w:sz="0" w:space="0" w:color="auto"/>
        <w:bottom w:val="none" w:sz="0" w:space="0" w:color="auto"/>
        <w:right w:val="none" w:sz="0" w:space="0" w:color="auto"/>
      </w:divBdr>
    </w:div>
    <w:div w:id="294527204">
      <w:bodyDiv w:val="1"/>
      <w:marLeft w:val="0"/>
      <w:marRight w:val="0"/>
      <w:marTop w:val="0"/>
      <w:marBottom w:val="0"/>
      <w:divBdr>
        <w:top w:val="none" w:sz="0" w:space="0" w:color="auto"/>
        <w:left w:val="none" w:sz="0" w:space="0" w:color="auto"/>
        <w:bottom w:val="none" w:sz="0" w:space="0" w:color="auto"/>
        <w:right w:val="none" w:sz="0" w:space="0" w:color="auto"/>
      </w:divBdr>
    </w:div>
    <w:div w:id="295449853">
      <w:bodyDiv w:val="1"/>
      <w:marLeft w:val="0"/>
      <w:marRight w:val="0"/>
      <w:marTop w:val="0"/>
      <w:marBottom w:val="0"/>
      <w:divBdr>
        <w:top w:val="none" w:sz="0" w:space="0" w:color="auto"/>
        <w:left w:val="none" w:sz="0" w:space="0" w:color="auto"/>
        <w:bottom w:val="none" w:sz="0" w:space="0" w:color="auto"/>
        <w:right w:val="none" w:sz="0" w:space="0" w:color="auto"/>
      </w:divBdr>
    </w:div>
    <w:div w:id="295645476">
      <w:bodyDiv w:val="1"/>
      <w:marLeft w:val="0"/>
      <w:marRight w:val="0"/>
      <w:marTop w:val="0"/>
      <w:marBottom w:val="0"/>
      <w:divBdr>
        <w:top w:val="none" w:sz="0" w:space="0" w:color="auto"/>
        <w:left w:val="none" w:sz="0" w:space="0" w:color="auto"/>
        <w:bottom w:val="none" w:sz="0" w:space="0" w:color="auto"/>
        <w:right w:val="none" w:sz="0" w:space="0" w:color="auto"/>
      </w:divBdr>
    </w:div>
    <w:div w:id="295794880">
      <w:bodyDiv w:val="1"/>
      <w:marLeft w:val="0"/>
      <w:marRight w:val="0"/>
      <w:marTop w:val="0"/>
      <w:marBottom w:val="0"/>
      <w:divBdr>
        <w:top w:val="none" w:sz="0" w:space="0" w:color="auto"/>
        <w:left w:val="none" w:sz="0" w:space="0" w:color="auto"/>
        <w:bottom w:val="none" w:sz="0" w:space="0" w:color="auto"/>
        <w:right w:val="none" w:sz="0" w:space="0" w:color="auto"/>
      </w:divBdr>
    </w:div>
    <w:div w:id="296034261">
      <w:bodyDiv w:val="1"/>
      <w:marLeft w:val="0"/>
      <w:marRight w:val="0"/>
      <w:marTop w:val="0"/>
      <w:marBottom w:val="0"/>
      <w:divBdr>
        <w:top w:val="none" w:sz="0" w:space="0" w:color="auto"/>
        <w:left w:val="none" w:sz="0" w:space="0" w:color="auto"/>
        <w:bottom w:val="none" w:sz="0" w:space="0" w:color="auto"/>
        <w:right w:val="none" w:sz="0" w:space="0" w:color="auto"/>
      </w:divBdr>
    </w:div>
    <w:div w:id="296230488">
      <w:bodyDiv w:val="1"/>
      <w:marLeft w:val="0"/>
      <w:marRight w:val="0"/>
      <w:marTop w:val="0"/>
      <w:marBottom w:val="0"/>
      <w:divBdr>
        <w:top w:val="none" w:sz="0" w:space="0" w:color="auto"/>
        <w:left w:val="none" w:sz="0" w:space="0" w:color="auto"/>
        <w:bottom w:val="none" w:sz="0" w:space="0" w:color="auto"/>
        <w:right w:val="none" w:sz="0" w:space="0" w:color="auto"/>
      </w:divBdr>
    </w:div>
    <w:div w:id="296882034">
      <w:bodyDiv w:val="1"/>
      <w:marLeft w:val="0"/>
      <w:marRight w:val="0"/>
      <w:marTop w:val="0"/>
      <w:marBottom w:val="0"/>
      <w:divBdr>
        <w:top w:val="none" w:sz="0" w:space="0" w:color="auto"/>
        <w:left w:val="none" w:sz="0" w:space="0" w:color="auto"/>
        <w:bottom w:val="none" w:sz="0" w:space="0" w:color="auto"/>
        <w:right w:val="none" w:sz="0" w:space="0" w:color="auto"/>
      </w:divBdr>
    </w:div>
    <w:div w:id="297105009">
      <w:bodyDiv w:val="1"/>
      <w:marLeft w:val="0"/>
      <w:marRight w:val="0"/>
      <w:marTop w:val="0"/>
      <w:marBottom w:val="0"/>
      <w:divBdr>
        <w:top w:val="none" w:sz="0" w:space="0" w:color="auto"/>
        <w:left w:val="none" w:sz="0" w:space="0" w:color="auto"/>
        <w:bottom w:val="none" w:sz="0" w:space="0" w:color="auto"/>
        <w:right w:val="none" w:sz="0" w:space="0" w:color="auto"/>
      </w:divBdr>
    </w:div>
    <w:div w:id="299042914">
      <w:bodyDiv w:val="1"/>
      <w:marLeft w:val="0"/>
      <w:marRight w:val="0"/>
      <w:marTop w:val="0"/>
      <w:marBottom w:val="0"/>
      <w:divBdr>
        <w:top w:val="none" w:sz="0" w:space="0" w:color="auto"/>
        <w:left w:val="none" w:sz="0" w:space="0" w:color="auto"/>
        <w:bottom w:val="none" w:sz="0" w:space="0" w:color="auto"/>
        <w:right w:val="none" w:sz="0" w:space="0" w:color="auto"/>
      </w:divBdr>
    </w:div>
    <w:div w:id="299848572">
      <w:bodyDiv w:val="1"/>
      <w:marLeft w:val="0"/>
      <w:marRight w:val="0"/>
      <w:marTop w:val="0"/>
      <w:marBottom w:val="0"/>
      <w:divBdr>
        <w:top w:val="none" w:sz="0" w:space="0" w:color="auto"/>
        <w:left w:val="none" w:sz="0" w:space="0" w:color="auto"/>
        <w:bottom w:val="none" w:sz="0" w:space="0" w:color="auto"/>
        <w:right w:val="none" w:sz="0" w:space="0" w:color="auto"/>
      </w:divBdr>
    </w:div>
    <w:div w:id="299923102">
      <w:bodyDiv w:val="1"/>
      <w:marLeft w:val="0"/>
      <w:marRight w:val="0"/>
      <w:marTop w:val="0"/>
      <w:marBottom w:val="0"/>
      <w:divBdr>
        <w:top w:val="none" w:sz="0" w:space="0" w:color="auto"/>
        <w:left w:val="none" w:sz="0" w:space="0" w:color="auto"/>
        <w:bottom w:val="none" w:sz="0" w:space="0" w:color="auto"/>
        <w:right w:val="none" w:sz="0" w:space="0" w:color="auto"/>
      </w:divBdr>
    </w:div>
    <w:div w:id="299964663">
      <w:bodyDiv w:val="1"/>
      <w:marLeft w:val="0"/>
      <w:marRight w:val="0"/>
      <w:marTop w:val="0"/>
      <w:marBottom w:val="0"/>
      <w:divBdr>
        <w:top w:val="none" w:sz="0" w:space="0" w:color="auto"/>
        <w:left w:val="none" w:sz="0" w:space="0" w:color="auto"/>
        <w:bottom w:val="none" w:sz="0" w:space="0" w:color="auto"/>
        <w:right w:val="none" w:sz="0" w:space="0" w:color="auto"/>
      </w:divBdr>
    </w:div>
    <w:div w:id="300968594">
      <w:bodyDiv w:val="1"/>
      <w:marLeft w:val="0"/>
      <w:marRight w:val="0"/>
      <w:marTop w:val="0"/>
      <w:marBottom w:val="0"/>
      <w:divBdr>
        <w:top w:val="none" w:sz="0" w:space="0" w:color="auto"/>
        <w:left w:val="none" w:sz="0" w:space="0" w:color="auto"/>
        <w:bottom w:val="none" w:sz="0" w:space="0" w:color="auto"/>
        <w:right w:val="none" w:sz="0" w:space="0" w:color="auto"/>
      </w:divBdr>
    </w:div>
    <w:div w:id="301622716">
      <w:bodyDiv w:val="1"/>
      <w:marLeft w:val="0"/>
      <w:marRight w:val="0"/>
      <w:marTop w:val="0"/>
      <w:marBottom w:val="0"/>
      <w:divBdr>
        <w:top w:val="none" w:sz="0" w:space="0" w:color="auto"/>
        <w:left w:val="none" w:sz="0" w:space="0" w:color="auto"/>
        <w:bottom w:val="none" w:sz="0" w:space="0" w:color="auto"/>
        <w:right w:val="none" w:sz="0" w:space="0" w:color="auto"/>
      </w:divBdr>
    </w:div>
    <w:div w:id="301734493">
      <w:bodyDiv w:val="1"/>
      <w:marLeft w:val="0"/>
      <w:marRight w:val="0"/>
      <w:marTop w:val="0"/>
      <w:marBottom w:val="0"/>
      <w:divBdr>
        <w:top w:val="none" w:sz="0" w:space="0" w:color="auto"/>
        <w:left w:val="none" w:sz="0" w:space="0" w:color="auto"/>
        <w:bottom w:val="none" w:sz="0" w:space="0" w:color="auto"/>
        <w:right w:val="none" w:sz="0" w:space="0" w:color="auto"/>
      </w:divBdr>
    </w:div>
    <w:div w:id="301931991">
      <w:bodyDiv w:val="1"/>
      <w:marLeft w:val="0"/>
      <w:marRight w:val="0"/>
      <w:marTop w:val="0"/>
      <w:marBottom w:val="0"/>
      <w:divBdr>
        <w:top w:val="none" w:sz="0" w:space="0" w:color="auto"/>
        <w:left w:val="none" w:sz="0" w:space="0" w:color="auto"/>
        <w:bottom w:val="none" w:sz="0" w:space="0" w:color="auto"/>
        <w:right w:val="none" w:sz="0" w:space="0" w:color="auto"/>
      </w:divBdr>
    </w:div>
    <w:div w:id="302469535">
      <w:bodyDiv w:val="1"/>
      <w:marLeft w:val="0"/>
      <w:marRight w:val="0"/>
      <w:marTop w:val="0"/>
      <w:marBottom w:val="0"/>
      <w:divBdr>
        <w:top w:val="none" w:sz="0" w:space="0" w:color="auto"/>
        <w:left w:val="none" w:sz="0" w:space="0" w:color="auto"/>
        <w:bottom w:val="none" w:sz="0" w:space="0" w:color="auto"/>
        <w:right w:val="none" w:sz="0" w:space="0" w:color="auto"/>
      </w:divBdr>
    </w:div>
    <w:div w:id="302661513">
      <w:bodyDiv w:val="1"/>
      <w:marLeft w:val="0"/>
      <w:marRight w:val="0"/>
      <w:marTop w:val="0"/>
      <w:marBottom w:val="0"/>
      <w:divBdr>
        <w:top w:val="none" w:sz="0" w:space="0" w:color="auto"/>
        <w:left w:val="none" w:sz="0" w:space="0" w:color="auto"/>
        <w:bottom w:val="none" w:sz="0" w:space="0" w:color="auto"/>
        <w:right w:val="none" w:sz="0" w:space="0" w:color="auto"/>
      </w:divBdr>
    </w:div>
    <w:div w:id="302740930">
      <w:bodyDiv w:val="1"/>
      <w:marLeft w:val="0"/>
      <w:marRight w:val="0"/>
      <w:marTop w:val="0"/>
      <w:marBottom w:val="0"/>
      <w:divBdr>
        <w:top w:val="none" w:sz="0" w:space="0" w:color="auto"/>
        <w:left w:val="none" w:sz="0" w:space="0" w:color="auto"/>
        <w:bottom w:val="none" w:sz="0" w:space="0" w:color="auto"/>
        <w:right w:val="none" w:sz="0" w:space="0" w:color="auto"/>
      </w:divBdr>
    </w:div>
    <w:div w:id="302851289">
      <w:bodyDiv w:val="1"/>
      <w:marLeft w:val="0"/>
      <w:marRight w:val="0"/>
      <w:marTop w:val="0"/>
      <w:marBottom w:val="0"/>
      <w:divBdr>
        <w:top w:val="none" w:sz="0" w:space="0" w:color="auto"/>
        <w:left w:val="none" w:sz="0" w:space="0" w:color="auto"/>
        <w:bottom w:val="none" w:sz="0" w:space="0" w:color="auto"/>
        <w:right w:val="none" w:sz="0" w:space="0" w:color="auto"/>
      </w:divBdr>
    </w:div>
    <w:div w:id="303003706">
      <w:bodyDiv w:val="1"/>
      <w:marLeft w:val="0"/>
      <w:marRight w:val="0"/>
      <w:marTop w:val="0"/>
      <w:marBottom w:val="0"/>
      <w:divBdr>
        <w:top w:val="none" w:sz="0" w:space="0" w:color="auto"/>
        <w:left w:val="none" w:sz="0" w:space="0" w:color="auto"/>
        <w:bottom w:val="none" w:sz="0" w:space="0" w:color="auto"/>
        <w:right w:val="none" w:sz="0" w:space="0" w:color="auto"/>
      </w:divBdr>
    </w:div>
    <w:div w:id="303783026">
      <w:bodyDiv w:val="1"/>
      <w:marLeft w:val="0"/>
      <w:marRight w:val="0"/>
      <w:marTop w:val="0"/>
      <w:marBottom w:val="0"/>
      <w:divBdr>
        <w:top w:val="none" w:sz="0" w:space="0" w:color="auto"/>
        <w:left w:val="none" w:sz="0" w:space="0" w:color="auto"/>
        <w:bottom w:val="none" w:sz="0" w:space="0" w:color="auto"/>
        <w:right w:val="none" w:sz="0" w:space="0" w:color="auto"/>
      </w:divBdr>
    </w:div>
    <w:div w:id="304360496">
      <w:bodyDiv w:val="1"/>
      <w:marLeft w:val="0"/>
      <w:marRight w:val="0"/>
      <w:marTop w:val="0"/>
      <w:marBottom w:val="0"/>
      <w:divBdr>
        <w:top w:val="none" w:sz="0" w:space="0" w:color="auto"/>
        <w:left w:val="none" w:sz="0" w:space="0" w:color="auto"/>
        <w:bottom w:val="none" w:sz="0" w:space="0" w:color="auto"/>
        <w:right w:val="none" w:sz="0" w:space="0" w:color="auto"/>
      </w:divBdr>
    </w:div>
    <w:div w:id="305012836">
      <w:bodyDiv w:val="1"/>
      <w:marLeft w:val="0"/>
      <w:marRight w:val="0"/>
      <w:marTop w:val="0"/>
      <w:marBottom w:val="0"/>
      <w:divBdr>
        <w:top w:val="none" w:sz="0" w:space="0" w:color="auto"/>
        <w:left w:val="none" w:sz="0" w:space="0" w:color="auto"/>
        <w:bottom w:val="none" w:sz="0" w:space="0" w:color="auto"/>
        <w:right w:val="none" w:sz="0" w:space="0" w:color="auto"/>
      </w:divBdr>
    </w:div>
    <w:div w:id="305743840">
      <w:bodyDiv w:val="1"/>
      <w:marLeft w:val="0"/>
      <w:marRight w:val="0"/>
      <w:marTop w:val="0"/>
      <w:marBottom w:val="0"/>
      <w:divBdr>
        <w:top w:val="none" w:sz="0" w:space="0" w:color="auto"/>
        <w:left w:val="none" w:sz="0" w:space="0" w:color="auto"/>
        <w:bottom w:val="none" w:sz="0" w:space="0" w:color="auto"/>
        <w:right w:val="none" w:sz="0" w:space="0" w:color="auto"/>
      </w:divBdr>
    </w:div>
    <w:div w:id="305820268">
      <w:bodyDiv w:val="1"/>
      <w:marLeft w:val="0"/>
      <w:marRight w:val="0"/>
      <w:marTop w:val="0"/>
      <w:marBottom w:val="0"/>
      <w:divBdr>
        <w:top w:val="none" w:sz="0" w:space="0" w:color="auto"/>
        <w:left w:val="none" w:sz="0" w:space="0" w:color="auto"/>
        <w:bottom w:val="none" w:sz="0" w:space="0" w:color="auto"/>
        <w:right w:val="none" w:sz="0" w:space="0" w:color="auto"/>
      </w:divBdr>
    </w:div>
    <w:div w:id="306663547">
      <w:bodyDiv w:val="1"/>
      <w:marLeft w:val="0"/>
      <w:marRight w:val="0"/>
      <w:marTop w:val="0"/>
      <w:marBottom w:val="0"/>
      <w:divBdr>
        <w:top w:val="none" w:sz="0" w:space="0" w:color="auto"/>
        <w:left w:val="none" w:sz="0" w:space="0" w:color="auto"/>
        <w:bottom w:val="none" w:sz="0" w:space="0" w:color="auto"/>
        <w:right w:val="none" w:sz="0" w:space="0" w:color="auto"/>
      </w:divBdr>
    </w:div>
    <w:div w:id="306781933">
      <w:bodyDiv w:val="1"/>
      <w:marLeft w:val="0"/>
      <w:marRight w:val="0"/>
      <w:marTop w:val="0"/>
      <w:marBottom w:val="0"/>
      <w:divBdr>
        <w:top w:val="none" w:sz="0" w:space="0" w:color="auto"/>
        <w:left w:val="none" w:sz="0" w:space="0" w:color="auto"/>
        <w:bottom w:val="none" w:sz="0" w:space="0" w:color="auto"/>
        <w:right w:val="none" w:sz="0" w:space="0" w:color="auto"/>
      </w:divBdr>
    </w:div>
    <w:div w:id="307592573">
      <w:bodyDiv w:val="1"/>
      <w:marLeft w:val="0"/>
      <w:marRight w:val="0"/>
      <w:marTop w:val="0"/>
      <w:marBottom w:val="0"/>
      <w:divBdr>
        <w:top w:val="none" w:sz="0" w:space="0" w:color="auto"/>
        <w:left w:val="none" w:sz="0" w:space="0" w:color="auto"/>
        <w:bottom w:val="none" w:sz="0" w:space="0" w:color="auto"/>
        <w:right w:val="none" w:sz="0" w:space="0" w:color="auto"/>
      </w:divBdr>
    </w:div>
    <w:div w:id="307904039">
      <w:bodyDiv w:val="1"/>
      <w:marLeft w:val="0"/>
      <w:marRight w:val="0"/>
      <w:marTop w:val="0"/>
      <w:marBottom w:val="0"/>
      <w:divBdr>
        <w:top w:val="none" w:sz="0" w:space="0" w:color="auto"/>
        <w:left w:val="none" w:sz="0" w:space="0" w:color="auto"/>
        <w:bottom w:val="none" w:sz="0" w:space="0" w:color="auto"/>
        <w:right w:val="none" w:sz="0" w:space="0" w:color="auto"/>
      </w:divBdr>
    </w:div>
    <w:div w:id="307979891">
      <w:bodyDiv w:val="1"/>
      <w:marLeft w:val="0"/>
      <w:marRight w:val="0"/>
      <w:marTop w:val="0"/>
      <w:marBottom w:val="0"/>
      <w:divBdr>
        <w:top w:val="none" w:sz="0" w:space="0" w:color="auto"/>
        <w:left w:val="none" w:sz="0" w:space="0" w:color="auto"/>
        <w:bottom w:val="none" w:sz="0" w:space="0" w:color="auto"/>
        <w:right w:val="none" w:sz="0" w:space="0" w:color="auto"/>
      </w:divBdr>
    </w:div>
    <w:div w:id="308216076">
      <w:bodyDiv w:val="1"/>
      <w:marLeft w:val="0"/>
      <w:marRight w:val="0"/>
      <w:marTop w:val="0"/>
      <w:marBottom w:val="0"/>
      <w:divBdr>
        <w:top w:val="none" w:sz="0" w:space="0" w:color="auto"/>
        <w:left w:val="none" w:sz="0" w:space="0" w:color="auto"/>
        <w:bottom w:val="none" w:sz="0" w:space="0" w:color="auto"/>
        <w:right w:val="none" w:sz="0" w:space="0" w:color="auto"/>
      </w:divBdr>
    </w:div>
    <w:div w:id="308437102">
      <w:bodyDiv w:val="1"/>
      <w:marLeft w:val="0"/>
      <w:marRight w:val="0"/>
      <w:marTop w:val="0"/>
      <w:marBottom w:val="0"/>
      <w:divBdr>
        <w:top w:val="none" w:sz="0" w:space="0" w:color="auto"/>
        <w:left w:val="none" w:sz="0" w:space="0" w:color="auto"/>
        <w:bottom w:val="none" w:sz="0" w:space="0" w:color="auto"/>
        <w:right w:val="none" w:sz="0" w:space="0" w:color="auto"/>
      </w:divBdr>
    </w:div>
    <w:div w:id="308443174">
      <w:bodyDiv w:val="1"/>
      <w:marLeft w:val="0"/>
      <w:marRight w:val="0"/>
      <w:marTop w:val="0"/>
      <w:marBottom w:val="0"/>
      <w:divBdr>
        <w:top w:val="none" w:sz="0" w:space="0" w:color="auto"/>
        <w:left w:val="none" w:sz="0" w:space="0" w:color="auto"/>
        <w:bottom w:val="none" w:sz="0" w:space="0" w:color="auto"/>
        <w:right w:val="none" w:sz="0" w:space="0" w:color="auto"/>
      </w:divBdr>
    </w:div>
    <w:div w:id="308479168">
      <w:bodyDiv w:val="1"/>
      <w:marLeft w:val="0"/>
      <w:marRight w:val="0"/>
      <w:marTop w:val="0"/>
      <w:marBottom w:val="0"/>
      <w:divBdr>
        <w:top w:val="none" w:sz="0" w:space="0" w:color="auto"/>
        <w:left w:val="none" w:sz="0" w:space="0" w:color="auto"/>
        <w:bottom w:val="none" w:sz="0" w:space="0" w:color="auto"/>
        <w:right w:val="none" w:sz="0" w:space="0" w:color="auto"/>
      </w:divBdr>
    </w:div>
    <w:div w:id="308483418">
      <w:bodyDiv w:val="1"/>
      <w:marLeft w:val="0"/>
      <w:marRight w:val="0"/>
      <w:marTop w:val="0"/>
      <w:marBottom w:val="0"/>
      <w:divBdr>
        <w:top w:val="none" w:sz="0" w:space="0" w:color="auto"/>
        <w:left w:val="none" w:sz="0" w:space="0" w:color="auto"/>
        <w:bottom w:val="none" w:sz="0" w:space="0" w:color="auto"/>
        <w:right w:val="none" w:sz="0" w:space="0" w:color="auto"/>
      </w:divBdr>
    </w:div>
    <w:div w:id="309212573">
      <w:bodyDiv w:val="1"/>
      <w:marLeft w:val="0"/>
      <w:marRight w:val="0"/>
      <w:marTop w:val="0"/>
      <w:marBottom w:val="0"/>
      <w:divBdr>
        <w:top w:val="none" w:sz="0" w:space="0" w:color="auto"/>
        <w:left w:val="none" w:sz="0" w:space="0" w:color="auto"/>
        <w:bottom w:val="none" w:sz="0" w:space="0" w:color="auto"/>
        <w:right w:val="none" w:sz="0" w:space="0" w:color="auto"/>
      </w:divBdr>
    </w:div>
    <w:div w:id="309287886">
      <w:bodyDiv w:val="1"/>
      <w:marLeft w:val="0"/>
      <w:marRight w:val="0"/>
      <w:marTop w:val="0"/>
      <w:marBottom w:val="0"/>
      <w:divBdr>
        <w:top w:val="none" w:sz="0" w:space="0" w:color="auto"/>
        <w:left w:val="none" w:sz="0" w:space="0" w:color="auto"/>
        <w:bottom w:val="none" w:sz="0" w:space="0" w:color="auto"/>
        <w:right w:val="none" w:sz="0" w:space="0" w:color="auto"/>
      </w:divBdr>
    </w:div>
    <w:div w:id="309290667">
      <w:bodyDiv w:val="1"/>
      <w:marLeft w:val="0"/>
      <w:marRight w:val="0"/>
      <w:marTop w:val="0"/>
      <w:marBottom w:val="0"/>
      <w:divBdr>
        <w:top w:val="none" w:sz="0" w:space="0" w:color="auto"/>
        <w:left w:val="none" w:sz="0" w:space="0" w:color="auto"/>
        <w:bottom w:val="none" w:sz="0" w:space="0" w:color="auto"/>
        <w:right w:val="none" w:sz="0" w:space="0" w:color="auto"/>
      </w:divBdr>
    </w:div>
    <w:div w:id="309751224">
      <w:bodyDiv w:val="1"/>
      <w:marLeft w:val="0"/>
      <w:marRight w:val="0"/>
      <w:marTop w:val="0"/>
      <w:marBottom w:val="0"/>
      <w:divBdr>
        <w:top w:val="none" w:sz="0" w:space="0" w:color="auto"/>
        <w:left w:val="none" w:sz="0" w:space="0" w:color="auto"/>
        <w:bottom w:val="none" w:sz="0" w:space="0" w:color="auto"/>
        <w:right w:val="none" w:sz="0" w:space="0" w:color="auto"/>
      </w:divBdr>
    </w:div>
    <w:div w:id="309869706">
      <w:bodyDiv w:val="1"/>
      <w:marLeft w:val="0"/>
      <w:marRight w:val="0"/>
      <w:marTop w:val="0"/>
      <w:marBottom w:val="0"/>
      <w:divBdr>
        <w:top w:val="none" w:sz="0" w:space="0" w:color="auto"/>
        <w:left w:val="none" w:sz="0" w:space="0" w:color="auto"/>
        <w:bottom w:val="none" w:sz="0" w:space="0" w:color="auto"/>
        <w:right w:val="none" w:sz="0" w:space="0" w:color="auto"/>
      </w:divBdr>
    </w:div>
    <w:div w:id="310214238">
      <w:bodyDiv w:val="1"/>
      <w:marLeft w:val="0"/>
      <w:marRight w:val="0"/>
      <w:marTop w:val="0"/>
      <w:marBottom w:val="0"/>
      <w:divBdr>
        <w:top w:val="none" w:sz="0" w:space="0" w:color="auto"/>
        <w:left w:val="none" w:sz="0" w:space="0" w:color="auto"/>
        <w:bottom w:val="none" w:sz="0" w:space="0" w:color="auto"/>
        <w:right w:val="none" w:sz="0" w:space="0" w:color="auto"/>
      </w:divBdr>
    </w:div>
    <w:div w:id="310329800">
      <w:bodyDiv w:val="1"/>
      <w:marLeft w:val="0"/>
      <w:marRight w:val="0"/>
      <w:marTop w:val="0"/>
      <w:marBottom w:val="0"/>
      <w:divBdr>
        <w:top w:val="none" w:sz="0" w:space="0" w:color="auto"/>
        <w:left w:val="none" w:sz="0" w:space="0" w:color="auto"/>
        <w:bottom w:val="none" w:sz="0" w:space="0" w:color="auto"/>
        <w:right w:val="none" w:sz="0" w:space="0" w:color="auto"/>
      </w:divBdr>
    </w:div>
    <w:div w:id="310334747">
      <w:bodyDiv w:val="1"/>
      <w:marLeft w:val="0"/>
      <w:marRight w:val="0"/>
      <w:marTop w:val="0"/>
      <w:marBottom w:val="0"/>
      <w:divBdr>
        <w:top w:val="none" w:sz="0" w:space="0" w:color="auto"/>
        <w:left w:val="none" w:sz="0" w:space="0" w:color="auto"/>
        <w:bottom w:val="none" w:sz="0" w:space="0" w:color="auto"/>
        <w:right w:val="none" w:sz="0" w:space="0" w:color="auto"/>
      </w:divBdr>
    </w:div>
    <w:div w:id="310408789">
      <w:bodyDiv w:val="1"/>
      <w:marLeft w:val="0"/>
      <w:marRight w:val="0"/>
      <w:marTop w:val="0"/>
      <w:marBottom w:val="0"/>
      <w:divBdr>
        <w:top w:val="none" w:sz="0" w:space="0" w:color="auto"/>
        <w:left w:val="none" w:sz="0" w:space="0" w:color="auto"/>
        <w:bottom w:val="none" w:sz="0" w:space="0" w:color="auto"/>
        <w:right w:val="none" w:sz="0" w:space="0" w:color="auto"/>
      </w:divBdr>
    </w:div>
    <w:div w:id="310791655">
      <w:bodyDiv w:val="1"/>
      <w:marLeft w:val="0"/>
      <w:marRight w:val="0"/>
      <w:marTop w:val="0"/>
      <w:marBottom w:val="0"/>
      <w:divBdr>
        <w:top w:val="none" w:sz="0" w:space="0" w:color="auto"/>
        <w:left w:val="none" w:sz="0" w:space="0" w:color="auto"/>
        <w:bottom w:val="none" w:sz="0" w:space="0" w:color="auto"/>
        <w:right w:val="none" w:sz="0" w:space="0" w:color="auto"/>
      </w:divBdr>
    </w:div>
    <w:div w:id="310909167">
      <w:bodyDiv w:val="1"/>
      <w:marLeft w:val="0"/>
      <w:marRight w:val="0"/>
      <w:marTop w:val="0"/>
      <w:marBottom w:val="0"/>
      <w:divBdr>
        <w:top w:val="none" w:sz="0" w:space="0" w:color="auto"/>
        <w:left w:val="none" w:sz="0" w:space="0" w:color="auto"/>
        <w:bottom w:val="none" w:sz="0" w:space="0" w:color="auto"/>
        <w:right w:val="none" w:sz="0" w:space="0" w:color="auto"/>
      </w:divBdr>
    </w:div>
    <w:div w:id="311957409">
      <w:bodyDiv w:val="1"/>
      <w:marLeft w:val="0"/>
      <w:marRight w:val="0"/>
      <w:marTop w:val="0"/>
      <w:marBottom w:val="0"/>
      <w:divBdr>
        <w:top w:val="none" w:sz="0" w:space="0" w:color="auto"/>
        <w:left w:val="none" w:sz="0" w:space="0" w:color="auto"/>
        <w:bottom w:val="none" w:sz="0" w:space="0" w:color="auto"/>
        <w:right w:val="none" w:sz="0" w:space="0" w:color="auto"/>
      </w:divBdr>
    </w:div>
    <w:div w:id="312609641">
      <w:bodyDiv w:val="1"/>
      <w:marLeft w:val="0"/>
      <w:marRight w:val="0"/>
      <w:marTop w:val="0"/>
      <w:marBottom w:val="0"/>
      <w:divBdr>
        <w:top w:val="none" w:sz="0" w:space="0" w:color="auto"/>
        <w:left w:val="none" w:sz="0" w:space="0" w:color="auto"/>
        <w:bottom w:val="none" w:sz="0" w:space="0" w:color="auto"/>
        <w:right w:val="none" w:sz="0" w:space="0" w:color="auto"/>
      </w:divBdr>
    </w:div>
    <w:div w:id="312834967">
      <w:bodyDiv w:val="1"/>
      <w:marLeft w:val="0"/>
      <w:marRight w:val="0"/>
      <w:marTop w:val="0"/>
      <w:marBottom w:val="0"/>
      <w:divBdr>
        <w:top w:val="none" w:sz="0" w:space="0" w:color="auto"/>
        <w:left w:val="none" w:sz="0" w:space="0" w:color="auto"/>
        <w:bottom w:val="none" w:sz="0" w:space="0" w:color="auto"/>
        <w:right w:val="none" w:sz="0" w:space="0" w:color="auto"/>
      </w:divBdr>
    </w:div>
    <w:div w:id="312950183">
      <w:bodyDiv w:val="1"/>
      <w:marLeft w:val="0"/>
      <w:marRight w:val="0"/>
      <w:marTop w:val="0"/>
      <w:marBottom w:val="0"/>
      <w:divBdr>
        <w:top w:val="none" w:sz="0" w:space="0" w:color="auto"/>
        <w:left w:val="none" w:sz="0" w:space="0" w:color="auto"/>
        <w:bottom w:val="none" w:sz="0" w:space="0" w:color="auto"/>
        <w:right w:val="none" w:sz="0" w:space="0" w:color="auto"/>
      </w:divBdr>
    </w:div>
    <w:div w:id="313027982">
      <w:bodyDiv w:val="1"/>
      <w:marLeft w:val="0"/>
      <w:marRight w:val="0"/>
      <w:marTop w:val="0"/>
      <w:marBottom w:val="0"/>
      <w:divBdr>
        <w:top w:val="none" w:sz="0" w:space="0" w:color="auto"/>
        <w:left w:val="none" w:sz="0" w:space="0" w:color="auto"/>
        <w:bottom w:val="none" w:sz="0" w:space="0" w:color="auto"/>
        <w:right w:val="none" w:sz="0" w:space="0" w:color="auto"/>
      </w:divBdr>
    </w:div>
    <w:div w:id="313070736">
      <w:bodyDiv w:val="1"/>
      <w:marLeft w:val="0"/>
      <w:marRight w:val="0"/>
      <w:marTop w:val="0"/>
      <w:marBottom w:val="0"/>
      <w:divBdr>
        <w:top w:val="none" w:sz="0" w:space="0" w:color="auto"/>
        <w:left w:val="none" w:sz="0" w:space="0" w:color="auto"/>
        <w:bottom w:val="none" w:sz="0" w:space="0" w:color="auto"/>
        <w:right w:val="none" w:sz="0" w:space="0" w:color="auto"/>
      </w:divBdr>
    </w:div>
    <w:div w:id="313798733">
      <w:bodyDiv w:val="1"/>
      <w:marLeft w:val="0"/>
      <w:marRight w:val="0"/>
      <w:marTop w:val="0"/>
      <w:marBottom w:val="0"/>
      <w:divBdr>
        <w:top w:val="none" w:sz="0" w:space="0" w:color="auto"/>
        <w:left w:val="none" w:sz="0" w:space="0" w:color="auto"/>
        <w:bottom w:val="none" w:sz="0" w:space="0" w:color="auto"/>
        <w:right w:val="none" w:sz="0" w:space="0" w:color="auto"/>
      </w:divBdr>
    </w:div>
    <w:div w:id="314728094">
      <w:bodyDiv w:val="1"/>
      <w:marLeft w:val="0"/>
      <w:marRight w:val="0"/>
      <w:marTop w:val="0"/>
      <w:marBottom w:val="0"/>
      <w:divBdr>
        <w:top w:val="none" w:sz="0" w:space="0" w:color="auto"/>
        <w:left w:val="none" w:sz="0" w:space="0" w:color="auto"/>
        <w:bottom w:val="none" w:sz="0" w:space="0" w:color="auto"/>
        <w:right w:val="none" w:sz="0" w:space="0" w:color="auto"/>
      </w:divBdr>
    </w:div>
    <w:div w:id="314990445">
      <w:bodyDiv w:val="1"/>
      <w:marLeft w:val="0"/>
      <w:marRight w:val="0"/>
      <w:marTop w:val="0"/>
      <w:marBottom w:val="0"/>
      <w:divBdr>
        <w:top w:val="none" w:sz="0" w:space="0" w:color="auto"/>
        <w:left w:val="none" w:sz="0" w:space="0" w:color="auto"/>
        <w:bottom w:val="none" w:sz="0" w:space="0" w:color="auto"/>
        <w:right w:val="none" w:sz="0" w:space="0" w:color="auto"/>
      </w:divBdr>
    </w:div>
    <w:div w:id="315113938">
      <w:bodyDiv w:val="1"/>
      <w:marLeft w:val="0"/>
      <w:marRight w:val="0"/>
      <w:marTop w:val="0"/>
      <w:marBottom w:val="0"/>
      <w:divBdr>
        <w:top w:val="none" w:sz="0" w:space="0" w:color="auto"/>
        <w:left w:val="none" w:sz="0" w:space="0" w:color="auto"/>
        <w:bottom w:val="none" w:sz="0" w:space="0" w:color="auto"/>
        <w:right w:val="none" w:sz="0" w:space="0" w:color="auto"/>
      </w:divBdr>
    </w:div>
    <w:div w:id="315258254">
      <w:bodyDiv w:val="1"/>
      <w:marLeft w:val="0"/>
      <w:marRight w:val="0"/>
      <w:marTop w:val="0"/>
      <w:marBottom w:val="0"/>
      <w:divBdr>
        <w:top w:val="none" w:sz="0" w:space="0" w:color="auto"/>
        <w:left w:val="none" w:sz="0" w:space="0" w:color="auto"/>
        <w:bottom w:val="none" w:sz="0" w:space="0" w:color="auto"/>
        <w:right w:val="none" w:sz="0" w:space="0" w:color="auto"/>
      </w:divBdr>
    </w:div>
    <w:div w:id="315649521">
      <w:bodyDiv w:val="1"/>
      <w:marLeft w:val="0"/>
      <w:marRight w:val="0"/>
      <w:marTop w:val="0"/>
      <w:marBottom w:val="0"/>
      <w:divBdr>
        <w:top w:val="none" w:sz="0" w:space="0" w:color="auto"/>
        <w:left w:val="none" w:sz="0" w:space="0" w:color="auto"/>
        <w:bottom w:val="none" w:sz="0" w:space="0" w:color="auto"/>
        <w:right w:val="none" w:sz="0" w:space="0" w:color="auto"/>
      </w:divBdr>
    </w:div>
    <w:div w:id="316345067">
      <w:bodyDiv w:val="1"/>
      <w:marLeft w:val="0"/>
      <w:marRight w:val="0"/>
      <w:marTop w:val="0"/>
      <w:marBottom w:val="0"/>
      <w:divBdr>
        <w:top w:val="none" w:sz="0" w:space="0" w:color="auto"/>
        <w:left w:val="none" w:sz="0" w:space="0" w:color="auto"/>
        <w:bottom w:val="none" w:sz="0" w:space="0" w:color="auto"/>
        <w:right w:val="none" w:sz="0" w:space="0" w:color="auto"/>
      </w:divBdr>
    </w:div>
    <w:div w:id="316612145">
      <w:bodyDiv w:val="1"/>
      <w:marLeft w:val="0"/>
      <w:marRight w:val="0"/>
      <w:marTop w:val="0"/>
      <w:marBottom w:val="0"/>
      <w:divBdr>
        <w:top w:val="none" w:sz="0" w:space="0" w:color="auto"/>
        <w:left w:val="none" w:sz="0" w:space="0" w:color="auto"/>
        <w:bottom w:val="none" w:sz="0" w:space="0" w:color="auto"/>
        <w:right w:val="none" w:sz="0" w:space="0" w:color="auto"/>
      </w:divBdr>
    </w:div>
    <w:div w:id="316613462">
      <w:bodyDiv w:val="1"/>
      <w:marLeft w:val="0"/>
      <w:marRight w:val="0"/>
      <w:marTop w:val="0"/>
      <w:marBottom w:val="0"/>
      <w:divBdr>
        <w:top w:val="none" w:sz="0" w:space="0" w:color="auto"/>
        <w:left w:val="none" w:sz="0" w:space="0" w:color="auto"/>
        <w:bottom w:val="none" w:sz="0" w:space="0" w:color="auto"/>
        <w:right w:val="none" w:sz="0" w:space="0" w:color="auto"/>
      </w:divBdr>
    </w:div>
    <w:div w:id="316687713">
      <w:bodyDiv w:val="1"/>
      <w:marLeft w:val="0"/>
      <w:marRight w:val="0"/>
      <w:marTop w:val="0"/>
      <w:marBottom w:val="0"/>
      <w:divBdr>
        <w:top w:val="none" w:sz="0" w:space="0" w:color="auto"/>
        <w:left w:val="none" w:sz="0" w:space="0" w:color="auto"/>
        <w:bottom w:val="none" w:sz="0" w:space="0" w:color="auto"/>
        <w:right w:val="none" w:sz="0" w:space="0" w:color="auto"/>
      </w:divBdr>
    </w:div>
    <w:div w:id="316998140">
      <w:bodyDiv w:val="1"/>
      <w:marLeft w:val="0"/>
      <w:marRight w:val="0"/>
      <w:marTop w:val="0"/>
      <w:marBottom w:val="0"/>
      <w:divBdr>
        <w:top w:val="none" w:sz="0" w:space="0" w:color="auto"/>
        <w:left w:val="none" w:sz="0" w:space="0" w:color="auto"/>
        <w:bottom w:val="none" w:sz="0" w:space="0" w:color="auto"/>
        <w:right w:val="none" w:sz="0" w:space="0" w:color="auto"/>
      </w:divBdr>
    </w:div>
    <w:div w:id="317005258">
      <w:bodyDiv w:val="1"/>
      <w:marLeft w:val="0"/>
      <w:marRight w:val="0"/>
      <w:marTop w:val="0"/>
      <w:marBottom w:val="0"/>
      <w:divBdr>
        <w:top w:val="none" w:sz="0" w:space="0" w:color="auto"/>
        <w:left w:val="none" w:sz="0" w:space="0" w:color="auto"/>
        <w:bottom w:val="none" w:sz="0" w:space="0" w:color="auto"/>
        <w:right w:val="none" w:sz="0" w:space="0" w:color="auto"/>
      </w:divBdr>
    </w:div>
    <w:div w:id="317459780">
      <w:bodyDiv w:val="1"/>
      <w:marLeft w:val="0"/>
      <w:marRight w:val="0"/>
      <w:marTop w:val="0"/>
      <w:marBottom w:val="0"/>
      <w:divBdr>
        <w:top w:val="none" w:sz="0" w:space="0" w:color="auto"/>
        <w:left w:val="none" w:sz="0" w:space="0" w:color="auto"/>
        <w:bottom w:val="none" w:sz="0" w:space="0" w:color="auto"/>
        <w:right w:val="none" w:sz="0" w:space="0" w:color="auto"/>
      </w:divBdr>
    </w:div>
    <w:div w:id="318003089">
      <w:bodyDiv w:val="1"/>
      <w:marLeft w:val="0"/>
      <w:marRight w:val="0"/>
      <w:marTop w:val="0"/>
      <w:marBottom w:val="0"/>
      <w:divBdr>
        <w:top w:val="none" w:sz="0" w:space="0" w:color="auto"/>
        <w:left w:val="none" w:sz="0" w:space="0" w:color="auto"/>
        <w:bottom w:val="none" w:sz="0" w:space="0" w:color="auto"/>
        <w:right w:val="none" w:sz="0" w:space="0" w:color="auto"/>
      </w:divBdr>
    </w:div>
    <w:div w:id="318073879">
      <w:bodyDiv w:val="1"/>
      <w:marLeft w:val="0"/>
      <w:marRight w:val="0"/>
      <w:marTop w:val="0"/>
      <w:marBottom w:val="0"/>
      <w:divBdr>
        <w:top w:val="none" w:sz="0" w:space="0" w:color="auto"/>
        <w:left w:val="none" w:sz="0" w:space="0" w:color="auto"/>
        <w:bottom w:val="none" w:sz="0" w:space="0" w:color="auto"/>
        <w:right w:val="none" w:sz="0" w:space="0" w:color="auto"/>
      </w:divBdr>
    </w:div>
    <w:div w:id="319113268">
      <w:bodyDiv w:val="1"/>
      <w:marLeft w:val="0"/>
      <w:marRight w:val="0"/>
      <w:marTop w:val="0"/>
      <w:marBottom w:val="0"/>
      <w:divBdr>
        <w:top w:val="none" w:sz="0" w:space="0" w:color="auto"/>
        <w:left w:val="none" w:sz="0" w:space="0" w:color="auto"/>
        <w:bottom w:val="none" w:sz="0" w:space="0" w:color="auto"/>
        <w:right w:val="none" w:sz="0" w:space="0" w:color="auto"/>
      </w:divBdr>
    </w:div>
    <w:div w:id="319162119">
      <w:bodyDiv w:val="1"/>
      <w:marLeft w:val="0"/>
      <w:marRight w:val="0"/>
      <w:marTop w:val="0"/>
      <w:marBottom w:val="0"/>
      <w:divBdr>
        <w:top w:val="none" w:sz="0" w:space="0" w:color="auto"/>
        <w:left w:val="none" w:sz="0" w:space="0" w:color="auto"/>
        <w:bottom w:val="none" w:sz="0" w:space="0" w:color="auto"/>
        <w:right w:val="none" w:sz="0" w:space="0" w:color="auto"/>
      </w:divBdr>
    </w:div>
    <w:div w:id="320425755">
      <w:bodyDiv w:val="1"/>
      <w:marLeft w:val="0"/>
      <w:marRight w:val="0"/>
      <w:marTop w:val="0"/>
      <w:marBottom w:val="0"/>
      <w:divBdr>
        <w:top w:val="none" w:sz="0" w:space="0" w:color="auto"/>
        <w:left w:val="none" w:sz="0" w:space="0" w:color="auto"/>
        <w:bottom w:val="none" w:sz="0" w:space="0" w:color="auto"/>
        <w:right w:val="none" w:sz="0" w:space="0" w:color="auto"/>
      </w:divBdr>
    </w:div>
    <w:div w:id="320541597">
      <w:bodyDiv w:val="1"/>
      <w:marLeft w:val="0"/>
      <w:marRight w:val="0"/>
      <w:marTop w:val="0"/>
      <w:marBottom w:val="0"/>
      <w:divBdr>
        <w:top w:val="none" w:sz="0" w:space="0" w:color="auto"/>
        <w:left w:val="none" w:sz="0" w:space="0" w:color="auto"/>
        <w:bottom w:val="none" w:sz="0" w:space="0" w:color="auto"/>
        <w:right w:val="none" w:sz="0" w:space="0" w:color="auto"/>
      </w:divBdr>
    </w:div>
    <w:div w:id="320617416">
      <w:bodyDiv w:val="1"/>
      <w:marLeft w:val="0"/>
      <w:marRight w:val="0"/>
      <w:marTop w:val="0"/>
      <w:marBottom w:val="0"/>
      <w:divBdr>
        <w:top w:val="none" w:sz="0" w:space="0" w:color="auto"/>
        <w:left w:val="none" w:sz="0" w:space="0" w:color="auto"/>
        <w:bottom w:val="none" w:sz="0" w:space="0" w:color="auto"/>
        <w:right w:val="none" w:sz="0" w:space="0" w:color="auto"/>
      </w:divBdr>
    </w:div>
    <w:div w:id="320812653">
      <w:bodyDiv w:val="1"/>
      <w:marLeft w:val="0"/>
      <w:marRight w:val="0"/>
      <w:marTop w:val="0"/>
      <w:marBottom w:val="0"/>
      <w:divBdr>
        <w:top w:val="none" w:sz="0" w:space="0" w:color="auto"/>
        <w:left w:val="none" w:sz="0" w:space="0" w:color="auto"/>
        <w:bottom w:val="none" w:sz="0" w:space="0" w:color="auto"/>
        <w:right w:val="none" w:sz="0" w:space="0" w:color="auto"/>
      </w:divBdr>
    </w:div>
    <w:div w:id="321126787">
      <w:bodyDiv w:val="1"/>
      <w:marLeft w:val="0"/>
      <w:marRight w:val="0"/>
      <w:marTop w:val="0"/>
      <w:marBottom w:val="0"/>
      <w:divBdr>
        <w:top w:val="none" w:sz="0" w:space="0" w:color="auto"/>
        <w:left w:val="none" w:sz="0" w:space="0" w:color="auto"/>
        <w:bottom w:val="none" w:sz="0" w:space="0" w:color="auto"/>
        <w:right w:val="none" w:sz="0" w:space="0" w:color="auto"/>
      </w:divBdr>
    </w:div>
    <w:div w:id="321935296">
      <w:bodyDiv w:val="1"/>
      <w:marLeft w:val="0"/>
      <w:marRight w:val="0"/>
      <w:marTop w:val="0"/>
      <w:marBottom w:val="0"/>
      <w:divBdr>
        <w:top w:val="none" w:sz="0" w:space="0" w:color="auto"/>
        <w:left w:val="none" w:sz="0" w:space="0" w:color="auto"/>
        <w:bottom w:val="none" w:sz="0" w:space="0" w:color="auto"/>
        <w:right w:val="none" w:sz="0" w:space="0" w:color="auto"/>
      </w:divBdr>
    </w:div>
    <w:div w:id="322317841">
      <w:bodyDiv w:val="1"/>
      <w:marLeft w:val="0"/>
      <w:marRight w:val="0"/>
      <w:marTop w:val="0"/>
      <w:marBottom w:val="0"/>
      <w:divBdr>
        <w:top w:val="none" w:sz="0" w:space="0" w:color="auto"/>
        <w:left w:val="none" w:sz="0" w:space="0" w:color="auto"/>
        <w:bottom w:val="none" w:sz="0" w:space="0" w:color="auto"/>
        <w:right w:val="none" w:sz="0" w:space="0" w:color="auto"/>
      </w:divBdr>
    </w:div>
    <w:div w:id="322588231">
      <w:bodyDiv w:val="1"/>
      <w:marLeft w:val="0"/>
      <w:marRight w:val="0"/>
      <w:marTop w:val="0"/>
      <w:marBottom w:val="0"/>
      <w:divBdr>
        <w:top w:val="none" w:sz="0" w:space="0" w:color="auto"/>
        <w:left w:val="none" w:sz="0" w:space="0" w:color="auto"/>
        <w:bottom w:val="none" w:sz="0" w:space="0" w:color="auto"/>
        <w:right w:val="none" w:sz="0" w:space="0" w:color="auto"/>
      </w:divBdr>
    </w:div>
    <w:div w:id="322665047">
      <w:bodyDiv w:val="1"/>
      <w:marLeft w:val="0"/>
      <w:marRight w:val="0"/>
      <w:marTop w:val="0"/>
      <w:marBottom w:val="0"/>
      <w:divBdr>
        <w:top w:val="none" w:sz="0" w:space="0" w:color="auto"/>
        <w:left w:val="none" w:sz="0" w:space="0" w:color="auto"/>
        <w:bottom w:val="none" w:sz="0" w:space="0" w:color="auto"/>
        <w:right w:val="none" w:sz="0" w:space="0" w:color="auto"/>
      </w:divBdr>
    </w:div>
    <w:div w:id="322705027">
      <w:bodyDiv w:val="1"/>
      <w:marLeft w:val="0"/>
      <w:marRight w:val="0"/>
      <w:marTop w:val="0"/>
      <w:marBottom w:val="0"/>
      <w:divBdr>
        <w:top w:val="none" w:sz="0" w:space="0" w:color="auto"/>
        <w:left w:val="none" w:sz="0" w:space="0" w:color="auto"/>
        <w:bottom w:val="none" w:sz="0" w:space="0" w:color="auto"/>
        <w:right w:val="none" w:sz="0" w:space="0" w:color="auto"/>
      </w:divBdr>
    </w:div>
    <w:div w:id="322897131">
      <w:bodyDiv w:val="1"/>
      <w:marLeft w:val="0"/>
      <w:marRight w:val="0"/>
      <w:marTop w:val="0"/>
      <w:marBottom w:val="0"/>
      <w:divBdr>
        <w:top w:val="none" w:sz="0" w:space="0" w:color="auto"/>
        <w:left w:val="none" w:sz="0" w:space="0" w:color="auto"/>
        <w:bottom w:val="none" w:sz="0" w:space="0" w:color="auto"/>
        <w:right w:val="none" w:sz="0" w:space="0" w:color="auto"/>
      </w:divBdr>
    </w:div>
    <w:div w:id="323631108">
      <w:bodyDiv w:val="1"/>
      <w:marLeft w:val="0"/>
      <w:marRight w:val="0"/>
      <w:marTop w:val="0"/>
      <w:marBottom w:val="0"/>
      <w:divBdr>
        <w:top w:val="none" w:sz="0" w:space="0" w:color="auto"/>
        <w:left w:val="none" w:sz="0" w:space="0" w:color="auto"/>
        <w:bottom w:val="none" w:sz="0" w:space="0" w:color="auto"/>
        <w:right w:val="none" w:sz="0" w:space="0" w:color="auto"/>
      </w:divBdr>
    </w:div>
    <w:div w:id="323821678">
      <w:bodyDiv w:val="1"/>
      <w:marLeft w:val="0"/>
      <w:marRight w:val="0"/>
      <w:marTop w:val="0"/>
      <w:marBottom w:val="0"/>
      <w:divBdr>
        <w:top w:val="none" w:sz="0" w:space="0" w:color="auto"/>
        <w:left w:val="none" w:sz="0" w:space="0" w:color="auto"/>
        <w:bottom w:val="none" w:sz="0" w:space="0" w:color="auto"/>
        <w:right w:val="none" w:sz="0" w:space="0" w:color="auto"/>
      </w:divBdr>
    </w:div>
    <w:div w:id="324433801">
      <w:bodyDiv w:val="1"/>
      <w:marLeft w:val="0"/>
      <w:marRight w:val="0"/>
      <w:marTop w:val="0"/>
      <w:marBottom w:val="0"/>
      <w:divBdr>
        <w:top w:val="none" w:sz="0" w:space="0" w:color="auto"/>
        <w:left w:val="none" w:sz="0" w:space="0" w:color="auto"/>
        <w:bottom w:val="none" w:sz="0" w:space="0" w:color="auto"/>
        <w:right w:val="none" w:sz="0" w:space="0" w:color="auto"/>
      </w:divBdr>
    </w:div>
    <w:div w:id="324552950">
      <w:bodyDiv w:val="1"/>
      <w:marLeft w:val="0"/>
      <w:marRight w:val="0"/>
      <w:marTop w:val="0"/>
      <w:marBottom w:val="0"/>
      <w:divBdr>
        <w:top w:val="none" w:sz="0" w:space="0" w:color="auto"/>
        <w:left w:val="none" w:sz="0" w:space="0" w:color="auto"/>
        <w:bottom w:val="none" w:sz="0" w:space="0" w:color="auto"/>
        <w:right w:val="none" w:sz="0" w:space="0" w:color="auto"/>
      </w:divBdr>
    </w:div>
    <w:div w:id="325017927">
      <w:bodyDiv w:val="1"/>
      <w:marLeft w:val="0"/>
      <w:marRight w:val="0"/>
      <w:marTop w:val="0"/>
      <w:marBottom w:val="0"/>
      <w:divBdr>
        <w:top w:val="none" w:sz="0" w:space="0" w:color="auto"/>
        <w:left w:val="none" w:sz="0" w:space="0" w:color="auto"/>
        <w:bottom w:val="none" w:sz="0" w:space="0" w:color="auto"/>
        <w:right w:val="none" w:sz="0" w:space="0" w:color="auto"/>
      </w:divBdr>
    </w:div>
    <w:div w:id="325517477">
      <w:bodyDiv w:val="1"/>
      <w:marLeft w:val="0"/>
      <w:marRight w:val="0"/>
      <w:marTop w:val="0"/>
      <w:marBottom w:val="0"/>
      <w:divBdr>
        <w:top w:val="none" w:sz="0" w:space="0" w:color="auto"/>
        <w:left w:val="none" w:sz="0" w:space="0" w:color="auto"/>
        <w:bottom w:val="none" w:sz="0" w:space="0" w:color="auto"/>
        <w:right w:val="none" w:sz="0" w:space="0" w:color="auto"/>
      </w:divBdr>
    </w:div>
    <w:div w:id="325940141">
      <w:bodyDiv w:val="1"/>
      <w:marLeft w:val="0"/>
      <w:marRight w:val="0"/>
      <w:marTop w:val="0"/>
      <w:marBottom w:val="0"/>
      <w:divBdr>
        <w:top w:val="none" w:sz="0" w:space="0" w:color="auto"/>
        <w:left w:val="none" w:sz="0" w:space="0" w:color="auto"/>
        <w:bottom w:val="none" w:sz="0" w:space="0" w:color="auto"/>
        <w:right w:val="none" w:sz="0" w:space="0" w:color="auto"/>
      </w:divBdr>
    </w:div>
    <w:div w:id="326328257">
      <w:bodyDiv w:val="1"/>
      <w:marLeft w:val="0"/>
      <w:marRight w:val="0"/>
      <w:marTop w:val="0"/>
      <w:marBottom w:val="0"/>
      <w:divBdr>
        <w:top w:val="none" w:sz="0" w:space="0" w:color="auto"/>
        <w:left w:val="none" w:sz="0" w:space="0" w:color="auto"/>
        <w:bottom w:val="none" w:sz="0" w:space="0" w:color="auto"/>
        <w:right w:val="none" w:sz="0" w:space="0" w:color="auto"/>
      </w:divBdr>
    </w:div>
    <w:div w:id="326834629">
      <w:bodyDiv w:val="1"/>
      <w:marLeft w:val="0"/>
      <w:marRight w:val="0"/>
      <w:marTop w:val="0"/>
      <w:marBottom w:val="0"/>
      <w:divBdr>
        <w:top w:val="none" w:sz="0" w:space="0" w:color="auto"/>
        <w:left w:val="none" w:sz="0" w:space="0" w:color="auto"/>
        <w:bottom w:val="none" w:sz="0" w:space="0" w:color="auto"/>
        <w:right w:val="none" w:sz="0" w:space="0" w:color="auto"/>
      </w:divBdr>
    </w:div>
    <w:div w:id="327438905">
      <w:bodyDiv w:val="1"/>
      <w:marLeft w:val="0"/>
      <w:marRight w:val="0"/>
      <w:marTop w:val="0"/>
      <w:marBottom w:val="0"/>
      <w:divBdr>
        <w:top w:val="none" w:sz="0" w:space="0" w:color="auto"/>
        <w:left w:val="none" w:sz="0" w:space="0" w:color="auto"/>
        <w:bottom w:val="none" w:sz="0" w:space="0" w:color="auto"/>
        <w:right w:val="none" w:sz="0" w:space="0" w:color="auto"/>
      </w:divBdr>
    </w:div>
    <w:div w:id="327445598">
      <w:bodyDiv w:val="1"/>
      <w:marLeft w:val="0"/>
      <w:marRight w:val="0"/>
      <w:marTop w:val="0"/>
      <w:marBottom w:val="0"/>
      <w:divBdr>
        <w:top w:val="none" w:sz="0" w:space="0" w:color="auto"/>
        <w:left w:val="none" w:sz="0" w:space="0" w:color="auto"/>
        <w:bottom w:val="none" w:sz="0" w:space="0" w:color="auto"/>
        <w:right w:val="none" w:sz="0" w:space="0" w:color="auto"/>
      </w:divBdr>
    </w:div>
    <w:div w:id="327487195">
      <w:bodyDiv w:val="1"/>
      <w:marLeft w:val="0"/>
      <w:marRight w:val="0"/>
      <w:marTop w:val="0"/>
      <w:marBottom w:val="0"/>
      <w:divBdr>
        <w:top w:val="none" w:sz="0" w:space="0" w:color="auto"/>
        <w:left w:val="none" w:sz="0" w:space="0" w:color="auto"/>
        <w:bottom w:val="none" w:sz="0" w:space="0" w:color="auto"/>
        <w:right w:val="none" w:sz="0" w:space="0" w:color="auto"/>
      </w:divBdr>
    </w:div>
    <w:div w:id="328021946">
      <w:bodyDiv w:val="1"/>
      <w:marLeft w:val="0"/>
      <w:marRight w:val="0"/>
      <w:marTop w:val="0"/>
      <w:marBottom w:val="0"/>
      <w:divBdr>
        <w:top w:val="none" w:sz="0" w:space="0" w:color="auto"/>
        <w:left w:val="none" w:sz="0" w:space="0" w:color="auto"/>
        <w:bottom w:val="none" w:sz="0" w:space="0" w:color="auto"/>
        <w:right w:val="none" w:sz="0" w:space="0" w:color="auto"/>
      </w:divBdr>
    </w:div>
    <w:div w:id="328564590">
      <w:bodyDiv w:val="1"/>
      <w:marLeft w:val="0"/>
      <w:marRight w:val="0"/>
      <w:marTop w:val="0"/>
      <w:marBottom w:val="0"/>
      <w:divBdr>
        <w:top w:val="none" w:sz="0" w:space="0" w:color="auto"/>
        <w:left w:val="none" w:sz="0" w:space="0" w:color="auto"/>
        <w:bottom w:val="none" w:sz="0" w:space="0" w:color="auto"/>
        <w:right w:val="none" w:sz="0" w:space="0" w:color="auto"/>
      </w:divBdr>
    </w:div>
    <w:div w:id="328678251">
      <w:bodyDiv w:val="1"/>
      <w:marLeft w:val="0"/>
      <w:marRight w:val="0"/>
      <w:marTop w:val="0"/>
      <w:marBottom w:val="0"/>
      <w:divBdr>
        <w:top w:val="none" w:sz="0" w:space="0" w:color="auto"/>
        <w:left w:val="none" w:sz="0" w:space="0" w:color="auto"/>
        <w:bottom w:val="none" w:sz="0" w:space="0" w:color="auto"/>
        <w:right w:val="none" w:sz="0" w:space="0" w:color="auto"/>
      </w:divBdr>
    </w:div>
    <w:div w:id="329019420">
      <w:bodyDiv w:val="1"/>
      <w:marLeft w:val="0"/>
      <w:marRight w:val="0"/>
      <w:marTop w:val="0"/>
      <w:marBottom w:val="0"/>
      <w:divBdr>
        <w:top w:val="none" w:sz="0" w:space="0" w:color="auto"/>
        <w:left w:val="none" w:sz="0" w:space="0" w:color="auto"/>
        <w:bottom w:val="none" w:sz="0" w:space="0" w:color="auto"/>
        <w:right w:val="none" w:sz="0" w:space="0" w:color="auto"/>
      </w:divBdr>
    </w:div>
    <w:div w:id="329412247">
      <w:bodyDiv w:val="1"/>
      <w:marLeft w:val="0"/>
      <w:marRight w:val="0"/>
      <w:marTop w:val="0"/>
      <w:marBottom w:val="0"/>
      <w:divBdr>
        <w:top w:val="none" w:sz="0" w:space="0" w:color="auto"/>
        <w:left w:val="none" w:sz="0" w:space="0" w:color="auto"/>
        <w:bottom w:val="none" w:sz="0" w:space="0" w:color="auto"/>
        <w:right w:val="none" w:sz="0" w:space="0" w:color="auto"/>
      </w:divBdr>
    </w:div>
    <w:div w:id="329528886">
      <w:bodyDiv w:val="1"/>
      <w:marLeft w:val="0"/>
      <w:marRight w:val="0"/>
      <w:marTop w:val="0"/>
      <w:marBottom w:val="0"/>
      <w:divBdr>
        <w:top w:val="none" w:sz="0" w:space="0" w:color="auto"/>
        <w:left w:val="none" w:sz="0" w:space="0" w:color="auto"/>
        <w:bottom w:val="none" w:sz="0" w:space="0" w:color="auto"/>
        <w:right w:val="none" w:sz="0" w:space="0" w:color="auto"/>
      </w:divBdr>
    </w:div>
    <w:div w:id="329987244">
      <w:bodyDiv w:val="1"/>
      <w:marLeft w:val="0"/>
      <w:marRight w:val="0"/>
      <w:marTop w:val="0"/>
      <w:marBottom w:val="0"/>
      <w:divBdr>
        <w:top w:val="none" w:sz="0" w:space="0" w:color="auto"/>
        <w:left w:val="none" w:sz="0" w:space="0" w:color="auto"/>
        <w:bottom w:val="none" w:sz="0" w:space="0" w:color="auto"/>
        <w:right w:val="none" w:sz="0" w:space="0" w:color="auto"/>
      </w:divBdr>
    </w:div>
    <w:div w:id="330107456">
      <w:bodyDiv w:val="1"/>
      <w:marLeft w:val="0"/>
      <w:marRight w:val="0"/>
      <w:marTop w:val="0"/>
      <w:marBottom w:val="0"/>
      <w:divBdr>
        <w:top w:val="none" w:sz="0" w:space="0" w:color="auto"/>
        <w:left w:val="none" w:sz="0" w:space="0" w:color="auto"/>
        <w:bottom w:val="none" w:sz="0" w:space="0" w:color="auto"/>
        <w:right w:val="none" w:sz="0" w:space="0" w:color="auto"/>
      </w:divBdr>
    </w:div>
    <w:div w:id="330303714">
      <w:bodyDiv w:val="1"/>
      <w:marLeft w:val="0"/>
      <w:marRight w:val="0"/>
      <w:marTop w:val="0"/>
      <w:marBottom w:val="0"/>
      <w:divBdr>
        <w:top w:val="none" w:sz="0" w:space="0" w:color="auto"/>
        <w:left w:val="none" w:sz="0" w:space="0" w:color="auto"/>
        <w:bottom w:val="none" w:sz="0" w:space="0" w:color="auto"/>
        <w:right w:val="none" w:sz="0" w:space="0" w:color="auto"/>
      </w:divBdr>
    </w:div>
    <w:div w:id="331378822">
      <w:bodyDiv w:val="1"/>
      <w:marLeft w:val="0"/>
      <w:marRight w:val="0"/>
      <w:marTop w:val="0"/>
      <w:marBottom w:val="0"/>
      <w:divBdr>
        <w:top w:val="none" w:sz="0" w:space="0" w:color="auto"/>
        <w:left w:val="none" w:sz="0" w:space="0" w:color="auto"/>
        <w:bottom w:val="none" w:sz="0" w:space="0" w:color="auto"/>
        <w:right w:val="none" w:sz="0" w:space="0" w:color="auto"/>
      </w:divBdr>
    </w:div>
    <w:div w:id="332298760">
      <w:bodyDiv w:val="1"/>
      <w:marLeft w:val="0"/>
      <w:marRight w:val="0"/>
      <w:marTop w:val="0"/>
      <w:marBottom w:val="0"/>
      <w:divBdr>
        <w:top w:val="none" w:sz="0" w:space="0" w:color="auto"/>
        <w:left w:val="none" w:sz="0" w:space="0" w:color="auto"/>
        <w:bottom w:val="none" w:sz="0" w:space="0" w:color="auto"/>
        <w:right w:val="none" w:sz="0" w:space="0" w:color="auto"/>
      </w:divBdr>
    </w:div>
    <w:div w:id="332531260">
      <w:bodyDiv w:val="1"/>
      <w:marLeft w:val="0"/>
      <w:marRight w:val="0"/>
      <w:marTop w:val="0"/>
      <w:marBottom w:val="0"/>
      <w:divBdr>
        <w:top w:val="none" w:sz="0" w:space="0" w:color="auto"/>
        <w:left w:val="none" w:sz="0" w:space="0" w:color="auto"/>
        <w:bottom w:val="none" w:sz="0" w:space="0" w:color="auto"/>
        <w:right w:val="none" w:sz="0" w:space="0" w:color="auto"/>
      </w:divBdr>
    </w:div>
    <w:div w:id="332682284">
      <w:bodyDiv w:val="1"/>
      <w:marLeft w:val="0"/>
      <w:marRight w:val="0"/>
      <w:marTop w:val="0"/>
      <w:marBottom w:val="0"/>
      <w:divBdr>
        <w:top w:val="none" w:sz="0" w:space="0" w:color="auto"/>
        <w:left w:val="none" w:sz="0" w:space="0" w:color="auto"/>
        <w:bottom w:val="none" w:sz="0" w:space="0" w:color="auto"/>
        <w:right w:val="none" w:sz="0" w:space="0" w:color="auto"/>
      </w:divBdr>
    </w:div>
    <w:div w:id="332875805">
      <w:bodyDiv w:val="1"/>
      <w:marLeft w:val="0"/>
      <w:marRight w:val="0"/>
      <w:marTop w:val="0"/>
      <w:marBottom w:val="0"/>
      <w:divBdr>
        <w:top w:val="none" w:sz="0" w:space="0" w:color="auto"/>
        <w:left w:val="none" w:sz="0" w:space="0" w:color="auto"/>
        <w:bottom w:val="none" w:sz="0" w:space="0" w:color="auto"/>
        <w:right w:val="none" w:sz="0" w:space="0" w:color="auto"/>
      </w:divBdr>
    </w:div>
    <w:div w:id="332883444">
      <w:bodyDiv w:val="1"/>
      <w:marLeft w:val="0"/>
      <w:marRight w:val="0"/>
      <w:marTop w:val="0"/>
      <w:marBottom w:val="0"/>
      <w:divBdr>
        <w:top w:val="none" w:sz="0" w:space="0" w:color="auto"/>
        <w:left w:val="none" w:sz="0" w:space="0" w:color="auto"/>
        <w:bottom w:val="none" w:sz="0" w:space="0" w:color="auto"/>
        <w:right w:val="none" w:sz="0" w:space="0" w:color="auto"/>
      </w:divBdr>
    </w:div>
    <w:div w:id="332994325">
      <w:bodyDiv w:val="1"/>
      <w:marLeft w:val="0"/>
      <w:marRight w:val="0"/>
      <w:marTop w:val="0"/>
      <w:marBottom w:val="0"/>
      <w:divBdr>
        <w:top w:val="none" w:sz="0" w:space="0" w:color="auto"/>
        <w:left w:val="none" w:sz="0" w:space="0" w:color="auto"/>
        <w:bottom w:val="none" w:sz="0" w:space="0" w:color="auto"/>
        <w:right w:val="none" w:sz="0" w:space="0" w:color="auto"/>
      </w:divBdr>
    </w:div>
    <w:div w:id="333463484">
      <w:bodyDiv w:val="1"/>
      <w:marLeft w:val="0"/>
      <w:marRight w:val="0"/>
      <w:marTop w:val="0"/>
      <w:marBottom w:val="0"/>
      <w:divBdr>
        <w:top w:val="none" w:sz="0" w:space="0" w:color="auto"/>
        <w:left w:val="none" w:sz="0" w:space="0" w:color="auto"/>
        <w:bottom w:val="none" w:sz="0" w:space="0" w:color="auto"/>
        <w:right w:val="none" w:sz="0" w:space="0" w:color="auto"/>
      </w:divBdr>
    </w:div>
    <w:div w:id="334040132">
      <w:bodyDiv w:val="1"/>
      <w:marLeft w:val="0"/>
      <w:marRight w:val="0"/>
      <w:marTop w:val="0"/>
      <w:marBottom w:val="0"/>
      <w:divBdr>
        <w:top w:val="none" w:sz="0" w:space="0" w:color="auto"/>
        <w:left w:val="none" w:sz="0" w:space="0" w:color="auto"/>
        <w:bottom w:val="none" w:sz="0" w:space="0" w:color="auto"/>
        <w:right w:val="none" w:sz="0" w:space="0" w:color="auto"/>
      </w:divBdr>
    </w:div>
    <w:div w:id="334501845">
      <w:bodyDiv w:val="1"/>
      <w:marLeft w:val="0"/>
      <w:marRight w:val="0"/>
      <w:marTop w:val="0"/>
      <w:marBottom w:val="0"/>
      <w:divBdr>
        <w:top w:val="none" w:sz="0" w:space="0" w:color="auto"/>
        <w:left w:val="none" w:sz="0" w:space="0" w:color="auto"/>
        <w:bottom w:val="none" w:sz="0" w:space="0" w:color="auto"/>
        <w:right w:val="none" w:sz="0" w:space="0" w:color="auto"/>
      </w:divBdr>
    </w:div>
    <w:div w:id="334649028">
      <w:bodyDiv w:val="1"/>
      <w:marLeft w:val="0"/>
      <w:marRight w:val="0"/>
      <w:marTop w:val="0"/>
      <w:marBottom w:val="0"/>
      <w:divBdr>
        <w:top w:val="none" w:sz="0" w:space="0" w:color="auto"/>
        <w:left w:val="none" w:sz="0" w:space="0" w:color="auto"/>
        <w:bottom w:val="none" w:sz="0" w:space="0" w:color="auto"/>
        <w:right w:val="none" w:sz="0" w:space="0" w:color="auto"/>
      </w:divBdr>
    </w:div>
    <w:div w:id="334768307">
      <w:bodyDiv w:val="1"/>
      <w:marLeft w:val="0"/>
      <w:marRight w:val="0"/>
      <w:marTop w:val="0"/>
      <w:marBottom w:val="0"/>
      <w:divBdr>
        <w:top w:val="none" w:sz="0" w:space="0" w:color="auto"/>
        <w:left w:val="none" w:sz="0" w:space="0" w:color="auto"/>
        <w:bottom w:val="none" w:sz="0" w:space="0" w:color="auto"/>
        <w:right w:val="none" w:sz="0" w:space="0" w:color="auto"/>
      </w:divBdr>
    </w:div>
    <w:div w:id="334772616">
      <w:bodyDiv w:val="1"/>
      <w:marLeft w:val="0"/>
      <w:marRight w:val="0"/>
      <w:marTop w:val="0"/>
      <w:marBottom w:val="0"/>
      <w:divBdr>
        <w:top w:val="none" w:sz="0" w:space="0" w:color="auto"/>
        <w:left w:val="none" w:sz="0" w:space="0" w:color="auto"/>
        <w:bottom w:val="none" w:sz="0" w:space="0" w:color="auto"/>
        <w:right w:val="none" w:sz="0" w:space="0" w:color="auto"/>
      </w:divBdr>
    </w:div>
    <w:div w:id="334964478">
      <w:bodyDiv w:val="1"/>
      <w:marLeft w:val="0"/>
      <w:marRight w:val="0"/>
      <w:marTop w:val="0"/>
      <w:marBottom w:val="0"/>
      <w:divBdr>
        <w:top w:val="none" w:sz="0" w:space="0" w:color="auto"/>
        <w:left w:val="none" w:sz="0" w:space="0" w:color="auto"/>
        <w:bottom w:val="none" w:sz="0" w:space="0" w:color="auto"/>
        <w:right w:val="none" w:sz="0" w:space="0" w:color="auto"/>
      </w:divBdr>
    </w:div>
    <w:div w:id="335544870">
      <w:bodyDiv w:val="1"/>
      <w:marLeft w:val="0"/>
      <w:marRight w:val="0"/>
      <w:marTop w:val="0"/>
      <w:marBottom w:val="0"/>
      <w:divBdr>
        <w:top w:val="none" w:sz="0" w:space="0" w:color="auto"/>
        <w:left w:val="none" w:sz="0" w:space="0" w:color="auto"/>
        <w:bottom w:val="none" w:sz="0" w:space="0" w:color="auto"/>
        <w:right w:val="none" w:sz="0" w:space="0" w:color="auto"/>
      </w:divBdr>
    </w:div>
    <w:div w:id="335813276">
      <w:bodyDiv w:val="1"/>
      <w:marLeft w:val="0"/>
      <w:marRight w:val="0"/>
      <w:marTop w:val="0"/>
      <w:marBottom w:val="0"/>
      <w:divBdr>
        <w:top w:val="none" w:sz="0" w:space="0" w:color="auto"/>
        <w:left w:val="none" w:sz="0" w:space="0" w:color="auto"/>
        <w:bottom w:val="none" w:sz="0" w:space="0" w:color="auto"/>
        <w:right w:val="none" w:sz="0" w:space="0" w:color="auto"/>
      </w:divBdr>
    </w:div>
    <w:div w:id="336271220">
      <w:bodyDiv w:val="1"/>
      <w:marLeft w:val="0"/>
      <w:marRight w:val="0"/>
      <w:marTop w:val="0"/>
      <w:marBottom w:val="0"/>
      <w:divBdr>
        <w:top w:val="none" w:sz="0" w:space="0" w:color="auto"/>
        <w:left w:val="none" w:sz="0" w:space="0" w:color="auto"/>
        <w:bottom w:val="none" w:sz="0" w:space="0" w:color="auto"/>
        <w:right w:val="none" w:sz="0" w:space="0" w:color="auto"/>
      </w:divBdr>
    </w:div>
    <w:div w:id="336886415">
      <w:bodyDiv w:val="1"/>
      <w:marLeft w:val="0"/>
      <w:marRight w:val="0"/>
      <w:marTop w:val="0"/>
      <w:marBottom w:val="0"/>
      <w:divBdr>
        <w:top w:val="none" w:sz="0" w:space="0" w:color="auto"/>
        <w:left w:val="none" w:sz="0" w:space="0" w:color="auto"/>
        <w:bottom w:val="none" w:sz="0" w:space="0" w:color="auto"/>
        <w:right w:val="none" w:sz="0" w:space="0" w:color="auto"/>
      </w:divBdr>
    </w:div>
    <w:div w:id="337393833">
      <w:bodyDiv w:val="1"/>
      <w:marLeft w:val="0"/>
      <w:marRight w:val="0"/>
      <w:marTop w:val="0"/>
      <w:marBottom w:val="0"/>
      <w:divBdr>
        <w:top w:val="none" w:sz="0" w:space="0" w:color="auto"/>
        <w:left w:val="none" w:sz="0" w:space="0" w:color="auto"/>
        <w:bottom w:val="none" w:sz="0" w:space="0" w:color="auto"/>
        <w:right w:val="none" w:sz="0" w:space="0" w:color="auto"/>
      </w:divBdr>
    </w:div>
    <w:div w:id="337655147">
      <w:bodyDiv w:val="1"/>
      <w:marLeft w:val="0"/>
      <w:marRight w:val="0"/>
      <w:marTop w:val="0"/>
      <w:marBottom w:val="0"/>
      <w:divBdr>
        <w:top w:val="none" w:sz="0" w:space="0" w:color="auto"/>
        <w:left w:val="none" w:sz="0" w:space="0" w:color="auto"/>
        <w:bottom w:val="none" w:sz="0" w:space="0" w:color="auto"/>
        <w:right w:val="none" w:sz="0" w:space="0" w:color="auto"/>
      </w:divBdr>
    </w:div>
    <w:div w:id="337779011">
      <w:bodyDiv w:val="1"/>
      <w:marLeft w:val="0"/>
      <w:marRight w:val="0"/>
      <w:marTop w:val="0"/>
      <w:marBottom w:val="0"/>
      <w:divBdr>
        <w:top w:val="none" w:sz="0" w:space="0" w:color="auto"/>
        <w:left w:val="none" w:sz="0" w:space="0" w:color="auto"/>
        <w:bottom w:val="none" w:sz="0" w:space="0" w:color="auto"/>
        <w:right w:val="none" w:sz="0" w:space="0" w:color="auto"/>
      </w:divBdr>
    </w:div>
    <w:div w:id="337970968">
      <w:bodyDiv w:val="1"/>
      <w:marLeft w:val="0"/>
      <w:marRight w:val="0"/>
      <w:marTop w:val="0"/>
      <w:marBottom w:val="0"/>
      <w:divBdr>
        <w:top w:val="none" w:sz="0" w:space="0" w:color="auto"/>
        <w:left w:val="none" w:sz="0" w:space="0" w:color="auto"/>
        <w:bottom w:val="none" w:sz="0" w:space="0" w:color="auto"/>
        <w:right w:val="none" w:sz="0" w:space="0" w:color="auto"/>
      </w:divBdr>
    </w:div>
    <w:div w:id="337971991">
      <w:bodyDiv w:val="1"/>
      <w:marLeft w:val="0"/>
      <w:marRight w:val="0"/>
      <w:marTop w:val="0"/>
      <w:marBottom w:val="0"/>
      <w:divBdr>
        <w:top w:val="none" w:sz="0" w:space="0" w:color="auto"/>
        <w:left w:val="none" w:sz="0" w:space="0" w:color="auto"/>
        <w:bottom w:val="none" w:sz="0" w:space="0" w:color="auto"/>
        <w:right w:val="none" w:sz="0" w:space="0" w:color="auto"/>
      </w:divBdr>
    </w:div>
    <w:div w:id="338509716">
      <w:bodyDiv w:val="1"/>
      <w:marLeft w:val="0"/>
      <w:marRight w:val="0"/>
      <w:marTop w:val="0"/>
      <w:marBottom w:val="0"/>
      <w:divBdr>
        <w:top w:val="none" w:sz="0" w:space="0" w:color="auto"/>
        <w:left w:val="none" w:sz="0" w:space="0" w:color="auto"/>
        <w:bottom w:val="none" w:sz="0" w:space="0" w:color="auto"/>
        <w:right w:val="none" w:sz="0" w:space="0" w:color="auto"/>
      </w:divBdr>
    </w:div>
    <w:div w:id="338851342">
      <w:bodyDiv w:val="1"/>
      <w:marLeft w:val="0"/>
      <w:marRight w:val="0"/>
      <w:marTop w:val="0"/>
      <w:marBottom w:val="0"/>
      <w:divBdr>
        <w:top w:val="none" w:sz="0" w:space="0" w:color="auto"/>
        <w:left w:val="none" w:sz="0" w:space="0" w:color="auto"/>
        <w:bottom w:val="none" w:sz="0" w:space="0" w:color="auto"/>
        <w:right w:val="none" w:sz="0" w:space="0" w:color="auto"/>
      </w:divBdr>
    </w:div>
    <w:div w:id="339239166">
      <w:bodyDiv w:val="1"/>
      <w:marLeft w:val="0"/>
      <w:marRight w:val="0"/>
      <w:marTop w:val="0"/>
      <w:marBottom w:val="0"/>
      <w:divBdr>
        <w:top w:val="none" w:sz="0" w:space="0" w:color="auto"/>
        <w:left w:val="none" w:sz="0" w:space="0" w:color="auto"/>
        <w:bottom w:val="none" w:sz="0" w:space="0" w:color="auto"/>
        <w:right w:val="none" w:sz="0" w:space="0" w:color="auto"/>
      </w:divBdr>
    </w:div>
    <w:div w:id="339310609">
      <w:bodyDiv w:val="1"/>
      <w:marLeft w:val="0"/>
      <w:marRight w:val="0"/>
      <w:marTop w:val="0"/>
      <w:marBottom w:val="0"/>
      <w:divBdr>
        <w:top w:val="none" w:sz="0" w:space="0" w:color="auto"/>
        <w:left w:val="none" w:sz="0" w:space="0" w:color="auto"/>
        <w:bottom w:val="none" w:sz="0" w:space="0" w:color="auto"/>
        <w:right w:val="none" w:sz="0" w:space="0" w:color="auto"/>
      </w:divBdr>
    </w:div>
    <w:div w:id="339355889">
      <w:bodyDiv w:val="1"/>
      <w:marLeft w:val="0"/>
      <w:marRight w:val="0"/>
      <w:marTop w:val="0"/>
      <w:marBottom w:val="0"/>
      <w:divBdr>
        <w:top w:val="none" w:sz="0" w:space="0" w:color="auto"/>
        <w:left w:val="none" w:sz="0" w:space="0" w:color="auto"/>
        <w:bottom w:val="none" w:sz="0" w:space="0" w:color="auto"/>
        <w:right w:val="none" w:sz="0" w:space="0" w:color="auto"/>
      </w:divBdr>
    </w:div>
    <w:div w:id="339743461">
      <w:bodyDiv w:val="1"/>
      <w:marLeft w:val="0"/>
      <w:marRight w:val="0"/>
      <w:marTop w:val="0"/>
      <w:marBottom w:val="0"/>
      <w:divBdr>
        <w:top w:val="none" w:sz="0" w:space="0" w:color="auto"/>
        <w:left w:val="none" w:sz="0" w:space="0" w:color="auto"/>
        <w:bottom w:val="none" w:sz="0" w:space="0" w:color="auto"/>
        <w:right w:val="none" w:sz="0" w:space="0" w:color="auto"/>
      </w:divBdr>
    </w:div>
    <w:div w:id="339818923">
      <w:bodyDiv w:val="1"/>
      <w:marLeft w:val="0"/>
      <w:marRight w:val="0"/>
      <w:marTop w:val="0"/>
      <w:marBottom w:val="0"/>
      <w:divBdr>
        <w:top w:val="none" w:sz="0" w:space="0" w:color="auto"/>
        <w:left w:val="none" w:sz="0" w:space="0" w:color="auto"/>
        <w:bottom w:val="none" w:sz="0" w:space="0" w:color="auto"/>
        <w:right w:val="none" w:sz="0" w:space="0" w:color="auto"/>
      </w:divBdr>
    </w:div>
    <w:div w:id="340426172">
      <w:bodyDiv w:val="1"/>
      <w:marLeft w:val="0"/>
      <w:marRight w:val="0"/>
      <w:marTop w:val="0"/>
      <w:marBottom w:val="0"/>
      <w:divBdr>
        <w:top w:val="none" w:sz="0" w:space="0" w:color="auto"/>
        <w:left w:val="none" w:sz="0" w:space="0" w:color="auto"/>
        <w:bottom w:val="none" w:sz="0" w:space="0" w:color="auto"/>
        <w:right w:val="none" w:sz="0" w:space="0" w:color="auto"/>
      </w:divBdr>
    </w:div>
    <w:div w:id="340813604">
      <w:bodyDiv w:val="1"/>
      <w:marLeft w:val="0"/>
      <w:marRight w:val="0"/>
      <w:marTop w:val="0"/>
      <w:marBottom w:val="0"/>
      <w:divBdr>
        <w:top w:val="none" w:sz="0" w:space="0" w:color="auto"/>
        <w:left w:val="none" w:sz="0" w:space="0" w:color="auto"/>
        <w:bottom w:val="none" w:sz="0" w:space="0" w:color="auto"/>
        <w:right w:val="none" w:sz="0" w:space="0" w:color="auto"/>
      </w:divBdr>
    </w:div>
    <w:div w:id="340931040">
      <w:bodyDiv w:val="1"/>
      <w:marLeft w:val="0"/>
      <w:marRight w:val="0"/>
      <w:marTop w:val="0"/>
      <w:marBottom w:val="0"/>
      <w:divBdr>
        <w:top w:val="none" w:sz="0" w:space="0" w:color="auto"/>
        <w:left w:val="none" w:sz="0" w:space="0" w:color="auto"/>
        <w:bottom w:val="none" w:sz="0" w:space="0" w:color="auto"/>
        <w:right w:val="none" w:sz="0" w:space="0" w:color="auto"/>
      </w:divBdr>
    </w:div>
    <w:div w:id="341250479">
      <w:bodyDiv w:val="1"/>
      <w:marLeft w:val="0"/>
      <w:marRight w:val="0"/>
      <w:marTop w:val="0"/>
      <w:marBottom w:val="0"/>
      <w:divBdr>
        <w:top w:val="none" w:sz="0" w:space="0" w:color="auto"/>
        <w:left w:val="none" w:sz="0" w:space="0" w:color="auto"/>
        <w:bottom w:val="none" w:sz="0" w:space="0" w:color="auto"/>
        <w:right w:val="none" w:sz="0" w:space="0" w:color="auto"/>
      </w:divBdr>
    </w:div>
    <w:div w:id="341323920">
      <w:bodyDiv w:val="1"/>
      <w:marLeft w:val="0"/>
      <w:marRight w:val="0"/>
      <w:marTop w:val="0"/>
      <w:marBottom w:val="0"/>
      <w:divBdr>
        <w:top w:val="none" w:sz="0" w:space="0" w:color="auto"/>
        <w:left w:val="none" w:sz="0" w:space="0" w:color="auto"/>
        <w:bottom w:val="none" w:sz="0" w:space="0" w:color="auto"/>
        <w:right w:val="none" w:sz="0" w:space="0" w:color="auto"/>
      </w:divBdr>
    </w:div>
    <w:div w:id="341931744">
      <w:bodyDiv w:val="1"/>
      <w:marLeft w:val="0"/>
      <w:marRight w:val="0"/>
      <w:marTop w:val="0"/>
      <w:marBottom w:val="0"/>
      <w:divBdr>
        <w:top w:val="none" w:sz="0" w:space="0" w:color="auto"/>
        <w:left w:val="none" w:sz="0" w:space="0" w:color="auto"/>
        <w:bottom w:val="none" w:sz="0" w:space="0" w:color="auto"/>
        <w:right w:val="none" w:sz="0" w:space="0" w:color="auto"/>
      </w:divBdr>
    </w:div>
    <w:div w:id="343098080">
      <w:bodyDiv w:val="1"/>
      <w:marLeft w:val="0"/>
      <w:marRight w:val="0"/>
      <w:marTop w:val="0"/>
      <w:marBottom w:val="0"/>
      <w:divBdr>
        <w:top w:val="none" w:sz="0" w:space="0" w:color="auto"/>
        <w:left w:val="none" w:sz="0" w:space="0" w:color="auto"/>
        <w:bottom w:val="none" w:sz="0" w:space="0" w:color="auto"/>
        <w:right w:val="none" w:sz="0" w:space="0" w:color="auto"/>
      </w:divBdr>
    </w:div>
    <w:div w:id="344014761">
      <w:bodyDiv w:val="1"/>
      <w:marLeft w:val="0"/>
      <w:marRight w:val="0"/>
      <w:marTop w:val="0"/>
      <w:marBottom w:val="0"/>
      <w:divBdr>
        <w:top w:val="none" w:sz="0" w:space="0" w:color="auto"/>
        <w:left w:val="none" w:sz="0" w:space="0" w:color="auto"/>
        <w:bottom w:val="none" w:sz="0" w:space="0" w:color="auto"/>
        <w:right w:val="none" w:sz="0" w:space="0" w:color="auto"/>
      </w:divBdr>
    </w:div>
    <w:div w:id="344751721">
      <w:bodyDiv w:val="1"/>
      <w:marLeft w:val="0"/>
      <w:marRight w:val="0"/>
      <w:marTop w:val="0"/>
      <w:marBottom w:val="0"/>
      <w:divBdr>
        <w:top w:val="none" w:sz="0" w:space="0" w:color="auto"/>
        <w:left w:val="none" w:sz="0" w:space="0" w:color="auto"/>
        <w:bottom w:val="none" w:sz="0" w:space="0" w:color="auto"/>
        <w:right w:val="none" w:sz="0" w:space="0" w:color="auto"/>
      </w:divBdr>
    </w:div>
    <w:div w:id="345062218">
      <w:bodyDiv w:val="1"/>
      <w:marLeft w:val="0"/>
      <w:marRight w:val="0"/>
      <w:marTop w:val="0"/>
      <w:marBottom w:val="0"/>
      <w:divBdr>
        <w:top w:val="none" w:sz="0" w:space="0" w:color="auto"/>
        <w:left w:val="none" w:sz="0" w:space="0" w:color="auto"/>
        <w:bottom w:val="none" w:sz="0" w:space="0" w:color="auto"/>
        <w:right w:val="none" w:sz="0" w:space="0" w:color="auto"/>
      </w:divBdr>
    </w:div>
    <w:div w:id="345406009">
      <w:bodyDiv w:val="1"/>
      <w:marLeft w:val="0"/>
      <w:marRight w:val="0"/>
      <w:marTop w:val="0"/>
      <w:marBottom w:val="0"/>
      <w:divBdr>
        <w:top w:val="none" w:sz="0" w:space="0" w:color="auto"/>
        <w:left w:val="none" w:sz="0" w:space="0" w:color="auto"/>
        <w:bottom w:val="none" w:sz="0" w:space="0" w:color="auto"/>
        <w:right w:val="none" w:sz="0" w:space="0" w:color="auto"/>
      </w:divBdr>
    </w:div>
    <w:div w:id="345836281">
      <w:bodyDiv w:val="1"/>
      <w:marLeft w:val="0"/>
      <w:marRight w:val="0"/>
      <w:marTop w:val="0"/>
      <w:marBottom w:val="0"/>
      <w:divBdr>
        <w:top w:val="none" w:sz="0" w:space="0" w:color="auto"/>
        <w:left w:val="none" w:sz="0" w:space="0" w:color="auto"/>
        <w:bottom w:val="none" w:sz="0" w:space="0" w:color="auto"/>
        <w:right w:val="none" w:sz="0" w:space="0" w:color="auto"/>
      </w:divBdr>
    </w:div>
    <w:div w:id="345907798">
      <w:bodyDiv w:val="1"/>
      <w:marLeft w:val="0"/>
      <w:marRight w:val="0"/>
      <w:marTop w:val="0"/>
      <w:marBottom w:val="0"/>
      <w:divBdr>
        <w:top w:val="none" w:sz="0" w:space="0" w:color="auto"/>
        <w:left w:val="none" w:sz="0" w:space="0" w:color="auto"/>
        <w:bottom w:val="none" w:sz="0" w:space="0" w:color="auto"/>
        <w:right w:val="none" w:sz="0" w:space="0" w:color="auto"/>
      </w:divBdr>
    </w:div>
    <w:div w:id="345983967">
      <w:bodyDiv w:val="1"/>
      <w:marLeft w:val="0"/>
      <w:marRight w:val="0"/>
      <w:marTop w:val="0"/>
      <w:marBottom w:val="0"/>
      <w:divBdr>
        <w:top w:val="none" w:sz="0" w:space="0" w:color="auto"/>
        <w:left w:val="none" w:sz="0" w:space="0" w:color="auto"/>
        <w:bottom w:val="none" w:sz="0" w:space="0" w:color="auto"/>
        <w:right w:val="none" w:sz="0" w:space="0" w:color="auto"/>
      </w:divBdr>
    </w:div>
    <w:div w:id="345987899">
      <w:bodyDiv w:val="1"/>
      <w:marLeft w:val="0"/>
      <w:marRight w:val="0"/>
      <w:marTop w:val="0"/>
      <w:marBottom w:val="0"/>
      <w:divBdr>
        <w:top w:val="none" w:sz="0" w:space="0" w:color="auto"/>
        <w:left w:val="none" w:sz="0" w:space="0" w:color="auto"/>
        <w:bottom w:val="none" w:sz="0" w:space="0" w:color="auto"/>
        <w:right w:val="none" w:sz="0" w:space="0" w:color="auto"/>
      </w:divBdr>
    </w:div>
    <w:div w:id="346256138">
      <w:bodyDiv w:val="1"/>
      <w:marLeft w:val="0"/>
      <w:marRight w:val="0"/>
      <w:marTop w:val="0"/>
      <w:marBottom w:val="0"/>
      <w:divBdr>
        <w:top w:val="none" w:sz="0" w:space="0" w:color="auto"/>
        <w:left w:val="none" w:sz="0" w:space="0" w:color="auto"/>
        <w:bottom w:val="none" w:sz="0" w:space="0" w:color="auto"/>
        <w:right w:val="none" w:sz="0" w:space="0" w:color="auto"/>
      </w:divBdr>
    </w:div>
    <w:div w:id="347029911">
      <w:bodyDiv w:val="1"/>
      <w:marLeft w:val="0"/>
      <w:marRight w:val="0"/>
      <w:marTop w:val="0"/>
      <w:marBottom w:val="0"/>
      <w:divBdr>
        <w:top w:val="none" w:sz="0" w:space="0" w:color="auto"/>
        <w:left w:val="none" w:sz="0" w:space="0" w:color="auto"/>
        <w:bottom w:val="none" w:sz="0" w:space="0" w:color="auto"/>
        <w:right w:val="none" w:sz="0" w:space="0" w:color="auto"/>
      </w:divBdr>
    </w:div>
    <w:div w:id="348264093">
      <w:bodyDiv w:val="1"/>
      <w:marLeft w:val="0"/>
      <w:marRight w:val="0"/>
      <w:marTop w:val="0"/>
      <w:marBottom w:val="0"/>
      <w:divBdr>
        <w:top w:val="none" w:sz="0" w:space="0" w:color="auto"/>
        <w:left w:val="none" w:sz="0" w:space="0" w:color="auto"/>
        <w:bottom w:val="none" w:sz="0" w:space="0" w:color="auto"/>
        <w:right w:val="none" w:sz="0" w:space="0" w:color="auto"/>
      </w:divBdr>
    </w:div>
    <w:div w:id="348869129">
      <w:bodyDiv w:val="1"/>
      <w:marLeft w:val="0"/>
      <w:marRight w:val="0"/>
      <w:marTop w:val="0"/>
      <w:marBottom w:val="0"/>
      <w:divBdr>
        <w:top w:val="none" w:sz="0" w:space="0" w:color="auto"/>
        <w:left w:val="none" w:sz="0" w:space="0" w:color="auto"/>
        <w:bottom w:val="none" w:sz="0" w:space="0" w:color="auto"/>
        <w:right w:val="none" w:sz="0" w:space="0" w:color="auto"/>
      </w:divBdr>
    </w:div>
    <w:div w:id="348914552">
      <w:bodyDiv w:val="1"/>
      <w:marLeft w:val="0"/>
      <w:marRight w:val="0"/>
      <w:marTop w:val="0"/>
      <w:marBottom w:val="0"/>
      <w:divBdr>
        <w:top w:val="none" w:sz="0" w:space="0" w:color="auto"/>
        <w:left w:val="none" w:sz="0" w:space="0" w:color="auto"/>
        <w:bottom w:val="none" w:sz="0" w:space="0" w:color="auto"/>
        <w:right w:val="none" w:sz="0" w:space="0" w:color="auto"/>
      </w:divBdr>
    </w:div>
    <w:div w:id="348993307">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
    <w:div w:id="349257649">
      <w:bodyDiv w:val="1"/>
      <w:marLeft w:val="0"/>
      <w:marRight w:val="0"/>
      <w:marTop w:val="0"/>
      <w:marBottom w:val="0"/>
      <w:divBdr>
        <w:top w:val="none" w:sz="0" w:space="0" w:color="auto"/>
        <w:left w:val="none" w:sz="0" w:space="0" w:color="auto"/>
        <w:bottom w:val="none" w:sz="0" w:space="0" w:color="auto"/>
        <w:right w:val="none" w:sz="0" w:space="0" w:color="auto"/>
      </w:divBdr>
    </w:div>
    <w:div w:id="349570612">
      <w:bodyDiv w:val="1"/>
      <w:marLeft w:val="0"/>
      <w:marRight w:val="0"/>
      <w:marTop w:val="0"/>
      <w:marBottom w:val="0"/>
      <w:divBdr>
        <w:top w:val="none" w:sz="0" w:space="0" w:color="auto"/>
        <w:left w:val="none" w:sz="0" w:space="0" w:color="auto"/>
        <w:bottom w:val="none" w:sz="0" w:space="0" w:color="auto"/>
        <w:right w:val="none" w:sz="0" w:space="0" w:color="auto"/>
      </w:divBdr>
    </w:div>
    <w:div w:id="350376263">
      <w:bodyDiv w:val="1"/>
      <w:marLeft w:val="0"/>
      <w:marRight w:val="0"/>
      <w:marTop w:val="0"/>
      <w:marBottom w:val="0"/>
      <w:divBdr>
        <w:top w:val="none" w:sz="0" w:space="0" w:color="auto"/>
        <w:left w:val="none" w:sz="0" w:space="0" w:color="auto"/>
        <w:bottom w:val="none" w:sz="0" w:space="0" w:color="auto"/>
        <w:right w:val="none" w:sz="0" w:space="0" w:color="auto"/>
      </w:divBdr>
    </w:div>
    <w:div w:id="350493518">
      <w:bodyDiv w:val="1"/>
      <w:marLeft w:val="0"/>
      <w:marRight w:val="0"/>
      <w:marTop w:val="0"/>
      <w:marBottom w:val="0"/>
      <w:divBdr>
        <w:top w:val="none" w:sz="0" w:space="0" w:color="auto"/>
        <w:left w:val="none" w:sz="0" w:space="0" w:color="auto"/>
        <w:bottom w:val="none" w:sz="0" w:space="0" w:color="auto"/>
        <w:right w:val="none" w:sz="0" w:space="0" w:color="auto"/>
      </w:divBdr>
    </w:div>
    <w:div w:id="350765880">
      <w:bodyDiv w:val="1"/>
      <w:marLeft w:val="0"/>
      <w:marRight w:val="0"/>
      <w:marTop w:val="0"/>
      <w:marBottom w:val="0"/>
      <w:divBdr>
        <w:top w:val="none" w:sz="0" w:space="0" w:color="auto"/>
        <w:left w:val="none" w:sz="0" w:space="0" w:color="auto"/>
        <w:bottom w:val="none" w:sz="0" w:space="0" w:color="auto"/>
        <w:right w:val="none" w:sz="0" w:space="0" w:color="auto"/>
      </w:divBdr>
    </w:div>
    <w:div w:id="351224225">
      <w:bodyDiv w:val="1"/>
      <w:marLeft w:val="0"/>
      <w:marRight w:val="0"/>
      <w:marTop w:val="0"/>
      <w:marBottom w:val="0"/>
      <w:divBdr>
        <w:top w:val="none" w:sz="0" w:space="0" w:color="auto"/>
        <w:left w:val="none" w:sz="0" w:space="0" w:color="auto"/>
        <w:bottom w:val="none" w:sz="0" w:space="0" w:color="auto"/>
        <w:right w:val="none" w:sz="0" w:space="0" w:color="auto"/>
      </w:divBdr>
    </w:div>
    <w:div w:id="351228915">
      <w:bodyDiv w:val="1"/>
      <w:marLeft w:val="0"/>
      <w:marRight w:val="0"/>
      <w:marTop w:val="0"/>
      <w:marBottom w:val="0"/>
      <w:divBdr>
        <w:top w:val="none" w:sz="0" w:space="0" w:color="auto"/>
        <w:left w:val="none" w:sz="0" w:space="0" w:color="auto"/>
        <w:bottom w:val="none" w:sz="0" w:space="0" w:color="auto"/>
        <w:right w:val="none" w:sz="0" w:space="0" w:color="auto"/>
      </w:divBdr>
    </w:div>
    <w:div w:id="351877186">
      <w:bodyDiv w:val="1"/>
      <w:marLeft w:val="0"/>
      <w:marRight w:val="0"/>
      <w:marTop w:val="0"/>
      <w:marBottom w:val="0"/>
      <w:divBdr>
        <w:top w:val="none" w:sz="0" w:space="0" w:color="auto"/>
        <w:left w:val="none" w:sz="0" w:space="0" w:color="auto"/>
        <w:bottom w:val="none" w:sz="0" w:space="0" w:color="auto"/>
        <w:right w:val="none" w:sz="0" w:space="0" w:color="auto"/>
      </w:divBdr>
    </w:div>
    <w:div w:id="352922435">
      <w:bodyDiv w:val="1"/>
      <w:marLeft w:val="0"/>
      <w:marRight w:val="0"/>
      <w:marTop w:val="0"/>
      <w:marBottom w:val="0"/>
      <w:divBdr>
        <w:top w:val="none" w:sz="0" w:space="0" w:color="auto"/>
        <w:left w:val="none" w:sz="0" w:space="0" w:color="auto"/>
        <w:bottom w:val="none" w:sz="0" w:space="0" w:color="auto"/>
        <w:right w:val="none" w:sz="0" w:space="0" w:color="auto"/>
      </w:divBdr>
    </w:div>
    <w:div w:id="352997297">
      <w:bodyDiv w:val="1"/>
      <w:marLeft w:val="0"/>
      <w:marRight w:val="0"/>
      <w:marTop w:val="0"/>
      <w:marBottom w:val="0"/>
      <w:divBdr>
        <w:top w:val="none" w:sz="0" w:space="0" w:color="auto"/>
        <w:left w:val="none" w:sz="0" w:space="0" w:color="auto"/>
        <w:bottom w:val="none" w:sz="0" w:space="0" w:color="auto"/>
        <w:right w:val="none" w:sz="0" w:space="0" w:color="auto"/>
      </w:divBdr>
    </w:div>
    <w:div w:id="353239179">
      <w:bodyDiv w:val="1"/>
      <w:marLeft w:val="0"/>
      <w:marRight w:val="0"/>
      <w:marTop w:val="0"/>
      <w:marBottom w:val="0"/>
      <w:divBdr>
        <w:top w:val="none" w:sz="0" w:space="0" w:color="auto"/>
        <w:left w:val="none" w:sz="0" w:space="0" w:color="auto"/>
        <w:bottom w:val="none" w:sz="0" w:space="0" w:color="auto"/>
        <w:right w:val="none" w:sz="0" w:space="0" w:color="auto"/>
      </w:divBdr>
    </w:div>
    <w:div w:id="353389772">
      <w:bodyDiv w:val="1"/>
      <w:marLeft w:val="0"/>
      <w:marRight w:val="0"/>
      <w:marTop w:val="0"/>
      <w:marBottom w:val="0"/>
      <w:divBdr>
        <w:top w:val="none" w:sz="0" w:space="0" w:color="auto"/>
        <w:left w:val="none" w:sz="0" w:space="0" w:color="auto"/>
        <w:bottom w:val="none" w:sz="0" w:space="0" w:color="auto"/>
        <w:right w:val="none" w:sz="0" w:space="0" w:color="auto"/>
      </w:divBdr>
    </w:div>
    <w:div w:id="353575200">
      <w:bodyDiv w:val="1"/>
      <w:marLeft w:val="0"/>
      <w:marRight w:val="0"/>
      <w:marTop w:val="0"/>
      <w:marBottom w:val="0"/>
      <w:divBdr>
        <w:top w:val="none" w:sz="0" w:space="0" w:color="auto"/>
        <w:left w:val="none" w:sz="0" w:space="0" w:color="auto"/>
        <w:bottom w:val="none" w:sz="0" w:space="0" w:color="auto"/>
        <w:right w:val="none" w:sz="0" w:space="0" w:color="auto"/>
      </w:divBdr>
    </w:div>
    <w:div w:id="353773701">
      <w:bodyDiv w:val="1"/>
      <w:marLeft w:val="0"/>
      <w:marRight w:val="0"/>
      <w:marTop w:val="0"/>
      <w:marBottom w:val="0"/>
      <w:divBdr>
        <w:top w:val="none" w:sz="0" w:space="0" w:color="auto"/>
        <w:left w:val="none" w:sz="0" w:space="0" w:color="auto"/>
        <w:bottom w:val="none" w:sz="0" w:space="0" w:color="auto"/>
        <w:right w:val="none" w:sz="0" w:space="0" w:color="auto"/>
      </w:divBdr>
    </w:div>
    <w:div w:id="354623891">
      <w:bodyDiv w:val="1"/>
      <w:marLeft w:val="0"/>
      <w:marRight w:val="0"/>
      <w:marTop w:val="0"/>
      <w:marBottom w:val="0"/>
      <w:divBdr>
        <w:top w:val="none" w:sz="0" w:space="0" w:color="auto"/>
        <w:left w:val="none" w:sz="0" w:space="0" w:color="auto"/>
        <w:bottom w:val="none" w:sz="0" w:space="0" w:color="auto"/>
        <w:right w:val="none" w:sz="0" w:space="0" w:color="auto"/>
      </w:divBdr>
    </w:div>
    <w:div w:id="355430424">
      <w:bodyDiv w:val="1"/>
      <w:marLeft w:val="0"/>
      <w:marRight w:val="0"/>
      <w:marTop w:val="0"/>
      <w:marBottom w:val="0"/>
      <w:divBdr>
        <w:top w:val="none" w:sz="0" w:space="0" w:color="auto"/>
        <w:left w:val="none" w:sz="0" w:space="0" w:color="auto"/>
        <w:bottom w:val="none" w:sz="0" w:space="0" w:color="auto"/>
        <w:right w:val="none" w:sz="0" w:space="0" w:color="auto"/>
      </w:divBdr>
    </w:div>
    <w:div w:id="355469654">
      <w:bodyDiv w:val="1"/>
      <w:marLeft w:val="0"/>
      <w:marRight w:val="0"/>
      <w:marTop w:val="0"/>
      <w:marBottom w:val="0"/>
      <w:divBdr>
        <w:top w:val="none" w:sz="0" w:space="0" w:color="auto"/>
        <w:left w:val="none" w:sz="0" w:space="0" w:color="auto"/>
        <w:bottom w:val="none" w:sz="0" w:space="0" w:color="auto"/>
        <w:right w:val="none" w:sz="0" w:space="0" w:color="auto"/>
      </w:divBdr>
    </w:div>
    <w:div w:id="355808604">
      <w:bodyDiv w:val="1"/>
      <w:marLeft w:val="0"/>
      <w:marRight w:val="0"/>
      <w:marTop w:val="0"/>
      <w:marBottom w:val="0"/>
      <w:divBdr>
        <w:top w:val="none" w:sz="0" w:space="0" w:color="auto"/>
        <w:left w:val="none" w:sz="0" w:space="0" w:color="auto"/>
        <w:bottom w:val="none" w:sz="0" w:space="0" w:color="auto"/>
        <w:right w:val="none" w:sz="0" w:space="0" w:color="auto"/>
      </w:divBdr>
    </w:div>
    <w:div w:id="356002027">
      <w:bodyDiv w:val="1"/>
      <w:marLeft w:val="0"/>
      <w:marRight w:val="0"/>
      <w:marTop w:val="0"/>
      <w:marBottom w:val="0"/>
      <w:divBdr>
        <w:top w:val="none" w:sz="0" w:space="0" w:color="auto"/>
        <w:left w:val="none" w:sz="0" w:space="0" w:color="auto"/>
        <w:bottom w:val="none" w:sz="0" w:space="0" w:color="auto"/>
        <w:right w:val="none" w:sz="0" w:space="0" w:color="auto"/>
      </w:divBdr>
    </w:div>
    <w:div w:id="356078348">
      <w:bodyDiv w:val="1"/>
      <w:marLeft w:val="0"/>
      <w:marRight w:val="0"/>
      <w:marTop w:val="0"/>
      <w:marBottom w:val="0"/>
      <w:divBdr>
        <w:top w:val="none" w:sz="0" w:space="0" w:color="auto"/>
        <w:left w:val="none" w:sz="0" w:space="0" w:color="auto"/>
        <w:bottom w:val="none" w:sz="0" w:space="0" w:color="auto"/>
        <w:right w:val="none" w:sz="0" w:space="0" w:color="auto"/>
      </w:divBdr>
    </w:div>
    <w:div w:id="356928369">
      <w:bodyDiv w:val="1"/>
      <w:marLeft w:val="0"/>
      <w:marRight w:val="0"/>
      <w:marTop w:val="0"/>
      <w:marBottom w:val="0"/>
      <w:divBdr>
        <w:top w:val="none" w:sz="0" w:space="0" w:color="auto"/>
        <w:left w:val="none" w:sz="0" w:space="0" w:color="auto"/>
        <w:bottom w:val="none" w:sz="0" w:space="0" w:color="auto"/>
        <w:right w:val="none" w:sz="0" w:space="0" w:color="auto"/>
      </w:divBdr>
    </w:div>
    <w:div w:id="357045293">
      <w:bodyDiv w:val="1"/>
      <w:marLeft w:val="0"/>
      <w:marRight w:val="0"/>
      <w:marTop w:val="0"/>
      <w:marBottom w:val="0"/>
      <w:divBdr>
        <w:top w:val="none" w:sz="0" w:space="0" w:color="auto"/>
        <w:left w:val="none" w:sz="0" w:space="0" w:color="auto"/>
        <w:bottom w:val="none" w:sz="0" w:space="0" w:color="auto"/>
        <w:right w:val="none" w:sz="0" w:space="0" w:color="auto"/>
      </w:divBdr>
    </w:div>
    <w:div w:id="357048764">
      <w:bodyDiv w:val="1"/>
      <w:marLeft w:val="0"/>
      <w:marRight w:val="0"/>
      <w:marTop w:val="0"/>
      <w:marBottom w:val="0"/>
      <w:divBdr>
        <w:top w:val="none" w:sz="0" w:space="0" w:color="auto"/>
        <w:left w:val="none" w:sz="0" w:space="0" w:color="auto"/>
        <w:bottom w:val="none" w:sz="0" w:space="0" w:color="auto"/>
        <w:right w:val="none" w:sz="0" w:space="0" w:color="auto"/>
      </w:divBdr>
    </w:div>
    <w:div w:id="357120485">
      <w:bodyDiv w:val="1"/>
      <w:marLeft w:val="0"/>
      <w:marRight w:val="0"/>
      <w:marTop w:val="0"/>
      <w:marBottom w:val="0"/>
      <w:divBdr>
        <w:top w:val="none" w:sz="0" w:space="0" w:color="auto"/>
        <w:left w:val="none" w:sz="0" w:space="0" w:color="auto"/>
        <w:bottom w:val="none" w:sz="0" w:space="0" w:color="auto"/>
        <w:right w:val="none" w:sz="0" w:space="0" w:color="auto"/>
      </w:divBdr>
    </w:div>
    <w:div w:id="357238381">
      <w:bodyDiv w:val="1"/>
      <w:marLeft w:val="0"/>
      <w:marRight w:val="0"/>
      <w:marTop w:val="0"/>
      <w:marBottom w:val="0"/>
      <w:divBdr>
        <w:top w:val="none" w:sz="0" w:space="0" w:color="auto"/>
        <w:left w:val="none" w:sz="0" w:space="0" w:color="auto"/>
        <w:bottom w:val="none" w:sz="0" w:space="0" w:color="auto"/>
        <w:right w:val="none" w:sz="0" w:space="0" w:color="auto"/>
      </w:divBdr>
    </w:div>
    <w:div w:id="357632384">
      <w:bodyDiv w:val="1"/>
      <w:marLeft w:val="0"/>
      <w:marRight w:val="0"/>
      <w:marTop w:val="0"/>
      <w:marBottom w:val="0"/>
      <w:divBdr>
        <w:top w:val="none" w:sz="0" w:space="0" w:color="auto"/>
        <w:left w:val="none" w:sz="0" w:space="0" w:color="auto"/>
        <w:bottom w:val="none" w:sz="0" w:space="0" w:color="auto"/>
        <w:right w:val="none" w:sz="0" w:space="0" w:color="auto"/>
      </w:divBdr>
    </w:div>
    <w:div w:id="358094327">
      <w:bodyDiv w:val="1"/>
      <w:marLeft w:val="0"/>
      <w:marRight w:val="0"/>
      <w:marTop w:val="0"/>
      <w:marBottom w:val="0"/>
      <w:divBdr>
        <w:top w:val="none" w:sz="0" w:space="0" w:color="auto"/>
        <w:left w:val="none" w:sz="0" w:space="0" w:color="auto"/>
        <w:bottom w:val="none" w:sz="0" w:space="0" w:color="auto"/>
        <w:right w:val="none" w:sz="0" w:space="0" w:color="auto"/>
      </w:divBdr>
    </w:div>
    <w:div w:id="358240472">
      <w:bodyDiv w:val="1"/>
      <w:marLeft w:val="0"/>
      <w:marRight w:val="0"/>
      <w:marTop w:val="0"/>
      <w:marBottom w:val="0"/>
      <w:divBdr>
        <w:top w:val="none" w:sz="0" w:space="0" w:color="auto"/>
        <w:left w:val="none" w:sz="0" w:space="0" w:color="auto"/>
        <w:bottom w:val="none" w:sz="0" w:space="0" w:color="auto"/>
        <w:right w:val="none" w:sz="0" w:space="0" w:color="auto"/>
      </w:divBdr>
      <w:divsChild>
        <w:div w:id="1753240392">
          <w:marLeft w:val="48"/>
          <w:marRight w:val="0"/>
          <w:marTop w:val="0"/>
          <w:marBottom w:val="0"/>
          <w:divBdr>
            <w:top w:val="none" w:sz="0" w:space="0" w:color="auto"/>
            <w:left w:val="none" w:sz="0" w:space="0" w:color="auto"/>
            <w:bottom w:val="none" w:sz="0" w:space="0" w:color="auto"/>
            <w:right w:val="none" w:sz="0" w:space="0" w:color="auto"/>
          </w:divBdr>
        </w:div>
      </w:divsChild>
    </w:div>
    <w:div w:id="358630705">
      <w:bodyDiv w:val="1"/>
      <w:marLeft w:val="0"/>
      <w:marRight w:val="0"/>
      <w:marTop w:val="0"/>
      <w:marBottom w:val="0"/>
      <w:divBdr>
        <w:top w:val="none" w:sz="0" w:space="0" w:color="auto"/>
        <w:left w:val="none" w:sz="0" w:space="0" w:color="auto"/>
        <w:bottom w:val="none" w:sz="0" w:space="0" w:color="auto"/>
        <w:right w:val="none" w:sz="0" w:space="0" w:color="auto"/>
      </w:divBdr>
    </w:div>
    <w:div w:id="359669405">
      <w:bodyDiv w:val="1"/>
      <w:marLeft w:val="0"/>
      <w:marRight w:val="0"/>
      <w:marTop w:val="0"/>
      <w:marBottom w:val="0"/>
      <w:divBdr>
        <w:top w:val="none" w:sz="0" w:space="0" w:color="auto"/>
        <w:left w:val="none" w:sz="0" w:space="0" w:color="auto"/>
        <w:bottom w:val="none" w:sz="0" w:space="0" w:color="auto"/>
        <w:right w:val="none" w:sz="0" w:space="0" w:color="auto"/>
      </w:divBdr>
    </w:div>
    <w:div w:id="359672676">
      <w:bodyDiv w:val="1"/>
      <w:marLeft w:val="0"/>
      <w:marRight w:val="0"/>
      <w:marTop w:val="0"/>
      <w:marBottom w:val="0"/>
      <w:divBdr>
        <w:top w:val="none" w:sz="0" w:space="0" w:color="auto"/>
        <w:left w:val="none" w:sz="0" w:space="0" w:color="auto"/>
        <w:bottom w:val="none" w:sz="0" w:space="0" w:color="auto"/>
        <w:right w:val="none" w:sz="0" w:space="0" w:color="auto"/>
      </w:divBdr>
    </w:div>
    <w:div w:id="359742489">
      <w:bodyDiv w:val="1"/>
      <w:marLeft w:val="0"/>
      <w:marRight w:val="0"/>
      <w:marTop w:val="0"/>
      <w:marBottom w:val="0"/>
      <w:divBdr>
        <w:top w:val="none" w:sz="0" w:space="0" w:color="auto"/>
        <w:left w:val="none" w:sz="0" w:space="0" w:color="auto"/>
        <w:bottom w:val="none" w:sz="0" w:space="0" w:color="auto"/>
        <w:right w:val="none" w:sz="0" w:space="0" w:color="auto"/>
      </w:divBdr>
    </w:div>
    <w:div w:id="360017420">
      <w:bodyDiv w:val="1"/>
      <w:marLeft w:val="0"/>
      <w:marRight w:val="0"/>
      <w:marTop w:val="0"/>
      <w:marBottom w:val="0"/>
      <w:divBdr>
        <w:top w:val="none" w:sz="0" w:space="0" w:color="auto"/>
        <w:left w:val="none" w:sz="0" w:space="0" w:color="auto"/>
        <w:bottom w:val="none" w:sz="0" w:space="0" w:color="auto"/>
        <w:right w:val="none" w:sz="0" w:space="0" w:color="auto"/>
      </w:divBdr>
    </w:div>
    <w:div w:id="360130769">
      <w:bodyDiv w:val="1"/>
      <w:marLeft w:val="0"/>
      <w:marRight w:val="0"/>
      <w:marTop w:val="0"/>
      <w:marBottom w:val="0"/>
      <w:divBdr>
        <w:top w:val="none" w:sz="0" w:space="0" w:color="auto"/>
        <w:left w:val="none" w:sz="0" w:space="0" w:color="auto"/>
        <w:bottom w:val="none" w:sz="0" w:space="0" w:color="auto"/>
        <w:right w:val="none" w:sz="0" w:space="0" w:color="auto"/>
      </w:divBdr>
    </w:div>
    <w:div w:id="360783572">
      <w:bodyDiv w:val="1"/>
      <w:marLeft w:val="0"/>
      <w:marRight w:val="0"/>
      <w:marTop w:val="0"/>
      <w:marBottom w:val="0"/>
      <w:divBdr>
        <w:top w:val="none" w:sz="0" w:space="0" w:color="auto"/>
        <w:left w:val="none" w:sz="0" w:space="0" w:color="auto"/>
        <w:bottom w:val="none" w:sz="0" w:space="0" w:color="auto"/>
        <w:right w:val="none" w:sz="0" w:space="0" w:color="auto"/>
      </w:divBdr>
    </w:div>
    <w:div w:id="360978498">
      <w:bodyDiv w:val="1"/>
      <w:marLeft w:val="0"/>
      <w:marRight w:val="0"/>
      <w:marTop w:val="0"/>
      <w:marBottom w:val="0"/>
      <w:divBdr>
        <w:top w:val="none" w:sz="0" w:space="0" w:color="auto"/>
        <w:left w:val="none" w:sz="0" w:space="0" w:color="auto"/>
        <w:bottom w:val="none" w:sz="0" w:space="0" w:color="auto"/>
        <w:right w:val="none" w:sz="0" w:space="0" w:color="auto"/>
      </w:divBdr>
    </w:div>
    <w:div w:id="361134915">
      <w:bodyDiv w:val="1"/>
      <w:marLeft w:val="0"/>
      <w:marRight w:val="0"/>
      <w:marTop w:val="0"/>
      <w:marBottom w:val="0"/>
      <w:divBdr>
        <w:top w:val="none" w:sz="0" w:space="0" w:color="auto"/>
        <w:left w:val="none" w:sz="0" w:space="0" w:color="auto"/>
        <w:bottom w:val="none" w:sz="0" w:space="0" w:color="auto"/>
        <w:right w:val="none" w:sz="0" w:space="0" w:color="auto"/>
      </w:divBdr>
    </w:div>
    <w:div w:id="361174653">
      <w:bodyDiv w:val="1"/>
      <w:marLeft w:val="0"/>
      <w:marRight w:val="0"/>
      <w:marTop w:val="0"/>
      <w:marBottom w:val="0"/>
      <w:divBdr>
        <w:top w:val="none" w:sz="0" w:space="0" w:color="auto"/>
        <w:left w:val="none" w:sz="0" w:space="0" w:color="auto"/>
        <w:bottom w:val="none" w:sz="0" w:space="0" w:color="auto"/>
        <w:right w:val="none" w:sz="0" w:space="0" w:color="auto"/>
      </w:divBdr>
    </w:div>
    <w:div w:id="361906481">
      <w:bodyDiv w:val="1"/>
      <w:marLeft w:val="0"/>
      <w:marRight w:val="0"/>
      <w:marTop w:val="0"/>
      <w:marBottom w:val="0"/>
      <w:divBdr>
        <w:top w:val="none" w:sz="0" w:space="0" w:color="auto"/>
        <w:left w:val="none" w:sz="0" w:space="0" w:color="auto"/>
        <w:bottom w:val="none" w:sz="0" w:space="0" w:color="auto"/>
        <w:right w:val="none" w:sz="0" w:space="0" w:color="auto"/>
      </w:divBdr>
    </w:div>
    <w:div w:id="363478510">
      <w:bodyDiv w:val="1"/>
      <w:marLeft w:val="0"/>
      <w:marRight w:val="0"/>
      <w:marTop w:val="0"/>
      <w:marBottom w:val="0"/>
      <w:divBdr>
        <w:top w:val="none" w:sz="0" w:space="0" w:color="auto"/>
        <w:left w:val="none" w:sz="0" w:space="0" w:color="auto"/>
        <w:bottom w:val="none" w:sz="0" w:space="0" w:color="auto"/>
        <w:right w:val="none" w:sz="0" w:space="0" w:color="auto"/>
      </w:divBdr>
    </w:div>
    <w:div w:id="363604880">
      <w:bodyDiv w:val="1"/>
      <w:marLeft w:val="0"/>
      <w:marRight w:val="0"/>
      <w:marTop w:val="0"/>
      <w:marBottom w:val="0"/>
      <w:divBdr>
        <w:top w:val="none" w:sz="0" w:space="0" w:color="auto"/>
        <w:left w:val="none" w:sz="0" w:space="0" w:color="auto"/>
        <w:bottom w:val="none" w:sz="0" w:space="0" w:color="auto"/>
        <w:right w:val="none" w:sz="0" w:space="0" w:color="auto"/>
      </w:divBdr>
    </w:div>
    <w:div w:id="363748725">
      <w:bodyDiv w:val="1"/>
      <w:marLeft w:val="0"/>
      <w:marRight w:val="0"/>
      <w:marTop w:val="0"/>
      <w:marBottom w:val="0"/>
      <w:divBdr>
        <w:top w:val="none" w:sz="0" w:space="0" w:color="auto"/>
        <w:left w:val="none" w:sz="0" w:space="0" w:color="auto"/>
        <w:bottom w:val="none" w:sz="0" w:space="0" w:color="auto"/>
        <w:right w:val="none" w:sz="0" w:space="0" w:color="auto"/>
      </w:divBdr>
    </w:div>
    <w:div w:id="364067604">
      <w:bodyDiv w:val="1"/>
      <w:marLeft w:val="0"/>
      <w:marRight w:val="0"/>
      <w:marTop w:val="0"/>
      <w:marBottom w:val="0"/>
      <w:divBdr>
        <w:top w:val="none" w:sz="0" w:space="0" w:color="auto"/>
        <w:left w:val="none" w:sz="0" w:space="0" w:color="auto"/>
        <w:bottom w:val="none" w:sz="0" w:space="0" w:color="auto"/>
        <w:right w:val="none" w:sz="0" w:space="0" w:color="auto"/>
      </w:divBdr>
    </w:div>
    <w:div w:id="364259914">
      <w:bodyDiv w:val="1"/>
      <w:marLeft w:val="0"/>
      <w:marRight w:val="0"/>
      <w:marTop w:val="0"/>
      <w:marBottom w:val="0"/>
      <w:divBdr>
        <w:top w:val="none" w:sz="0" w:space="0" w:color="auto"/>
        <w:left w:val="none" w:sz="0" w:space="0" w:color="auto"/>
        <w:bottom w:val="none" w:sz="0" w:space="0" w:color="auto"/>
        <w:right w:val="none" w:sz="0" w:space="0" w:color="auto"/>
      </w:divBdr>
    </w:div>
    <w:div w:id="364595620">
      <w:bodyDiv w:val="1"/>
      <w:marLeft w:val="0"/>
      <w:marRight w:val="0"/>
      <w:marTop w:val="0"/>
      <w:marBottom w:val="0"/>
      <w:divBdr>
        <w:top w:val="none" w:sz="0" w:space="0" w:color="auto"/>
        <w:left w:val="none" w:sz="0" w:space="0" w:color="auto"/>
        <w:bottom w:val="none" w:sz="0" w:space="0" w:color="auto"/>
        <w:right w:val="none" w:sz="0" w:space="0" w:color="auto"/>
      </w:divBdr>
    </w:div>
    <w:div w:id="364602024">
      <w:bodyDiv w:val="1"/>
      <w:marLeft w:val="0"/>
      <w:marRight w:val="0"/>
      <w:marTop w:val="0"/>
      <w:marBottom w:val="0"/>
      <w:divBdr>
        <w:top w:val="none" w:sz="0" w:space="0" w:color="auto"/>
        <w:left w:val="none" w:sz="0" w:space="0" w:color="auto"/>
        <w:bottom w:val="none" w:sz="0" w:space="0" w:color="auto"/>
        <w:right w:val="none" w:sz="0" w:space="0" w:color="auto"/>
      </w:divBdr>
    </w:div>
    <w:div w:id="364788982">
      <w:bodyDiv w:val="1"/>
      <w:marLeft w:val="0"/>
      <w:marRight w:val="0"/>
      <w:marTop w:val="0"/>
      <w:marBottom w:val="0"/>
      <w:divBdr>
        <w:top w:val="none" w:sz="0" w:space="0" w:color="auto"/>
        <w:left w:val="none" w:sz="0" w:space="0" w:color="auto"/>
        <w:bottom w:val="none" w:sz="0" w:space="0" w:color="auto"/>
        <w:right w:val="none" w:sz="0" w:space="0" w:color="auto"/>
      </w:divBdr>
    </w:div>
    <w:div w:id="364909469">
      <w:bodyDiv w:val="1"/>
      <w:marLeft w:val="0"/>
      <w:marRight w:val="0"/>
      <w:marTop w:val="0"/>
      <w:marBottom w:val="0"/>
      <w:divBdr>
        <w:top w:val="none" w:sz="0" w:space="0" w:color="auto"/>
        <w:left w:val="none" w:sz="0" w:space="0" w:color="auto"/>
        <w:bottom w:val="none" w:sz="0" w:space="0" w:color="auto"/>
        <w:right w:val="none" w:sz="0" w:space="0" w:color="auto"/>
      </w:divBdr>
    </w:div>
    <w:div w:id="365953462">
      <w:bodyDiv w:val="1"/>
      <w:marLeft w:val="0"/>
      <w:marRight w:val="0"/>
      <w:marTop w:val="0"/>
      <w:marBottom w:val="0"/>
      <w:divBdr>
        <w:top w:val="none" w:sz="0" w:space="0" w:color="auto"/>
        <w:left w:val="none" w:sz="0" w:space="0" w:color="auto"/>
        <w:bottom w:val="none" w:sz="0" w:space="0" w:color="auto"/>
        <w:right w:val="none" w:sz="0" w:space="0" w:color="auto"/>
      </w:divBdr>
    </w:div>
    <w:div w:id="365984407">
      <w:bodyDiv w:val="1"/>
      <w:marLeft w:val="0"/>
      <w:marRight w:val="0"/>
      <w:marTop w:val="0"/>
      <w:marBottom w:val="0"/>
      <w:divBdr>
        <w:top w:val="none" w:sz="0" w:space="0" w:color="auto"/>
        <w:left w:val="none" w:sz="0" w:space="0" w:color="auto"/>
        <w:bottom w:val="none" w:sz="0" w:space="0" w:color="auto"/>
        <w:right w:val="none" w:sz="0" w:space="0" w:color="auto"/>
      </w:divBdr>
    </w:div>
    <w:div w:id="365985328">
      <w:bodyDiv w:val="1"/>
      <w:marLeft w:val="0"/>
      <w:marRight w:val="0"/>
      <w:marTop w:val="0"/>
      <w:marBottom w:val="0"/>
      <w:divBdr>
        <w:top w:val="none" w:sz="0" w:space="0" w:color="auto"/>
        <w:left w:val="none" w:sz="0" w:space="0" w:color="auto"/>
        <w:bottom w:val="none" w:sz="0" w:space="0" w:color="auto"/>
        <w:right w:val="none" w:sz="0" w:space="0" w:color="auto"/>
      </w:divBdr>
    </w:div>
    <w:div w:id="366296527">
      <w:bodyDiv w:val="1"/>
      <w:marLeft w:val="0"/>
      <w:marRight w:val="0"/>
      <w:marTop w:val="0"/>
      <w:marBottom w:val="0"/>
      <w:divBdr>
        <w:top w:val="none" w:sz="0" w:space="0" w:color="auto"/>
        <w:left w:val="none" w:sz="0" w:space="0" w:color="auto"/>
        <w:bottom w:val="none" w:sz="0" w:space="0" w:color="auto"/>
        <w:right w:val="none" w:sz="0" w:space="0" w:color="auto"/>
      </w:divBdr>
    </w:div>
    <w:div w:id="366373922">
      <w:bodyDiv w:val="1"/>
      <w:marLeft w:val="0"/>
      <w:marRight w:val="0"/>
      <w:marTop w:val="0"/>
      <w:marBottom w:val="0"/>
      <w:divBdr>
        <w:top w:val="none" w:sz="0" w:space="0" w:color="auto"/>
        <w:left w:val="none" w:sz="0" w:space="0" w:color="auto"/>
        <w:bottom w:val="none" w:sz="0" w:space="0" w:color="auto"/>
        <w:right w:val="none" w:sz="0" w:space="0" w:color="auto"/>
      </w:divBdr>
    </w:div>
    <w:div w:id="366682015">
      <w:bodyDiv w:val="1"/>
      <w:marLeft w:val="0"/>
      <w:marRight w:val="0"/>
      <w:marTop w:val="0"/>
      <w:marBottom w:val="0"/>
      <w:divBdr>
        <w:top w:val="none" w:sz="0" w:space="0" w:color="auto"/>
        <w:left w:val="none" w:sz="0" w:space="0" w:color="auto"/>
        <w:bottom w:val="none" w:sz="0" w:space="0" w:color="auto"/>
        <w:right w:val="none" w:sz="0" w:space="0" w:color="auto"/>
      </w:divBdr>
    </w:div>
    <w:div w:id="366878558">
      <w:bodyDiv w:val="1"/>
      <w:marLeft w:val="0"/>
      <w:marRight w:val="0"/>
      <w:marTop w:val="0"/>
      <w:marBottom w:val="0"/>
      <w:divBdr>
        <w:top w:val="none" w:sz="0" w:space="0" w:color="auto"/>
        <w:left w:val="none" w:sz="0" w:space="0" w:color="auto"/>
        <w:bottom w:val="none" w:sz="0" w:space="0" w:color="auto"/>
        <w:right w:val="none" w:sz="0" w:space="0" w:color="auto"/>
      </w:divBdr>
    </w:div>
    <w:div w:id="367267968">
      <w:bodyDiv w:val="1"/>
      <w:marLeft w:val="0"/>
      <w:marRight w:val="0"/>
      <w:marTop w:val="0"/>
      <w:marBottom w:val="0"/>
      <w:divBdr>
        <w:top w:val="none" w:sz="0" w:space="0" w:color="auto"/>
        <w:left w:val="none" w:sz="0" w:space="0" w:color="auto"/>
        <w:bottom w:val="none" w:sz="0" w:space="0" w:color="auto"/>
        <w:right w:val="none" w:sz="0" w:space="0" w:color="auto"/>
      </w:divBdr>
    </w:div>
    <w:div w:id="367490356">
      <w:bodyDiv w:val="1"/>
      <w:marLeft w:val="0"/>
      <w:marRight w:val="0"/>
      <w:marTop w:val="0"/>
      <w:marBottom w:val="0"/>
      <w:divBdr>
        <w:top w:val="none" w:sz="0" w:space="0" w:color="auto"/>
        <w:left w:val="none" w:sz="0" w:space="0" w:color="auto"/>
        <w:bottom w:val="none" w:sz="0" w:space="0" w:color="auto"/>
        <w:right w:val="none" w:sz="0" w:space="0" w:color="auto"/>
      </w:divBdr>
    </w:div>
    <w:div w:id="367536233">
      <w:bodyDiv w:val="1"/>
      <w:marLeft w:val="0"/>
      <w:marRight w:val="0"/>
      <w:marTop w:val="0"/>
      <w:marBottom w:val="0"/>
      <w:divBdr>
        <w:top w:val="none" w:sz="0" w:space="0" w:color="auto"/>
        <w:left w:val="none" w:sz="0" w:space="0" w:color="auto"/>
        <w:bottom w:val="none" w:sz="0" w:space="0" w:color="auto"/>
        <w:right w:val="none" w:sz="0" w:space="0" w:color="auto"/>
      </w:divBdr>
    </w:div>
    <w:div w:id="367920027">
      <w:bodyDiv w:val="1"/>
      <w:marLeft w:val="0"/>
      <w:marRight w:val="0"/>
      <w:marTop w:val="0"/>
      <w:marBottom w:val="0"/>
      <w:divBdr>
        <w:top w:val="none" w:sz="0" w:space="0" w:color="auto"/>
        <w:left w:val="none" w:sz="0" w:space="0" w:color="auto"/>
        <w:bottom w:val="none" w:sz="0" w:space="0" w:color="auto"/>
        <w:right w:val="none" w:sz="0" w:space="0" w:color="auto"/>
      </w:divBdr>
    </w:div>
    <w:div w:id="368065618">
      <w:bodyDiv w:val="1"/>
      <w:marLeft w:val="0"/>
      <w:marRight w:val="0"/>
      <w:marTop w:val="0"/>
      <w:marBottom w:val="0"/>
      <w:divBdr>
        <w:top w:val="none" w:sz="0" w:space="0" w:color="auto"/>
        <w:left w:val="none" w:sz="0" w:space="0" w:color="auto"/>
        <w:bottom w:val="none" w:sz="0" w:space="0" w:color="auto"/>
        <w:right w:val="none" w:sz="0" w:space="0" w:color="auto"/>
      </w:divBdr>
    </w:div>
    <w:div w:id="368264327">
      <w:bodyDiv w:val="1"/>
      <w:marLeft w:val="0"/>
      <w:marRight w:val="0"/>
      <w:marTop w:val="0"/>
      <w:marBottom w:val="0"/>
      <w:divBdr>
        <w:top w:val="none" w:sz="0" w:space="0" w:color="auto"/>
        <w:left w:val="none" w:sz="0" w:space="0" w:color="auto"/>
        <w:bottom w:val="none" w:sz="0" w:space="0" w:color="auto"/>
        <w:right w:val="none" w:sz="0" w:space="0" w:color="auto"/>
      </w:divBdr>
    </w:div>
    <w:div w:id="369260332">
      <w:bodyDiv w:val="1"/>
      <w:marLeft w:val="0"/>
      <w:marRight w:val="0"/>
      <w:marTop w:val="0"/>
      <w:marBottom w:val="0"/>
      <w:divBdr>
        <w:top w:val="none" w:sz="0" w:space="0" w:color="auto"/>
        <w:left w:val="none" w:sz="0" w:space="0" w:color="auto"/>
        <w:bottom w:val="none" w:sz="0" w:space="0" w:color="auto"/>
        <w:right w:val="none" w:sz="0" w:space="0" w:color="auto"/>
      </w:divBdr>
    </w:div>
    <w:div w:id="370040142">
      <w:bodyDiv w:val="1"/>
      <w:marLeft w:val="0"/>
      <w:marRight w:val="0"/>
      <w:marTop w:val="0"/>
      <w:marBottom w:val="0"/>
      <w:divBdr>
        <w:top w:val="none" w:sz="0" w:space="0" w:color="auto"/>
        <w:left w:val="none" w:sz="0" w:space="0" w:color="auto"/>
        <w:bottom w:val="none" w:sz="0" w:space="0" w:color="auto"/>
        <w:right w:val="none" w:sz="0" w:space="0" w:color="auto"/>
      </w:divBdr>
    </w:div>
    <w:div w:id="370081992">
      <w:bodyDiv w:val="1"/>
      <w:marLeft w:val="0"/>
      <w:marRight w:val="0"/>
      <w:marTop w:val="0"/>
      <w:marBottom w:val="0"/>
      <w:divBdr>
        <w:top w:val="none" w:sz="0" w:space="0" w:color="auto"/>
        <w:left w:val="none" w:sz="0" w:space="0" w:color="auto"/>
        <w:bottom w:val="none" w:sz="0" w:space="0" w:color="auto"/>
        <w:right w:val="none" w:sz="0" w:space="0" w:color="auto"/>
      </w:divBdr>
    </w:div>
    <w:div w:id="371854513">
      <w:bodyDiv w:val="1"/>
      <w:marLeft w:val="0"/>
      <w:marRight w:val="0"/>
      <w:marTop w:val="0"/>
      <w:marBottom w:val="0"/>
      <w:divBdr>
        <w:top w:val="none" w:sz="0" w:space="0" w:color="auto"/>
        <w:left w:val="none" w:sz="0" w:space="0" w:color="auto"/>
        <w:bottom w:val="none" w:sz="0" w:space="0" w:color="auto"/>
        <w:right w:val="none" w:sz="0" w:space="0" w:color="auto"/>
      </w:divBdr>
    </w:div>
    <w:div w:id="371878851">
      <w:bodyDiv w:val="1"/>
      <w:marLeft w:val="0"/>
      <w:marRight w:val="0"/>
      <w:marTop w:val="0"/>
      <w:marBottom w:val="0"/>
      <w:divBdr>
        <w:top w:val="none" w:sz="0" w:space="0" w:color="auto"/>
        <w:left w:val="none" w:sz="0" w:space="0" w:color="auto"/>
        <w:bottom w:val="none" w:sz="0" w:space="0" w:color="auto"/>
        <w:right w:val="none" w:sz="0" w:space="0" w:color="auto"/>
      </w:divBdr>
    </w:div>
    <w:div w:id="371999320">
      <w:bodyDiv w:val="1"/>
      <w:marLeft w:val="0"/>
      <w:marRight w:val="0"/>
      <w:marTop w:val="0"/>
      <w:marBottom w:val="0"/>
      <w:divBdr>
        <w:top w:val="none" w:sz="0" w:space="0" w:color="auto"/>
        <w:left w:val="none" w:sz="0" w:space="0" w:color="auto"/>
        <w:bottom w:val="none" w:sz="0" w:space="0" w:color="auto"/>
        <w:right w:val="none" w:sz="0" w:space="0" w:color="auto"/>
      </w:divBdr>
    </w:div>
    <w:div w:id="372006338">
      <w:bodyDiv w:val="1"/>
      <w:marLeft w:val="0"/>
      <w:marRight w:val="0"/>
      <w:marTop w:val="0"/>
      <w:marBottom w:val="0"/>
      <w:divBdr>
        <w:top w:val="none" w:sz="0" w:space="0" w:color="auto"/>
        <w:left w:val="none" w:sz="0" w:space="0" w:color="auto"/>
        <w:bottom w:val="none" w:sz="0" w:space="0" w:color="auto"/>
        <w:right w:val="none" w:sz="0" w:space="0" w:color="auto"/>
      </w:divBdr>
    </w:div>
    <w:div w:id="372271104">
      <w:bodyDiv w:val="1"/>
      <w:marLeft w:val="0"/>
      <w:marRight w:val="0"/>
      <w:marTop w:val="0"/>
      <w:marBottom w:val="0"/>
      <w:divBdr>
        <w:top w:val="none" w:sz="0" w:space="0" w:color="auto"/>
        <w:left w:val="none" w:sz="0" w:space="0" w:color="auto"/>
        <w:bottom w:val="none" w:sz="0" w:space="0" w:color="auto"/>
        <w:right w:val="none" w:sz="0" w:space="0" w:color="auto"/>
      </w:divBdr>
    </w:div>
    <w:div w:id="372464160">
      <w:bodyDiv w:val="1"/>
      <w:marLeft w:val="0"/>
      <w:marRight w:val="0"/>
      <w:marTop w:val="0"/>
      <w:marBottom w:val="0"/>
      <w:divBdr>
        <w:top w:val="none" w:sz="0" w:space="0" w:color="auto"/>
        <w:left w:val="none" w:sz="0" w:space="0" w:color="auto"/>
        <w:bottom w:val="none" w:sz="0" w:space="0" w:color="auto"/>
        <w:right w:val="none" w:sz="0" w:space="0" w:color="auto"/>
      </w:divBdr>
    </w:div>
    <w:div w:id="374308423">
      <w:bodyDiv w:val="1"/>
      <w:marLeft w:val="0"/>
      <w:marRight w:val="0"/>
      <w:marTop w:val="0"/>
      <w:marBottom w:val="0"/>
      <w:divBdr>
        <w:top w:val="none" w:sz="0" w:space="0" w:color="auto"/>
        <w:left w:val="none" w:sz="0" w:space="0" w:color="auto"/>
        <w:bottom w:val="none" w:sz="0" w:space="0" w:color="auto"/>
        <w:right w:val="none" w:sz="0" w:space="0" w:color="auto"/>
      </w:divBdr>
    </w:div>
    <w:div w:id="376469470">
      <w:bodyDiv w:val="1"/>
      <w:marLeft w:val="0"/>
      <w:marRight w:val="0"/>
      <w:marTop w:val="0"/>
      <w:marBottom w:val="0"/>
      <w:divBdr>
        <w:top w:val="none" w:sz="0" w:space="0" w:color="auto"/>
        <w:left w:val="none" w:sz="0" w:space="0" w:color="auto"/>
        <w:bottom w:val="none" w:sz="0" w:space="0" w:color="auto"/>
        <w:right w:val="none" w:sz="0" w:space="0" w:color="auto"/>
      </w:divBdr>
    </w:div>
    <w:div w:id="376592615">
      <w:bodyDiv w:val="1"/>
      <w:marLeft w:val="0"/>
      <w:marRight w:val="0"/>
      <w:marTop w:val="0"/>
      <w:marBottom w:val="0"/>
      <w:divBdr>
        <w:top w:val="none" w:sz="0" w:space="0" w:color="auto"/>
        <w:left w:val="none" w:sz="0" w:space="0" w:color="auto"/>
        <w:bottom w:val="none" w:sz="0" w:space="0" w:color="auto"/>
        <w:right w:val="none" w:sz="0" w:space="0" w:color="auto"/>
      </w:divBdr>
    </w:div>
    <w:div w:id="376662764">
      <w:bodyDiv w:val="1"/>
      <w:marLeft w:val="0"/>
      <w:marRight w:val="0"/>
      <w:marTop w:val="0"/>
      <w:marBottom w:val="0"/>
      <w:divBdr>
        <w:top w:val="none" w:sz="0" w:space="0" w:color="auto"/>
        <w:left w:val="none" w:sz="0" w:space="0" w:color="auto"/>
        <w:bottom w:val="none" w:sz="0" w:space="0" w:color="auto"/>
        <w:right w:val="none" w:sz="0" w:space="0" w:color="auto"/>
      </w:divBdr>
    </w:div>
    <w:div w:id="377121997">
      <w:bodyDiv w:val="1"/>
      <w:marLeft w:val="0"/>
      <w:marRight w:val="0"/>
      <w:marTop w:val="0"/>
      <w:marBottom w:val="0"/>
      <w:divBdr>
        <w:top w:val="none" w:sz="0" w:space="0" w:color="auto"/>
        <w:left w:val="none" w:sz="0" w:space="0" w:color="auto"/>
        <w:bottom w:val="none" w:sz="0" w:space="0" w:color="auto"/>
        <w:right w:val="none" w:sz="0" w:space="0" w:color="auto"/>
      </w:divBdr>
    </w:div>
    <w:div w:id="377163772">
      <w:bodyDiv w:val="1"/>
      <w:marLeft w:val="0"/>
      <w:marRight w:val="0"/>
      <w:marTop w:val="0"/>
      <w:marBottom w:val="0"/>
      <w:divBdr>
        <w:top w:val="none" w:sz="0" w:space="0" w:color="auto"/>
        <w:left w:val="none" w:sz="0" w:space="0" w:color="auto"/>
        <w:bottom w:val="none" w:sz="0" w:space="0" w:color="auto"/>
        <w:right w:val="none" w:sz="0" w:space="0" w:color="auto"/>
      </w:divBdr>
    </w:div>
    <w:div w:id="377315015">
      <w:bodyDiv w:val="1"/>
      <w:marLeft w:val="0"/>
      <w:marRight w:val="0"/>
      <w:marTop w:val="0"/>
      <w:marBottom w:val="0"/>
      <w:divBdr>
        <w:top w:val="none" w:sz="0" w:space="0" w:color="auto"/>
        <w:left w:val="none" w:sz="0" w:space="0" w:color="auto"/>
        <w:bottom w:val="none" w:sz="0" w:space="0" w:color="auto"/>
        <w:right w:val="none" w:sz="0" w:space="0" w:color="auto"/>
      </w:divBdr>
    </w:div>
    <w:div w:id="377553660">
      <w:bodyDiv w:val="1"/>
      <w:marLeft w:val="0"/>
      <w:marRight w:val="0"/>
      <w:marTop w:val="0"/>
      <w:marBottom w:val="0"/>
      <w:divBdr>
        <w:top w:val="none" w:sz="0" w:space="0" w:color="auto"/>
        <w:left w:val="none" w:sz="0" w:space="0" w:color="auto"/>
        <w:bottom w:val="none" w:sz="0" w:space="0" w:color="auto"/>
        <w:right w:val="none" w:sz="0" w:space="0" w:color="auto"/>
      </w:divBdr>
    </w:div>
    <w:div w:id="377633123">
      <w:bodyDiv w:val="1"/>
      <w:marLeft w:val="0"/>
      <w:marRight w:val="0"/>
      <w:marTop w:val="0"/>
      <w:marBottom w:val="0"/>
      <w:divBdr>
        <w:top w:val="none" w:sz="0" w:space="0" w:color="auto"/>
        <w:left w:val="none" w:sz="0" w:space="0" w:color="auto"/>
        <w:bottom w:val="none" w:sz="0" w:space="0" w:color="auto"/>
        <w:right w:val="none" w:sz="0" w:space="0" w:color="auto"/>
      </w:divBdr>
    </w:div>
    <w:div w:id="377702821">
      <w:bodyDiv w:val="1"/>
      <w:marLeft w:val="0"/>
      <w:marRight w:val="0"/>
      <w:marTop w:val="0"/>
      <w:marBottom w:val="0"/>
      <w:divBdr>
        <w:top w:val="none" w:sz="0" w:space="0" w:color="auto"/>
        <w:left w:val="none" w:sz="0" w:space="0" w:color="auto"/>
        <w:bottom w:val="none" w:sz="0" w:space="0" w:color="auto"/>
        <w:right w:val="none" w:sz="0" w:space="0" w:color="auto"/>
      </w:divBdr>
    </w:div>
    <w:div w:id="377703629">
      <w:bodyDiv w:val="1"/>
      <w:marLeft w:val="0"/>
      <w:marRight w:val="0"/>
      <w:marTop w:val="0"/>
      <w:marBottom w:val="0"/>
      <w:divBdr>
        <w:top w:val="none" w:sz="0" w:space="0" w:color="auto"/>
        <w:left w:val="none" w:sz="0" w:space="0" w:color="auto"/>
        <w:bottom w:val="none" w:sz="0" w:space="0" w:color="auto"/>
        <w:right w:val="none" w:sz="0" w:space="0" w:color="auto"/>
      </w:divBdr>
    </w:div>
    <w:div w:id="378867006">
      <w:bodyDiv w:val="1"/>
      <w:marLeft w:val="0"/>
      <w:marRight w:val="0"/>
      <w:marTop w:val="0"/>
      <w:marBottom w:val="0"/>
      <w:divBdr>
        <w:top w:val="none" w:sz="0" w:space="0" w:color="auto"/>
        <w:left w:val="none" w:sz="0" w:space="0" w:color="auto"/>
        <w:bottom w:val="none" w:sz="0" w:space="0" w:color="auto"/>
        <w:right w:val="none" w:sz="0" w:space="0" w:color="auto"/>
      </w:divBdr>
    </w:div>
    <w:div w:id="379132507">
      <w:bodyDiv w:val="1"/>
      <w:marLeft w:val="0"/>
      <w:marRight w:val="0"/>
      <w:marTop w:val="0"/>
      <w:marBottom w:val="0"/>
      <w:divBdr>
        <w:top w:val="none" w:sz="0" w:space="0" w:color="auto"/>
        <w:left w:val="none" w:sz="0" w:space="0" w:color="auto"/>
        <w:bottom w:val="none" w:sz="0" w:space="0" w:color="auto"/>
        <w:right w:val="none" w:sz="0" w:space="0" w:color="auto"/>
      </w:divBdr>
    </w:div>
    <w:div w:id="379325036">
      <w:bodyDiv w:val="1"/>
      <w:marLeft w:val="0"/>
      <w:marRight w:val="0"/>
      <w:marTop w:val="0"/>
      <w:marBottom w:val="0"/>
      <w:divBdr>
        <w:top w:val="none" w:sz="0" w:space="0" w:color="auto"/>
        <w:left w:val="none" w:sz="0" w:space="0" w:color="auto"/>
        <w:bottom w:val="none" w:sz="0" w:space="0" w:color="auto"/>
        <w:right w:val="none" w:sz="0" w:space="0" w:color="auto"/>
      </w:divBdr>
    </w:div>
    <w:div w:id="379521580">
      <w:bodyDiv w:val="1"/>
      <w:marLeft w:val="0"/>
      <w:marRight w:val="0"/>
      <w:marTop w:val="0"/>
      <w:marBottom w:val="0"/>
      <w:divBdr>
        <w:top w:val="none" w:sz="0" w:space="0" w:color="auto"/>
        <w:left w:val="none" w:sz="0" w:space="0" w:color="auto"/>
        <w:bottom w:val="none" w:sz="0" w:space="0" w:color="auto"/>
        <w:right w:val="none" w:sz="0" w:space="0" w:color="auto"/>
      </w:divBdr>
    </w:div>
    <w:div w:id="379596506">
      <w:bodyDiv w:val="1"/>
      <w:marLeft w:val="0"/>
      <w:marRight w:val="0"/>
      <w:marTop w:val="0"/>
      <w:marBottom w:val="0"/>
      <w:divBdr>
        <w:top w:val="none" w:sz="0" w:space="0" w:color="auto"/>
        <w:left w:val="none" w:sz="0" w:space="0" w:color="auto"/>
        <w:bottom w:val="none" w:sz="0" w:space="0" w:color="auto"/>
        <w:right w:val="none" w:sz="0" w:space="0" w:color="auto"/>
      </w:divBdr>
    </w:div>
    <w:div w:id="379746926">
      <w:bodyDiv w:val="1"/>
      <w:marLeft w:val="0"/>
      <w:marRight w:val="0"/>
      <w:marTop w:val="0"/>
      <w:marBottom w:val="0"/>
      <w:divBdr>
        <w:top w:val="none" w:sz="0" w:space="0" w:color="auto"/>
        <w:left w:val="none" w:sz="0" w:space="0" w:color="auto"/>
        <w:bottom w:val="none" w:sz="0" w:space="0" w:color="auto"/>
        <w:right w:val="none" w:sz="0" w:space="0" w:color="auto"/>
      </w:divBdr>
    </w:div>
    <w:div w:id="379938780">
      <w:bodyDiv w:val="1"/>
      <w:marLeft w:val="0"/>
      <w:marRight w:val="0"/>
      <w:marTop w:val="0"/>
      <w:marBottom w:val="0"/>
      <w:divBdr>
        <w:top w:val="none" w:sz="0" w:space="0" w:color="auto"/>
        <w:left w:val="none" w:sz="0" w:space="0" w:color="auto"/>
        <w:bottom w:val="none" w:sz="0" w:space="0" w:color="auto"/>
        <w:right w:val="none" w:sz="0" w:space="0" w:color="auto"/>
      </w:divBdr>
    </w:div>
    <w:div w:id="380134511">
      <w:bodyDiv w:val="1"/>
      <w:marLeft w:val="0"/>
      <w:marRight w:val="0"/>
      <w:marTop w:val="0"/>
      <w:marBottom w:val="0"/>
      <w:divBdr>
        <w:top w:val="none" w:sz="0" w:space="0" w:color="auto"/>
        <w:left w:val="none" w:sz="0" w:space="0" w:color="auto"/>
        <w:bottom w:val="none" w:sz="0" w:space="0" w:color="auto"/>
        <w:right w:val="none" w:sz="0" w:space="0" w:color="auto"/>
      </w:divBdr>
    </w:div>
    <w:div w:id="380442296">
      <w:bodyDiv w:val="1"/>
      <w:marLeft w:val="0"/>
      <w:marRight w:val="0"/>
      <w:marTop w:val="0"/>
      <w:marBottom w:val="0"/>
      <w:divBdr>
        <w:top w:val="none" w:sz="0" w:space="0" w:color="auto"/>
        <w:left w:val="none" w:sz="0" w:space="0" w:color="auto"/>
        <w:bottom w:val="none" w:sz="0" w:space="0" w:color="auto"/>
        <w:right w:val="none" w:sz="0" w:space="0" w:color="auto"/>
      </w:divBdr>
    </w:div>
    <w:div w:id="381490145">
      <w:bodyDiv w:val="1"/>
      <w:marLeft w:val="0"/>
      <w:marRight w:val="0"/>
      <w:marTop w:val="0"/>
      <w:marBottom w:val="0"/>
      <w:divBdr>
        <w:top w:val="none" w:sz="0" w:space="0" w:color="auto"/>
        <w:left w:val="none" w:sz="0" w:space="0" w:color="auto"/>
        <w:bottom w:val="none" w:sz="0" w:space="0" w:color="auto"/>
        <w:right w:val="none" w:sz="0" w:space="0" w:color="auto"/>
      </w:divBdr>
    </w:div>
    <w:div w:id="382022558">
      <w:bodyDiv w:val="1"/>
      <w:marLeft w:val="0"/>
      <w:marRight w:val="0"/>
      <w:marTop w:val="0"/>
      <w:marBottom w:val="0"/>
      <w:divBdr>
        <w:top w:val="none" w:sz="0" w:space="0" w:color="auto"/>
        <w:left w:val="none" w:sz="0" w:space="0" w:color="auto"/>
        <w:bottom w:val="none" w:sz="0" w:space="0" w:color="auto"/>
        <w:right w:val="none" w:sz="0" w:space="0" w:color="auto"/>
      </w:divBdr>
    </w:div>
    <w:div w:id="383140289">
      <w:bodyDiv w:val="1"/>
      <w:marLeft w:val="0"/>
      <w:marRight w:val="0"/>
      <w:marTop w:val="0"/>
      <w:marBottom w:val="0"/>
      <w:divBdr>
        <w:top w:val="none" w:sz="0" w:space="0" w:color="auto"/>
        <w:left w:val="none" w:sz="0" w:space="0" w:color="auto"/>
        <w:bottom w:val="none" w:sz="0" w:space="0" w:color="auto"/>
        <w:right w:val="none" w:sz="0" w:space="0" w:color="auto"/>
      </w:divBdr>
    </w:div>
    <w:div w:id="384331755">
      <w:bodyDiv w:val="1"/>
      <w:marLeft w:val="0"/>
      <w:marRight w:val="0"/>
      <w:marTop w:val="0"/>
      <w:marBottom w:val="0"/>
      <w:divBdr>
        <w:top w:val="none" w:sz="0" w:space="0" w:color="auto"/>
        <w:left w:val="none" w:sz="0" w:space="0" w:color="auto"/>
        <w:bottom w:val="none" w:sz="0" w:space="0" w:color="auto"/>
        <w:right w:val="none" w:sz="0" w:space="0" w:color="auto"/>
      </w:divBdr>
    </w:div>
    <w:div w:id="384372513">
      <w:bodyDiv w:val="1"/>
      <w:marLeft w:val="0"/>
      <w:marRight w:val="0"/>
      <w:marTop w:val="0"/>
      <w:marBottom w:val="0"/>
      <w:divBdr>
        <w:top w:val="none" w:sz="0" w:space="0" w:color="auto"/>
        <w:left w:val="none" w:sz="0" w:space="0" w:color="auto"/>
        <w:bottom w:val="none" w:sz="0" w:space="0" w:color="auto"/>
        <w:right w:val="none" w:sz="0" w:space="0" w:color="auto"/>
      </w:divBdr>
    </w:div>
    <w:div w:id="384450253">
      <w:bodyDiv w:val="1"/>
      <w:marLeft w:val="0"/>
      <w:marRight w:val="0"/>
      <w:marTop w:val="0"/>
      <w:marBottom w:val="0"/>
      <w:divBdr>
        <w:top w:val="none" w:sz="0" w:space="0" w:color="auto"/>
        <w:left w:val="none" w:sz="0" w:space="0" w:color="auto"/>
        <w:bottom w:val="none" w:sz="0" w:space="0" w:color="auto"/>
        <w:right w:val="none" w:sz="0" w:space="0" w:color="auto"/>
      </w:divBdr>
    </w:div>
    <w:div w:id="384454395">
      <w:bodyDiv w:val="1"/>
      <w:marLeft w:val="0"/>
      <w:marRight w:val="0"/>
      <w:marTop w:val="0"/>
      <w:marBottom w:val="0"/>
      <w:divBdr>
        <w:top w:val="none" w:sz="0" w:space="0" w:color="auto"/>
        <w:left w:val="none" w:sz="0" w:space="0" w:color="auto"/>
        <w:bottom w:val="none" w:sz="0" w:space="0" w:color="auto"/>
        <w:right w:val="none" w:sz="0" w:space="0" w:color="auto"/>
      </w:divBdr>
    </w:div>
    <w:div w:id="384527035">
      <w:bodyDiv w:val="1"/>
      <w:marLeft w:val="0"/>
      <w:marRight w:val="0"/>
      <w:marTop w:val="0"/>
      <w:marBottom w:val="0"/>
      <w:divBdr>
        <w:top w:val="none" w:sz="0" w:space="0" w:color="auto"/>
        <w:left w:val="none" w:sz="0" w:space="0" w:color="auto"/>
        <w:bottom w:val="none" w:sz="0" w:space="0" w:color="auto"/>
        <w:right w:val="none" w:sz="0" w:space="0" w:color="auto"/>
      </w:divBdr>
    </w:div>
    <w:div w:id="384910897">
      <w:bodyDiv w:val="1"/>
      <w:marLeft w:val="0"/>
      <w:marRight w:val="0"/>
      <w:marTop w:val="0"/>
      <w:marBottom w:val="0"/>
      <w:divBdr>
        <w:top w:val="none" w:sz="0" w:space="0" w:color="auto"/>
        <w:left w:val="none" w:sz="0" w:space="0" w:color="auto"/>
        <w:bottom w:val="none" w:sz="0" w:space="0" w:color="auto"/>
        <w:right w:val="none" w:sz="0" w:space="0" w:color="auto"/>
      </w:divBdr>
    </w:div>
    <w:div w:id="385688996">
      <w:bodyDiv w:val="1"/>
      <w:marLeft w:val="0"/>
      <w:marRight w:val="0"/>
      <w:marTop w:val="0"/>
      <w:marBottom w:val="0"/>
      <w:divBdr>
        <w:top w:val="none" w:sz="0" w:space="0" w:color="auto"/>
        <w:left w:val="none" w:sz="0" w:space="0" w:color="auto"/>
        <w:bottom w:val="none" w:sz="0" w:space="0" w:color="auto"/>
        <w:right w:val="none" w:sz="0" w:space="0" w:color="auto"/>
      </w:divBdr>
    </w:div>
    <w:div w:id="385757934">
      <w:bodyDiv w:val="1"/>
      <w:marLeft w:val="0"/>
      <w:marRight w:val="0"/>
      <w:marTop w:val="0"/>
      <w:marBottom w:val="0"/>
      <w:divBdr>
        <w:top w:val="none" w:sz="0" w:space="0" w:color="auto"/>
        <w:left w:val="none" w:sz="0" w:space="0" w:color="auto"/>
        <w:bottom w:val="none" w:sz="0" w:space="0" w:color="auto"/>
        <w:right w:val="none" w:sz="0" w:space="0" w:color="auto"/>
      </w:divBdr>
    </w:div>
    <w:div w:id="385766314">
      <w:bodyDiv w:val="1"/>
      <w:marLeft w:val="0"/>
      <w:marRight w:val="0"/>
      <w:marTop w:val="0"/>
      <w:marBottom w:val="0"/>
      <w:divBdr>
        <w:top w:val="none" w:sz="0" w:space="0" w:color="auto"/>
        <w:left w:val="none" w:sz="0" w:space="0" w:color="auto"/>
        <w:bottom w:val="none" w:sz="0" w:space="0" w:color="auto"/>
        <w:right w:val="none" w:sz="0" w:space="0" w:color="auto"/>
      </w:divBdr>
    </w:div>
    <w:div w:id="386033228">
      <w:bodyDiv w:val="1"/>
      <w:marLeft w:val="0"/>
      <w:marRight w:val="0"/>
      <w:marTop w:val="0"/>
      <w:marBottom w:val="0"/>
      <w:divBdr>
        <w:top w:val="none" w:sz="0" w:space="0" w:color="auto"/>
        <w:left w:val="none" w:sz="0" w:space="0" w:color="auto"/>
        <w:bottom w:val="none" w:sz="0" w:space="0" w:color="auto"/>
        <w:right w:val="none" w:sz="0" w:space="0" w:color="auto"/>
      </w:divBdr>
    </w:div>
    <w:div w:id="386415725">
      <w:bodyDiv w:val="1"/>
      <w:marLeft w:val="0"/>
      <w:marRight w:val="0"/>
      <w:marTop w:val="0"/>
      <w:marBottom w:val="0"/>
      <w:divBdr>
        <w:top w:val="none" w:sz="0" w:space="0" w:color="auto"/>
        <w:left w:val="none" w:sz="0" w:space="0" w:color="auto"/>
        <w:bottom w:val="none" w:sz="0" w:space="0" w:color="auto"/>
        <w:right w:val="none" w:sz="0" w:space="0" w:color="auto"/>
      </w:divBdr>
    </w:div>
    <w:div w:id="387145997">
      <w:bodyDiv w:val="1"/>
      <w:marLeft w:val="0"/>
      <w:marRight w:val="0"/>
      <w:marTop w:val="0"/>
      <w:marBottom w:val="0"/>
      <w:divBdr>
        <w:top w:val="none" w:sz="0" w:space="0" w:color="auto"/>
        <w:left w:val="none" w:sz="0" w:space="0" w:color="auto"/>
        <w:bottom w:val="none" w:sz="0" w:space="0" w:color="auto"/>
        <w:right w:val="none" w:sz="0" w:space="0" w:color="auto"/>
      </w:divBdr>
    </w:div>
    <w:div w:id="387191507">
      <w:bodyDiv w:val="1"/>
      <w:marLeft w:val="0"/>
      <w:marRight w:val="0"/>
      <w:marTop w:val="0"/>
      <w:marBottom w:val="0"/>
      <w:divBdr>
        <w:top w:val="none" w:sz="0" w:space="0" w:color="auto"/>
        <w:left w:val="none" w:sz="0" w:space="0" w:color="auto"/>
        <w:bottom w:val="none" w:sz="0" w:space="0" w:color="auto"/>
        <w:right w:val="none" w:sz="0" w:space="0" w:color="auto"/>
      </w:divBdr>
    </w:div>
    <w:div w:id="388574247">
      <w:bodyDiv w:val="1"/>
      <w:marLeft w:val="0"/>
      <w:marRight w:val="0"/>
      <w:marTop w:val="0"/>
      <w:marBottom w:val="0"/>
      <w:divBdr>
        <w:top w:val="none" w:sz="0" w:space="0" w:color="auto"/>
        <w:left w:val="none" w:sz="0" w:space="0" w:color="auto"/>
        <w:bottom w:val="none" w:sz="0" w:space="0" w:color="auto"/>
        <w:right w:val="none" w:sz="0" w:space="0" w:color="auto"/>
      </w:divBdr>
    </w:div>
    <w:div w:id="389303179">
      <w:bodyDiv w:val="1"/>
      <w:marLeft w:val="0"/>
      <w:marRight w:val="0"/>
      <w:marTop w:val="0"/>
      <w:marBottom w:val="0"/>
      <w:divBdr>
        <w:top w:val="none" w:sz="0" w:space="0" w:color="auto"/>
        <w:left w:val="none" w:sz="0" w:space="0" w:color="auto"/>
        <w:bottom w:val="none" w:sz="0" w:space="0" w:color="auto"/>
        <w:right w:val="none" w:sz="0" w:space="0" w:color="auto"/>
      </w:divBdr>
    </w:div>
    <w:div w:id="389770249">
      <w:bodyDiv w:val="1"/>
      <w:marLeft w:val="0"/>
      <w:marRight w:val="0"/>
      <w:marTop w:val="0"/>
      <w:marBottom w:val="0"/>
      <w:divBdr>
        <w:top w:val="none" w:sz="0" w:space="0" w:color="auto"/>
        <w:left w:val="none" w:sz="0" w:space="0" w:color="auto"/>
        <w:bottom w:val="none" w:sz="0" w:space="0" w:color="auto"/>
        <w:right w:val="none" w:sz="0" w:space="0" w:color="auto"/>
      </w:divBdr>
    </w:div>
    <w:div w:id="390274561">
      <w:bodyDiv w:val="1"/>
      <w:marLeft w:val="0"/>
      <w:marRight w:val="0"/>
      <w:marTop w:val="0"/>
      <w:marBottom w:val="0"/>
      <w:divBdr>
        <w:top w:val="none" w:sz="0" w:space="0" w:color="auto"/>
        <w:left w:val="none" w:sz="0" w:space="0" w:color="auto"/>
        <w:bottom w:val="none" w:sz="0" w:space="0" w:color="auto"/>
        <w:right w:val="none" w:sz="0" w:space="0" w:color="auto"/>
      </w:divBdr>
    </w:div>
    <w:div w:id="390426907">
      <w:bodyDiv w:val="1"/>
      <w:marLeft w:val="0"/>
      <w:marRight w:val="0"/>
      <w:marTop w:val="0"/>
      <w:marBottom w:val="0"/>
      <w:divBdr>
        <w:top w:val="none" w:sz="0" w:space="0" w:color="auto"/>
        <w:left w:val="none" w:sz="0" w:space="0" w:color="auto"/>
        <w:bottom w:val="none" w:sz="0" w:space="0" w:color="auto"/>
        <w:right w:val="none" w:sz="0" w:space="0" w:color="auto"/>
      </w:divBdr>
    </w:div>
    <w:div w:id="390471204">
      <w:bodyDiv w:val="1"/>
      <w:marLeft w:val="0"/>
      <w:marRight w:val="0"/>
      <w:marTop w:val="0"/>
      <w:marBottom w:val="0"/>
      <w:divBdr>
        <w:top w:val="none" w:sz="0" w:space="0" w:color="auto"/>
        <w:left w:val="none" w:sz="0" w:space="0" w:color="auto"/>
        <w:bottom w:val="none" w:sz="0" w:space="0" w:color="auto"/>
        <w:right w:val="none" w:sz="0" w:space="0" w:color="auto"/>
      </w:divBdr>
    </w:div>
    <w:div w:id="391738081">
      <w:bodyDiv w:val="1"/>
      <w:marLeft w:val="0"/>
      <w:marRight w:val="0"/>
      <w:marTop w:val="0"/>
      <w:marBottom w:val="0"/>
      <w:divBdr>
        <w:top w:val="none" w:sz="0" w:space="0" w:color="auto"/>
        <w:left w:val="none" w:sz="0" w:space="0" w:color="auto"/>
        <w:bottom w:val="none" w:sz="0" w:space="0" w:color="auto"/>
        <w:right w:val="none" w:sz="0" w:space="0" w:color="auto"/>
      </w:divBdr>
    </w:div>
    <w:div w:id="392434755">
      <w:bodyDiv w:val="1"/>
      <w:marLeft w:val="0"/>
      <w:marRight w:val="0"/>
      <w:marTop w:val="0"/>
      <w:marBottom w:val="0"/>
      <w:divBdr>
        <w:top w:val="none" w:sz="0" w:space="0" w:color="auto"/>
        <w:left w:val="none" w:sz="0" w:space="0" w:color="auto"/>
        <w:bottom w:val="none" w:sz="0" w:space="0" w:color="auto"/>
        <w:right w:val="none" w:sz="0" w:space="0" w:color="auto"/>
      </w:divBdr>
    </w:div>
    <w:div w:id="394208809">
      <w:bodyDiv w:val="1"/>
      <w:marLeft w:val="0"/>
      <w:marRight w:val="0"/>
      <w:marTop w:val="0"/>
      <w:marBottom w:val="0"/>
      <w:divBdr>
        <w:top w:val="none" w:sz="0" w:space="0" w:color="auto"/>
        <w:left w:val="none" w:sz="0" w:space="0" w:color="auto"/>
        <w:bottom w:val="none" w:sz="0" w:space="0" w:color="auto"/>
        <w:right w:val="none" w:sz="0" w:space="0" w:color="auto"/>
      </w:divBdr>
    </w:div>
    <w:div w:id="394352055">
      <w:bodyDiv w:val="1"/>
      <w:marLeft w:val="0"/>
      <w:marRight w:val="0"/>
      <w:marTop w:val="0"/>
      <w:marBottom w:val="0"/>
      <w:divBdr>
        <w:top w:val="none" w:sz="0" w:space="0" w:color="auto"/>
        <w:left w:val="none" w:sz="0" w:space="0" w:color="auto"/>
        <w:bottom w:val="none" w:sz="0" w:space="0" w:color="auto"/>
        <w:right w:val="none" w:sz="0" w:space="0" w:color="auto"/>
      </w:divBdr>
    </w:div>
    <w:div w:id="394355049">
      <w:bodyDiv w:val="1"/>
      <w:marLeft w:val="0"/>
      <w:marRight w:val="0"/>
      <w:marTop w:val="0"/>
      <w:marBottom w:val="0"/>
      <w:divBdr>
        <w:top w:val="none" w:sz="0" w:space="0" w:color="auto"/>
        <w:left w:val="none" w:sz="0" w:space="0" w:color="auto"/>
        <w:bottom w:val="none" w:sz="0" w:space="0" w:color="auto"/>
        <w:right w:val="none" w:sz="0" w:space="0" w:color="auto"/>
      </w:divBdr>
    </w:div>
    <w:div w:id="394790008">
      <w:bodyDiv w:val="1"/>
      <w:marLeft w:val="0"/>
      <w:marRight w:val="0"/>
      <w:marTop w:val="0"/>
      <w:marBottom w:val="0"/>
      <w:divBdr>
        <w:top w:val="none" w:sz="0" w:space="0" w:color="auto"/>
        <w:left w:val="none" w:sz="0" w:space="0" w:color="auto"/>
        <w:bottom w:val="none" w:sz="0" w:space="0" w:color="auto"/>
        <w:right w:val="none" w:sz="0" w:space="0" w:color="auto"/>
      </w:divBdr>
    </w:div>
    <w:div w:id="395058081">
      <w:bodyDiv w:val="1"/>
      <w:marLeft w:val="0"/>
      <w:marRight w:val="0"/>
      <w:marTop w:val="0"/>
      <w:marBottom w:val="0"/>
      <w:divBdr>
        <w:top w:val="none" w:sz="0" w:space="0" w:color="auto"/>
        <w:left w:val="none" w:sz="0" w:space="0" w:color="auto"/>
        <w:bottom w:val="none" w:sz="0" w:space="0" w:color="auto"/>
        <w:right w:val="none" w:sz="0" w:space="0" w:color="auto"/>
      </w:divBdr>
    </w:div>
    <w:div w:id="395125126">
      <w:bodyDiv w:val="1"/>
      <w:marLeft w:val="0"/>
      <w:marRight w:val="0"/>
      <w:marTop w:val="0"/>
      <w:marBottom w:val="0"/>
      <w:divBdr>
        <w:top w:val="none" w:sz="0" w:space="0" w:color="auto"/>
        <w:left w:val="none" w:sz="0" w:space="0" w:color="auto"/>
        <w:bottom w:val="none" w:sz="0" w:space="0" w:color="auto"/>
        <w:right w:val="none" w:sz="0" w:space="0" w:color="auto"/>
      </w:divBdr>
    </w:div>
    <w:div w:id="395472793">
      <w:bodyDiv w:val="1"/>
      <w:marLeft w:val="0"/>
      <w:marRight w:val="0"/>
      <w:marTop w:val="0"/>
      <w:marBottom w:val="0"/>
      <w:divBdr>
        <w:top w:val="none" w:sz="0" w:space="0" w:color="auto"/>
        <w:left w:val="none" w:sz="0" w:space="0" w:color="auto"/>
        <w:bottom w:val="none" w:sz="0" w:space="0" w:color="auto"/>
        <w:right w:val="none" w:sz="0" w:space="0" w:color="auto"/>
      </w:divBdr>
    </w:div>
    <w:div w:id="395589808">
      <w:bodyDiv w:val="1"/>
      <w:marLeft w:val="0"/>
      <w:marRight w:val="0"/>
      <w:marTop w:val="0"/>
      <w:marBottom w:val="0"/>
      <w:divBdr>
        <w:top w:val="none" w:sz="0" w:space="0" w:color="auto"/>
        <w:left w:val="none" w:sz="0" w:space="0" w:color="auto"/>
        <w:bottom w:val="none" w:sz="0" w:space="0" w:color="auto"/>
        <w:right w:val="none" w:sz="0" w:space="0" w:color="auto"/>
      </w:divBdr>
    </w:div>
    <w:div w:id="395590306">
      <w:bodyDiv w:val="1"/>
      <w:marLeft w:val="0"/>
      <w:marRight w:val="0"/>
      <w:marTop w:val="0"/>
      <w:marBottom w:val="0"/>
      <w:divBdr>
        <w:top w:val="none" w:sz="0" w:space="0" w:color="auto"/>
        <w:left w:val="none" w:sz="0" w:space="0" w:color="auto"/>
        <w:bottom w:val="none" w:sz="0" w:space="0" w:color="auto"/>
        <w:right w:val="none" w:sz="0" w:space="0" w:color="auto"/>
      </w:divBdr>
    </w:div>
    <w:div w:id="396099929">
      <w:bodyDiv w:val="1"/>
      <w:marLeft w:val="0"/>
      <w:marRight w:val="0"/>
      <w:marTop w:val="0"/>
      <w:marBottom w:val="0"/>
      <w:divBdr>
        <w:top w:val="none" w:sz="0" w:space="0" w:color="auto"/>
        <w:left w:val="none" w:sz="0" w:space="0" w:color="auto"/>
        <w:bottom w:val="none" w:sz="0" w:space="0" w:color="auto"/>
        <w:right w:val="none" w:sz="0" w:space="0" w:color="auto"/>
      </w:divBdr>
    </w:div>
    <w:div w:id="396587592">
      <w:bodyDiv w:val="1"/>
      <w:marLeft w:val="0"/>
      <w:marRight w:val="0"/>
      <w:marTop w:val="0"/>
      <w:marBottom w:val="0"/>
      <w:divBdr>
        <w:top w:val="none" w:sz="0" w:space="0" w:color="auto"/>
        <w:left w:val="none" w:sz="0" w:space="0" w:color="auto"/>
        <w:bottom w:val="none" w:sz="0" w:space="0" w:color="auto"/>
        <w:right w:val="none" w:sz="0" w:space="0" w:color="auto"/>
      </w:divBdr>
    </w:div>
    <w:div w:id="396633107">
      <w:bodyDiv w:val="1"/>
      <w:marLeft w:val="0"/>
      <w:marRight w:val="0"/>
      <w:marTop w:val="0"/>
      <w:marBottom w:val="0"/>
      <w:divBdr>
        <w:top w:val="none" w:sz="0" w:space="0" w:color="auto"/>
        <w:left w:val="none" w:sz="0" w:space="0" w:color="auto"/>
        <w:bottom w:val="none" w:sz="0" w:space="0" w:color="auto"/>
        <w:right w:val="none" w:sz="0" w:space="0" w:color="auto"/>
      </w:divBdr>
    </w:div>
    <w:div w:id="397481094">
      <w:bodyDiv w:val="1"/>
      <w:marLeft w:val="0"/>
      <w:marRight w:val="0"/>
      <w:marTop w:val="0"/>
      <w:marBottom w:val="0"/>
      <w:divBdr>
        <w:top w:val="none" w:sz="0" w:space="0" w:color="auto"/>
        <w:left w:val="none" w:sz="0" w:space="0" w:color="auto"/>
        <w:bottom w:val="none" w:sz="0" w:space="0" w:color="auto"/>
        <w:right w:val="none" w:sz="0" w:space="0" w:color="auto"/>
      </w:divBdr>
    </w:div>
    <w:div w:id="398211455">
      <w:bodyDiv w:val="1"/>
      <w:marLeft w:val="0"/>
      <w:marRight w:val="0"/>
      <w:marTop w:val="0"/>
      <w:marBottom w:val="0"/>
      <w:divBdr>
        <w:top w:val="none" w:sz="0" w:space="0" w:color="auto"/>
        <w:left w:val="none" w:sz="0" w:space="0" w:color="auto"/>
        <w:bottom w:val="none" w:sz="0" w:space="0" w:color="auto"/>
        <w:right w:val="none" w:sz="0" w:space="0" w:color="auto"/>
      </w:divBdr>
    </w:div>
    <w:div w:id="398600619">
      <w:bodyDiv w:val="1"/>
      <w:marLeft w:val="0"/>
      <w:marRight w:val="0"/>
      <w:marTop w:val="0"/>
      <w:marBottom w:val="0"/>
      <w:divBdr>
        <w:top w:val="none" w:sz="0" w:space="0" w:color="auto"/>
        <w:left w:val="none" w:sz="0" w:space="0" w:color="auto"/>
        <w:bottom w:val="none" w:sz="0" w:space="0" w:color="auto"/>
        <w:right w:val="none" w:sz="0" w:space="0" w:color="auto"/>
      </w:divBdr>
    </w:div>
    <w:div w:id="399138279">
      <w:bodyDiv w:val="1"/>
      <w:marLeft w:val="0"/>
      <w:marRight w:val="0"/>
      <w:marTop w:val="0"/>
      <w:marBottom w:val="0"/>
      <w:divBdr>
        <w:top w:val="none" w:sz="0" w:space="0" w:color="auto"/>
        <w:left w:val="none" w:sz="0" w:space="0" w:color="auto"/>
        <w:bottom w:val="none" w:sz="0" w:space="0" w:color="auto"/>
        <w:right w:val="none" w:sz="0" w:space="0" w:color="auto"/>
      </w:divBdr>
    </w:div>
    <w:div w:id="399332531">
      <w:bodyDiv w:val="1"/>
      <w:marLeft w:val="0"/>
      <w:marRight w:val="0"/>
      <w:marTop w:val="0"/>
      <w:marBottom w:val="0"/>
      <w:divBdr>
        <w:top w:val="none" w:sz="0" w:space="0" w:color="auto"/>
        <w:left w:val="none" w:sz="0" w:space="0" w:color="auto"/>
        <w:bottom w:val="none" w:sz="0" w:space="0" w:color="auto"/>
        <w:right w:val="none" w:sz="0" w:space="0" w:color="auto"/>
      </w:divBdr>
    </w:div>
    <w:div w:id="399838095">
      <w:bodyDiv w:val="1"/>
      <w:marLeft w:val="0"/>
      <w:marRight w:val="0"/>
      <w:marTop w:val="0"/>
      <w:marBottom w:val="0"/>
      <w:divBdr>
        <w:top w:val="none" w:sz="0" w:space="0" w:color="auto"/>
        <w:left w:val="none" w:sz="0" w:space="0" w:color="auto"/>
        <w:bottom w:val="none" w:sz="0" w:space="0" w:color="auto"/>
        <w:right w:val="none" w:sz="0" w:space="0" w:color="auto"/>
      </w:divBdr>
    </w:div>
    <w:div w:id="399986288">
      <w:bodyDiv w:val="1"/>
      <w:marLeft w:val="0"/>
      <w:marRight w:val="0"/>
      <w:marTop w:val="0"/>
      <w:marBottom w:val="0"/>
      <w:divBdr>
        <w:top w:val="none" w:sz="0" w:space="0" w:color="auto"/>
        <w:left w:val="none" w:sz="0" w:space="0" w:color="auto"/>
        <w:bottom w:val="none" w:sz="0" w:space="0" w:color="auto"/>
        <w:right w:val="none" w:sz="0" w:space="0" w:color="auto"/>
      </w:divBdr>
    </w:div>
    <w:div w:id="400174568">
      <w:bodyDiv w:val="1"/>
      <w:marLeft w:val="0"/>
      <w:marRight w:val="0"/>
      <w:marTop w:val="0"/>
      <w:marBottom w:val="0"/>
      <w:divBdr>
        <w:top w:val="none" w:sz="0" w:space="0" w:color="auto"/>
        <w:left w:val="none" w:sz="0" w:space="0" w:color="auto"/>
        <w:bottom w:val="none" w:sz="0" w:space="0" w:color="auto"/>
        <w:right w:val="none" w:sz="0" w:space="0" w:color="auto"/>
      </w:divBdr>
    </w:div>
    <w:div w:id="400759369">
      <w:bodyDiv w:val="1"/>
      <w:marLeft w:val="0"/>
      <w:marRight w:val="0"/>
      <w:marTop w:val="0"/>
      <w:marBottom w:val="0"/>
      <w:divBdr>
        <w:top w:val="none" w:sz="0" w:space="0" w:color="auto"/>
        <w:left w:val="none" w:sz="0" w:space="0" w:color="auto"/>
        <w:bottom w:val="none" w:sz="0" w:space="0" w:color="auto"/>
        <w:right w:val="none" w:sz="0" w:space="0" w:color="auto"/>
      </w:divBdr>
    </w:div>
    <w:div w:id="400954144">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686606">
      <w:bodyDiv w:val="1"/>
      <w:marLeft w:val="0"/>
      <w:marRight w:val="0"/>
      <w:marTop w:val="0"/>
      <w:marBottom w:val="0"/>
      <w:divBdr>
        <w:top w:val="none" w:sz="0" w:space="0" w:color="auto"/>
        <w:left w:val="none" w:sz="0" w:space="0" w:color="auto"/>
        <w:bottom w:val="none" w:sz="0" w:space="0" w:color="auto"/>
        <w:right w:val="none" w:sz="0" w:space="0" w:color="auto"/>
      </w:divBdr>
    </w:div>
    <w:div w:id="402143900">
      <w:bodyDiv w:val="1"/>
      <w:marLeft w:val="0"/>
      <w:marRight w:val="0"/>
      <w:marTop w:val="0"/>
      <w:marBottom w:val="0"/>
      <w:divBdr>
        <w:top w:val="none" w:sz="0" w:space="0" w:color="auto"/>
        <w:left w:val="none" w:sz="0" w:space="0" w:color="auto"/>
        <w:bottom w:val="none" w:sz="0" w:space="0" w:color="auto"/>
        <w:right w:val="none" w:sz="0" w:space="0" w:color="auto"/>
      </w:divBdr>
    </w:div>
    <w:div w:id="402266708">
      <w:bodyDiv w:val="1"/>
      <w:marLeft w:val="0"/>
      <w:marRight w:val="0"/>
      <w:marTop w:val="0"/>
      <w:marBottom w:val="0"/>
      <w:divBdr>
        <w:top w:val="none" w:sz="0" w:space="0" w:color="auto"/>
        <w:left w:val="none" w:sz="0" w:space="0" w:color="auto"/>
        <w:bottom w:val="none" w:sz="0" w:space="0" w:color="auto"/>
        <w:right w:val="none" w:sz="0" w:space="0" w:color="auto"/>
      </w:divBdr>
    </w:div>
    <w:div w:id="403188379">
      <w:bodyDiv w:val="1"/>
      <w:marLeft w:val="0"/>
      <w:marRight w:val="0"/>
      <w:marTop w:val="0"/>
      <w:marBottom w:val="0"/>
      <w:divBdr>
        <w:top w:val="none" w:sz="0" w:space="0" w:color="auto"/>
        <w:left w:val="none" w:sz="0" w:space="0" w:color="auto"/>
        <w:bottom w:val="none" w:sz="0" w:space="0" w:color="auto"/>
        <w:right w:val="none" w:sz="0" w:space="0" w:color="auto"/>
      </w:divBdr>
    </w:div>
    <w:div w:id="404422880">
      <w:bodyDiv w:val="1"/>
      <w:marLeft w:val="0"/>
      <w:marRight w:val="0"/>
      <w:marTop w:val="0"/>
      <w:marBottom w:val="0"/>
      <w:divBdr>
        <w:top w:val="none" w:sz="0" w:space="0" w:color="auto"/>
        <w:left w:val="none" w:sz="0" w:space="0" w:color="auto"/>
        <w:bottom w:val="none" w:sz="0" w:space="0" w:color="auto"/>
        <w:right w:val="none" w:sz="0" w:space="0" w:color="auto"/>
      </w:divBdr>
    </w:div>
    <w:div w:id="404845102">
      <w:bodyDiv w:val="1"/>
      <w:marLeft w:val="0"/>
      <w:marRight w:val="0"/>
      <w:marTop w:val="0"/>
      <w:marBottom w:val="0"/>
      <w:divBdr>
        <w:top w:val="none" w:sz="0" w:space="0" w:color="auto"/>
        <w:left w:val="none" w:sz="0" w:space="0" w:color="auto"/>
        <w:bottom w:val="none" w:sz="0" w:space="0" w:color="auto"/>
        <w:right w:val="none" w:sz="0" w:space="0" w:color="auto"/>
      </w:divBdr>
    </w:div>
    <w:div w:id="404959868">
      <w:bodyDiv w:val="1"/>
      <w:marLeft w:val="0"/>
      <w:marRight w:val="0"/>
      <w:marTop w:val="0"/>
      <w:marBottom w:val="0"/>
      <w:divBdr>
        <w:top w:val="none" w:sz="0" w:space="0" w:color="auto"/>
        <w:left w:val="none" w:sz="0" w:space="0" w:color="auto"/>
        <w:bottom w:val="none" w:sz="0" w:space="0" w:color="auto"/>
        <w:right w:val="none" w:sz="0" w:space="0" w:color="auto"/>
      </w:divBdr>
    </w:div>
    <w:div w:id="405344928">
      <w:bodyDiv w:val="1"/>
      <w:marLeft w:val="0"/>
      <w:marRight w:val="0"/>
      <w:marTop w:val="0"/>
      <w:marBottom w:val="0"/>
      <w:divBdr>
        <w:top w:val="none" w:sz="0" w:space="0" w:color="auto"/>
        <w:left w:val="none" w:sz="0" w:space="0" w:color="auto"/>
        <w:bottom w:val="none" w:sz="0" w:space="0" w:color="auto"/>
        <w:right w:val="none" w:sz="0" w:space="0" w:color="auto"/>
      </w:divBdr>
    </w:div>
    <w:div w:id="405417197">
      <w:bodyDiv w:val="1"/>
      <w:marLeft w:val="0"/>
      <w:marRight w:val="0"/>
      <w:marTop w:val="0"/>
      <w:marBottom w:val="0"/>
      <w:divBdr>
        <w:top w:val="none" w:sz="0" w:space="0" w:color="auto"/>
        <w:left w:val="none" w:sz="0" w:space="0" w:color="auto"/>
        <w:bottom w:val="none" w:sz="0" w:space="0" w:color="auto"/>
        <w:right w:val="none" w:sz="0" w:space="0" w:color="auto"/>
      </w:divBdr>
    </w:div>
    <w:div w:id="405537192">
      <w:bodyDiv w:val="1"/>
      <w:marLeft w:val="0"/>
      <w:marRight w:val="0"/>
      <w:marTop w:val="0"/>
      <w:marBottom w:val="0"/>
      <w:divBdr>
        <w:top w:val="none" w:sz="0" w:space="0" w:color="auto"/>
        <w:left w:val="none" w:sz="0" w:space="0" w:color="auto"/>
        <w:bottom w:val="none" w:sz="0" w:space="0" w:color="auto"/>
        <w:right w:val="none" w:sz="0" w:space="0" w:color="auto"/>
      </w:divBdr>
    </w:div>
    <w:div w:id="405567418">
      <w:bodyDiv w:val="1"/>
      <w:marLeft w:val="0"/>
      <w:marRight w:val="0"/>
      <w:marTop w:val="0"/>
      <w:marBottom w:val="0"/>
      <w:divBdr>
        <w:top w:val="none" w:sz="0" w:space="0" w:color="auto"/>
        <w:left w:val="none" w:sz="0" w:space="0" w:color="auto"/>
        <w:bottom w:val="none" w:sz="0" w:space="0" w:color="auto"/>
        <w:right w:val="none" w:sz="0" w:space="0" w:color="auto"/>
      </w:divBdr>
    </w:div>
    <w:div w:id="405685964">
      <w:bodyDiv w:val="1"/>
      <w:marLeft w:val="0"/>
      <w:marRight w:val="0"/>
      <w:marTop w:val="0"/>
      <w:marBottom w:val="0"/>
      <w:divBdr>
        <w:top w:val="none" w:sz="0" w:space="0" w:color="auto"/>
        <w:left w:val="none" w:sz="0" w:space="0" w:color="auto"/>
        <w:bottom w:val="none" w:sz="0" w:space="0" w:color="auto"/>
        <w:right w:val="none" w:sz="0" w:space="0" w:color="auto"/>
      </w:divBdr>
    </w:div>
    <w:div w:id="406072254">
      <w:bodyDiv w:val="1"/>
      <w:marLeft w:val="0"/>
      <w:marRight w:val="0"/>
      <w:marTop w:val="0"/>
      <w:marBottom w:val="0"/>
      <w:divBdr>
        <w:top w:val="none" w:sz="0" w:space="0" w:color="auto"/>
        <w:left w:val="none" w:sz="0" w:space="0" w:color="auto"/>
        <w:bottom w:val="none" w:sz="0" w:space="0" w:color="auto"/>
        <w:right w:val="none" w:sz="0" w:space="0" w:color="auto"/>
      </w:divBdr>
    </w:div>
    <w:div w:id="406153861">
      <w:bodyDiv w:val="1"/>
      <w:marLeft w:val="0"/>
      <w:marRight w:val="0"/>
      <w:marTop w:val="0"/>
      <w:marBottom w:val="0"/>
      <w:divBdr>
        <w:top w:val="none" w:sz="0" w:space="0" w:color="auto"/>
        <w:left w:val="none" w:sz="0" w:space="0" w:color="auto"/>
        <w:bottom w:val="none" w:sz="0" w:space="0" w:color="auto"/>
        <w:right w:val="none" w:sz="0" w:space="0" w:color="auto"/>
      </w:divBdr>
    </w:div>
    <w:div w:id="406609333">
      <w:bodyDiv w:val="1"/>
      <w:marLeft w:val="0"/>
      <w:marRight w:val="0"/>
      <w:marTop w:val="0"/>
      <w:marBottom w:val="0"/>
      <w:divBdr>
        <w:top w:val="none" w:sz="0" w:space="0" w:color="auto"/>
        <w:left w:val="none" w:sz="0" w:space="0" w:color="auto"/>
        <w:bottom w:val="none" w:sz="0" w:space="0" w:color="auto"/>
        <w:right w:val="none" w:sz="0" w:space="0" w:color="auto"/>
      </w:divBdr>
    </w:div>
    <w:div w:id="406879611">
      <w:bodyDiv w:val="1"/>
      <w:marLeft w:val="0"/>
      <w:marRight w:val="0"/>
      <w:marTop w:val="0"/>
      <w:marBottom w:val="0"/>
      <w:divBdr>
        <w:top w:val="none" w:sz="0" w:space="0" w:color="auto"/>
        <w:left w:val="none" w:sz="0" w:space="0" w:color="auto"/>
        <w:bottom w:val="none" w:sz="0" w:space="0" w:color="auto"/>
        <w:right w:val="none" w:sz="0" w:space="0" w:color="auto"/>
      </w:divBdr>
    </w:div>
    <w:div w:id="407389570">
      <w:bodyDiv w:val="1"/>
      <w:marLeft w:val="0"/>
      <w:marRight w:val="0"/>
      <w:marTop w:val="0"/>
      <w:marBottom w:val="0"/>
      <w:divBdr>
        <w:top w:val="none" w:sz="0" w:space="0" w:color="auto"/>
        <w:left w:val="none" w:sz="0" w:space="0" w:color="auto"/>
        <w:bottom w:val="none" w:sz="0" w:space="0" w:color="auto"/>
        <w:right w:val="none" w:sz="0" w:space="0" w:color="auto"/>
      </w:divBdr>
    </w:div>
    <w:div w:id="408118074">
      <w:bodyDiv w:val="1"/>
      <w:marLeft w:val="0"/>
      <w:marRight w:val="0"/>
      <w:marTop w:val="0"/>
      <w:marBottom w:val="0"/>
      <w:divBdr>
        <w:top w:val="none" w:sz="0" w:space="0" w:color="auto"/>
        <w:left w:val="none" w:sz="0" w:space="0" w:color="auto"/>
        <w:bottom w:val="none" w:sz="0" w:space="0" w:color="auto"/>
        <w:right w:val="none" w:sz="0" w:space="0" w:color="auto"/>
      </w:divBdr>
    </w:div>
    <w:div w:id="408121386">
      <w:bodyDiv w:val="1"/>
      <w:marLeft w:val="0"/>
      <w:marRight w:val="0"/>
      <w:marTop w:val="0"/>
      <w:marBottom w:val="0"/>
      <w:divBdr>
        <w:top w:val="none" w:sz="0" w:space="0" w:color="auto"/>
        <w:left w:val="none" w:sz="0" w:space="0" w:color="auto"/>
        <w:bottom w:val="none" w:sz="0" w:space="0" w:color="auto"/>
        <w:right w:val="none" w:sz="0" w:space="0" w:color="auto"/>
      </w:divBdr>
    </w:div>
    <w:div w:id="408843642">
      <w:bodyDiv w:val="1"/>
      <w:marLeft w:val="0"/>
      <w:marRight w:val="0"/>
      <w:marTop w:val="0"/>
      <w:marBottom w:val="0"/>
      <w:divBdr>
        <w:top w:val="none" w:sz="0" w:space="0" w:color="auto"/>
        <w:left w:val="none" w:sz="0" w:space="0" w:color="auto"/>
        <w:bottom w:val="none" w:sz="0" w:space="0" w:color="auto"/>
        <w:right w:val="none" w:sz="0" w:space="0" w:color="auto"/>
      </w:divBdr>
    </w:div>
    <w:div w:id="409817524">
      <w:bodyDiv w:val="1"/>
      <w:marLeft w:val="0"/>
      <w:marRight w:val="0"/>
      <w:marTop w:val="0"/>
      <w:marBottom w:val="0"/>
      <w:divBdr>
        <w:top w:val="none" w:sz="0" w:space="0" w:color="auto"/>
        <w:left w:val="none" w:sz="0" w:space="0" w:color="auto"/>
        <w:bottom w:val="none" w:sz="0" w:space="0" w:color="auto"/>
        <w:right w:val="none" w:sz="0" w:space="0" w:color="auto"/>
      </w:divBdr>
    </w:div>
    <w:div w:id="409818417">
      <w:bodyDiv w:val="1"/>
      <w:marLeft w:val="0"/>
      <w:marRight w:val="0"/>
      <w:marTop w:val="0"/>
      <w:marBottom w:val="0"/>
      <w:divBdr>
        <w:top w:val="none" w:sz="0" w:space="0" w:color="auto"/>
        <w:left w:val="none" w:sz="0" w:space="0" w:color="auto"/>
        <w:bottom w:val="none" w:sz="0" w:space="0" w:color="auto"/>
        <w:right w:val="none" w:sz="0" w:space="0" w:color="auto"/>
      </w:divBdr>
    </w:div>
    <w:div w:id="409885671">
      <w:bodyDiv w:val="1"/>
      <w:marLeft w:val="0"/>
      <w:marRight w:val="0"/>
      <w:marTop w:val="0"/>
      <w:marBottom w:val="0"/>
      <w:divBdr>
        <w:top w:val="none" w:sz="0" w:space="0" w:color="auto"/>
        <w:left w:val="none" w:sz="0" w:space="0" w:color="auto"/>
        <w:bottom w:val="none" w:sz="0" w:space="0" w:color="auto"/>
        <w:right w:val="none" w:sz="0" w:space="0" w:color="auto"/>
      </w:divBdr>
    </w:div>
    <w:div w:id="410128520">
      <w:bodyDiv w:val="1"/>
      <w:marLeft w:val="0"/>
      <w:marRight w:val="0"/>
      <w:marTop w:val="0"/>
      <w:marBottom w:val="0"/>
      <w:divBdr>
        <w:top w:val="none" w:sz="0" w:space="0" w:color="auto"/>
        <w:left w:val="none" w:sz="0" w:space="0" w:color="auto"/>
        <w:bottom w:val="none" w:sz="0" w:space="0" w:color="auto"/>
        <w:right w:val="none" w:sz="0" w:space="0" w:color="auto"/>
      </w:divBdr>
    </w:div>
    <w:div w:id="410351087">
      <w:bodyDiv w:val="1"/>
      <w:marLeft w:val="0"/>
      <w:marRight w:val="0"/>
      <w:marTop w:val="0"/>
      <w:marBottom w:val="0"/>
      <w:divBdr>
        <w:top w:val="none" w:sz="0" w:space="0" w:color="auto"/>
        <w:left w:val="none" w:sz="0" w:space="0" w:color="auto"/>
        <w:bottom w:val="none" w:sz="0" w:space="0" w:color="auto"/>
        <w:right w:val="none" w:sz="0" w:space="0" w:color="auto"/>
      </w:divBdr>
    </w:div>
    <w:div w:id="410851921">
      <w:bodyDiv w:val="1"/>
      <w:marLeft w:val="0"/>
      <w:marRight w:val="0"/>
      <w:marTop w:val="0"/>
      <w:marBottom w:val="0"/>
      <w:divBdr>
        <w:top w:val="none" w:sz="0" w:space="0" w:color="auto"/>
        <w:left w:val="none" w:sz="0" w:space="0" w:color="auto"/>
        <w:bottom w:val="none" w:sz="0" w:space="0" w:color="auto"/>
        <w:right w:val="none" w:sz="0" w:space="0" w:color="auto"/>
      </w:divBdr>
    </w:div>
    <w:div w:id="411197385">
      <w:bodyDiv w:val="1"/>
      <w:marLeft w:val="0"/>
      <w:marRight w:val="0"/>
      <w:marTop w:val="0"/>
      <w:marBottom w:val="0"/>
      <w:divBdr>
        <w:top w:val="none" w:sz="0" w:space="0" w:color="auto"/>
        <w:left w:val="none" w:sz="0" w:space="0" w:color="auto"/>
        <w:bottom w:val="none" w:sz="0" w:space="0" w:color="auto"/>
        <w:right w:val="none" w:sz="0" w:space="0" w:color="auto"/>
      </w:divBdr>
    </w:div>
    <w:div w:id="411589931">
      <w:bodyDiv w:val="1"/>
      <w:marLeft w:val="0"/>
      <w:marRight w:val="0"/>
      <w:marTop w:val="0"/>
      <w:marBottom w:val="0"/>
      <w:divBdr>
        <w:top w:val="none" w:sz="0" w:space="0" w:color="auto"/>
        <w:left w:val="none" w:sz="0" w:space="0" w:color="auto"/>
        <w:bottom w:val="none" w:sz="0" w:space="0" w:color="auto"/>
        <w:right w:val="none" w:sz="0" w:space="0" w:color="auto"/>
      </w:divBdr>
    </w:div>
    <w:div w:id="412706500">
      <w:bodyDiv w:val="1"/>
      <w:marLeft w:val="0"/>
      <w:marRight w:val="0"/>
      <w:marTop w:val="0"/>
      <w:marBottom w:val="0"/>
      <w:divBdr>
        <w:top w:val="none" w:sz="0" w:space="0" w:color="auto"/>
        <w:left w:val="none" w:sz="0" w:space="0" w:color="auto"/>
        <w:bottom w:val="none" w:sz="0" w:space="0" w:color="auto"/>
        <w:right w:val="none" w:sz="0" w:space="0" w:color="auto"/>
      </w:divBdr>
    </w:div>
    <w:div w:id="412774907">
      <w:bodyDiv w:val="1"/>
      <w:marLeft w:val="0"/>
      <w:marRight w:val="0"/>
      <w:marTop w:val="0"/>
      <w:marBottom w:val="0"/>
      <w:divBdr>
        <w:top w:val="none" w:sz="0" w:space="0" w:color="auto"/>
        <w:left w:val="none" w:sz="0" w:space="0" w:color="auto"/>
        <w:bottom w:val="none" w:sz="0" w:space="0" w:color="auto"/>
        <w:right w:val="none" w:sz="0" w:space="0" w:color="auto"/>
      </w:divBdr>
    </w:div>
    <w:div w:id="412824764">
      <w:bodyDiv w:val="1"/>
      <w:marLeft w:val="0"/>
      <w:marRight w:val="0"/>
      <w:marTop w:val="0"/>
      <w:marBottom w:val="0"/>
      <w:divBdr>
        <w:top w:val="none" w:sz="0" w:space="0" w:color="auto"/>
        <w:left w:val="none" w:sz="0" w:space="0" w:color="auto"/>
        <w:bottom w:val="none" w:sz="0" w:space="0" w:color="auto"/>
        <w:right w:val="none" w:sz="0" w:space="0" w:color="auto"/>
      </w:divBdr>
    </w:div>
    <w:div w:id="413208452">
      <w:bodyDiv w:val="1"/>
      <w:marLeft w:val="0"/>
      <w:marRight w:val="0"/>
      <w:marTop w:val="0"/>
      <w:marBottom w:val="0"/>
      <w:divBdr>
        <w:top w:val="none" w:sz="0" w:space="0" w:color="auto"/>
        <w:left w:val="none" w:sz="0" w:space="0" w:color="auto"/>
        <w:bottom w:val="none" w:sz="0" w:space="0" w:color="auto"/>
        <w:right w:val="none" w:sz="0" w:space="0" w:color="auto"/>
      </w:divBdr>
    </w:div>
    <w:div w:id="415252783">
      <w:bodyDiv w:val="1"/>
      <w:marLeft w:val="0"/>
      <w:marRight w:val="0"/>
      <w:marTop w:val="0"/>
      <w:marBottom w:val="0"/>
      <w:divBdr>
        <w:top w:val="none" w:sz="0" w:space="0" w:color="auto"/>
        <w:left w:val="none" w:sz="0" w:space="0" w:color="auto"/>
        <w:bottom w:val="none" w:sz="0" w:space="0" w:color="auto"/>
        <w:right w:val="none" w:sz="0" w:space="0" w:color="auto"/>
      </w:divBdr>
    </w:div>
    <w:div w:id="415442274">
      <w:bodyDiv w:val="1"/>
      <w:marLeft w:val="0"/>
      <w:marRight w:val="0"/>
      <w:marTop w:val="0"/>
      <w:marBottom w:val="0"/>
      <w:divBdr>
        <w:top w:val="none" w:sz="0" w:space="0" w:color="auto"/>
        <w:left w:val="none" w:sz="0" w:space="0" w:color="auto"/>
        <w:bottom w:val="none" w:sz="0" w:space="0" w:color="auto"/>
        <w:right w:val="none" w:sz="0" w:space="0" w:color="auto"/>
      </w:divBdr>
    </w:div>
    <w:div w:id="415639613">
      <w:bodyDiv w:val="1"/>
      <w:marLeft w:val="0"/>
      <w:marRight w:val="0"/>
      <w:marTop w:val="0"/>
      <w:marBottom w:val="0"/>
      <w:divBdr>
        <w:top w:val="none" w:sz="0" w:space="0" w:color="auto"/>
        <w:left w:val="none" w:sz="0" w:space="0" w:color="auto"/>
        <w:bottom w:val="none" w:sz="0" w:space="0" w:color="auto"/>
        <w:right w:val="none" w:sz="0" w:space="0" w:color="auto"/>
      </w:divBdr>
    </w:div>
    <w:div w:id="415790998">
      <w:bodyDiv w:val="1"/>
      <w:marLeft w:val="0"/>
      <w:marRight w:val="0"/>
      <w:marTop w:val="0"/>
      <w:marBottom w:val="0"/>
      <w:divBdr>
        <w:top w:val="none" w:sz="0" w:space="0" w:color="auto"/>
        <w:left w:val="none" w:sz="0" w:space="0" w:color="auto"/>
        <w:bottom w:val="none" w:sz="0" w:space="0" w:color="auto"/>
        <w:right w:val="none" w:sz="0" w:space="0" w:color="auto"/>
      </w:divBdr>
    </w:div>
    <w:div w:id="416363813">
      <w:bodyDiv w:val="1"/>
      <w:marLeft w:val="0"/>
      <w:marRight w:val="0"/>
      <w:marTop w:val="0"/>
      <w:marBottom w:val="0"/>
      <w:divBdr>
        <w:top w:val="none" w:sz="0" w:space="0" w:color="auto"/>
        <w:left w:val="none" w:sz="0" w:space="0" w:color="auto"/>
        <w:bottom w:val="none" w:sz="0" w:space="0" w:color="auto"/>
        <w:right w:val="none" w:sz="0" w:space="0" w:color="auto"/>
      </w:divBdr>
    </w:div>
    <w:div w:id="416365406">
      <w:bodyDiv w:val="1"/>
      <w:marLeft w:val="0"/>
      <w:marRight w:val="0"/>
      <w:marTop w:val="0"/>
      <w:marBottom w:val="0"/>
      <w:divBdr>
        <w:top w:val="none" w:sz="0" w:space="0" w:color="auto"/>
        <w:left w:val="none" w:sz="0" w:space="0" w:color="auto"/>
        <w:bottom w:val="none" w:sz="0" w:space="0" w:color="auto"/>
        <w:right w:val="none" w:sz="0" w:space="0" w:color="auto"/>
      </w:divBdr>
    </w:div>
    <w:div w:id="418261678">
      <w:bodyDiv w:val="1"/>
      <w:marLeft w:val="0"/>
      <w:marRight w:val="0"/>
      <w:marTop w:val="0"/>
      <w:marBottom w:val="0"/>
      <w:divBdr>
        <w:top w:val="none" w:sz="0" w:space="0" w:color="auto"/>
        <w:left w:val="none" w:sz="0" w:space="0" w:color="auto"/>
        <w:bottom w:val="none" w:sz="0" w:space="0" w:color="auto"/>
        <w:right w:val="none" w:sz="0" w:space="0" w:color="auto"/>
      </w:divBdr>
    </w:div>
    <w:div w:id="418673956">
      <w:bodyDiv w:val="1"/>
      <w:marLeft w:val="0"/>
      <w:marRight w:val="0"/>
      <w:marTop w:val="0"/>
      <w:marBottom w:val="0"/>
      <w:divBdr>
        <w:top w:val="none" w:sz="0" w:space="0" w:color="auto"/>
        <w:left w:val="none" w:sz="0" w:space="0" w:color="auto"/>
        <w:bottom w:val="none" w:sz="0" w:space="0" w:color="auto"/>
        <w:right w:val="none" w:sz="0" w:space="0" w:color="auto"/>
      </w:divBdr>
    </w:div>
    <w:div w:id="419109936">
      <w:bodyDiv w:val="1"/>
      <w:marLeft w:val="0"/>
      <w:marRight w:val="0"/>
      <w:marTop w:val="0"/>
      <w:marBottom w:val="0"/>
      <w:divBdr>
        <w:top w:val="none" w:sz="0" w:space="0" w:color="auto"/>
        <w:left w:val="none" w:sz="0" w:space="0" w:color="auto"/>
        <w:bottom w:val="none" w:sz="0" w:space="0" w:color="auto"/>
        <w:right w:val="none" w:sz="0" w:space="0" w:color="auto"/>
      </w:divBdr>
    </w:div>
    <w:div w:id="419454094">
      <w:bodyDiv w:val="1"/>
      <w:marLeft w:val="0"/>
      <w:marRight w:val="0"/>
      <w:marTop w:val="0"/>
      <w:marBottom w:val="0"/>
      <w:divBdr>
        <w:top w:val="none" w:sz="0" w:space="0" w:color="auto"/>
        <w:left w:val="none" w:sz="0" w:space="0" w:color="auto"/>
        <w:bottom w:val="none" w:sz="0" w:space="0" w:color="auto"/>
        <w:right w:val="none" w:sz="0" w:space="0" w:color="auto"/>
      </w:divBdr>
    </w:div>
    <w:div w:id="420105255">
      <w:bodyDiv w:val="1"/>
      <w:marLeft w:val="0"/>
      <w:marRight w:val="0"/>
      <w:marTop w:val="0"/>
      <w:marBottom w:val="0"/>
      <w:divBdr>
        <w:top w:val="none" w:sz="0" w:space="0" w:color="auto"/>
        <w:left w:val="none" w:sz="0" w:space="0" w:color="auto"/>
        <w:bottom w:val="none" w:sz="0" w:space="0" w:color="auto"/>
        <w:right w:val="none" w:sz="0" w:space="0" w:color="auto"/>
      </w:divBdr>
    </w:div>
    <w:div w:id="420417287">
      <w:bodyDiv w:val="1"/>
      <w:marLeft w:val="0"/>
      <w:marRight w:val="0"/>
      <w:marTop w:val="0"/>
      <w:marBottom w:val="0"/>
      <w:divBdr>
        <w:top w:val="none" w:sz="0" w:space="0" w:color="auto"/>
        <w:left w:val="none" w:sz="0" w:space="0" w:color="auto"/>
        <w:bottom w:val="none" w:sz="0" w:space="0" w:color="auto"/>
        <w:right w:val="none" w:sz="0" w:space="0" w:color="auto"/>
      </w:divBdr>
    </w:div>
    <w:div w:id="420419041">
      <w:bodyDiv w:val="1"/>
      <w:marLeft w:val="0"/>
      <w:marRight w:val="0"/>
      <w:marTop w:val="0"/>
      <w:marBottom w:val="0"/>
      <w:divBdr>
        <w:top w:val="none" w:sz="0" w:space="0" w:color="auto"/>
        <w:left w:val="none" w:sz="0" w:space="0" w:color="auto"/>
        <w:bottom w:val="none" w:sz="0" w:space="0" w:color="auto"/>
        <w:right w:val="none" w:sz="0" w:space="0" w:color="auto"/>
      </w:divBdr>
    </w:div>
    <w:div w:id="421070517">
      <w:bodyDiv w:val="1"/>
      <w:marLeft w:val="0"/>
      <w:marRight w:val="0"/>
      <w:marTop w:val="0"/>
      <w:marBottom w:val="0"/>
      <w:divBdr>
        <w:top w:val="none" w:sz="0" w:space="0" w:color="auto"/>
        <w:left w:val="none" w:sz="0" w:space="0" w:color="auto"/>
        <w:bottom w:val="none" w:sz="0" w:space="0" w:color="auto"/>
        <w:right w:val="none" w:sz="0" w:space="0" w:color="auto"/>
      </w:divBdr>
    </w:div>
    <w:div w:id="421296117">
      <w:bodyDiv w:val="1"/>
      <w:marLeft w:val="0"/>
      <w:marRight w:val="0"/>
      <w:marTop w:val="0"/>
      <w:marBottom w:val="0"/>
      <w:divBdr>
        <w:top w:val="none" w:sz="0" w:space="0" w:color="auto"/>
        <w:left w:val="none" w:sz="0" w:space="0" w:color="auto"/>
        <w:bottom w:val="none" w:sz="0" w:space="0" w:color="auto"/>
        <w:right w:val="none" w:sz="0" w:space="0" w:color="auto"/>
      </w:divBdr>
    </w:div>
    <w:div w:id="421488757">
      <w:bodyDiv w:val="1"/>
      <w:marLeft w:val="0"/>
      <w:marRight w:val="0"/>
      <w:marTop w:val="0"/>
      <w:marBottom w:val="0"/>
      <w:divBdr>
        <w:top w:val="none" w:sz="0" w:space="0" w:color="auto"/>
        <w:left w:val="none" w:sz="0" w:space="0" w:color="auto"/>
        <w:bottom w:val="none" w:sz="0" w:space="0" w:color="auto"/>
        <w:right w:val="none" w:sz="0" w:space="0" w:color="auto"/>
      </w:divBdr>
    </w:div>
    <w:div w:id="421730879">
      <w:bodyDiv w:val="1"/>
      <w:marLeft w:val="0"/>
      <w:marRight w:val="0"/>
      <w:marTop w:val="0"/>
      <w:marBottom w:val="0"/>
      <w:divBdr>
        <w:top w:val="none" w:sz="0" w:space="0" w:color="auto"/>
        <w:left w:val="none" w:sz="0" w:space="0" w:color="auto"/>
        <w:bottom w:val="none" w:sz="0" w:space="0" w:color="auto"/>
        <w:right w:val="none" w:sz="0" w:space="0" w:color="auto"/>
      </w:divBdr>
    </w:div>
    <w:div w:id="422646050">
      <w:bodyDiv w:val="1"/>
      <w:marLeft w:val="0"/>
      <w:marRight w:val="0"/>
      <w:marTop w:val="0"/>
      <w:marBottom w:val="0"/>
      <w:divBdr>
        <w:top w:val="none" w:sz="0" w:space="0" w:color="auto"/>
        <w:left w:val="none" w:sz="0" w:space="0" w:color="auto"/>
        <w:bottom w:val="none" w:sz="0" w:space="0" w:color="auto"/>
        <w:right w:val="none" w:sz="0" w:space="0" w:color="auto"/>
      </w:divBdr>
    </w:div>
    <w:div w:id="423304921">
      <w:bodyDiv w:val="1"/>
      <w:marLeft w:val="0"/>
      <w:marRight w:val="0"/>
      <w:marTop w:val="0"/>
      <w:marBottom w:val="0"/>
      <w:divBdr>
        <w:top w:val="none" w:sz="0" w:space="0" w:color="auto"/>
        <w:left w:val="none" w:sz="0" w:space="0" w:color="auto"/>
        <w:bottom w:val="none" w:sz="0" w:space="0" w:color="auto"/>
        <w:right w:val="none" w:sz="0" w:space="0" w:color="auto"/>
      </w:divBdr>
    </w:div>
    <w:div w:id="423503861">
      <w:bodyDiv w:val="1"/>
      <w:marLeft w:val="0"/>
      <w:marRight w:val="0"/>
      <w:marTop w:val="0"/>
      <w:marBottom w:val="0"/>
      <w:divBdr>
        <w:top w:val="none" w:sz="0" w:space="0" w:color="auto"/>
        <w:left w:val="none" w:sz="0" w:space="0" w:color="auto"/>
        <w:bottom w:val="none" w:sz="0" w:space="0" w:color="auto"/>
        <w:right w:val="none" w:sz="0" w:space="0" w:color="auto"/>
      </w:divBdr>
    </w:div>
    <w:div w:id="424232341">
      <w:bodyDiv w:val="1"/>
      <w:marLeft w:val="0"/>
      <w:marRight w:val="0"/>
      <w:marTop w:val="0"/>
      <w:marBottom w:val="0"/>
      <w:divBdr>
        <w:top w:val="none" w:sz="0" w:space="0" w:color="auto"/>
        <w:left w:val="none" w:sz="0" w:space="0" w:color="auto"/>
        <w:bottom w:val="none" w:sz="0" w:space="0" w:color="auto"/>
        <w:right w:val="none" w:sz="0" w:space="0" w:color="auto"/>
      </w:divBdr>
    </w:div>
    <w:div w:id="424618156">
      <w:bodyDiv w:val="1"/>
      <w:marLeft w:val="0"/>
      <w:marRight w:val="0"/>
      <w:marTop w:val="0"/>
      <w:marBottom w:val="0"/>
      <w:divBdr>
        <w:top w:val="none" w:sz="0" w:space="0" w:color="auto"/>
        <w:left w:val="none" w:sz="0" w:space="0" w:color="auto"/>
        <w:bottom w:val="none" w:sz="0" w:space="0" w:color="auto"/>
        <w:right w:val="none" w:sz="0" w:space="0" w:color="auto"/>
      </w:divBdr>
    </w:div>
    <w:div w:id="425350626">
      <w:bodyDiv w:val="1"/>
      <w:marLeft w:val="0"/>
      <w:marRight w:val="0"/>
      <w:marTop w:val="0"/>
      <w:marBottom w:val="0"/>
      <w:divBdr>
        <w:top w:val="none" w:sz="0" w:space="0" w:color="auto"/>
        <w:left w:val="none" w:sz="0" w:space="0" w:color="auto"/>
        <w:bottom w:val="none" w:sz="0" w:space="0" w:color="auto"/>
        <w:right w:val="none" w:sz="0" w:space="0" w:color="auto"/>
      </w:divBdr>
    </w:div>
    <w:div w:id="425853776">
      <w:bodyDiv w:val="1"/>
      <w:marLeft w:val="0"/>
      <w:marRight w:val="0"/>
      <w:marTop w:val="0"/>
      <w:marBottom w:val="0"/>
      <w:divBdr>
        <w:top w:val="none" w:sz="0" w:space="0" w:color="auto"/>
        <w:left w:val="none" w:sz="0" w:space="0" w:color="auto"/>
        <w:bottom w:val="none" w:sz="0" w:space="0" w:color="auto"/>
        <w:right w:val="none" w:sz="0" w:space="0" w:color="auto"/>
      </w:divBdr>
    </w:div>
    <w:div w:id="426847462">
      <w:bodyDiv w:val="1"/>
      <w:marLeft w:val="0"/>
      <w:marRight w:val="0"/>
      <w:marTop w:val="0"/>
      <w:marBottom w:val="0"/>
      <w:divBdr>
        <w:top w:val="none" w:sz="0" w:space="0" w:color="auto"/>
        <w:left w:val="none" w:sz="0" w:space="0" w:color="auto"/>
        <w:bottom w:val="none" w:sz="0" w:space="0" w:color="auto"/>
        <w:right w:val="none" w:sz="0" w:space="0" w:color="auto"/>
      </w:divBdr>
    </w:div>
    <w:div w:id="426969658">
      <w:bodyDiv w:val="1"/>
      <w:marLeft w:val="0"/>
      <w:marRight w:val="0"/>
      <w:marTop w:val="0"/>
      <w:marBottom w:val="0"/>
      <w:divBdr>
        <w:top w:val="none" w:sz="0" w:space="0" w:color="auto"/>
        <w:left w:val="none" w:sz="0" w:space="0" w:color="auto"/>
        <w:bottom w:val="none" w:sz="0" w:space="0" w:color="auto"/>
        <w:right w:val="none" w:sz="0" w:space="0" w:color="auto"/>
      </w:divBdr>
    </w:div>
    <w:div w:id="427239785">
      <w:bodyDiv w:val="1"/>
      <w:marLeft w:val="0"/>
      <w:marRight w:val="0"/>
      <w:marTop w:val="0"/>
      <w:marBottom w:val="0"/>
      <w:divBdr>
        <w:top w:val="none" w:sz="0" w:space="0" w:color="auto"/>
        <w:left w:val="none" w:sz="0" w:space="0" w:color="auto"/>
        <w:bottom w:val="none" w:sz="0" w:space="0" w:color="auto"/>
        <w:right w:val="none" w:sz="0" w:space="0" w:color="auto"/>
      </w:divBdr>
    </w:div>
    <w:div w:id="427504293">
      <w:bodyDiv w:val="1"/>
      <w:marLeft w:val="0"/>
      <w:marRight w:val="0"/>
      <w:marTop w:val="0"/>
      <w:marBottom w:val="0"/>
      <w:divBdr>
        <w:top w:val="none" w:sz="0" w:space="0" w:color="auto"/>
        <w:left w:val="none" w:sz="0" w:space="0" w:color="auto"/>
        <w:bottom w:val="none" w:sz="0" w:space="0" w:color="auto"/>
        <w:right w:val="none" w:sz="0" w:space="0" w:color="auto"/>
      </w:divBdr>
    </w:div>
    <w:div w:id="427626912">
      <w:bodyDiv w:val="1"/>
      <w:marLeft w:val="0"/>
      <w:marRight w:val="0"/>
      <w:marTop w:val="0"/>
      <w:marBottom w:val="0"/>
      <w:divBdr>
        <w:top w:val="none" w:sz="0" w:space="0" w:color="auto"/>
        <w:left w:val="none" w:sz="0" w:space="0" w:color="auto"/>
        <w:bottom w:val="none" w:sz="0" w:space="0" w:color="auto"/>
        <w:right w:val="none" w:sz="0" w:space="0" w:color="auto"/>
      </w:divBdr>
    </w:div>
    <w:div w:id="428047515">
      <w:bodyDiv w:val="1"/>
      <w:marLeft w:val="0"/>
      <w:marRight w:val="0"/>
      <w:marTop w:val="0"/>
      <w:marBottom w:val="0"/>
      <w:divBdr>
        <w:top w:val="none" w:sz="0" w:space="0" w:color="auto"/>
        <w:left w:val="none" w:sz="0" w:space="0" w:color="auto"/>
        <w:bottom w:val="none" w:sz="0" w:space="0" w:color="auto"/>
        <w:right w:val="none" w:sz="0" w:space="0" w:color="auto"/>
      </w:divBdr>
    </w:div>
    <w:div w:id="428358201">
      <w:bodyDiv w:val="1"/>
      <w:marLeft w:val="0"/>
      <w:marRight w:val="0"/>
      <w:marTop w:val="0"/>
      <w:marBottom w:val="0"/>
      <w:divBdr>
        <w:top w:val="none" w:sz="0" w:space="0" w:color="auto"/>
        <w:left w:val="none" w:sz="0" w:space="0" w:color="auto"/>
        <w:bottom w:val="none" w:sz="0" w:space="0" w:color="auto"/>
        <w:right w:val="none" w:sz="0" w:space="0" w:color="auto"/>
      </w:divBdr>
    </w:div>
    <w:div w:id="428699757">
      <w:bodyDiv w:val="1"/>
      <w:marLeft w:val="0"/>
      <w:marRight w:val="0"/>
      <w:marTop w:val="0"/>
      <w:marBottom w:val="0"/>
      <w:divBdr>
        <w:top w:val="none" w:sz="0" w:space="0" w:color="auto"/>
        <w:left w:val="none" w:sz="0" w:space="0" w:color="auto"/>
        <w:bottom w:val="none" w:sz="0" w:space="0" w:color="auto"/>
        <w:right w:val="none" w:sz="0" w:space="0" w:color="auto"/>
      </w:divBdr>
    </w:div>
    <w:div w:id="428894682">
      <w:bodyDiv w:val="1"/>
      <w:marLeft w:val="0"/>
      <w:marRight w:val="0"/>
      <w:marTop w:val="0"/>
      <w:marBottom w:val="0"/>
      <w:divBdr>
        <w:top w:val="none" w:sz="0" w:space="0" w:color="auto"/>
        <w:left w:val="none" w:sz="0" w:space="0" w:color="auto"/>
        <w:bottom w:val="none" w:sz="0" w:space="0" w:color="auto"/>
        <w:right w:val="none" w:sz="0" w:space="0" w:color="auto"/>
      </w:divBdr>
    </w:div>
    <w:div w:id="429393835">
      <w:bodyDiv w:val="1"/>
      <w:marLeft w:val="0"/>
      <w:marRight w:val="0"/>
      <w:marTop w:val="0"/>
      <w:marBottom w:val="0"/>
      <w:divBdr>
        <w:top w:val="none" w:sz="0" w:space="0" w:color="auto"/>
        <w:left w:val="none" w:sz="0" w:space="0" w:color="auto"/>
        <w:bottom w:val="none" w:sz="0" w:space="0" w:color="auto"/>
        <w:right w:val="none" w:sz="0" w:space="0" w:color="auto"/>
      </w:divBdr>
    </w:div>
    <w:div w:id="430205773">
      <w:bodyDiv w:val="1"/>
      <w:marLeft w:val="0"/>
      <w:marRight w:val="0"/>
      <w:marTop w:val="0"/>
      <w:marBottom w:val="0"/>
      <w:divBdr>
        <w:top w:val="none" w:sz="0" w:space="0" w:color="auto"/>
        <w:left w:val="none" w:sz="0" w:space="0" w:color="auto"/>
        <w:bottom w:val="none" w:sz="0" w:space="0" w:color="auto"/>
        <w:right w:val="none" w:sz="0" w:space="0" w:color="auto"/>
      </w:divBdr>
    </w:div>
    <w:div w:id="430316779">
      <w:bodyDiv w:val="1"/>
      <w:marLeft w:val="0"/>
      <w:marRight w:val="0"/>
      <w:marTop w:val="0"/>
      <w:marBottom w:val="0"/>
      <w:divBdr>
        <w:top w:val="none" w:sz="0" w:space="0" w:color="auto"/>
        <w:left w:val="none" w:sz="0" w:space="0" w:color="auto"/>
        <w:bottom w:val="none" w:sz="0" w:space="0" w:color="auto"/>
        <w:right w:val="none" w:sz="0" w:space="0" w:color="auto"/>
      </w:divBdr>
    </w:div>
    <w:div w:id="430471419">
      <w:bodyDiv w:val="1"/>
      <w:marLeft w:val="0"/>
      <w:marRight w:val="0"/>
      <w:marTop w:val="0"/>
      <w:marBottom w:val="0"/>
      <w:divBdr>
        <w:top w:val="none" w:sz="0" w:space="0" w:color="auto"/>
        <w:left w:val="none" w:sz="0" w:space="0" w:color="auto"/>
        <w:bottom w:val="none" w:sz="0" w:space="0" w:color="auto"/>
        <w:right w:val="none" w:sz="0" w:space="0" w:color="auto"/>
      </w:divBdr>
    </w:div>
    <w:div w:id="430711465">
      <w:bodyDiv w:val="1"/>
      <w:marLeft w:val="0"/>
      <w:marRight w:val="0"/>
      <w:marTop w:val="0"/>
      <w:marBottom w:val="0"/>
      <w:divBdr>
        <w:top w:val="none" w:sz="0" w:space="0" w:color="auto"/>
        <w:left w:val="none" w:sz="0" w:space="0" w:color="auto"/>
        <w:bottom w:val="none" w:sz="0" w:space="0" w:color="auto"/>
        <w:right w:val="none" w:sz="0" w:space="0" w:color="auto"/>
      </w:divBdr>
    </w:div>
    <w:div w:id="430784793">
      <w:bodyDiv w:val="1"/>
      <w:marLeft w:val="0"/>
      <w:marRight w:val="0"/>
      <w:marTop w:val="0"/>
      <w:marBottom w:val="0"/>
      <w:divBdr>
        <w:top w:val="none" w:sz="0" w:space="0" w:color="auto"/>
        <w:left w:val="none" w:sz="0" w:space="0" w:color="auto"/>
        <w:bottom w:val="none" w:sz="0" w:space="0" w:color="auto"/>
        <w:right w:val="none" w:sz="0" w:space="0" w:color="auto"/>
      </w:divBdr>
    </w:div>
    <w:div w:id="431321233">
      <w:bodyDiv w:val="1"/>
      <w:marLeft w:val="0"/>
      <w:marRight w:val="0"/>
      <w:marTop w:val="0"/>
      <w:marBottom w:val="0"/>
      <w:divBdr>
        <w:top w:val="none" w:sz="0" w:space="0" w:color="auto"/>
        <w:left w:val="none" w:sz="0" w:space="0" w:color="auto"/>
        <w:bottom w:val="none" w:sz="0" w:space="0" w:color="auto"/>
        <w:right w:val="none" w:sz="0" w:space="0" w:color="auto"/>
      </w:divBdr>
    </w:div>
    <w:div w:id="431559426">
      <w:bodyDiv w:val="1"/>
      <w:marLeft w:val="0"/>
      <w:marRight w:val="0"/>
      <w:marTop w:val="0"/>
      <w:marBottom w:val="0"/>
      <w:divBdr>
        <w:top w:val="none" w:sz="0" w:space="0" w:color="auto"/>
        <w:left w:val="none" w:sz="0" w:space="0" w:color="auto"/>
        <w:bottom w:val="none" w:sz="0" w:space="0" w:color="auto"/>
        <w:right w:val="none" w:sz="0" w:space="0" w:color="auto"/>
      </w:divBdr>
    </w:div>
    <w:div w:id="432018883">
      <w:bodyDiv w:val="1"/>
      <w:marLeft w:val="0"/>
      <w:marRight w:val="0"/>
      <w:marTop w:val="0"/>
      <w:marBottom w:val="0"/>
      <w:divBdr>
        <w:top w:val="none" w:sz="0" w:space="0" w:color="auto"/>
        <w:left w:val="none" w:sz="0" w:space="0" w:color="auto"/>
        <w:bottom w:val="none" w:sz="0" w:space="0" w:color="auto"/>
        <w:right w:val="none" w:sz="0" w:space="0" w:color="auto"/>
      </w:divBdr>
    </w:div>
    <w:div w:id="432287410">
      <w:bodyDiv w:val="1"/>
      <w:marLeft w:val="0"/>
      <w:marRight w:val="0"/>
      <w:marTop w:val="0"/>
      <w:marBottom w:val="0"/>
      <w:divBdr>
        <w:top w:val="none" w:sz="0" w:space="0" w:color="auto"/>
        <w:left w:val="none" w:sz="0" w:space="0" w:color="auto"/>
        <w:bottom w:val="none" w:sz="0" w:space="0" w:color="auto"/>
        <w:right w:val="none" w:sz="0" w:space="0" w:color="auto"/>
      </w:divBdr>
    </w:div>
    <w:div w:id="432474982">
      <w:bodyDiv w:val="1"/>
      <w:marLeft w:val="0"/>
      <w:marRight w:val="0"/>
      <w:marTop w:val="0"/>
      <w:marBottom w:val="0"/>
      <w:divBdr>
        <w:top w:val="none" w:sz="0" w:space="0" w:color="auto"/>
        <w:left w:val="none" w:sz="0" w:space="0" w:color="auto"/>
        <w:bottom w:val="none" w:sz="0" w:space="0" w:color="auto"/>
        <w:right w:val="none" w:sz="0" w:space="0" w:color="auto"/>
      </w:divBdr>
    </w:div>
    <w:div w:id="432551052">
      <w:bodyDiv w:val="1"/>
      <w:marLeft w:val="0"/>
      <w:marRight w:val="0"/>
      <w:marTop w:val="0"/>
      <w:marBottom w:val="0"/>
      <w:divBdr>
        <w:top w:val="none" w:sz="0" w:space="0" w:color="auto"/>
        <w:left w:val="none" w:sz="0" w:space="0" w:color="auto"/>
        <w:bottom w:val="none" w:sz="0" w:space="0" w:color="auto"/>
        <w:right w:val="none" w:sz="0" w:space="0" w:color="auto"/>
      </w:divBdr>
    </w:div>
    <w:div w:id="432894327">
      <w:bodyDiv w:val="1"/>
      <w:marLeft w:val="0"/>
      <w:marRight w:val="0"/>
      <w:marTop w:val="0"/>
      <w:marBottom w:val="0"/>
      <w:divBdr>
        <w:top w:val="none" w:sz="0" w:space="0" w:color="auto"/>
        <w:left w:val="none" w:sz="0" w:space="0" w:color="auto"/>
        <w:bottom w:val="none" w:sz="0" w:space="0" w:color="auto"/>
        <w:right w:val="none" w:sz="0" w:space="0" w:color="auto"/>
      </w:divBdr>
    </w:div>
    <w:div w:id="433062815">
      <w:bodyDiv w:val="1"/>
      <w:marLeft w:val="0"/>
      <w:marRight w:val="0"/>
      <w:marTop w:val="0"/>
      <w:marBottom w:val="0"/>
      <w:divBdr>
        <w:top w:val="none" w:sz="0" w:space="0" w:color="auto"/>
        <w:left w:val="none" w:sz="0" w:space="0" w:color="auto"/>
        <w:bottom w:val="none" w:sz="0" w:space="0" w:color="auto"/>
        <w:right w:val="none" w:sz="0" w:space="0" w:color="auto"/>
      </w:divBdr>
    </w:div>
    <w:div w:id="433668228">
      <w:bodyDiv w:val="1"/>
      <w:marLeft w:val="0"/>
      <w:marRight w:val="0"/>
      <w:marTop w:val="0"/>
      <w:marBottom w:val="0"/>
      <w:divBdr>
        <w:top w:val="none" w:sz="0" w:space="0" w:color="auto"/>
        <w:left w:val="none" w:sz="0" w:space="0" w:color="auto"/>
        <w:bottom w:val="none" w:sz="0" w:space="0" w:color="auto"/>
        <w:right w:val="none" w:sz="0" w:space="0" w:color="auto"/>
      </w:divBdr>
    </w:div>
    <w:div w:id="433746944">
      <w:bodyDiv w:val="1"/>
      <w:marLeft w:val="0"/>
      <w:marRight w:val="0"/>
      <w:marTop w:val="0"/>
      <w:marBottom w:val="0"/>
      <w:divBdr>
        <w:top w:val="none" w:sz="0" w:space="0" w:color="auto"/>
        <w:left w:val="none" w:sz="0" w:space="0" w:color="auto"/>
        <w:bottom w:val="none" w:sz="0" w:space="0" w:color="auto"/>
        <w:right w:val="none" w:sz="0" w:space="0" w:color="auto"/>
      </w:divBdr>
    </w:div>
    <w:div w:id="433794987">
      <w:bodyDiv w:val="1"/>
      <w:marLeft w:val="0"/>
      <w:marRight w:val="0"/>
      <w:marTop w:val="0"/>
      <w:marBottom w:val="0"/>
      <w:divBdr>
        <w:top w:val="none" w:sz="0" w:space="0" w:color="auto"/>
        <w:left w:val="none" w:sz="0" w:space="0" w:color="auto"/>
        <w:bottom w:val="none" w:sz="0" w:space="0" w:color="auto"/>
        <w:right w:val="none" w:sz="0" w:space="0" w:color="auto"/>
      </w:divBdr>
    </w:div>
    <w:div w:id="433937781">
      <w:bodyDiv w:val="1"/>
      <w:marLeft w:val="0"/>
      <w:marRight w:val="0"/>
      <w:marTop w:val="0"/>
      <w:marBottom w:val="0"/>
      <w:divBdr>
        <w:top w:val="none" w:sz="0" w:space="0" w:color="auto"/>
        <w:left w:val="none" w:sz="0" w:space="0" w:color="auto"/>
        <w:bottom w:val="none" w:sz="0" w:space="0" w:color="auto"/>
        <w:right w:val="none" w:sz="0" w:space="0" w:color="auto"/>
      </w:divBdr>
    </w:div>
    <w:div w:id="433979393">
      <w:bodyDiv w:val="1"/>
      <w:marLeft w:val="0"/>
      <w:marRight w:val="0"/>
      <w:marTop w:val="0"/>
      <w:marBottom w:val="0"/>
      <w:divBdr>
        <w:top w:val="none" w:sz="0" w:space="0" w:color="auto"/>
        <w:left w:val="none" w:sz="0" w:space="0" w:color="auto"/>
        <w:bottom w:val="none" w:sz="0" w:space="0" w:color="auto"/>
        <w:right w:val="none" w:sz="0" w:space="0" w:color="auto"/>
      </w:divBdr>
    </w:div>
    <w:div w:id="434058386">
      <w:bodyDiv w:val="1"/>
      <w:marLeft w:val="0"/>
      <w:marRight w:val="0"/>
      <w:marTop w:val="0"/>
      <w:marBottom w:val="0"/>
      <w:divBdr>
        <w:top w:val="none" w:sz="0" w:space="0" w:color="auto"/>
        <w:left w:val="none" w:sz="0" w:space="0" w:color="auto"/>
        <w:bottom w:val="none" w:sz="0" w:space="0" w:color="auto"/>
        <w:right w:val="none" w:sz="0" w:space="0" w:color="auto"/>
      </w:divBdr>
    </w:div>
    <w:div w:id="434178997">
      <w:bodyDiv w:val="1"/>
      <w:marLeft w:val="0"/>
      <w:marRight w:val="0"/>
      <w:marTop w:val="0"/>
      <w:marBottom w:val="0"/>
      <w:divBdr>
        <w:top w:val="none" w:sz="0" w:space="0" w:color="auto"/>
        <w:left w:val="none" w:sz="0" w:space="0" w:color="auto"/>
        <w:bottom w:val="none" w:sz="0" w:space="0" w:color="auto"/>
        <w:right w:val="none" w:sz="0" w:space="0" w:color="auto"/>
      </w:divBdr>
    </w:div>
    <w:div w:id="434786726">
      <w:bodyDiv w:val="1"/>
      <w:marLeft w:val="0"/>
      <w:marRight w:val="0"/>
      <w:marTop w:val="0"/>
      <w:marBottom w:val="0"/>
      <w:divBdr>
        <w:top w:val="none" w:sz="0" w:space="0" w:color="auto"/>
        <w:left w:val="none" w:sz="0" w:space="0" w:color="auto"/>
        <w:bottom w:val="none" w:sz="0" w:space="0" w:color="auto"/>
        <w:right w:val="none" w:sz="0" w:space="0" w:color="auto"/>
      </w:divBdr>
    </w:div>
    <w:div w:id="434793693">
      <w:bodyDiv w:val="1"/>
      <w:marLeft w:val="0"/>
      <w:marRight w:val="0"/>
      <w:marTop w:val="0"/>
      <w:marBottom w:val="0"/>
      <w:divBdr>
        <w:top w:val="none" w:sz="0" w:space="0" w:color="auto"/>
        <w:left w:val="none" w:sz="0" w:space="0" w:color="auto"/>
        <w:bottom w:val="none" w:sz="0" w:space="0" w:color="auto"/>
        <w:right w:val="none" w:sz="0" w:space="0" w:color="auto"/>
      </w:divBdr>
    </w:div>
    <w:div w:id="435172491">
      <w:bodyDiv w:val="1"/>
      <w:marLeft w:val="0"/>
      <w:marRight w:val="0"/>
      <w:marTop w:val="0"/>
      <w:marBottom w:val="0"/>
      <w:divBdr>
        <w:top w:val="none" w:sz="0" w:space="0" w:color="auto"/>
        <w:left w:val="none" w:sz="0" w:space="0" w:color="auto"/>
        <w:bottom w:val="none" w:sz="0" w:space="0" w:color="auto"/>
        <w:right w:val="none" w:sz="0" w:space="0" w:color="auto"/>
      </w:divBdr>
    </w:div>
    <w:div w:id="435249012">
      <w:bodyDiv w:val="1"/>
      <w:marLeft w:val="0"/>
      <w:marRight w:val="0"/>
      <w:marTop w:val="0"/>
      <w:marBottom w:val="0"/>
      <w:divBdr>
        <w:top w:val="none" w:sz="0" w:space="0" w:color="auto"/>
        <w:left w:val="none" w:sz="0" w:space="0" w:color="auto"/>
        <w:bottom w:val="none" w:sz="0" w:space="0" w:color="auto"/>
        <w:right w:val="none" w:sz="0" w:space="0" w:color="auto"/>
      </w:divBdr>
    </w:div>
    <w:div w:id="435443392">
      <w:bodyDiv w:val="1"/>
      <w:marLeft w:val="0"/>
      <w:marRight w:val="0"/>
      <w:marTop w:val="0"/>
      <w:marBottom w:val="0"/>
      <w:divBdr>
        <w:top w:val="none" w:sz="0" w:space="0" w:color="auto"/>
        <w:left w:val="none" w:sz="0" w:space="0" w:color="auto"/>
        <w:bottom w:val="none" w:sz="0" w:space="0" w:color="auto"/>
        <w:right w:val="none" w:sz="0" w:space="0" w:color="auto"/>
      </w:divBdr>
    </w:div>
    <w:div w:id="435640416">
      <w:bodyDiv w:val="1"/>
      <w:marLeft w:val="0"/>
      <w:marRight w:val="0"/>
      <w:marTop w:val="0"/>
      <w:marBottom w:val="0"/>
      <w:divBdr>
        <w:top w:val="none" w:sz="0" w:space="0" w:color="auto"/>
        <w:left w:val="none" w:sz="0" w:space="0" w:color="auto"/>
        <w:bottom w:val="none" w:sz="0" w:space="0" w:color="auto"/>
        <w:right w:val="none" w:sz="0" w:space="0" w:color="auto"/>
      </w:divBdr>
    </w:div>
    <w:div w:id="435710560">
      <w:bodyDiv w:val="1"/>
      <w:marLeft w:val="0"/>
      <w:marRight w:val="0"/>
      <w:marTop w:val="0"/>
      <w:marBottom w:val="0"/>
      <w:divBdr>
        <w:top w:val="none" w:sz="0" w:space="0" w:color="auto"/>
        <w:left w:val="none" w:sz="0" w:space="0" w:color="auto"/>
        <w:bottom w:val="none" w:sz="0" w:space="0" w:color="auto"/>
        <w:right w:val="none" w:sz="0" w:space="0" w:color="auto"/>
      </w:divBdr>
    </w:div>
    <w:div w:id="435713629">
      <w:bodyDiv w:val="1"/>
      <w:marLeft w:val="0"/>
      <w:marRight w:val="0"/>
      <w:marTop w:val="0"/>
      <w:marBottom w:val="0"/>
      <w:divBdr>
        <w:top w:val="none" w:sz="0" w:space="0" w:color="auto"/>
        <w:left w:val="none" w:sz="0" w:space="0" w:color="auto"/>
        <w:bottom w:val="none" w:sz="0" w:space="0" w:color="auto"/>
        <w:right w:val="none" w:sz="0" w:space="0" w:color="auto"/>
      </w:divBdr>
    </w:div>
    <w:div w:id="436291119">
      <w:bodyDiv w:val="1"/>
      <w:marLeft w:val="0"/>
      <w:marRight w:val="0"/>
      <w:marTop w:val="0"/>
      <w:marBottom w:val="0"/>
      <w:divBdr>
        <w:top w:val="none" w:sz="0" w:space="0" w:color="auto"/>
        <w:left w:val="none" w:sz="0" w:space="0" w:color="auto"/>
        <w:bottom w:val="none" w:sz="0" w:space="0" w:color="auto"/>
        <w:right w:val="none" w:sz="0" w:space="0" w:color="auto"/>
      </w:divBdr>
    </w:div>
    <w:div w:id="436608209">
      <w:bodyDiv w:val="1"/>
      <w:marLeft w:val="0"/>
      <w:marRight w:val="0"/>
      <w:marTop w:val="0"/>
      <w:marBottom w:val="0"/>
      <w:divBdr>
        <w:top w:val="none" w:sz="0" w:space="0" w:color="auto"/>
        <w:left w:val="none" w:sz="0" w:space="0" w:color="auto"/>
        <w:bottom w:val="none" w:sz="0" w:space="0" w:color="auto"/>
        <w:right w:val="none" w:sz="0" w:space="0" w:color="auto"/>
      </w:divBdr>
    </w:div>
    <w:div w:id="437528397">
      <w:bodyDiv w:val="1"/>
      <w:marLeft w:val="0"/>
      <w:marRight w:val="0"/>
      <w:marTop w:val="0"/>
      <w:marBottom w:val="0"/>
      <w:divBdr>
        <w:top w:val="none" w:sz="0" w:space="0" w:color="auto"/>
        <w:left w:val="none" w:sz="0" w:space="0" w:color="auto"/>
        <w:bottom w:val="none" w:sz="0" w:space="0" w:color="auto"/>
        <w:right w:val="none" w:sz="0" w:space="0" w:color="auto"/>
      </w:divBdr>
    </w:div>
    <w:div w:id="438067555">
      <w:bodyDiv w:val="1"/>
      <w:marLeft w:val="0"/>
      <w:marRight w:val="0"/>
      <w:marTop w:val="0"/>
      <w:marBottom w:val="0"/>
      <w:divBdr>
        <w:top w:val="none" w:sz="0" w:space="0" w:color="auto"/>
        <w:left w:val="none" w:sz="0" w:space="0" w:color="auto"/>
        <w:bottom w:val="none" w:sz="0" w:space="0" w:color="auto"/>
        <w:right w:val="none" w:sz="0" w:space="0" w:color="auto"/>
      </w:divBdr>
    </w:div>
    <w:div w:id="438525442">
      <w:bodyDiv w:val="1"/>
      <w:marLeft w:val="0"/>
      <w:marRight w:val="0"/>
      <w:marTop w:val="0"/>
      <w:marBottom w:val="0"/>
      <w:divBdr>
        <w:top w:val="none" w:sz="0" w:space="0" w:color="auto"/>
        <w:left w:val="none" w:sz="0" w:space="0" w:color="auto"/>
        <w:bottom w:val="none" w:sz="0" w:space="0" w:color="auto"/>
        <w:right w:val="none" w:sz="0" w:space="0" w:color="auto"/>
      </w:divBdr>
    </w:div>
    <w:div w:id="439110494">
      <w:bodyDiv w:val="1"/>
      <w:marLeft w:val="0"/>
      <w:marRight w:val="0"/>
      <w:marTop w:val="0"/>
      <w:marBottom w:val="0"/>
      <w:divBdr>
        <w:top w:val="none" w:sz="0" w:space="0" w:color="auto"/>
        <w:left w:val="none" w:sz="0" w:space="0" w:color="auto"/>
        <w:bottom w:val="none" w:sz="0" w:space="0" w:color="auto"/>
        <w:right w:val="none" w:sz="0" w:space="0" w:color="auto"/>
      </w:divBdr>
    </w:div>
    <w:div w:id="439296097">
      <w:bodyDiv w:val="1"/>
      <w:marLeft w:val="0"/>
      <w:marRight w:val="0"/>
      <w:marTop w:val="0"/>
      <w:marBottom w:val="0"/>
      <w:divBdr>
        <w:top w:val="none" w:sz="0" w:space="0" w:color="auto"/>
        <w:left w:val="none" w:sz="0" w:space="0" w:color="auto"/>
        <w:bottom w:val="none" w:sz="0" w:space="0" w:color="auto"/>
        <w:right w:val="none" w:sz="0" w:space="0" w:color="auto"/>
      </w:divBdr>
    </w:div>
    <w:div w:id="439371712">
      <w:bodyDiv w:val="1"/>
      <w:marLeft w:val="0"/>
      <w:marRight w:val="0"/>
      <w:marTop w:val="0"/>
      <w:marBottom w:val="0"/>
      <w:divBdr>
        <w:top w:val="none" w:sz="0" w:space="0" w:color="auto"/>
        <w:left w:val="none" w:sz="0" w:space="0" w:color="auto"/>
        <w:bottom w:val="none" w:sz="0" w:space="0" w:color="auto"/>
        <w:right w:val="none" w:sz="0" w:space="0" w:color="auto"/>
      </w:divBdr>
    </w:div>
    <w:div w:id="439372231">
      <w:bodyDiv w:val="1"/>
      <w:marLeft w:val="0"/>
      <w:marRight w:val="0"/>
      <w:marTop w:val="0"/>
      <w:marBottom w:val="0"/>
      <w:divBdr>
        <w:top w:val="none" w:sz="0" w:space="0" w:color="auto"/>
        <w:left w:val="none" w:sz="0" w:space="0" w:color="auto"/>
        <w:bottom w:val="none" w:sz="0" w:space="0" w:color="auto"/>
        <w:right w:val="none" w:sz="0" w:space="0" w:color="auto"/>
      </w:divBdr>
    </w:div>
    <w:div w:id="440297635">
      <w:bodyDiv w:val="1"/>
      <w:marLeft w:val="0"/>
      <w:marRight w:val="0"/>
      <w:marTop w:val="0"/>
      <w:marBottom w:val="0"/>
      <w:divBdr>
        <w:top w:val="none" w:sz="0" w:space="0" w:color="auto"/>
        <w:left w:val="none" w:sz="0" w:space="0" w:color="auto"/>
        <w:bottom w:val="none" w:sz="0" w:space="0" w:color="auto"/>
        <w:right w:val="none" w:sz="0" w:space="0" w:color="auto"/>
      </w:divBdr>
    </w:div>
    <w:div w:id="440494109">
      <w:bodyDiv w:val="1"/>
      <w:marLeft w:val="0"/>
      <w:marRight w:val="0"/>
      <w:marTop w:val="0"/>
      <w:marBottom w:val="0"/>
      <w:divBdr>
        <w:top w:val="none" w:sz="0" w:space="0" w:color="auto"/>
        <w:left w:val="none" w:sz="0" w:space="0" w:color="auto"/>
        <w:bottom w:val="none" w:sz="0" w:space="0" w:color="auto"/>
        <w:right w:val="none" w:sz="0" w:space="0" w:color="auto"/>
      </w:divBdr>
    </w:div>
    <w:div w:id="440535742">
      <w:bodyDiv w:val="1"/>
      <w:marLeft w:val="0"/>
      <w:marRight w:val="0"/>
      <w:marTop w:val="0"/>
      <w:marBottom w:val="0"/>
      <w:divBdr>
        <w:top w:val="none" w:sz="0" w:space="0" w:color="auto"/>
        <w:left w:val="none" w:sz="0" w:space="0" w:color="auto"/>
        <w:bottom w:val="none" w:sz="0" w:space="0" w:color="auto"/>
        <w:right w:val="none" w:sz="0" w:space="0" w:color="auto"/>
      </w:divBdr>
    </w:div>
    <w:div w:id="440611003">
      <w:bodyDiv w:val="1"/>
      <w:marLeft w:val="0"/>
      <w:marRight w:val="0"/>
      <w:marTop w:val="0"/>
      <w:marBottom w:val="0"/>
      <w:divBdr>
        <w:top w:val="none" w:sz="0" w:space="0" w:color="auto"/>
        <w:left w:val="none" w:sz="0" w:space="0" w:color="auto"/>
        <w:bottom w:val="none" w:sz="0" w:space="0" w:color="auto"/>
        <w:right w:val="none" w:sz="0" w:space="0" w:color="auto"/>
      </w:divBdr>
    </w:div>
    <w:div w:id="441534792">
      <w:bodyDiv w:val="1"/>
      <w:marLeft w:val="0"/>
      <w:marRight w:val="0"/>
      <w:marTop w:val="0"/>
      <w:marBottom w:val="0"/>
      <w:divBdr>
        <w:top w:val="none" w:sz="0" w:space="0" w:color="auto"/>
        <w:left w:val="none" w:sz="0" w:space="0" w:color="auto"/>
        <w:bottom w:val="none" w:sz="0" w:space="0" w:color="auto"/>
        <w:right w:val="none" w:sz="0" w:space="0" w:color="auto"/>
      </w:divBdr>
    </w:div>
    <w:div w:id="442649683">
      <w:bodyDiv w:val="1"/>
      <w:marLeft w:val="0"/>
      <w:marRight w:val="0"/>
      <w:marTop w:val="0"/>
      <w:marBottom w:val="0"/>
      <w:divBdr>
        <w:top w:val="none" w:sz="0" w:space="0" w:color="auto"/>
        <w:left w:val="none" w:sz="0" w:space="0" w:color="auto"/>
        <w:bottom w:val="none" w:sz="0" w:space="0" w:color="auto"/>
        <w:right w:val="none" w:sz="0" w:space="0" w:color="auto"/>
      </w:divBdr>
    </w:div>
    <w:div w:id="443379449">
      <w:bodyDiv w:val="1"/>
      <w:marLeft w:val="0"/>
      <w:marRight w:val="0"/>
      <w:marTop w:val="0"/>
      <w:marBottom w:val="0"/>
      <w:divBdr>
        <w:top w:val="none" w:sz="0" w:space="0" w:color="auto"/>
        <w:left w:val="none" w:sz="0" w:space="0" w:color="auto"/>
        <w:bottom w:val="none" w:sz="0" w:space="0" w:color="auto"/>
        <w:right w:val="none" w:sz="0" w:space="0" w:color="auto"/>
      </w:divBdr>
    </w:div>
    <w:div w:id="443504770">
      <w:bodyDiv w:val="1"/>
      <w:marLeft w:val="0"/>
      <w:marRight w:val="0"/>
      <w:marTop w:val="0"/>
      <w:marBottom w:val="0"/>
      <w:divBdr>
        <w:top w:val="none" w:sz="0" w:space="0" w:color="auto"/>
        <w:left w:val="none" w:sz="0" w:space="0" w:color="auto"/>
        <w:bottom w:val="none" w:sz="0" w:space="0" w:color="auto"/>
        <w:right w:val="none" w:sz="0" w:space="0" w:color="auto"/>
      </w:divBdr>
    </w:div>
    <w:div w:id="444152099">
      <w:bodyDiv w:val="1"/>
      <w:marLeft w:val="0"/>
      <w:marRight w:val="0"/>
      <w:marTop w:val="0"/>
      <w:marBottom w:val="0"/>
      <w:divBdr>
        <w:top w:val="none" w:sz="0" w:space="0" w:color="auto"/>
        <w:left w:val="none" w:sz="0" w:space="0" w:color="auto"/>
        <w:bottom w:val="none" w:sz="0" w:space="0" w:color="auto"/>
        <w:right w:val="none" w:sz="0" w:space="0" w:color="auto"/>
      </w:divBdr>
    </w:div>
    <w:div w:id="444662067">
      <w:bodyDiv w:val="1"/>
      <w:marLeft w:val="0"/>
      <w:marRight w:val="0"/>
      <w:marTop w:val="0"/>
      <w:marBottom w:val="0"/>
      <w:divBdr>
        <w:top w:val="none" w:sz="0" w:space="0" w:color="auto"/>
        <w:left w:val="none" w:sz="0" w:space="0" w:color="auto"/>
        <w:bottom w:val="none" w:sz="0" w:space="0" w:color="auto"/>
        <w:right w:val="none" w:sz="0" w:space="0" w:color="auto"/>
      </w:divBdr>
    </w:div>
    <w:div w:id="444689611">
      <w:bodyDiv w:val="1"/>
      <w:marLeft w:val="0"/>
      <w:marRight w:val="0"/>
      <w:marTop w:val="0"/>
      <w:marBottom w:val="0"/>
      <w:divBdr>
        <w:top w:val="none" w:sz="0" w:space="0" w:color="auto"/>
        <w:left w:val="none" w:sz="0" w:space="0" w:color="auto"/>
        <w:bottom w:val="none" w:sz="0" w:space="0" w:color="auto"/>
        <w:right w:val="none" w:sz="0" w:space="0" w:color="auto"/>
      </w:divBdr>
    </w:div>
    <w:div w:id="444809064">
      <w:bodyDiv w:val="1"/>
      <w:marLeft w:val="0"/>
      <w:marRight w:val="0"/>
      <w:marTop w:val="0"/>
      <w:marBottom w:val="0"/>
      <w:divBdr>
        <w:top w:val="none" w:sz="0" w:space="0" w:color="auto"/>
        <w:left w:val="none" w:sz="0" w:space="0" w:color="auto"/>
        <w:bottom w:val="none" w:sz="0" w:space="0" w:color="auto"/>
        <w:right w:val="none" w:sz="0" w:space="0" w:color="auto"/>
      </w:divBdr>
    </w:div>
    <w:div w:id="446312937">
      <w:bodyDiv w:val="1"/>
      <w:marLeft w:val="0"/>
      <w:marRight w:val="0"/>
      <w:marTop w:val="0"/>
      <w:marBottom w:val="0"/>
      <w:divBdr>
        <w:top w:val="none" w:sz="0" w:space="0" w:color="auto"/>
        <w:left w:val="none" w:sz="0" w:space="0" w:color="auto"/>
        <w:bottom w:val="none" w:sz="0" w:space="0" w:color="auto"/>
        <w:right w:val="none" w:sz="0" w:space="0" w:color="auto"/>
      </w:divBdr>
    </w:div>
    <w:div w:id="446899293">
      <w:bodyDiv w:val="1"/>
      <w:marLeft w:val="0"/>
      <w:marRight w:val="0"/>
      <w:marTop w:val="0"/>
      <w:marBottom w:val="0"/>
      <w:divBdr>
        <w:top w:val="none" w:sz="0" w:space="0" w:color="auto"/>
        <w:left w:val="none" w:sz="0" w:space="0" w:color="auto"/>
        <w:bottom w:val="none" w:sz="0" w:space="0" w:color="auto"/>
        <w:right w:val="none" w:sz="0" w:space="0" w:color="auto"/>
      </w:divBdr>
    </w:div>
    <w:div w:id="447044342">
      <w:bodyDiv w:val="1"/>
      <w:marLeft w:val="0"/>
      <w:marRight w:val="0"/>
      <w:marTop w:val="0"/>
      <w:marBottom w:val="0"/>
      <w:divBdr>
        <w:top w:val="none" w:sz="0" w:space="0" w:color="auto"/>
        <w:left w:val="none" w:sz="0" w:space="0" w:color="auto"/>
        <w:bottom w:val="none" w:sz="0" w:space="0" w:color="auto"/>
        <w:right w:val="none" w:sz="0" w:space="0" w:color="auto"/>
      </w:divBdr>
    </w:div>
    <w:div w:id="447167778">
      <w:bodyDiv w:val="1"/>
      <w:marLeft w:val="0"/>
      <w:marRight w:val="0"/>
      <w:marTop w:val="0"/>
      <w:marBottom w:val="0"/>
      <w:divBdr>
        <w:top w:val="none" w:sz="0" w:space="0" w:color="auto"/>
        <w:left w:val="none" w:sz="0" w:space="0" w:color="auto"/>
        <w:bottom w:val="none" w:sz="0" w:space="0" w:color="auto"/>
        <w:right w:val="none" w:sz="0" w:space="0" w:color="auto"/>
      </w:divBdr>
    </w:div>
    <w:div w:id="447311037">
      <w:bodyDiv w:val="1"/>
      <w:marLeft w:val="0"/>
      <w:marRight w:val="0"/>
      <w:marTop w:val="0"/>
      <w:marBottom w:val="0"/>
      <w:divBdr>
        <w:top w:val="none" w:sz="0" w:space="0" w:color="auto"/>
        <w:left w:val="none" w:sz="0" w:space="0" w:color="auto"/>
        <w:bottom w:val="none" w:sz="0" w:space="0" w:color="auto"/>
        <w:right w:val="none" w:sz="0" w:space="0" w:color="auto"/>
      </w:divBdr>
    </w:div>
    <w:div w:id="447505229">
      <w:bodyDiv w:val="1"/>
      <w:marLeft w:val="0"/>
      <w:marRight w:val="0"/>
      <w:marTop w:val="0"/>
      <w:marBottom w:val="0"/>
      <w:divBdr>
        <w:top w:val="none" w:sz="0" w:space="0" w:color="auto"/>
        <w:left w:val="none" w:sz="0" w:space="0" w:color="auto"/>
        <w:bottom w:val="none" w:sz="0" w:space="0" w:color="auto"/>
        <w:right w:val="none" w:sz="0" w:space="0" w:color="auto"/>
      </w:divBdr>
    </w:div>
    <w:div w:id="447546463">
      <w:bodyDiv w:val="1"/>
      <w:marLeft w:val="0"/>
      <w:marRight w:val="0"/>
      <w:marTop w:val="0"/>
      <w:marBottom w:val="0"/>
      <w:divBdr>
        <w:top w:val="none" w:sz="0" w:space="0" w:color="auto"/>
        <w:left w:val="none" w:sz="0" w:space="0" w:color="auto"/>
        <w:bottom w:val="none" w:sz="0" w:space="0" w:color="auto"/>
        <w:right w:val="none" w:sz="0" w:space="0" w:color="auto"/>
      </w:divBdr>
    </w:div>
    <w:div w:id="447700506">
      <w:bodyDiv w:val="1"/>
      <w:marLeft w:val="0"/>
      <w:marRight w:val="0"/>
      <w:marTop w:val="0"/>
      <w:marBottom w:val="0"/>
      <w:divBdr>
        <w:top w:val="none" w:sz="0" w:space="0" w:color="auto"/>
        <w:left w:val="none" w:sz="0" w:space="0" w:color="auto"/>
        <w:bottom w:val="none" w:sz="0" w:space="0" w:color="auto"/>
        <w:right w:val="none" w:sz="0" w:space="0" w:color="auto"/>
      </w:divBdr>
    </w:div>
    <w:div w:id="447746040">
      <w:bodyDiv w:val="1"/>
      <w:marLeft w:val="0"/>
      <w:marRight w:val="0"/>
      <w:marTop w:val="0"/>
      <w:marBottom w:val="0"/>
      <w:divBdr>
        <w:top w:val="none" w:sz="0" w:space="0" w:color="auto"/>
        <w:left w:val="none" w:sz="0" w:space="0" w:color="auto"/>
        <w:bottom w:val="none" w:sz="0" w:space="0" w:color="auto"/>
        <w:right w:val="none" w:sz="0" w:space="0" w:color="auto"/>
      </w:divBdr>
    </w:div>
    <w:div w:id="447896314">
      <w:bodyDiv w:val="1"/>
      <w:marLeft w:val="0"/>
      <w:marRight w:val="0"/>
      <w:marTop w:val="0"/>
      <w:marBottom w:val="0"/>
      <w:divBdr>
        <w:top w:val="none" w:sz="0" w:space="0" w:color="auto"/>
        <w:left w:val="none" w:sz="0" w:space="0" w:color="auto"/>
        <w:bottom w:val="none" w:sz="0" w:space="0" w:color="auto"/>
        <w:right w:val="none" w:sz="0" w:space="0" w:color="auto"/>
      </w:divBdr>
    </w:div>
    <w:div w:id="448932562">
      <w:bodyDiv w:val="1"/>
      <w:marLeft w:val="0"/>
      <w:marRight w:val="0"/>
      <w:marTop w:val="0"/>
      <w:marBottom w:val="0"/>
      <w:divBdr>
        <w:top w:val="none" w:sz="0" w:space="0" w:color="auto"/>
        <w:left w:val="none" w:sz="0" w:space="0" w:color="auto"/>
        <w:bottom w:val="none" w:sz="0" w:space="0" w:color="auto"/>
        <w:right w:val="none" w:sz="0" w:space="0" w:color="auto"/>
      </w:divBdr>
    </w:div>
    <w:div w:id="449054004">
      <w:bodyDiv w:val="1"/>
      <w:marLeft w:val="0"/>
      <w:marRight w:val="0"/>
      <w:marTop w:val="0"/>
      <w:marBottom w:val="0"/>
      <w:divBdr>
        <w:top w:val="none" w:sz="0" w:space="0" w:color="auto"/>
        <w:left w:val="none" w:sz="0" w:space="0" w:color="auto"/>
        <w:bottom w:val="none" w:sz="0" w:space="0" w:color="auto"/>
        <w:right w:val="none" w:sz="0" w:space="0" w:color="auto"/>
      </w:divBdr>
    </w:div>
    <w:div w:id="449277792">
      <w:bodyDiv w:val="1"/>
      <w:marLeft w:val="0"/>
      <w:marRight w:val="0"/>
      <w:marTop w:val="0"/>
      <w:marBottom w:val="0"/>
      <w:divBdr>
        <w:top w:val="none" w:sz="0" w:space="0" w:color="auto"/>
        <w:left w:val="none" w:sz="0" w:space="0" w:color="auto"/>
        <w:bottom w:val="none" w:sz="0" w:space="0" w:color="auto"/>
        <w:right w:val="none" w:sz="0" w:space="0" w:color="auto"/>
      </w:divBdr>
    </w:div>
    <w:div w:id="449277816">
      <w:bodyDiv w:val="1"/>
      <w:marLeft w:val="0"/>
      <w:marRight w:val="0"/>
      <w:marTop w:val="0"/>
      <w:marBottom w:val="0"/>
      <w:divBdr>
        <w:top w:val="none" w:sz="0" w:space="0" w:color="auto"/>
        <w:left w:val="none" w:sz="0" w:space="0" w:color="auto"/>
        <w:bottom w:val="none" w:sz="0" w:space="0" w:color="auto"/>
        <w:right w:val="none" w:sz="0" w:space="0" w:color="auto"/>
      </w:divBdr>
    </w:div>
    <w:div w:id="449663473">
      <w:bodyDiv w:val="1"/>
      <w:marLeft w:val="0"/>
      <w:marRight w:val="0"/>
      <w:marTop w:val="0"/>
      <w:marBottom w:val="0"/>
      <w:divBdr>
        <w:top w:val="none" w:sz="0" w:space="0" w:color="auto"/>
        <w:left w:val="none" w:sz="0" w:space="0" w:color="auto"/>
        <w:bottom w:val="none" w:sz="0" w:space="0" w:color="auto"/>
        <w:right w:val="none" w:sz="0" w:space="0" w:color="auto"/>
      </w:divBdr>
    </w:div>
    <w:div w:id="450518391">
      <w:bodyDiv w:val="1"/>
      <w:marLeft w:val="0"/>
      <w:marRight w:val="0"/>
      <w:marTop w:val="0"/>
      <w:marBottom w:val="0"/>
      <w:divBdr>
        <w:top w:val="none" w:sz="0" w:space="0" w:color="auto"/>
        <w:left w:val="none" w:sz="0" w:space="0" w:color="auto"/>
        <w:bottom w:val="none" w:sz="0" w:space="0" w:color="auto"/>
        <w:right w:val="none" w:sz="0" w:space="0" w:color="auto"/>
      </w:divBdr>
    </w:div>
    <w:div w:id="451022649">
      <w:bodyDiv w:val="1"/>
      <w:marLeft w:val="0"/>
      <w:marRight w:val="0"/>
      <w:marTop w:val="0"/>
      <w:marBottom w:val="0"/>
      <w:divBdr>
        <w:top w:val="none" w:sz="0" w:space="0" w:color="auto"/>
        <w:left w:val="none" w:sz="0" w:space="0" w:color="auto"/>
        <w:bottom w:val="none" w:sz="0" w:space="0" w:color="auto"/>
        <w:right w:val="none" w:sz="0" w:space="0" w:color="auto"/>
      </w:divBdr>
    </w:div>
    <w:div w:id="451824007">
      <w:bodyDiv w:val="1"/>
      <w:marLeft w:val="0"/>
      <w:marRight w:val="0"/>
      <w:marTop w:val="0"/>
      <w:marBottom w:val="0"/>
      <w:divBdr>
        <w:top w:val="none" w:sz="0" w:space="0" w:color="auto"/>
        <w:left w:val="none" w:sz="0" w:space="0" w:color="auto"/>
        <w:bottom w:val="none" w:sz="0" w:space="0" w:color="auto"/>
        <w:right w:val="none" w:sz="0" w:space="0" w:color="auto"/>
      </w:divBdr>
    </w:div>
    <w:div w:id="452212751">
      <w:bodyDiv w:val="1"/>
      <w:marLeft w:val="0"/>
      <w:marRight w:val="0"/>
      <w:marTop w:val="0"/>
      <w:marBottom w:val="0"/>
      <w:divBdr>
        <w:top w:val="none" w:sz="0" w:space="0" w:color="auto"/>
        <w:left w:val="none" w:sz="0" w:space="0" w:color="auto"/>
        <w:bottom w:val="none" w:sz="0" w:space="0" w:color="auto"/>
        <w:right w:val="none" w:sz="0" w:space="0" w:color="auto"/>
      </w:divBdr>
    </w:div>
    <w:div w:id="452864717">
      <w:bodyDiv w:val="1"/>
      <w:marLeft w:val="0"/>
      <w:marRight w:val="0"/>
      <w:marTop w:val="0"/>
      <w:marBottom w:val="0"/>
      <w:divBdr>
        <w:top w:val="none" w:sz="0" w:space="0" w:color="auto"/>
        <w:left w:val="none" w:sz="0" w:space="0" w:color="auto"/>
        <w:bottom w:val="none" w:sz="0" w:space="0" w:color="auto"/>
        <w:right w:val="none" w:sz="0" w:space="0" w:color="auto"/>
      </w:divBdr>
    </w:div>
    <w:div w:id="453065107">
      <w:bodyDiv w:val="1"/>
      <w:marLeft w:val="0"/>
      <w:marRight w:val="0"/>
      <w:marTop w:val="0"/>
      <w:marBottom w:val="0"/>
      <w:divBdr>
        <w:top w:val="none" w:sz="0" w:space="0" w:color="auto"/>
        <w:left w:val="none" w:sz="0" w:space="0" w:color="auto"/>
        <w:bottom w:val="none" w:sz="0" w:space="0" w:color="auto"/>
        <w:right w:val="none" w:sz="0" w:space="0" w:color="auto"/>
      </w:divBdr>
    </w:div>
    <w:div w:id="453252589">
      <w:bodyDiv w:val="1"/>
      <w:marLeft w:val="0"/>
      <w:marRight w:val="0"/>
      <w:marTop w:val="0"/>
      <w:marBottom w:val="0"/>
      <w:divBdr>
        <w:top w:val="none" w:sz="0" w:space="0" w:color="auto"/>
        <w:left w:val="none" w:sz="0" w:space="0" w:color="auto"/>
        <w:bottom w:val="none" w:sz="0" w:space="0" w:color="auto"/>
        <w:right w:val="none" w:sz="0" w:space="0" w:color="auto"/>
      </w:divBdr>
    </w:div>
    <w:div w:id="453405809">
      <w:bodyDiv w:val="1"/>
      <w:marLeft w:val="0"/>
      <w:marRight w:val="0"/>
      <w:marTop w:val="0"/>
      <w:marBottom w:val="0"/>
      <w:divBdr>
        <w:top w:val="none" w:sz="0" w:space="0" w:color="auto"/>
        <w:left w:val="none" w:sz="0" w:space="0" w:color="auto"/>
        <w:bottom w:val="none" w:sz="0" w:space="0" w:color="auto"/>
        <w:right w:val="none" w:sz="0" w:space="0" w:color="auto"/>
      </w:divBdr>
    </w:div>
    <w:div w:id="453446443">
      <w:bodyDiv w:val="1"/>
      <w:marLeft w:val="0"/>
      <w:marRight w:val="0"/>
      <w:marTop w:val="0"/>
      <w:marBottom w:val="0"/>
      <w:divBdr>
        <w:top w:val="none" w:sz="0" w:space="0" w:color="auto"/>
        <w:left w:val="none" w:sz="0" w:space="0" w:color="auto"/>
        <w:bottom w:val="none" w:sz="0" w:space="0" w:color="auto"/>
        <w:right w:val="none" w:sz="0" w:space="0" w:color="auto"/>
      </w:divBdr>
    </w:div>
    <w:div w:id="453525383">
      <w:bodyDiv w:val="1"/>
      <w:marLeft w:val="0"/>
      <w:marRight w:val="0"/>
      <w:marTop w:val="0"/>
      <w:marBottom w:val="0"/>
      <w:divBdr>
        <w:top w:val="none" w:sz="0" w:space="0" w:color="auto"/>
        <w:left w:val="none" w:sz="0" w:space="0" w:color="auto"/>
        <w:bottom w:val="none" w:sz="0" w:space="0" w:color="auto"/>
        <w:right w:val="none" w:sz="0" w:space="0" w:color="auto"/>
      </w:divBdr>
    </w:div>
    <w:div w:id="454296698">
      <w:bodyDiv w:val="1"/>
      <w:marLeft w:val="0"/>
      <w:marRight w:val="0"/>
      <w:marTop w:val="0"/>
      <w:marBottom w:val="0"/>
      <w:divBdr>
        <w:top w:val="none" w:sz="0" w:space="0" w:color="auto"/>
        <w:left w:val="none" w:sz="0" w:space="0" w:color="auto"/>
        <w:bottom w:val="none" w:sz="0" w:space="0" w:color="auto"/>
        <w:right w:val="none" w:sz="0" w:space="0" w:color="auto"/>
      </w:divBdr>
    </w:div>
    <w:div w:id="454368373">
      <w:bodyDiv w:val="1"/>
      <w:marLeft w:val="0"/>
      <w:marRight w:val="0"/>
      <w:marTop w:val="0"/>
      <w:marBottom w:val="0"/>
      <w:divBdr>
        <w:top w:val="none" w:sz="0" w:space="0" w:color="auto"/>
        <w:left w:val="none" w:sz="0" w:space="0" w:color="auto"/>
        <w:bottom w:val="none" w:sz="0" w:space="0" w:color="auto"/>
        <w:right w:val="none" w:sz="0" w:space="0" w:color="auto"/>
      </w:divBdr>
    </w:div>
    <w:div w:id="454567344">
      <w:bodyDiv w:val="1"/>
      <w:marLeft w:val="0"/>
      <w:marRight w:val="0"/>
      <w:marTop w:val="0"/>
      <w:marBottom w:val="0"/>
      <w:divBdr>
        <w:top w:val="none" w:sz="0" w:space="0" w:color="auto"/>
        <w:left w:val="none" w:sz="0" w:space="0" w:color="auto"/>
        <w:bottom w:val="none" w:sz="0" w:space="0" w:color="auto"/>
        <w:right w:val="none" w:sz="0" w:space="0" w:color="auto"/>
      </w:divBdr>
    </w:div>
    <w:div w:id="455148602">
      <w:bodyDiv w:val="1"/>
      <w:marLeft w:val="0"/>
      <w:marRight w:val="0"/>
      <w:marTop w:val="0"/>
      <w:marBottom w:val="0"/>
      <w:divBdr>
        <w:top w:val="none" w:sz="0" w:space="0" w:color="auto"/>
        <w:left w:val="none" w:sz="0" w:space="0" w:color="auto"/>
        <w:bottom w:val="none" w:sz="0" w:space="0" w:color="auto"/>
        <w:right w:val="none" w:sz="0" w:space="0" w:color="auto"/>
      </w:divBdr>
    </w:div>
    <w:div w:id="455563448">
      <w:bodyDiv w:val="1"/>
      <w:marLeft w:val="0"/>
      <w:marRight w:val="0"/>
      <w:marTop w:val="0"/>
      <w:marBottom w:val="0"/>
      <w:divBdr>
        <w:top w:val="none" w:sz="0" w:space="0" w:color="auto"/>
        <w:left w:val="none" w:sz="0" w:space="0" w:color="auto"/>
        <w:bottom w:val="none" w:sz="0" w:space="0" w:color="auto"/>
        <w:right w:val="none" w:sz="0" w:space="0" w:color="auto"/>
      </w:divBdr>
    </w:div>
    <w:div w:id="455608881">
      <w:bodyDiv w:val="1"/>
      <w:marLeft w:val="0"/>
      <w:marRight w:val="0"/>
      <w:marTop w:val="0"/>
      <w:marBottom w:val="0"/>
      <w:divBdr>
        <w:top w:val="none" w:sz="0" w:space="0" w:color="auto"/>
        <w:left w:val="none" w:sz="0" w:space="0" w:color="auto"/>
        <w:bottom w:val="none" w:sz="0" w:space="0" w:color="auto"/>
        <w:right w:val="none" w:sz="0" w:space="0" w:color="auto"/>
      </w:divBdr>
    </w:div>
    <w:div w:id="455804425">
      <w:bodyDiv w:val="1"/>
      <w:marLeft w:val="0"/>
      <w:marRight w:val="0"/>
      <w:marTop w:val="0"/>
      <w:marBottom w:val="0"/>
      <w:divBdr>
        <w:top w:val="none" w:sz="0" w:space="0" w:color="auto"/>
        <w:left w:val="none" w:sz="0" w:space="0" w:color="auto"/>
        <w:bottom w:val="none" w:sz="0" w:space="0" w:color="auto"/>
        <w:right w:val="none" w:sz="0" w:space="0" w:color="auto"/>
      </w:divBdr>
    </w:div>
    <w:div w:id="456071329">
      <w:bodyDiv w:val="1"/>
      <w:marLeft w:val="0"/>
      <w:marRight w:val="0"/>
      <w:marTop w:val="0"/>
      <w:marBottom w:val="0"/>
      <w:divBdr>
        <w:top w:val="none" w:sz="0" w:space="0" w:color="auto"/>
        <w:left w:val="none" w:sz="0" w:space="0" w:color="auto"/>
        <w:bottom w:val="none" w:sz="0" w:space="0" w:color="auto"/>
        <w:right w:val="none" w:sz="0" w:space="0" w:color="auto"/>
      </w:divBdr>
    </w:div>
    <w:div w:id="456489371">
      <w:bodyDiv w:val="1"/>
      <w:marLeft w:val="0"/>
      <w:marRight w:val="0"/>
      <w:marTop w:val="0"/>
      <w:marBottom w:val="0"/>
      <w:divBdr>
        <w:top w:val="none" w:sz="0" w:space="0" w:color="auto"/>
        <w:left w:val="none" w:sz="0" w:space="0" w:color="auto"/>
        <w:bottom w:val="none" w:sz="0" w:space="0" w:color="auto"/>
        <w:right w:val="none" w:sz="0" w:space="0" w:color="auto"/>
      </w:divBdr>
    </w:div>
    <w:div w:id="456526309">
      <w:bodyDiv w:val="1"/>
      <w:marLeft w:val="0"/>
      <w:marRight w:val="0"/>
      <w:marTop w:val="0"/>
      <w:marBottom w:val="0"/>
      <w:divBdr>
        <w:top w:val="none" w:sz="0" w:space="0" w:color="auto"/>
        <w:left w:val="none" w:sz="0" w:space="0" w:color="auto"/>
        <w:bottom w:val="none" w:sz="0" w:space="0" w:color="auto"/>
        <w:right w:val="none" w:sz="0" w:space="0" w:color="auto"/>
      </w:divBdr>
    </w:div>
    <w:div w:id="456725260">
      <w:bodyDiv w:val="1"/>
      <w:marLeft w:val="0"/>
      <w:marRight w:val="0"/>
      <w:marTop w:val="0"/>
      <w:marBottom w:val="0"/>
      <w:divBdr>
        <w:top w:val="none" w:sz="0" w:space="0" w:color="auto"/>
        <w:left w:val="none" w:sz="0" w:space="0" w:color="auto"/>
        <w:bottom w:val="none" w:sz="0" w:space="0" w:color="auto"/>
        <w:right w:val="none" w:sz="0" w:space="0" w:color="auto"/>
      </w:divBdr>
    </w:div>
    <w:div w:id="457333236">
      <w:bodyDiv w:val="1"/>
      <w:marLeft w:val="0"/>
      <w:marRight w:val="0"/>
      <w:marTop w:val="0"/>
      <w:marBottom w:val="0"/>
      <w:divBdr>
        <w:top w:val="none" w:sz="0" w:space="0" w:color="auto"/>
        <w:left w:val="none" w:sz="0" w:space="0" w:color="auto"/>
        <w:bottom w:val="none" w:sz="0" w:space="0" w:color="auto"/>
        <w:right w:val="none" w:sz="0" w:space="0" w:color="auto"/>
      </w:divBdr>
    </w:div>
    <w:div w:id="458032297">
      <w:bodyDiv w:val="1"/>
      <w:marLeft w:val="0"/>
      <w:marRight w:val="0"/>
      <w:marTop w:val="0"/>
      <w:marBottom w:val="0"/>
      <w:divBdr>
        <w:top w:val="none" w:sz="0" w:space="0" w:color="auto"/>
        <w:left w:val="none" w:sz="0" w:space="0" w:color="auto"/>
        <w:bottom w:val="none" w:sz="0" w:space="0" w:color="auto"/>
        <w:right w:val="none" w:sz="0" w:space="0" w:color="auto"/>
      </w:divBdr>
    </w:div>
    <w:div w:id="458037821">
      <w:bodyDiv w:val="1"/>
      <w:marLeft w:val="0"/>
      <w:marRight w:val="0"/>
      <w:marTop w:val="0"/>
      <w:marBottom w:val="0"/>
      <w:divBdr>
        <w:top w:val="none" w:sz="0" w:space="0" w:color="auto"/>
        <w:left w:val="none" w:sz="0" w:space="0" w:color="auto"/>
        <w:bottom w:val="none" w:sz="0" w:space="0" w:color="auto"/>
        <w:right w:val="none" w:sz="0" w:space="0" w:color="auto"/>
      </w:divBdr>
    </w:div>
    <w:div w:id="458039950">
      <w:bodyDiv w:val="1"/>
      <w:marLeft w:val="0"/>
      <w:marRight w:val="0"/>
      <w:marTop w:val="0"/>
      <w:marBottom w:val="0"/>
      <w:divBdr>
        <w:top w:val="none" w:sz="0" w:space="0" w:color="auto"/>
        <w:left w:val="none" w:sz="0" w:space="0" w:color="auto"/>
        <w:bottom w:val="none" w:sz="0" w:space="0" w:color="auto"/>
        <w:right w:val="none" w:sz="0" w:space="0" w:color="auto"/>
      </w:divBdr>
    </w:div>
    <w:div w:id="458107041">
      <w:bodyDiv w:val="1"/>
      <w:marLeft w:val="0"/>
      <w:marRight w:val="0"/>
      <w:marTop w:val="0"/>
      <w:marBottom w:val="0"/>
      <w:divBdr>
        <w:top w:val="none" w:sz="0" w:space="0" w:color="auto"/>
        <w:left w:val="none" w:sz="0" w:space="0" w:color="auto"/>
        <w:bottom w:val="none" w:sz="0" w:space="0" w:color="auto"/>
        <w:right w:val="none" w:sz="0" w:space="0" w:color="auto"/>
      </w:divBdr>
    </w:div>
    <w:div w:id="458499770">
      <w:bodyDiv w:val="1"/>
      <w:marLeft w:val="0"/>
      <w:marRight w:val="0"/>
      <w:marTop w:val="0"/>
      <w:marBottom w:val="0"/>
      <w:divBdr>
        <w:top w:val="none" w:sz="0" w:space="0" w:color="auto"/>
        <w:left w:val="none" w:sz="0" w:space="0" w:color="auto"/>
        <w:bottom w:val="none" w:sz="0" w:space="0" w:color="auto"/>
        <w:right w:val="none" w:sz="0" w:space="0" w:color="auto"/>
      </w:divBdr>
    </w:div>
    <w:div w:id="459956640">
      <w:bodyDiv w:val="1"/>
      <w:marLeft w:val="0"/>
      <w:marRight w:val="0"/>
      <w:marTop w:val="0"/>
      <w:marBottom w:val="0"/>
      <w:divBdr>
        <w:top w:val="none" w:sz="0" w:space="0" w:color="auto"/>
        <w:left w:val="none" w:sz="0" w:space="0" w:color="auto"/>
        <w:bottom w:val="none" w:sz="0" w:space="0" w:color="auto"/>
        <w:right w:val="none" w:sz="0" w:space="0" w:color="auto"/>
      </w:divBdr>
    </w:div>
    <w:div w:id="460728479">
      <w:bodyDiv w:val="1"/>
      <w:marLeft w:val="0"/>
      <w:marRight w:val="0"/>
      <w:marTop w:val="0"/>
      <w:marBottom w:val="0"/>
      <w:divBdr>
        <w:top w:val="none" w:sz="0" w:space="0" w:color="auto"/>
        <w:left w:val="none" w:sz="0" w:space="0" w:color="auto"/>
        <w:bottom w:val="none" w:sz="0" w:space="0" w:color="auto"/>
        <w:right w:val="none" w:sz="0" w:space="0" w:color="auto"/>
      </w:divBdr>
    </w:div>
    <w:div w:id="460729335">
      <w:bodyDiv w:val="1"/>
      <w:marLeft w:val="0"/>
      <w:marRight w:val="0"/>
      <w:marTop w:val="0"/>
      <w:marBottom w:val="0"/>
      <w:divBdr>
        <w:top w:val="none" w:sz="0" w:space="0" w:color="auto"/>
        <w:left w:val="none" w:sz="0" w:space="0" w:color="auto"/>
        <w:bottom w:val="none" w:sz="0" w:space="0" w:color="auto"/>
        <w:right w:val="none" w:sz="0" w:space="0" w:color="auto"/>
      </w:divBdr>
    </w:div>
    <w:div w:id="460730845">
      <w:bodyDiv w:val="1"/>
      <w:marLeft w:val="0"/>
      <w:marRight w:val="0"/>
      <w:marTop w:val="0"/>
      <w:marBottom w:val="0"/>
      <w:divBdr>
        <w:top w:val="none" w:sz="0" w:space="0" w:color="auto"/>
        <w:left w:val="none" w:sz="0" w:space="0" w:color="auto"/>
        <w:bottom w:val="none" w:sz="0" w:space="0" w:color="auto"/>
        <w:right w:val="none" w:sz="0" w:space="0" w:color="auto"/>
      </w:divBdr>
    </w:div>
    <w:div w:id="461458802">
      <w:bodyDiv w:val="1"/>
      <w:marLeft w:val="0"/>
      <w:marRight w:val="0"/>
      <w:marTop w:val="0"/>
      <w:marBottom w:val="0"/>
      <w:divBdr>
        <w:top w:val="none" w:sz="0" w:space="0" w:color="auto"/>
        <w:left w:val="none" w:sz="0" w:space="0" w:color="auto"/>
        <w:bottom w:val="none" w:sz="0" w:space="0" w:color="auto"/>
        <w:right w:val="none" w:sz="0" w:space="0" w:color="auto"/>
      </w:divBdr>
    </w:div>
    <w:div w:id="461852930">
      <w:bodyDiv w:val="1"/>
      <w:marLeft w:val="0"/>
      <w:marRight w:val="0"/>
      <w:marTop w:val="0"/>
      <w:marBottom w:val="0"/>
      <w:divBdr>
        <w:top w:val="none" w:sz="0" w:space="0" w:color="auto"/>
        <w:left w:val="none" w:sz="0" w:space="0" w:color="auto"/>
        <w:bottom w:val="none" w:sz="0" w:space="0" w:color="auto"/>
        <w:right w:val="none" w:sz="0" w:space="0" w:color="auto"/>
      </w:divBdr>
    </w:div>
    <w:div w:id="462162882">
      <w:bodyDiv w:val="1"/>
      <w:marLeft w:val="0"/>
      <w:marRight w:val="0"/>
      <w:marTop w:val="0"/>
      <w:marBottom w:val="0"/>
      <w:divBdr>
        <w:top w:val="none" w:sz="0" w:space="0" w:color="auto"/>
        <w:left w:val="none" w:sz="0" w:space="0" w:color="auto"/>
        <w:bottom w:val="none" w:sz="0" w:space="0" w:color="auto"/>
        <w:right w:val="none" w:sz="0" w:space="0" w:color="auto"/>
      </w:divBdr>
    </w:div>
    <w:div w:id="462503775">
      <w:bodyDiv w:val="1"/>
      <w:marLeft w:val="0"/>
      <w:marRight w:val="0"/>
      <w:marTop w:val="0"/>
      <w:marBottom w:val="0"/>
      <w:divBdr>
        <w:top w:val="none" w:sz="0" w:space="0" w:color="auto"/>
        <w:left w:val="none" w:sz="0" w:space="0" w:color="auto"/>
        <w:bottom w:val="none" w:sz="0" w:space="0" w:color="auto"/>
        <w:right w:val="none" w:sz="0" w:space="0" w:color="auto"/>
      </w:divBdr>
    </w:div>
    <w:div w:id="462773054">
      <w:bodyDiv w:val="1"/>
      <w:marLeft w:val="0"/>
      <w:marRight w:val="0"/>
      <w:marTop w:val="0"/>
      <w:marBottom w:val="0"/>
      <w:divBdr>
        <w:top w:val="none" w:sz="0" w:space="0" w:color="auto"/>
        <w:left w:val="none" w:sz="0" w:space="0" w:color="auto"/>
        <w:bottom w:val="none" w:sz="0" w:space="0" w:color="auto"/>
        <w:right w:val="none" w:sz="0" w:space="0" w:color="auto"/>
      </w:divBdr>
    </w:div>
    <w:div w:id="462891155">
      <w:bodyDiv w:val="1"/>
      <w:marLeft w:val="0"/>
      <w:marRight w:val="0"/>
      <w:marTop w:val="0"/>
      <w:marBottom w:val="0"/>
      <w:divBdr>
        <w:top w:val="none" w:sz="0" w:space="0" w:color="auto"/>
        <w:left w:val="none" w:sz="0" w:space="0" w:color="auto"/>
        <w:bottom w:val="none" w:sz="0" w:space="0" w:color="auto"/>
        <w:right w:val="none" w:sz="0" w:space="0" w:color="auto"/>
      </w:divBdr>
    </w:div>
    <w:div w:id="463012500">
      <w:bodyDiv w:val="1"/>
      <w:marLeft w:val="0"/>
      <w:marRight w:val="0"/>
      <w:marTop w:val="0"/>
      <w:marBottom w:val="0"/>
      <w:divBdr>
        <w:top w:val="none" w:sz="0" w:space="0" w:color="auto"/>
        <w:left w:val="none" w:sz="0" w:space="0" w:color="auto"/>
        <w:bottom w:val="none" w:sz="0" w:space="0" w:color="auto"/>
        <w:right w:val="none" w:sz="0" w:space="0" w:color="auto"/>
      </w:divBdr>
    </w:div>
    <w:div w:id="463163152">
      <w:bodyDiv w:val="1"/>
      <w:marLeft w:val="0"/>
      <w:marRight w:val="0"/>
      <w:marTop w:val="0"/>
      <w:marBottom w:val="0"/>
      <w:divBdr>
        <w:top w:val="none" w:sz="0" w:space="0" w:color="auto"/>
        <w:left w:val="none" w:sz="0" w:space="0" w:color="auto"/>
        <w:bottom w:val="none" w:sz="0" w:space="0" w:color="auto"/>
        <w:right w:val="none" w:sz="0" w:space="0" w:color="auto"/>
      </w:divBdr>
    </w:div>
    <w:div w:id="463281729">
      <w:bodyDiv w:val="1"/>
      <w:marLeft w:val="0"/>
      <w:marRight w:val="0"/>
      <w:marTop w:val="0"/>
      <w:marBottom w:val="0"/>
      <w:divBdr>
        <w:top w:val="none" w:sz="0" w:space="0" w:color="auto"/>
        <w:left w:val="none" w:sz="0" w:space="0" w:color="auto"/>
        <w:bottom w:val="none" w:sz="0" w:space="0" w:color="auto"/>
        <w:right w:val="none" w:sz="0" w:space="0" w:color="auto"/>
      </w:divBdr>
    </w:div>
    <w:div w:id="463742184">
      <w:bodyDiv w:val="1"/>
      <w:marLeft w:val="0"/>
      <w:marRight w:val="0"/>
      <w:marTop w:val="0"/>
      <w:marBottom w:val="0"/>
      <w:divBdr>
        <w:top w:val="none" w:sz="0" w:space="0" w:color="auto"/>
        <w:left w:val="none" w:sz="0" w:space="0" w:color="auto"/>
        <w:bottom w:val="none" w:sz="0" w:space="0" w:color="auto"/>
        <w:right w:val="none" w:sz="0" w:space="0" w:color="auto"/>
      </w:divBdr>
    </w:div>
    <w:div w:id="463935394">
      <w:bodyDiv w:val="1"/>
      <w:marLeft w:val="0"/>
      <w:marRight w:val="0"/>
      <w:marTop w:val="0"/>
      <w:marBottom w:val="0"/>
      <w:divBdr>
        <w:top w:val="none" w:sz="0" w:space="0" w:color="auto"/>
        <w:left w:val="none" w:sz="0" w:space="0" w:color="auto"/>
        <w:bottom w:val="none" w:sz="0" w:space="0" w:color="auto"/>
        <w:right w:val="none" w:sz="0" w:space="0" w:color="auto"/>
      </w:divBdr>
    </w:div>
    <w:div w:id="464347685">
      <w:bodyDiv w:val="1"/>
      <w:marLeft w:val="0"/>
      <w:marRight w:val="0"/>
      <w:marTop w:val="0"/>
      <w:marBottom w:val="0"/>
      <w:divBdr>
        <w:top w:val="none" w:sz="0" w:space="0" w:color="auto"/>
        <w:left w:val="none" w:sz="0" w:space="0" w:color="auto"/>
        <w:bottom w:val="none" w:sz="0" w:space="0" w:color="auto"/>
        <w:right w:val="none" w:sz="0" w:space="0" w:color="auto"/>
      </w:divBdr>
    </w:div>
    <w:div w:id="464855422">
      <w:bodyDiv w:val="1"/>
      <w:marLeft w:val="0"/>
      <w:marRight w:val="0"/>
      <w:marTop w:val="0"/>
      <w:marBottom w:val="0"/>
      <w:divBdr>
        <w:top w:val="none" w:sz="0" w:space="0" w:color="auto"/>
        <w:left w:val="none" w:sz="0" w:space="0" w:color="auto"/>
        <w:bottom w:val="none" w:sz="0" w:space="0" w:color="auto"/>
        <w:right w:val="none" w:sz="0" w:space="0" w:color="auto"/>
      </w:divBdr>
    </w:div>
    <w:div w:id="465006531">
      <w:bodyDiv w:val="1"/>
      <w:marLeft w:val="0"/>
      <w:marRight w:val="0"/>
      <w:marTop w:val="0"/>
      <w:marBottom w:val="0"/>
      <w:divBdr>
        <w:top w:val="none" w:sz="0" w:space="0" w:color="auto"/>
        <w:left w:val="none" w:sz="0" w:space="0" w:color="auto"/>
        <w:bottom w:val="none" w:sz="0" w:space="0" w:color="auto"/>
        <w:right w:val="none" w:sz="0" w:space="0" w:color="auto"/>
      </w:divBdr>
    </w:div>
    <w:div w:id="465508548">
      <w:bodyDiv w:val="1"/>
      <w:marLeft w:val="0"/>
      <w:marRight w:val="0"/>
      <w:marTop w:val="0"/>
      <w:marBottom w:val="0"/>
      <w:divBdr>
        <w:top w:val="none" w:sz="0" w:space="0" w:color="auto"/>
        <w:left w:val="none" w:sz="0" w:space="0" w:color="auto"/>
        <w:bottom w:val="none" w:sz="0" w:space="0" w:color="auto"/>
        <w:right w:val="none" w:sz="0" w:space="0" w:color="auto"/>
      </w:divBdr>
    </w:div>
    <w:div w:id="465781032">
      <w:bodyDiv w:val="1"/>
      <w:marLeft w:val="0"/>
      <w:marRight w:val="0"/>
      <w:marTop w:val="0"/>
      <w:marBottom w:val="0"/>
      <w:divBdr>
        <w:top w:val="none" w:sz="0" w:space="0" w:color="auto"/>
        <w:left w:val="none" w:sz="0" w:space="0" w:color="auto"/>
        <w:bottom w:val="none" w:sz="0" w:space="0" w:color="auto"/>
        <w:right w:val="none" w:sz="0" w:space="0" w:color="auto"/>
      </w:divBdr>
    </w:div>
    <w:div w:id="466045835">
      <w:bodyDiv w:val="1"/>
      <w:marLeft w:val="0"/>
      <w:marRight w:val="0"/>
      <w:marTop w:val="0"/>
      <w:marBottom w:val="0"/>
      <w:divBdr>
        <w:top w:val="none" w:sz="0" w:space="0" w:color="auto"/>
        <w:left w:val="none" w:sz="0" w:space="0" w:color="auto"/>
        <w:bottom w:val="none" w:sz="0" w:space="0" w:color="auto"/>
        <w:right w:val="none" w:sz="0" w:space="0" w:color="auto"/>
      </w:divBdr>
    </w:div>
    <w:div w:id="466095189">
      <w:bodyDiv w:val="1"/>
      <w:marLeft w:val="0"/>
      <w:marRight w:val="0"/>
      <w:marTop w:val="0"/>
      <w:marBottom w:val="0"/>
      <w:divBdr>
        <w:top w:val="none" w:sz="0" w:space="0" w:color="auto"/>
        <w:left w:val="none" w:sz="0" w:space="0" w:color="auto"/>
        <w:bottom w:val="none" w:sz="0" w:space="0" w:color="auto"/>
        <w:right w:val="none" w:sz="0" w:space="0" w:color="auto"/>
      </w:divBdr>
    </w:div>
    <w:div w:id="466165375">
      <w:bodyDiv w:val="1"/>
      <w:marLeft w:val="0"/>
      <w:marRight w:val="0"/>
      <w:marTop w:val="0"/>
      <w:marBottom w:val="0"/>
      <w:divBdr>
        <w:top w:val="none" w:sz="0" w:space="0" w:color="auto"/>
        <w:left w:val="none" w:sz="0" w:space="0" w:color="auto"/>
        <w:bottom w:val="none" w:sz="0" w:space="0" w:color="auto"/>
        <w:right w:val="none" w:sz="0" w:space="0" w:color="auto"/>
      </w:divBdr>
    </w:div>
    <w:div w:id="466510872">
      <w:bodyDiv w:val="1"/>
      <w:marLeft w:val="0"/>
      <w:marRight w:val="0"/>
      <w:marTop w:val="0"/>
      <w:marBottom w:val="0"/>
      <w:divBdr>
        <w:top w:val="none" w:sz="0" w:space="0" w:color="auto"/>
        <w:left w:val="none" w:sz="0" w:space="0" w:color="auto"/>
        <w:bottom w:val="none" w:sz="0" w:space="0" w:color="auto"/>
        <w:right w:val="none" w:sz="0" w:space="0" w:color="auto"/>
      </w:divBdr>
    </w:div>
    <w:div w:id="467555499">
      <w:bodyDiv w:val="1"/>
      <w:marLeft w:val="0"/>
      <w:marRight w:val="0"/>
      <w:marTop w:val="0"/>
      <w:marBottom w:val="0"/>
      <w:divBdr>
        <w:top w:val="none" w:sz="0" w:space="0" w:color="auto"/>
        <w:left w:val="none" w:sz="0" w:space="0" w:color="auto"/>
        <w:bottom w:val="none" w:sz="0" w:space="0" w:color="auto"/>
        <w:right w:val="none" w:sz="0" w:space="0" w:color="auto"/>
      </w:divBdr>
    </w:div>
    <w:div w:id="467626158">
      <w:bodyDiv w:val="1"/>
      <w:marLeft w:val="0"/>
      <w:marRight w:val="0"/>
      <w:marTop w:val="0"/>
      <w:marBottom w:val="0"/>
      <w:divBdr>
        <w:top w:val="none" w:sz="0" w:space="0" w:color="auto"/>
        <w:left w:val="none" w:sz="0" w:space="0" w:color="auto"/>
        <w:bottom w:val="none" w:sz="0" w:space="0" w:color="auto"/>
        <w:right w:val="none" w:sz="0" w:space="0" w:color="auto"/>
      </w:divBdr>
    </w:div>
    <w:div w:id="467938576">
      <w:bodyDiv w:val="1"/>
      <w:marLeft w:val="0"/>
      <w:marRight w:val="0"/>
      <w:marTop w:val="0"/>
      <w:marBottom w:val="0"/>
      <w:divBdr>
        <w:top w:val="none" w:sz="0" w:space="0" w:color="auto"/>
        <w:left w:val="none" w:sz="0" w:space="0" w:color="auto"/>
        <w:bottom w:val="none" w:sz="0" w:space="0" w:color="auto"/>
        <w:right w:val="none" w:sz="0" w:space="0" w:color="auto"/>
      </w:divBdr>
    </w:div>
    <w:div w:id="467941811">
      <w:bodyDiv w:val="1"/>
      <w:marLeft w:val="0"/>
      <w:marRight w:val="0"/>
      <w:marTop w:val="0"/>
      <w:marBottom w:val="0"/>
      <w:divBdr>
        <w:top w:val="none" w:sz="0" w:space="0" w:color="auto"/>
        <w:left w:val="none" w:sz="0" w:space="0" w:color="auto"/>
        <w:bottom w:val="none" w:sz="0" w:space="0" w:color="auto"/>
        <w:right w:val="none" w:sz="0" w:space="0" w:color="auto"/>
      </w:divBdr>
    </w:div>
    <w:div w:id="468134402">
      <w:bodyDiv w:val="1"/>
      <w:marLeft w:val="0"/>
      <w:marRight w:val="0"/>
      <w:marTop w:val="0"/>
      <w:marBottom w:val="0"/>
      <w:divBdr>
        <w:top w:val="none" w:sz="0" w:space="0" w:color="auto"/>
        <w:left w:val="none" w:sz="0" w:space="0" w:color="auto"/>
        <w:bottom w:val="none" w:sz="0" w:space="0" w:color="auto"/>
        <w:right w:val="none" w:sz="0" w:space="0" w:color="auto"/>
      </w:divBdr>
    </w:div>
    <w:div w:id="468135717">
      <w:bodyDiv w:val="1"/>
      <w:marLeft w:val="0"/>
      <w:marRight w:val="0"/>
      <w:marTop w:val="0"/>
      <w:marBottom w:val="0"/>
      <w:divBdr>
        <w:top w:val="none" w:sz="0" w:space="0" w:color="auto"/>
        <w:left w:val="none" w:sz="0" w:space="0" w:color="auto"/>
        <w:bottom w:val="none" w:sz="0" w:space="0" w:color="auto"/>
        <w:right w:val="none" w:sz="0" w:space="0" w:color="auto"/>
      </w:divBdr>
    </w:div>
    <w:div w:id="468330631">
      <w:bodyDiv w:val="1"/>
      <w:marLeft w:val="0"/>
      <w:marRight w:val="0"/>
      <w:marTop w:val="0"/>
      <w:marBottom w:val="0"/>
      <w:divBdr>
        <w:top w:val="none" w:sz="0" w:space="0" w:color="auto"/>
        <w:left w:val="none" w:sz="0" w:space="0" w:color="auto"/>
        <w:bottom w:val="none" w:sz="0" w:space="0" w:color="auto"/>
        <w:right w:val="none" w:sz="0" w:space="0" w:color="auto"/>
      </w:divBdr>
    </w:div>
    <w:div w:id="469130275">
      <w:bodyDiv w:val="1"/>
      <w:marLeft w:val="0"/>
      <w:marRight w:val="0"/>
      <w:marTop w:val="0"/>
      <w:marBottom w:val="0"/>
      <w:divBdr>
        <w:top w:val="none" w:sz="0" w:space="0" w:color="auto"/>
        <w:left w:val="none" w:sz="0" w:space="0" w:color="auto"/>
        <w:bottom w:val="none" w:sz="0" w:space="0" w:color="auto"/>
        <w:right w:val="none" w:sz="0" w:space="0" w:color="auto"/>
      </w:divBdr>
    </w:div>
    <w:div w:id="469251707">
      <w:bodyDiv w:val="1"/>
      <w:marLeft w:val="0"/>
      <w:marRight w:val="0"/>
      <w:marTop w:val="0"/>
      <w:marBottom w:val="0"/>
      <w:divBdr>
        <w:top w:val="none" w:sz="0" w:space="0" w:color="auto"/>
        <w:left w:val="none" w:sz="0" w:space="0" w:color="auto"/>
        <w:bottom w:val="none" w:sz="0" w:space="0" w:color="auto"/>
        <w:right w:val="none" w:sz="0" w:space="0" w:color="auto"/>
      </w:divBdr>
    </w:div>
    <w:div w:id="469594717">
      <w:bodyDiv w:val="1"/>
      <w:marLeft w:val="0"/>
      <w:marRight w:val="0"/>
      <w:marTop w:val="0"/>
      <w:marBottom w:val="0"/>
      <w:divBdr>
        <w:top w:val="none" w:sz="0" w:space="0" w:color="auto"/>
        <w:left w:val="none" w:sz="0" w:space="0" w:color="auto"/>
        <w:bottom w:val="none" w:sz="0" w:space="0" w:color="auto"/>
        <w:right w:val="none" w:sz="0" w:space="0" w:color="auto"/>
      </w:divBdr>
    </w:div>
    <w:div w:id="469639139">
      <w:bodyDiv w:val="1"/>
      <w:marLeft w:val="0"/>
      <w:marRight w:val="0"/>
      <w:marTop w:val="0"/>
      <w:marBottom w:val="0"/>
      <w:divBdr>
        <w:top w:val="none" w:sz="0" w:space="0" w:color="auto"/>
        <w:left w:val="none" w:sz="0" w:space="0" w:color="auto"/>
        <w:bottom w:val="none" w:sz="0" w:space="0" w:color="auto"/>
        <w:right w:val="none" w:sz="0" w:space="0" w:color="auto"/>
      </w:divBdr>
    </w:div>
    <w:div w:id="470098100">
      <w:bodyDiv w:val="1"/>
      <w:marLeft w:val="0"/>
      <w:marRight w:val="0"/>
      <w:marTop w:val="0"/>
      <w:marBottom w:val="0"/>
      <w:divBdr>
        <w:top w:val="none" w:sz="0" w:space="0" w:color="auto"/>
        <w:left w:val="none" w:sz="0" w:space="0" w:color="auto"/>
        <w:bottom w:val="none" w:sz="0" w:space="0" w:color="auto"/>
        <w:right w:val="none" w:sz="0" w:space="0" w:color="auto"/>
      </w:divBdr>
    </w:div>
    <w:div w:id="470557027">
      <w:bodyDiv w:val="1"/>
      <w:marLeft w:val="0"/>
      <w:marRight w:val="0"/>
      <w:marTop w:val="0"/>
      <w:marBottom w:val="0"/>
      <w:divBdr>
        <w:top w:val="none" w:sz="0" w:space="0" w:color="auto"/>
        <w:left w:val="none" w:sz="0" w:space="0" w:color="auto"/>
        <w:bottom w:val="none" w:sz="0" w:space="0" w:color="auto"/>
        <w:right w:val="none" w:sz="0" w:space="0" w:color="auto"/>
      </w:divBdr>
    </w:div>
    <w:div w:id="470561076">
      <w:bodyDiv w:val="1"/>
      <w:marLeft w:val="0"/>
      <w:marRight w:val="0"/>
      <w:marTop w:val="0"/>
      <w:marBottom w:val="0"/>
      <w:divBdr>
        <w:top w:val="none" w:sz="0" w:space="0" w:color="auto"/>
        <w:left w:val="none" w:sz="0" w:space="0" w:color="auto"/>
        <w:bottom w:val="none" w:sz="0" w:space="0" w:color="auto"/>
        <w:right w:val="none" w:sz="0" w:space="0" w:color="auto"/>
      </w:divBdr>
    </w:div>
    <w:div w:id="470752276">
      <w:bodyDiv w:val="1"/>
      <w:marLeft w:val="0"/>
      <w:marRight w:val="0"/>
      <w:marTop w:val="0"/>
      <w:marBottom w:val="0"/>
      <w:divBdr>
        <w:top w:val="none" w:sz="0" w:space="0" w:color="auto"/>
        <w:left w:val="none" w:sz="0" w:space="0" w:color="auto"/>
        <w:bottom w:val="none" w:sz="0" w:space="0" w:color="auto"/>
        <w:right w:val="none" w:sz="0" w:space="0" w:color="auto"/>
      </w:divBdr>
    </w:div>
    <w:div w:id="471140271">
      <w:bodyDiv w:val="1"/>
      <w:marLeft w:val="0"/>
      <w:marRight w:val="0"/>
      <w:marTop w:val="0"/>
      <w:marBottom w:val="0"/>
      <w:divBdr>
        <w:top w:val="none" w:sz="0" w:space="0" w:color="auto"/>
        <w:left w:val="none" w:sz="0" w:space="0" w:color="auto"/>
        <w:bottom w:val="none" w:sz="0" w:space="0" w:color="auto"/>
        <w:right w:val="none" w:sz="0" w:space="0" w:color="auto"/>
      </w:divBdr>
    </w:div>
    <w:div w:id="471295250">
      <w:bodyDiv w:val="1"/>
      <w:marLeft w:val="0"/>
      <w:marRight w:val="0"/>
      <w:marTop w:val="0"/>
      <w:marBottom w:val="0"/>
      <w:divBdr>
        <w:top w:val="none" w:sz="0" w:space="0" w:color="auto"/>
        <w:left w:val="none" w:sz="0" w:space="0" w:color="auto"/>
        <w:bottom w:val="none" w:sz="0" w:space="0" w:color="auto"/>
        <w:right w:val="none" w:sz="0" w:space="0" w:color="auto"/>
      </w:divBdr>
    </w:div>
    <w:div w:id="471404965">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
    <w:div w:id="472066149">
      <w:bodyDiv w:val="1"/>
      <w:marLeft w:val="0"/>
      <w:marRight w:val="0"/>
      <w:marTop w:val="0"/>
      <w:marBottom w:val="0"/>
      <w:divBdr>
        <w:top w:val="none" w:sz="0" w:space="0" w:color="auto"/>
        <w:left w:val="none" w:sz="0" w:space="0" w:color="auto"/>
        <w:bottom w:val="none" w:sz="0" w:space="0" w:color="auto"/>
        <w:right w:val="none" w:sz="0" w:space="0" w:color="auto"/>
      </w:divBdr>
    </w:div>
    <w:div w:id="472330660">
      <w:bodyDiv w:val="1"/>
      <w:marLeft w:val="0"/>
      <w:marRight w:val="0"/>
      <w:marTop w:val="0"/>
      <w:marBottom w:val="0"/>
      <w:divBdr>
        <w:top w:val="none" w:sz="0" w:space="0" w:color="auto"/>
        <w:left w:val="none" w:sz="0" w:space="0" w:color="auto"/>
        <w:bottom w:val="none" w:sz="0" w:space="0" w:color="auto"/>
        <w:right w:val="none" w:sz="0" w:space="0" w:color="auto"/>
      </w:divBdr>
    </w:div>
    <w:div w:id="472410118">
      <w:bodyDiv w:val="1"/>
      <w:marLeft w:val="0"/>
      <w:marRight w:val="0"/>
      <w:marTop w:val="0"/>
      <w:marBottom w:val="0"/>
      <w:divBdr>
        <w:top w:val="none" w:sz="0" w:space="0" w:color="auto"/>
        <w:left w:val="none" w:sz="0" w:space="0" w:color="auto"/>
        <w:bottom w:val="none" w:sz="0" w:space="0" w:color="auto"/>
        <w:right w:val="none" w:sz="0" w:space="0" w:color="auto"/>
      </w:divBdr>
    </w:div>
    <w:div w:id="472675807">
      <w:marLeft w:val="0"/>
      <w:marRight w:val="0"/>
      <w:marTop w:val="0"/>
      <w:marBottom w:val="0"/>
      <w:divBdr>
        <w:top w:val="none" w:sz="0" w:space="0" w:color="auto"/>
        <w:left w:val="none" w:sz="0" w:space="0" w:color="auto"/>
        <w:bottom w:val="none" w:sz="0" w:space="0" w:color="auto"/>
        <w:right w:val="none" w:sz="0" w:space="0" w:color="auto"/>
      </w:divBdr>
    </w:div>
    <w:div w:id="472917400">
      <w:bodyDiv w:val="1"/>
      <w:marLeft w:val="0"/>
      <w:marRight w:val="0"/>
      <w:marTop w:val="0"/>
      <w:marBottom w:val="0"/>
      <w:divBdr>
        <w:top w:val="none" w:sz="0" w:space="0" w:color="auto"/>
        <w:left w:val="none" w:sz="0" w:space="0" w:color="auto"/>
        <w:bottom w:val="none" w:sz="0" w:space="0" w:color="auto"/>
        <w:right w:val="none" w:sz="0" w:space="0" w:color="auto"/>
      </w:divBdr>
    </w:div>
    <w:div w:id="473568785">
      <w:bodyDiv w:val="1"/>
      <w:marLeft w:val="0"/>
      <w:marRight w:val="0"/>
      <w:marTop w:val="0"/>
      <w:marBottom w:val="0"/>
      <w:divBdr>
        <w:top w:val="none" w:sz="0" w:space="0" w:color="auto"/>
        <w:left w:val="none" w:sz="0" w:space="0" w:color="auto"/>
        <w:bottom w:val="none" w:sz="0" w:space="0" w:color="auto"/>
        <w:right w:val="none" w:sz="0" w:space="0" w:color="auto"/>
      </w:divBdr>
    </w:div>
    <w:div w:id="473570500">
      <w:bodyDiv w:val="1"/>
      <w:marLeft w:val="0"/>
      <w:marRight w:val="0"/>
      <w:marTop w:val="0"/>
      <w:marBottom w:val="0"/>
      <w:divBdr>
        <w:top w:val="none" w:sz="0" w:space="0" w:color="auto"/>
        <w:left w:val="none" w:sz="0" w:space="0" w:color="auto"/>
        <w:bottom w:val="none" w:sz="0" w:space="0" w:color="auto"/>
        <w:right w:val="none" w:sz="0" w:space="0" w:color="auto"/>
      </w:divBdr>
    </w:div>
    <w:div w:id="473721388">
      <w:bodyDiv w:val="1"/>
      <w:marLeft w:val="0"/>
      <w:marRight w:val="0"/>
      <w:marTop w:val="0"/>
      <w:marBottom w:val="0"/>
      <w:divBdr>
        <w:top w:val="none" w:sz="0" w:space="0" w:color="auto"/>
        <w:left w:val="none" w:sz="0" w:space="0" w:color="auto"/>
        <w:bottom w:val="none" w:sz="0" w:space="0" w:color="auto"/>
        <w:right w:val="none" w:sz="0" w:space="0" w:color="auto"/>
      </w:divBdr>
    </w:div>
    <w:div w:id="473913504">
      <w:bodyDiv w:val="1"/>
      <w:marLeft w:val="0"/>
      <w:marRight w:val="0"/>
      <w:marTop w:val="0"/>
      <w:marBottom w:val="0"/>
      <w:divBdr>
        <w:top w:val="none" w:sz="0" w:space="0" w:color="auto"/>
        <w:left w:val="none" w:sz="0" w:space="0" w:color="auto"/>
        <w:bottom w:val="none" w:sz="0" w:space="0" w:color="auto"/>
        <w:right w:val="none" w:sz="0" w:space="0" w:color="auto"/>
      </w:divBdr>
    </w:div>
    <w:div w:id="474419755">
      <w:bodyDiv w:val="1"/>
      <w:marLeft w:val="0"/>
      <w:marRight w:val="0"/>
      <w:marTop w:val="0"/>
      <w:marBottom w:val="0"/>
      <w:divBdr>
        <w:top w:val="none" w:sz="0" w:space="0" w:color="auto"/>
        <w:left w:val="none" w:sz="0" w:space="0" w:color="auto"/>
        <w:bottom w:val="none" w:sz="0" w:space="0" w:color="auto"/>
        <w:right w:val="none" w:sz="0" w:space="0" w:color="auto"/>
      </w:divBdr>
    </w:div>
    <w:div w:id="474877603">
      <w:bodyDiv w:val="1"/>
      <w:marLeft w:val="0"/>
      <w:marRight w:val="0"/>
      <w:marTop w:val="0"/>
      <w:marBottom w:val="0"/>
      <w:divBdr>
        <w:top w:val="none" w:sz="0" w:space="0" w:color="auto"/>
        <w:left w:val="none" w:sz="0" w:space="0" w:color="auto"/>
        <w:bottom w:val="none" w:sz="0" w:space="0" w:color="auto"/>
        <w:right w:val="none" w:sz="0" w:space="0" w:color="auto"/>
      </w:divBdr>
    </w:div>
    <w:div w:id="475730113">
      <w:bodyDiv w:val="1"/>
      <w:marLeft w:val="0"/>
      <w:marRight w:val="0"/>
      <w:marTop w:val="0"/>
      <w:marBottom w:val="0"/>
      <w:divBdr>
        <w:top w:val="none" w:sz="0" w:space="0" w:color="auto"/>
        <w:left w:val="none" w:sz="0" w:space="0" w:color="auto"/>
        <w:bottom w:val="none" w:sz="0" w:space="0" w:color="auto"/>
        <w:right w:val="none" w:sz="0" w:space="0" w:color="auto"/>
      </w:divBdr>
    </w:div>
    <w:div w:id="476455033">
      <w:bodyDiv w:val="1"/>
      <w:marLeft w:val="0"/>
      <w:marRight w:val="0"/>
      <w:marTop w:val="0"/>
      <w:marBottom w:val="0"/>
      <w:divBdr>
        <w:top w:val="none" w:sz="0" w:space="0" w:color="auto"/>
        <w:left w:val="none" w:sz="0" w:space="0" w:color="auto"/>
        <w:bottom w:val="none" w:sz="0" w:space="0" w:color="auto"/>
        <w:right w:val="none" w:sz="0" w:space="0" w:color="auto"/>
      </w:divBdr>
    </w:div>
    <w:div w:id="476461830">
      <w:bodyDiv w:val="1"/>
      <w:marLeft w:val="0"/>
      <w:marRight w:val="0"/>
      <w:marTop w:val="0"/>
      <w:marBottom w:val="0"/>
      <w:divBdr>
        <w:top w:val="none" w:sz="0" w:space="0" w:color="auto"/>
        <w:left w:val="none" w:sz="0" w:space="0" w:color="auto"/>
        <w:bottom w:val="none" w:sz="0" w:space="0" w:color="auto"/>
        <w:right w:val="none" w:sz="0" w:space="0" w:color="auto"/>
      </w:divBdr>
    </w:div>
    <w:div w:id="476917315">
      <w:bodyDiv w:val="1"/>
      <w:marLeft w:val="0"/>
      <w:marRight w:val="0"/>
      <w:marTop w:val="0"/>
      <w:marBottom w:val="0"/>
      <w:divBdr>
        <w:top w:val="none" w:sz="0" w:space="0" w:color="auto"/>
        <w:left w:val="none" w:sz="0" w:space="0" w:color="auto"/>
        <w:bottom w:val="none" w:sz="0" w:space="0" w:color="auto"/>
        <w:right w:val="none" w:sz="0" w:space="0" w:color="auto"/>
      </w:divBdr>
    </w:div>
    <w:div w:id="477115049">
      <w:bodyDiv w:val="1"/>
      <w:marLeft w:val="0"/>
      <w:marRight w:val="0"/>
      <w:marTop w:val="0"/>
      <w:marBottom w:val="0"/>
      <w:divBdr>
        <w:top w:val="none" w:sz="0" w:space="0" w:color="auto"/>
        <w:left w:val="none" w:sz="0" w:space="0" w:color="auto"/>
        <w:bottom w:val="none" w:sz="0" w:space="0" w:color="auto"/>
        <w:right w:val="none" w:sz="0" w:space="0" w:color="auto"/>
      </w:divBdr>
    </w:div>
    <w:div w:id="477192384">
      <w:bodyDiv w:val="1"/>
      <w:marLeft w:val="0"/>
      <w:marRight w:val="0"/>
      <w:marTop w:val="0"/>
      <w:marBottom w:val="0"/>
      <w:divBdr>
        <w:top w:val="none" w:sz="0" w:space="0" w:color="auto"/>
        <w:left w:val="none" w:sz="0" w:space="0" w:color="auto"/>
        <w:bottom w:val="none" w:sz="0" w:space="0" w:color="auto"/>
        <w:right w:val="none" w:sz="0" w:space="0" w:color="auto"/>
      </w:divBdr>
    </w:div>
    <w:div w:id="477957832">
      <w:bodyDiv w:val="1"/>
      <w:marLeft w:val="0"/>
      <w:marRight w:val="0"/>
      <w:marTop w:val="0"/>
      <w:marBottom w:val="0"/>
      <w:divBdr>
        <w:top w:val="none" w:sz="0" w:space="0" w:color="auto"/>
        <w:left w:val="none" w:sz="0" w:space="0" w:color="auto"/>
        <w:bottom w:val="none" w:sz="0" w:space="0" w:color="auto"/>
        <w:right w:val="none" w:sz="0" w:space="0" w:color="auto"/>
      </w:divBdr>
    </w:div>
    <w:div w:id="478109998">
      <w:bodyDiv w:val="1"/>
      <w:marLeft w:val="0"/>
      <w:marRight w:val="0"/>
      <w:marTop w:val="0"/>
      <w:marBottom w:val="0"/>
      <w:divBdr>
        <w:top w:val="none" w:sz="0" w:space="0" w:color="auto"/>
        <w:left w:val="none" w:sz="0" w:space="0" w:color="auto"/>
        <w:bottom w:val="none" w:sz="0" w:space="0" w:color="auto"/>
        <w:right w:val="none" w:sz="0" w:space="0" w:color="auto"/>
      </w:divBdr>
    </w:div>
    <w:div w:id="478621213">
      <w:bodyDiv w:val="1"/>
      <w:marLeft w:val="0"/>
      <w:marRight w:val="0"/>
      <w:marTop w:val="0"/>
      <w:marBottom w:val="0"/>
      <w:divBdr>
        <w:top w:val="none" w:sz="0" w:space="0" w:color="auto"/>
        <w:left w:val="none" w:sz="0" w:space="0" w:color="auto"/>
        <w:bottom w:val="none" w:sz="0" w:space="0" w:color="auto"/>
        <w:right w:val="none" w:sz="0" w:space="0" w:color="auto"/>
      </w:divBdr>
    </w:div>
    <w:div w:id="478806691">
      <w:bodyDiv w:val="1"/>
      <w:marLeft w:val="0"/>
      <w:marRight w:val="0"/>
      <w:marTop w:val="0"/>
      <w:marBottom w:val="0"/>
      <w:divBdr>
        <w:top w:val="none" w:sz="0" w:space="0" w:color="auto"/>
        <w:left w:val="none" w:sz="0" w:space="0" w:color="auto"/>
        <w:bottom w:val="none" w:sz="0" w:space="0" w:color="auto"/>
        <w:right w:val="none" w:sz="0" w:space="0" w:color="auto"/>
      </w:divBdr>
    </w:div>
    <w:div w:id="478960487">
      <w:bodyDiv w:val="1"/>
      <w:marLeft w:val="0"/>
      <w:marRight w:val="0"/>
      <w:marTop w:val="0"/>
      <w:marBottom w:val="0"/>
      <w:divBdr>
        <w:top w:val="none" w:sz="0" w:space="0" w:color="auto"/>
        <w:left w:val="none" w:sz="0" w:space="0" w:color="auto"/>
        <w:bottom w:val="none" w:sz="0" w:space="0" w:color="auto"/>
        <w:right w:val="none" w:sz="0" w:space="0" w:color="auto"/>
      </w:divBdr>
    </w:div>
    <w:div w:id="479032283">
      <w:bodyDiv w:val="1"/>
      <w:marLeft w:val="0"/>
      <w:marRight w:val="0"/>
      <w:marTop w:val="0"/>
      <w:marBottom w:val="0"/>
      <w:divBdr>
        <w:top w:val="none" w:sz="0" w:space="0" w:color="auto"/>
        <w:left w:val="none" w:sz="0" w:space="0" w:color="auto"/>
        <w:bottom w:val="none" w:sz="0" w:space="0" w:color="auto"/>
        <w:right w:val="none" w:sz="0" w:space="0" w:color="auto"/>
      </w:divBdr>
    </w:div>
    <w:div w:id="479274106">
      <w:bodyDiv w:val="1"/>
      <w:marLeft w:val="0"/>
      <w:marRight w:val="0"/>
      <w:marTop w:val="0"/>
      <w:marBottom w:val="0"/>
      <w:divBdr>
        <w:top w:val="none" w:sz="0" w:space="0" w:color="auto"/>
        <w:left w:val="none" w:sz="0" w:space="0" w:color="auto"/>
        <w:bottom w:val="none" w:sz="0" w:space="0" w:color="auto"/>
        <w:right w:val="none" w:sz="0" w:space="0" w:color="auto"/>
      </w:divBdr>
    </w:div>
    <w:div w:id="479468149">
      <w:bodyDiv w:val="1"/>
      <w:marLeft w:val="0"/>
      <w:marRight w:val="0"/>
      <w:marTop w:val="0"/>
      <w:marBottom w:val="0"/>
      <w:divBdr>
        <w:top w:val="none" w:sz="0" w:space="0" w:color="auto"/>
        <w:left w:val="none" w:sz="0" w:space="0" w:color="auto"/>
        <w:bottom w:val="none" w:sz="0" w:space="0" w:color="auto"/>
        <w:right w:val="none" w:sz="0" w:space="0" w:color="auto"/>
      </w:divBdr>
    </w:div>
    <w:div w:id="479619057">
      <w:bodyDiv w:val="1"/>
      <w:marLeft w:val="0"/>
      <w:marRight w:val="0"/>
      <w:marTop w:val="0"/>
      <w:marBottom w:val="0"/>
      <w:divBdr>
        <w:top w:val="none" w:sz="0" w:space="0" w:color="auto"/>
        <w:left w:val="none" w:sz="0" w:space="0" w:color="auto"/>
        <w:bottom w:val="none" w:sz="0" w:space="0" w:color="auto"/>
        <w:right w:val="none" w:sz="0" w:space="0" w:color="auto"/>
      </w:divBdr>
    </w:div>
    <w:div w:id="479729501">
      <w:bodyDiv w:val="1"/>
      <w:marLeft w:val="0"/>
      <w:marRight w:val="0"/>
      <w:marTop w:val="0"/>
      <w:marBottom w:val="0"/>
      <w:divBdr>
        <w:top w:val="none" w:sz="0" w:space="0" w:color="auto"/>
        <w:left w:val="none" w:sz="0" w:space="0" w:color="auto"/>
        <w:bottom w:val="none" w:sz="0" w:space="0" w:color="auto"/>
        <w:right w:val="none" w:sz="0" w:space="0" w:color="auto"/>
      </w:divBdr>
    </w:div>
    <w:div w:id="480269613">
      <w:bodyDiv w:val="1"/>
      <w:marLeft w:val="0"/>
      <w:marRight w:val="0"/>
      <w:marTop w:val="0"/>
      <w:marBottom w:val="0"/>
      <w:divBdr>
        <w:top w:val="none" w:sz="0" w:space="0" w:color="auto"/>
        <w:left w:val="none" w:sz="0" w:space="0" w:color="auto"/>
        <w:bottom w:val="none" w:sz="0" w:space="0" w:color="auto"/>
        <w:right w:val="none" w:sz="0" w:space="0" w:color="auto"/>
      </w:divBdr>
    </w:div>
    <w:div w:id="480386248">
      <w:bodyDiv w:val="1"/>
      <w:marLeft w:val="0"/>
      <w:marRight w:val="0"/>
      <w:marTop w:val="0"/>
      <w:marBottom w:val="0"/>
      <w:divBdr>
        <w:top w:val="none" w:sz="0" w:space="0" w:color="auto"/>
        <w:left w:val="none" w:sz="0" w:space="0" w:color="auto"/>
        <w:bottom w:val="none" w:sz="0" w:space="0" w:color="auto"/>
        <w:right w:val="none" w:sz="0" w:space="0" w:color="auto"/>
      </w:divBdr>
    </w:div>
    <w:div w:id="480852681">
      <w:bodyDiv w:val="1"/>
      <w:marLeft w:val="0"/>
      <w:marRight w:val="0"/>
      <w:marTop w:val="0"/>
      <w:marBottom w:val="0"/>
      <w:divBdr>
        <w:top w:val="none" w:sz="0" w:space="0" w:color="auto"/>
        <w:left w:val="none" w:sz="0" w:space="0" w:color="auto"/>
        <w:bottom w:val="none" w:sz="0" w:space="0" w:color="auto"/>
        <w:right w:val="none" w:sz="0" w:space="0" w:color="auto"/>
      </w:divBdr>
    </w:div>
    <w:div w:id="481235051">
      <w:bodyDiv w:val="1"/>
      <w:marLeft w:val="0"/>
      <w:marRight w:val="0"/>
      <w:marTop w:val="0"/>
      <w:marBottom w:val="0"/>
      <w:divBdr>
        <w:top w:val="none" w:sz="0" w:space="0" w:color="auto"/>
        <w:left w:val="none" w:sz="0" w:space="0" w:color="auto"/>
        <w:bottom w:val="none" w:sz="0" w:space="0" w:color="auto"/>
        <w:right w:val="none" w:sz="0" w:space="0" w:color="auto"/>
      </w:divBdr>
    </w:div>
    <w:div w:id="481654128">
      <w:bodyDiv w:val="1"/>
      <w:marLeft w:val="0"/>
      <w:marRight w:val="0"/>
      <w:marTop w:val="0"/>
      <w:marBottom w:val="0"/>
      <w:divBdr>
        <w:top w:val="none" w:sz="0" w:space="0" w:color="auto"/>
        <w:left w:val="none" w:sz="0" w:space="0" w:color="auto"/>
        <w:bottom w:val="none" w:sz="0" w:space="0" w:color="auto"/>
        <w:right w:val="none" w:sz="0" w:space="0" w:color="auto"/>
      </w:divBdr>
    </w:div>
    <w:div w:id="481699331">
      <w:bodyDiv w:val="1"/>
      <w:marLeft w:val="0"/>
      <w:marRight w:val="0"/>
      <w:marTop w:val="0"/>
      <w:marBottom w:val="0"/>
      <w:divBdr>
        <w:top w:val="none" w:sz="0" w:space="0" w:color="auto"/>
        <w:left w:val="none" w:sz="0" w:space="0" w:color="auto"/>
        <w:bottom w:val="none" w:sz="0" w:space="0" w:color="auto"/>
        <w:right w:val="none" w:sz="0" w:space="0" w:color="auto"/>
      </w:divBdr>
    </w:div>
    <w:div w:id="482545131">
      <w:bodyDiv w:val="1"/>
      <w:marLeft w:val="0"/>
      <w:marRight w:val="0"/>
      <w:marTop w:val="0"/>
      <w:marBottom w:val="0"/>
      <w:divBdr>
        <w:top w:val="none" w:sz="0" w:space="0" w:color="auto"/>
        <w:left w:val="none" w:sz="0" w:space="0" w:color="auto"/>
        <w:bottom w:val="none" w:sz="0" w:space="0" w:color="auto"/>
        <w:right w:val="none" w:sz="0" w:space="0" w:color="auto"/>
      </w:divBdr>
    </w:div>
    <w:div w:id="482738396">
      <w:bodyDiv w:val="1"/>
      <w:marLeft w:val="0"/>
      <w:marRight w:val="0"/>
      <w:marTop w:val="0"/>
      <w:marBottom w:val="0"/>
      <w:divBdr>
        <w:top w:val="none" w:sz="0" w:space="0" w:color="auto"/>
        <w:left w:val="none" w:sz="0" w:space="0" w:color="auto"/>
        <w:bottom w:val="none" w:sz="0" w:space="0" w:color="auto"/>
        <w:right w:val="none" w:sz="0" w:space="0" w:color="auto"/>
      </w:divBdr>
    </w:div>
    <w:div w:id="483087279">
      <w:bodyDiv w:val="1"/>
      <w:marLeft w:val="0"/>
      <w:marRight w:val="0"/>
      <w:marTop w:val="0"/>
      <w:marBottom w:val="0"/>
      <w:divBdr>
        <w:top w:val="none" w:sz="0" w:space="0" w:color="auto"/>
        <w:left w:val="none" w:sz="0" w:space="0" w:color="auto"/>
        <w:bottom w:val="none" w:sz="0" w:space="0" w:color="auto"/>
        <w:right w:val="none" w:sz="0" w:space="0" w:color="auto"/>
      </w:divBdr>
    </w:div>
    <w:div w:id="483394665">
      <w:bodyDiv w:val="1"/>
      <w:marLeft w:val="0"/>
      <w:marRight w:val="0"/>
      <w:marTop w:val="0"/>
      <w:marBottom w:val="0"/>
      <w:divBdr>
        <w:top w:val="none" w:sz="0" w:space="0" w:color="auto"/>
        <w:left w:val="none" w:sz="0" w:space="0" w:color="auto"/>
        <w:bottom w:val="none" w:sz="0" w:space="0" w:color="auto"/>
        <w:right w:val="none" w:sz="0" w:space="0" w:color="auto"/>
      </w:divBdr>
    </w:div>
    <w:div w:id="483396961">
      <w:bodyDiv w:val="1"/>
      <w:marLeft w:val="0"/>
      <w:marRight w:val="0"/>
      <w:marTop w:val="0"/>
      <w:marBottom w:val="0"/>
      <w:divBdr>
        <w:top w:val="none" w:sz="0" w:space="0" w:color="auto"/>
        <w:left w:val="none" w:sz="0" w:space="0" w:color="auto"/>
        <w:bottom w:val="none" w:sz="0" w:space="0" w:color="auto"/>
        <w:right w:val="none" w:sz="0" w:space="0" w:color="auto"/>
      </w:divBdr>
    </w:div>
    <w:div w:id="483594212">
      <w:bodyDiv w:val="1"/>
      <w:marLeft w:val="0"/>
      <w:marRight w:val="0"/>
      <w:marTop w:val="0"/>
      <w:marBottom w:val="0"/>
      <w:divBdr>
        <w:top w:val="none" w:sz="0" w:space="0" w:color="auto"/>
        <w:left w:val="none" w:sz="0" w:space="0" w:color="auto"/>
        <w:bottom w:val="none" w:sz="0" w:space="0" w:color="auto"/>
        <w:right w:val="none" w:sz="0" w:space="0" w:color="auto"/>
      </w:divBdr>
    </w:div>
    <w:div w:id="483736783">
      <w:bodyDiv w:val="1"/>
      <w:marLeft w:val="0"/>
      <w:marRight w:val="0"/>
      <w:marTop w:val="0"/>
      <w:marBottom w:val="0"/>
      <w:divBdr>
        <w:top w:val="none" w:sz="0" w:space="0" w:color="auto"/>
        <w:left w:val="none" w:sz="0" w:space="0" w:color="auto"/>
        <w:bottom w:val="none" w:sz="0" w:space="0" w:color="auto"/>
        <w:right w:val="none" w:sz="0" w:space="0" w:color="auto"/>
      </w:divBdr>
    </w:div>
    <w:div w:id="483741294">
      <w:bodyDiv w:val="1"/>
      <w:marLeft w:val="0"/>
      <w:marRight w:val="0"/>
      <w:marTop w:val="0"/>
      <w:marBottom w:val="0"/>
      <w:divBdr>
        <w:top w:val="none" w:sz="0" w:space="0" w:color="auto"/>
        <w:left w:val="none" w:sz="0" w:space="0" w:color="auto"/>
        <w:bottom w:val="none" w:sz="0" w:space="0" w:color="auto"/>
        <w:right w:val="none" w:sz="0" w:space="0" w:color="auto"/>
      </w:divBdr>
    </w:div>
    <w:div w:id="483856698">
      <w:bodyDiv w:val="1"/>
      <w:marLeft w:val="0"/>
      <w:marRight w:val="0"/>
      <w:marTop w:val="0"/>
      <w:marBottom w:val="0"/>
      <w:divBdr>
        <w:top w:val="none" w:sz="0" w:space="0" w:color="auto"/>
        <w:left w:val="none" w:sz="0" w:space="0" w:color="auto"/>
        <w:bottom w:val="none" w:sz="0" w:space="0" w:color="auto"/>
        <w:right w:val="none" w:sz="0" w:space="0" w:color="auto"/>
      </w:divBdr>
    </w:div>
    <w:div w:id="484320767">
      <w:bodyDiv w:val="1"/>
      <w:marLeft w:val="0"/>
      <w:marRight w:val="0"/>
      <w:marTop w:val="0"/>
      <w:marBottom w:val="0"/>
      <w:divBdr>
        <w:top w:val="none" w:sz="0" w:space="0" w:color="auto"/>
        <w:left w:val="none" w:sz="0" w:space="0" w:color="auto"/>
        <w:bottom w:val="none" w:sz="0" w:space="0" w:color="auto"/>
        <w:right w:val="none" w:sz="0" w:space="0" w:color="auto"/>
      </w:divBdr>
    </w:div>
    <w:div w:id="485626923">
      <w:bodyDiv w:val="1"/>
      <w:marLeft w:val="0"/>
      <w:marRight w:val="0"/>
      <w:marTop w:val="0"/>
      <w:marBottom w:val="0"/>
      <w:divBdr>
        <w:top w:val="none" w:sz="0" w:space="0" w:color="auto"/>
        <w:left w:val="none" w:sz="0" w:space="0" w:color="auto"/>
        <w:bottom w:val="none" w:sz="0" w:space="0" w:color="auto"/>
        <w:right w:val="none" w:sz="0" w:space="0" w:color="auto"/>
      </w:divBdr>
    </w:div>
    <w:div w:id="485628040">
      <w:bodyDiv w:val="1"/>
      <w:marLeft w:val="0"/>
      <w:marRight w:val="0"/>
      <w:marTop w:val="0"/>
      <w:marBottom w:val="0"/>
      <w:divBdr>
        <w:top w:val="none" w:sz="0" w:space="0" w:color="auto"/>
        <w:left w:val="none" w:sz="0" w:space="0" w:color="auto"/>
        <w:bottom w:val="none" w:sz="0" w:space="0" w:color="auto"/>
        <w:right w:val="none" w:sz="0" w:space="0" w:color="auto"/>
      </w:divBdr>
    </w:div>
    <w:div w:id="485711242">
      <w:bodyDiv w:val="1"/>
      <w:marLeft w:val="0"/>
      <w:marRight w:val="0"/>
      <w:marTop w:val="0"/>
      <w:marBottom w:val="0"/>
      <w:divBdr>
        <w:top w:val="none" w:sz="0" w:space="0" w:color="auto"/>
        <w:left w:val="none" w:sz="0" w:space="0" w:color="auto"/>
        <w:bottom w:val="none" w:sz="0" w:space="0" w:color="auto"/>
        <w:right w:val="none" w:sz="0" w:space="0" w:color="auto"/>
      </w:divBdr>
    </w:div>
    <w:div w:id="486016289">
      <w:bodyDiv w:val="1"/>
      <w:marLeft w:val="0"/>
      <w:marRight w:val="0"/>
      <w:marTop w:val="0"/>
      <w:marBottom w:val="0"/>
      <w:divBdr>
        <w:top w:val="none" w:sz="0" w:space="0" w:color="auto"/>
        <w:left w:val="none" w:sz="0" w:space="0" w:color="auto"/>
        <w:bottom w:val="none" w:sz="0" w:space="0" w:color="auto"/>
        <w:right w:val="none" w:sz="0" w:space="0" w:color="auto"/>
      </w:divBdr>
    </w:div>
    <w:div w:id="486282749">
      <w:bodyDiv w:val="1"/>
      <w:marLeft w:val="0"/>
      <w:marRight w:val="0"/>
      <w:marTop w:val="0"/>
      <w:marBottom w:val="0"/>
      <w:divBdr>
        <w:top w:val="none" w:sz="0" w:space="0" w:color="auto"/>
        <w:left w:val="none" w:sz="0" w:space="0" w:color="auto"/>
        <w:bottom w:val="none" w:sz="0" w:space="0" w:color="auto"/>
        <w:right w:val="none" w:sz="0" w:space="0" w:color="auto"/>
      </w:divBdr>
    </w:div>
    <w:div w:id="486635680">
      <w:bodyDiv w:val="1"/>
      <w:marLeft w:val="0"/>
      <w:marRight w:val="0"/>
      <w:marTop w:val="0"/>
      <w:marBottom w:val="0"/>
      <w:divBdr>
        <w:top w:val="none" w:sz="0" w:space="0" w:color="auto"/>
        <w:left w:val="none" w:sz="0" w:space="0" w:color="auto"/>
        <w:bottom w:val="none" w:sz="0" w:space="0" w:color="auto"/>
        <w:right w:val="none" w:sz="0" w:space="0" w:color="auto"/>
      </w:divBdr>
    </w:div>
    <w:div w:id="487402124">
      <w:bodyDiv w:val="1"/>
      <w:marLeft w:val="0"/>
      <w:marRight w:val="0"/>
      <w:marTop w:val="0"/>
      <w:marBottom w:val="0"/>
      <w:divBdr>
        <w:top w:val="none" w:sz="0" w:space="0" w:color="auto"/>
        <w:left w:val="none" w:sz="0" w:space="0" w:color="auto"/>
        <w:bottom w:val="none" w:sz="0" w:space="0" w:color="auto"/>
        <w:right w:val="none" w:sz="0" w:space="0" w:color="auto"/>
      </w:divBdr>
    </w:div>
    <w:div w:id="487522561">
      <w:bodyDiv w:val="1"/>
      <w:marLeft w:val="0"/>
      <w:marRight w:val="0"/>
      <w:marTop w:val="0"/>
      <w:marBottom w:val="0"/>
      <w:divBdr>
        <w:top w:val="none" w:sz="0" w:space="0" w:color="auto"/>
        <w:left w:val="none" w:sz="0" w:space="0" w:color="auto"/>
        <w:bottom w:val="none" w:sz="0" w:space="0" w:color="auto"/>
        <w:right w:val="none" w:sz="0" w:space="0" w:color="auto"/>
      </w:divBdr>
    </w:div>
    <w:div w:id="487600109">
      <w:bodyDiv w:val="1"/>
      <w:marLeft w:val="0"/>
      <w:marRight w:val="0"/>
      <w:marTop w:val="0"/>
      <w:marBottom w:val="0"/>
      <w:divBdr>
        <w:top w:val="none" w:sz="0" w:space="0" w:color="auto"/>
        <w:left w:val="none" w:sz="0" w:space="0" w:color="auto"/>
        <w:bottom w:val="none" w:sz="0" w:space="0" w:color="auto"/>
        <w:right w:val="none" w:sz="0" w:space="0" w:color="auto"/>
      </w:divBdr>
    </w:div>
    <w:div w:id="487787873">
      <w:bodyDiv w:val="1"/>
      <w:marLeft w:val="0"/>
      <w:marRight w:val="0"/>
      <w:marTop w:val="0"/>
      <w:marBottom w:val="0"/>
      <w:divBdr>
        <w:top w:val="none" w:sz="0" w:space="0" w:color="auto"/>
        <w:left w:val="none" w:sz="0" w:space="0" w:color="auto"/>
        <w:bottom w:val="none" w:sz="0" w:space="0" w:color="auto"/>
        <w:right w:val="none" w:sz="0" w:space="0" w:color="auto"/>
      </w:divBdr>
    </w:div>
    <w:div w:id="488328078">
      <w:bodyDiv w:val="1"/>
      <w:marLeft w:val="0"/>
      <w:marRight w:val="0"/>
      <w:marTop w:val="0"/>
      <w:marBottom w:val="0"/>
      <w:divBdr>
        <w:top w:val="none" w:sz="0" w:space="0" w:color="auto"/>
        <w:left w:val="none" w:sz="0" w:space="0" w:color="auto"/>
        <w:bottom w:val="none" w:sz="0" w:space="0" w:color="auto"/>
        <w:right w:val="none" w:sz="0" w:space="0" w:color="auto"/>
      </w:divBdr>
    </w:div>
    <w:div w:id="488718978">
      <w:bodyDiv w:val="1"/>
      <w:marLeft w:val="0"/>
      <w:marRight w:val="0"/>
      <w:marTop w:val="0"/>
      <w:marBottom w:val="0"/>
      <w:divBdr>
        <w:top w:val="none" w:sz="0" w:space="0" w:color="auto"/>
        <w:left w:val="none" w:sz="0" w:space="0" w:color="auto"/>
        <w:bottom w:val="none" w:sz="0" w:space="0" w:color="auto"/>
        <w:right w:val="none" w:sz="0" w:space="0" w:color="auto"/>
      </w:divBdr>
    </w:div>
    <w:div w:id="488863190">
      <w:bodyDiv w:val="1"/>
      <w:marLeft w:val="0"/>
      <w:marRight w:val="0"/>
      <w:marTop w:val="0"/>
      <w:marBottom w:val="0"/>
      <w:divBdr>
        <w:top w:val="none" w:sz="0" w:space="0" w:color="auto"/>
        <w:left w:val="none" w:sz="0" w:space="0" w:color="auto"/>
        <w:bottom w:val="none" w:sz="0" w:space="0" w:color="auto"/>
        <w:right w:val="none" w:sz="0" w:space="0" w:color="auto"/>
      </w:divBdr>
    </w:div>
    <w:div w:id="489174299">
      <w:bodyDiv w:val="1"/>
      <w:marLeft w:val="0"/>
      <w:marRight w:val="0"/>
      <w:marTop w:val="0"/>
      <w:marBottom w:val="0"/>
      <w:divBdr>
        <w:top w:val="none" w:sz="0" w:space="0" w:color="auto"/>
        <w:left w:val="none" w:sz="0" w:space="0" w:color="auto"/>
        <w:bottom w:val="none" w:sz="0" w:space="0" w:color="auto"/>
        <w:right w:val="none" w:sz="0" w:space="0" w:color="auto"/>
      </w:divBdr>
    </w:div>
    <w:div w:id="489179883">
      <w:bodyDiv w:val="1"/>
      <w:marLeft w:val="0"/>
      <w:marRight w:val="0"/>
      <w:marTop w:val="0"/>
      <w:marBottom w:val="0"/>
      <w:divBdr>
        <w:top w:val="none" w:sz="0" w:space="0" w:color="auto"/>
        <w:left w:val="none" w:sz="0" w:space="0" w:color="auto"/>
        <w:bottom w:val="none" w:sz="0" w:space="0" w:color="auto"/>
        <w:right w:val="none" w:sz="0" w:space="0" w:color="auto"/>
      </w:divBdr>
    </w:div>
    <w:div w:id="489450082">
      <w:bodyDiv w:val="1"/>
      <w:marLeft w:val="0"/>
      <w:marRight w:val="0"/>
      <w:marTop w:val="0"/>
      <w:marBottom w:val="0"/>
      <w:divBdr>
        <w:top w:val="none" w:sz="0" w:space="0" w:color="auto"/>
        <w:left w:val="none" w:sz="0" w:space="0" w:color="auto"/>
        <w:bottom w:val="none" w:sz="0" w:space="0" w:color="auto"/>
        <w:right w:val="none" w:sz="0" w:space="0" w:color="auto"/>
      </w:divBdr>
    </w:div>
    <w:div w:id="489491927">
      <w:bodyDiv w:val="1"/>
      <w:marLeft w:val="0"/>
      <w:marRight w:val="0"/>
      <w:marTop w:val="0"/>
      <w:marBottom w:val="0"/>
      <w:divBdr>
        <w:top w:val="none" w:sz="0" w:space="0" w:color="auto"/>
        <w:left w:val="none" w:sz="0" w:space="0" w:color="auto"/>
        <w:bottom w:val="none" w:sz="0" w:space="0" w:color="auto"/>
        <w:right w:val="none" w:sz="0" w:space="0" w:color="auto"/>
      </w:divBdr>
    </w:div>
    <w:div w:id="489559135">
      <w:bodyDiv w:val="1"/>
      <w:marLeft w:val="0"/>
      <w:marRight w:val="0"/>
      <w:marTop w:val="0"/>
      <w:marBottom w:val="0"/>
      <w:divBdr>
        <w:top w:val="none" w:sz="0" w:space="0" w:color="auto"/>
        <w:left w:val="none" w:sz="0" w:space="0" w:color="auto"/>
        <w:bottom w:val="none" w:sz="0" w:space="0" w:color="auto"/>
        <w:right w:val="none" w:sz="0" w:space="0" w:color="auto"/>
      </w:divBdr>
    </w:div>
    <w:div w:id="489634580">
      <w:bodyDiv w:val="1"/>
      <w:marLeft w:val="0"/>
      <w:marRight w:val="0"/>
      <w:marTop w:val="0"/>
      <w:marBottom w:val="0"/>
      <w:divBdr>
        <w:top w:val="none" w:sz="0" w:space="0" w:color="auto"/>
        <w:left w:val="none" w:sz="0" w:space="0" w:color="auto"/>
        <w:bottom w:val="none" w:sz="0" w:space="0" w:color="auto"/>
        <w:right w:val="none" w:sz="0" w:space="0" w:color="auto"/>
      </w:divBdr>
    </w:div>
    <w:div w:id="490751431">
      <w:bodyDiv w:val="1"/>
      <w:marLeft w:val="0"/>
      <w:marRight w:val="0"/>
      <w:marTop w:val="0"/>
      <w:marBottom w:val="0"/>
      <w:divBdr>
        <w:top w:val="none" w:sz="0" w:space="0" w:color="auto"/>
        <w:left w:val="none" w:sz="0" w:space="0" w:color="auto"/>
        <w:bottom w:val="none" w:sz="0" w:space="0" w:color="auto"/>
        <w:right w:val="none" w:sz="0" w:space="0" w:color="auto"/>
      </w:divBdr>
    </w:div>
    <w:div w:id="490755746">
      <w:bodyDiv w:val="1"/>
      <w:marLeft w:val="0"/>
      <w:marRight w:val="0"/>
      <w:marTop w:val="0"/>
      <w:marBottom w:val="0"/>
      <w:divBdr>
        <w:top w:val="none" w:sz="0" w:space="0" w:color="auto"/>
        <w:left w:val="none" w:sz="0" w:space="0" w:color="auto"/>
        <w:bottom w:val="none" w:sz="0" w:space="0" w:color="auto"/>
        <w:right w:val="none" w:sz="0" w:space="0" w:color="auto"/>
      </w:divBdr>
    </w:div>
    <w:div w:id="490875932">
      <w:bodyDiv w:val="1"/>
      <w:marLeft w:val="0"/>
      <w:marRight w:val="0"/>
      <w:marTop w:val="0"/>
      <w:marBottom w:val="0"/>
      <w:divBdr>
        <w:top w:val="none" w:sz="0" w:space="0" w:color="auto"/>
        <w:left w:val="none" w:sz="0" w:space="0" w:color="auto"/>
        <w:bottom w:val="none" w:sz="0" w:space="0" w:color="auto"/>
        <w:right w:val="none" w:sz="0" w:space="0" w:color="auto"/>
      </w:divBdr>
    </w:div>
    <w:div w:id="491026001">
      <w:bodyDiv w:val="1"/>
      <w:marLeft w:val="0"/>
      <w:marRight w:val="0"/>
      <w:marTop w:val="0"/>
      <w:marBottom w:val="0"/>
      <w:divBdr>
        <w:top w:val="none" w:sz="0" w:space="0" w:color="auto"/>
        <w:left w:val="none" w:sz="0" w:space="0" w:color="auto"/>
        <w:bottom w:val="none" w:sz="0" w:space="0" w:color="auto"/>
        <w:right w:val="none" w:sz="0" w:space="0" w:color="auto"/>
      </w:divBdr>
    </w:div>
    <w:div w:id="491607048">
      <w:bodyDiv w:val="1"/>
      <w:marLeft w:val="0"/>
      <w:marRight w:val="0"/>
      <w:marTop w:val="0"/>
      <w:marBottom w:val="0"/>
      <w:divBdr>
        <w:top w:val="none" w:sz="0" w:space="0" w:color="auto"/>
        <w:left w:val="none" w:sz="0" w:space="0" w:color="auto"/>
        <w:bottom w:val="none" w:sz="0" w:space="0" w:color="auto"/>
        <w:right w:val="none" w:sz="0" w:space="0" w:color="auto"/>
      </w:divBdr>
    </w:div>
    <w:div w:id="491680927">
      <w:bodyDiv w:val="1"/>
      <w:marLeft w:val="0"/>
      <w:marRight w:val="0"/>
      <w:marTop w:val="0"/>
      <w:marBottom w:val="0"/>
      <w:divBdr>
        <w:top w:val="none" w:sz="0" w:space="0" w:color="auto"/>
        <w:left w:val="none" w:sz="0" w:space="0" w:color="auto"/>
        <w:bottom w:val="none" w:sz="0" w:space="0" w:color="auto"/>
        <w:right w:val="none" w:sz="0" w:space="0" w:color="auto"/>
      </w:divBdr>
    </w:div>
    <w:div w:id="491796708">
      <w:bodyDiv w:val="1"/>
      <w:marLeft w:val="0"/>
      <w:marRight w:val="0"/>
      <w:marTop w:val="0"/>
      <w:marBottom w:val="0"/>
      <w:divBdr>
        <w:top w:val="none" w:sz="0" w:space="0" w:color="auto"/>
        <w:left w:val="none" w:sz="0" w:space="0" w:color="auto"/>
        <w:bottom w:val="none" w:sz="0" w:space="0" w:color="auto"/>
        <w:right w:val="none" w:sz="0" w:space="0" w:color="auto"/>
      </w:divBdr>
    </w:div>
    <w:div w:id="492141716">
      <w:bodyDiv w:val="1"/>
      <w:marLeft w:val="0"/>
      <w:marRight w:val="0"/>
      <w:marTop w:val="0"/>
      <w:marBottom w:val="0"/>
      <w:divBdr>
        <w:top w:val="none" w:sz="0" w:space="0" w:color="auto"/>
        <w:left w:val="none" w:sz="0" w:space="0" w:color="auto"/>
        <w:bottom w:val="none" w:sz="0" w:space="0" w:color="auto"/>
        <w:right w:val="none" w:sz="0" w:space="0" w:color="auto"/>
      </w:divBdr>
    </w:div>
    <w:div w:id="492575091">
      <w:bodyDiv w:val="1"/>
      <w:marLeft w:val="0"/>
      <w:marRight w:val="0"/>
      <w:marTop w:val="0"/>
      <w:marBottom w:val="0"/>
      <w:divBdr>
        <w:top w:val="none" w:sz="0" w:space="0" w:color="auto"/>
        <w:left w:val="none" w:sz="0" w:space="0" w:color="auto"/>
        <w:bottom w:val="none" w:sz="0" w:space="0" w:color="auto"/>
        <w:right w:val="none" w:sz="0" w:space="0" w:color="auto"/>
      </w:divBdr>
    </w:div>
    <w:div w:id="492599653">
      <w:bodyDiv w:val="1"/>
      <w:marLeft w:val="0"/>
      <w:marRight w:val="0"/>
      <w:marTop w:val="0"/>
      <w:marBottom w:val="0"/>
      <w:divBdr>
        <w:top w:val="none" w:sz="0" w:space="0" w:color="auto"/>
        <w:left w:val="none" w:sz="0" w:space="0" w:color="auto"/>
        <w:bottom w:val="none" w:sz="0" w:space="0" w:color="auto"/>
        <w:right w:val="none" w:sz="0" w:space="0" w:color="auto"/>
      </w:divBdr>
    </w:div>
    <w:div w:id="492917277">
      <w:bodyDiv w:val="1"/>
      <w:marLeft w:val="0"/>
      <w:marRight w:val="0"/>
      <w:marTop w:val="0"/>
      <w:marBottom w:val="0"/>
      <w:divBdr>
        <w:top w:val="none" w:sz="0" w:space="0" w:color="auto"/>
        <w:left w:val="none" w:sz="0" w:space="0" w:color="auto"/>
        <w:bottom w:val="none" w:sz="0" w:space="0" w:color="auto"/>
        <w:right w:val="none" w:sz="0" w:space="0" w:color="auto"/>
      </w:divBdr>
    </w:div>
    <w:div w:id="493570962">
      <w:bodyDiv w:val="1"/>
      <w:marLeft w:val="0"/>
      <w:marRight w:val="0"/>
      <w:marTop w:val="0"/>
      <w:marBottom w:val="0"/>
      <w:divBdr>
        <w:top w:val="none" w:sz="0" w:space="0" w:color="auto"/>
        <w:left w:val="none" w:sz="0" w:space="0" w:color="auto"/>
        <w:bottom w:val="none" w:sz="0" w:space="0" w:color="auto"/>
        <w:right w:val="none" w:sz="0" w:space="0" w:color="auto"/>
      </w:divBdr>
    </w:div>
    <w:div w:id="493961797">
      <w:bodyDiv w:val="1"/>
      <w:marLeft w:val="0"/>
      <w:marRight w:val="0"/>
      <w:marTop w:val="0"/>
      <w:marBottom w:val="0"/>
      <w:divBdr>
        <w:top w:val="none" w:sz="0" w:space="0" w:color="auto"/>
        <w:left w:val="none" w:sz="0" w:space="0" w:color="auto"/>
        <w:bottom w:val="none" w:sz="0" w:space="0" w:color="auto"/>
        <w:right w:val="none" w:sz="0" w:space="0" w:color="auto"/>
      </w:divBdr>
    </w:div>
    <w:div w:id="494027399">
      <w:bodyDiv w:val="1"/>
      <w:marLeft w:val="0"/>
      <w:marRight w:val="0"/>
      <w:marTop w:val="0"/>
      <w:marBottom w:val="0"/>
      <w:divBdr>
        <w:top w:val="none" w:sz="0" w:space="0" w:color="auto"/>
        <w:left w:val="none" w:sz="0" w:space="0" w:color="auto"/>
        <w:bottom w:val="none" w:sz="0" w:space="0" w:color="auto"/>
        <w:right w:val="none" w:sz="0" w:space="0" w:color="auto"/>
      </w:divBdr>
    </w:div>
    <w:div w:id="494145653">
      <w:bodyDiv w:val="1"/>
      <w:marLeft w:val="0"/>
      <w:marRight w:val="0"/>
      <w:marTop w:val="0"/>
      <w:marBottom w:val="0"/>
      <w:divBdr>
        <w:top w:val="none" w:sz="0" w:space="0" w:color="auto"/>
        <w:left w:val="none" w:sz="0" w:space="0" w:color="auto"/>
        <w:bottom w:val="none" w:sz="0" w:space="0" w:color="auto"/>
        <w:right w:val="none" w:sz="0" w:space="0" w:color="auto"/>
      </w:divBdr>
    </w:div>
    <w:div w:id="494610606">
      <w:bodyDiv w:val="1"/>
      <w:marLeft w:val="0"/>
      <w:marRight w:val="0"/>
      <w:marTop w:val="0"/>
      <w:marBottom w:val="0"/>
      <w:divBdr>
        <w:top w:val="none" w:sz="0" w:space="0" w:color="auto"/>
        <w:left w:val="none" w:sz="0" w:space="0" w:color="auto"/>
        <w:bottom w:val="none" w:sz="0" w:space="0" w:color="auto"/>
        <w:right w:val="none" w:sz="0" w:space="0" w:color="auto"/>
      </w:divBdr>
    </w:div>
    <w:div w:id="494802440">
      <w:bodyDiv w:val="1"/>
      <w:marLeft w:val="0"/>
      <w:marRight w:val="0"/>
      <w:marTop w:val="0"/>
      <w:marBottom w:val="0"/>
      <w:divBdr>
        <w:top w:val="none" w:sz="0" w:space="0" w:color="auto"/>
        <w:left w:val="none" w:sz="0" w:space="0" w:color="auto"/>
        <w:bottom w:val="none" w:sz="0" w:space="0" w:color="auto"/>
        <w:right w:val="none" w:sz="0" w:space="0" w:color="auto"/>
      </w:divBdr>
    </w:div>
    <w:div w:id="494805314">
      <w:bodyDiv w:val="1"/>
      <w:marLeft w:val="0"/>
      <w:marRight w:val="0"/>
      <w:marTop w:val="0"/>
      <w:marBottom w:val="0"/>
      <w:divBdr>
        <w:top w:val="none" w:sz="0" w:space="0" w:color="auto"/>
        <w:left w:val="none" w:sz="0" w:space="0" w:color="auto"/>
        <w:bottom w:val="none" w:sz="0" w:space="0" w:color="auto"/>
        <w:right w:val="none" w:sz="0" w:space="0" w:color="auto"/>
      </w:divBdr>
    </w:div>
    <w:div w:id="495417734">
      <w:bodyDiv w:val="1"/>
      <w:marLeft w:val="0"/>
      <w:marRight w:val="0"/>
      <w:marTop w:val="0"/>
      <w:marBottom w:val="0"/>
      <w:divBdr>
        <w:top w:val="none" w:sz="0" w:space="0" w:color="auto"/>
        <w:left w:val="none" w:sz="0" w:space="0" w:color="auto"/>
        <w:bottom w:val="none" w:sz="0" w:space="0" w:color="auto"/>
        <w:right w:val="none" w:sz="0" w:space="0" w:color="auto"/>
      </w:divBdr>
    </w:div>
    <w:div w:id="495612862">
      <w:bodyDiv w:val="1"/>
      <w:marLeft w:val="0"/>
      <w:marRight w:val="0"/>
      <w:marTop w:val="0"/>
      <w:marBottom w:val="0"/>
      <w:divBdr>
        <w:top w:val="none" w:sz="0" w:space="0" w:color="auto"/>
        <w:left w:val="none" w:sz="0" w:space="0" w:color="auto"/>
        <w:bottom w:val="none" w:sz="0" w:space="0" w:color="auto"/>
        <w:right w:val="none" w:sz="0" w:space="0" w:color="auto"/>
      </w:divBdr>
    </w:div>
    <w:div w:id="496044172">
      <w:bodyDiv w:val="1"/>
      <w:marLeft w:val="0"/>
      <w:marRight w:val="0"/>
      <w:marTop w:val="0"/>
      <w:marBottom w:val="0"/>
      <w:divBdr>
        <w:top w:val="none" w:sz="0" w:space="0" w:color="auto"/>
        <w:left w:val="none" w:sz="0" w:space="0" w:color="auto"/>
        <w:bottom w:val="none" w:sz="0" w:space="0" w:color="auto"/>
        <w:right w:val="none" w:sz="0" w:space="0" w:color="auto"/>
      </w:divBdr>
    </w:div>
    <w:div w:id="496186468">
      <w:bodyDiv w:val="1"/>
      <w:marLeft w:val="0"/>
      <w:marRight w:val="0"/>
      <w:marTop w:val="0"/>
      <w:marBottom w:val="0"/>
      <w:divBdr>
        <w:top w:val="none" w:sz="0" w:space="0" w:color="auto"/>
        <w:left w:val="none" w:sz="0" w:space="0" w:color="auto"/>
        <w:bottom w:val="none" w:sz="0" w:space="0" w:color="auto"/>
        <w:right w:val="none" w:sz="0" w:space="0" w:color="auto"/>
      </w:divBdr>
    </w:div>
    <w:div w:id="496306977">
      <w:bodyDiv w:val="1"/>
      <w:marLeft w:val="0"/>
      <w:marRight w:val="0"/>
      <w:marTop w:val="0"/>
      <w:marBottom w:val="0"/>
      <w:divBdr>
        <w:top w:val="none" w:sz="0" w:space="0" w:color="auto"/>
        <w:left w:val="none" w:sz="0" w:space="0" w:color="auto"/>
        <w:bottom w:val="none" w:sz="0" w:space="0" w:color="auto"/>
        <w:right w:val="none" w:sz="0" w:space="0" w:color="auto"/>
      </w:divBdr>
    </w:div>
    <w:div w:id="496919418">
      <w:bodyDiv w:val="1"/>
      <w:marLeft w:val="0"/>
      <w:marRight w:val="0"/>
      <w:marTop w:val="0"/>
      <w:marBottom w:val="0"/>
      <w:divBdr>
        <w:top w:val="none" w:sz="0" w:space="0" w:color="auto"/>
        <w:left w:val="none" w:sz="0" w:space="0" w:color="auto"/>
        <w:bottom w:val="none" w:sz="0" w:space="0" w:color="auto"/>
        <w:right w:val="none" w:sz="0" w:space="0" w:color="auto"/>
      </w:divBdr>
    </w:div>
    <w:div w:id="496967664">
      <w:bodyDiv w:val="1"/>
      <w:marLeft w:val="0"/>
      <w:marRight w:val="0"/>
      <w:marTop w:val="0"/>
      <w:marBottom w:val="0"/>
      <w:divBdr>
        <w:top w:val="none" w:sz="0" w:space="0" w:color="auto"/>
        <w:left w:val="none" w:sz="0" w:space="0" w:color="auto"/>
        <w:bottom w:val="none" w:sz="0" w:space="0" w:color="auto"/>
        <w:right w:val="none" w:sz="0" w:space="0" w:color="auto"/>
      </w:divBdr>
    </w:div>
    <w:div w:id="498935025">
      <w:bodyDiv w:val="1"/>
      <w:marLeft w:val="0"/>
      <w:marRight w:val="0"/>
      <w:marTop w:val="0"/>
      <w:marBottom w:val="0"/>
      <w:divBdr>
        <w:top w:val="none" w:sz="0" w:space="0" w:color="auto"/>
        <w:left w:val="none" w:sz="0" w:space="0" w:color="auto"/>
        <w:bottom w:val="none" w:sz="0" w:space="0" w:color="auto"/>
        <w:right w:val="none" w:sz="0" w:space="0" w:color="auto"/>
      </w:divBdr>
    </w:div>
    <w:div w:id="499009475">
      <w:bodyDiv w:val="1"/>
      <w:marLeft w:val="0"/>
      <w:marRight w:val="0"/>
      <w:marTop w:val="0"/>
      <w:marBottom w:val="0"/>
      <w:divBdr>
        <w:top w:val="none" w:sz="0" w:space="0" w:color="auto"/>
        <w:left w:val="none" w:sz="0" w:space="0" w:color="auto"/>
        <w:bottom w:val="none" w:sz="0" w:space="0" w:color="auto"/>
        <w:right w:val="none" w:sz="0" w:space="0" w:color="auto"/>
      </w:divBdr>
    </w:div>
    <w:div w:id="500580745">
      <w:bodyDiv w:val="1"/>
      <w:marLeft w:val="0"/>
      <w:marRight w:val="0"/>
      <w:marTop w:val="0"/>
      <w:marBottom w:val="0"/>
      <w:divBdr>
        <w:top w:val="none" w:sz="0" w:space="0" w:color="auto"/>
        <w:left w:val="none" w:sz="0" w:space="0" w:color="auto"/>
        <w:bottom w:val="none" w:sz="0" w:space="0" w:color="auto"/>
        <w:right w:val="none" w:sz="0" w:space="0" w:color="auto"/>
      </w:divBdr>
    </w:div>
    <w:div w:id="500707438">
      <w:bodyDiv w:val="1"/>
      <w:marLeft w:val="0"/>
      <w:marRight w:val="0"/>
      <w:marTop w:val="0"/>
      <w:marBottom w:val="0"/>
      <w:divBdr>
        <w:top w:val="none" w:sz="0" w:space="0" w:color="auto"/>
        <w:left w:val="none" w:sz="0" w:space="0" w:color="auto"/>
        <w:bottom w:val="none" w:sz="0" w:space="0" w:color="auto"/>
        <w:right w:val="none" w:sz="0" w:space="0" w:color="auto"/>
      </w:divBdr>
    </w:div>
    <w:div w:id="501044579">
      <w:bodyDiv w:val="1"/>
      <w:marLeft w:val="0"/>
      <w:marRight w:val="0"/>
      <w:marTop w:val="0"/>
      <w:marBottom w:val="0"/>
      <w:divBdr>
        <w:top w:val="none" w:sz="0" w:space="0" w:color="auto"/>
        <w:left w:val="none" w:sz="0" w:space="0" w:color="auto"/>
        <w:bottom w:val="none" w:sz="0" w:space="0" w:color="auto"/>
        <w:right w:val="none" w:sz="0" w:space="0" w:color="auto"/>
      </w:divBdr>
    </w:div>
    <w:div w:id="501093920">
      <w:bodyDiv w:val="1"/>
      <w:marLeft w:val="0"/>
      <w:marRight w:val="0"/>
      <w:marTop w:val="0"/>
      <w:marBottom w:val="0"/>
      <w:divBdr>
        <w:top w:val="none" w:sz="0" w:space="0" w:color="auto"/>
        <w:left w:val="none" w:sz="0" w:space="0" w:color="auto"/>
        <w:bottom w:val="none" w:sz="0" w:space="0" w:color="auto"/>
        <w:right w:val="none" w:sz="0" w:space="0" w:color="auto"/>
      </w:divBdr>
    </w:div>
    <w:div w:id="501310703">
      <w:bodyDiv w:val="1"/>
      <w:marLeft w:val="0"/>
      <w:marRight w:val="0"/>
      <w:marTop w:val="0"/>
      <w:marBottom w:val="0"/>
      <w:divBdr>
        <w:top w:val="none" w:sz="0" w:space="0" w:color="auto"/>
        <w:left w:val="none" w:sz="0" w:space="0" w:color="auto"/>
        <w:bottom w:val="none" w:sz="0" w:space="0" w:color="auto"/>
        <w:right w:val="none" w:sz="0" w:space="0" w:color="auto"/>
      </w:divBdr>
    </w:div>
    <w:div w:id="501823337">
      <w:bodyDiv w:val="1"/>
      <w:marLeft w:val="0"/>
      <w:marRight w:val="0"/>
      <w:marTop w:val="0"/>
      <w:marBottom w:val="0"/>
      <w:divBdr>
        <w:top w:val="none" w:sz="0" w:space="0" w:color="auto"/>
        <w:left w:val="none" w:sz="0" w:space="0" w:color="auto"/>
        <w:bottom w:val="none" w:sz="0" w:space="0" w:color="auto"/>
        <w:right w:val="none" w:sz="0" w:space="0" w:color="auto"/>
      </w:divBdr>
    </w:div>
    <w:div w:id="502161525">
      <w:bodyDiv w:val="1"/>
      <w:marLeft w:val="0"/>
      <w:marRight w:val="0"/>
      <w:marTop w:val="0"/>
      <w:marBottom w:val="0"/>
      <w:divBdr>
        <w:top w:val="none" w:sz="0" w:space="0" w:color="auto"/>
        <w:left w:val="none" w:sz="0" w:space="0" w:color="auto"/>
        <w:bottom w:val="none" w:sz="0" w:space="0" w:color="auto"/>
        <w:right w:val="none" w:sz="0" w:space="0" w:color="auto"/>
      </w:divBdr>
    </w:div>
    <w:div w:id="502207099">
      <w:bodyDiv w:val="1"/>
      <w:marLeft w:val="0"/>
      <w:marRight w:val="0"/>
      <w:marTop w:val="0"/>
      <w:marBottom w:val="0"/>
      <w:divBdr>
        <w:top w:val="none" w:sz="0" w:space="0" w:color="auto"/>
        <w:left w:val="none" w:sz="0" w:space="0" w:color="auto"/>
        <w:bottom w:val="none" w:sz="0" w:space="0" w:color="auto"/>
        <w:right w:val="none" w:sz="0" w:space="0" w:color="auto"/>
      </w:divBdr>
    </w:div>
    <w:div w:id="502402886">
      <w:bodyDiv w:val="1"/>
      <w:marLeft w:val="0"/>
      <w:marRight w:val="0"/>
      <w:marTop w:val="0"/>
      <w:marBottom w:val="0"/>
      <w:divBdr>
        <w:top w:val="none" w:sz="0" w:space="0" w:color="auto"/>
        <w:left w:val="none" w:sz="0" w:space="0" w:color="auto"/>
        <w:bottom w:val="none" w:sz="0" w:space="0" w:color="auto"/>
        <w:right w:val="none" w:sz="0" w:space="0" w:color="auto"/>
      </w:divBdr>
    </w:div>
    <w:div w:id="502865812">
      <w:bodyDiv w:val="1"/>
      <w:marLeft w:val="0"/>
      <w:marRight w:val="0"/>
      <w:marTop w:val="0"/>
      <w:marBottom w:val="0"/>
      <w:divBdr>
        <w:top w:val="none" w:sz="0" w:space="0" w:color="auto"/>
        <w:left w:val="none" w:sz="0" w:space="0" w:color="auto"/>
        <w:bottom w:val="none" w:sz="0" w:space="0" w:color="auto"/>
        <w:right w:val="none" w:sz="0" w:space="0" w:color="auto"/>
      </w:divBdr>
    </w:div>
    <w:div w:id="503786077">
      <w:bodyDiv w:val="1"/>
      <w:marLeft w:val="0"/>
      <w:marRight w:val="0"/>
      <w:marTop w:val="0"/>
      <w:marBottom w:val="0"/>
      <w:divBdr>
        <w:top w:val="none" w:sz="0" w:space="0" w:color="auto"/>
        <w:left w:val="none" w:sz="0" w:space="0" w:color="auto"/>
        <w:bottom w:val="none" w:sz="0" w:space="0" w:color="auto"/>
        <w:right w:val="none" w:sz="0" w:space="0" w:color="auto"/>
      </w:divBdr>
    </w:div>
    <w:div w:id="504127786">
      <w:bodyDiv w:val="1"/>
      <w:marLeft w:val="0"/>
      <w:marRight w:val="0"/>
      <w:marTop w:val="0"/>
      <w:marBottom w:val="0"/>
      <w:divBdr>
        <w:top w:val="none" w:sz="0" w:space="0" w:color="auto"/>
        <w:left w:val="none" w:sz="0" w:space="0" w:color="auto"/>
        <w:bottom w:val="none" w:sz="0" w:space="0" w:color="auto"/>
        <w:right w:val="none" w:sz="0" w:space="0" w:color="auto"/>
      </w:divBdr>
    </w:div>
    <w:div w:id="504133592">
      <w:bodyDiv w:val="1"/>
      <w:marLeft w:val="0"/>
      <w:marRight w:val="0"/>
      <w:marTop w:val="0"/>
      <w:marBottom w:val="0"/>
      <w:divBdr>
        <w:top w:val="none" w:sz="0" w:space="0" w:color="auto"/>
        <w:left w:val="none" w:sz="0" w:space="0" w:color="auto"/>
        <w:bottom w:val="none" w:sz="0" w:space="0" w:color="auto"/>
        <w:right w:val="none" w:sz="0" w:space="0" w:color="auto"/>
      </w:divBdr>
    </w:div>
    <w:div w:id="504594015">
      <w:bodyDiv w:val="1"/>
      <w:marLeft w:val="0"/>
      <w:marRight w:val="0"/>
      <w:marTop w:val="0"/>
      <w:marBottom w:val="0"/>
      <w:divBdr>
        <w:top w:val="none" w:sz="0" w:space="0" w:color="auto"/>
        <w:left w:val="none" w:sz="0" w:space="0" w:color="auto"/>
        <w:bottom w:val="none" w:sz="0" w:space="0" w:color="auto"/>
        <w:right w:val="none" w:sz="0" w:space="0" w:color="auto"/>
      </w:divBdr>
    </w:div>
    <w:div w:id="504711481">
      <w:bodyDiv w:val="1"/>
      <w:marLeft w:val="0"/>
      <w:marRight w:val="0"/>
      <w:marTop w:val="0"/>
      <w:marBottom w:val="0"/>
      <w:divBdr>
        <w:top w:val="none" w:sz="0" w:space="0" w:color="auto"/>
        <w:left w:val="none" w:sz="0" w:space="0" w:color="auto"/>
        <w:bottom w:val="none" w:sz="0" w:space="0" w:color="auto"/>
        <w:right w:val="none" w:sz="0" w:space="0" w:color="auto"/>
      </w:divBdr>
    </w:div>
    <w:div w:id="504783766">
      <w:bodyDiv w:val="1"/>
      <w:marLeft w:val="0"/>
      <w:marRight w:val="0"/>
      <w:marTop w:val="0"/>
      <w:marBottom w:val="0"/>
      <w:divBdr>
        <w:top w:val="none" w:sz="0" w:space="0" w:color="auto"/>
        <w:left w:val="none" w:sz="0" w:space="0" w:color="auto"/>
        <w:bottom w:val="none" w:sz="0" w:space="0" w:color="auto"/>
        <w:right w:val="none" w:sz="0" w:space="0" w:color="auto"/>
      </w:divBdr>
    </w:div>
    <w:div w:id="504979937">
      <w:bodyDiv w:val="1"/>
      <w:marLeft w:val="0"/>
      <w:marRight w:val="0"/>
      <w:marTop w:val="0"/>
      <w:marBottom w:val="0"/>
      <w:divBdr>
        <w:top w:val="none" w:sz="0" w:space="0" w:color="auto"/>
        <w:left w:val="none" w:sz="0" w:space="0" w:color="auto"/>
        <w:bottom w:val="none" w:sz="0" w:space="0" w:color="auto"/>
        <w:right w:val="none" w:sz="0" w:space="0" w:color="auto"/>
      </w:divBdr>
    </w:div>
    <w:div w:id="505097090">
      <w:bodyDiv w:val="1"/>
      <w:marLeft w:val="0"/>
      <w:marRight w:val="0"/>
      <w:marTop w:val="0"/>
      <w:marBottom w:val="0"/>
      <w:divBdr>
        <w:top w:val="none" w:sz="0" w:space="0" w:color="auto"/>
        <w:left w:val="none" w:sz="0" w:space="0" w:color="auto"/>
        <w:bottom w:val="none" w:sz="0" w:space="0" w:color="auto"/>
        <w:right w:val="none" w:sz="0" w:space="0" w:color="auto"/>
      </w:divBdr>
    </w:div>
    <w:div w:id="505441470">
      <w:bodyDiv w:val="1"/>
      <w:marLeft w:val="0"/>
      <w:marRight w:val="0"/>
      <w:marTop w:val="0"/>
      <w:marBottom w:val="0"/>
      <w:divBdr>
        <w:top w:val="none" w:sz="0" w:space="0" w:color="auto"/>
        <w:left w:val="none" w:sz="0" w:space="0" w:color="auto"/>
        <w:bottom w:val="none" w:sz="0" w:space="0" w:color="auto"/>
        <w:right w:val="none" w:sz="0" w:space="0" w:color="auto"/>
      </w:divBdr>
    </w:div>
    <w:div w:id="505637365">
      <w:bodyDiv w:val="1"/>
      <w:marLeft w:val="0"/>
      <w:marRight w:val="0"/>
      <w:marTop w:val="0"/>
      <w:marBottom w:val="0"/>
      <w:divBdr>
        <w:top w:val="none" w:sz="0" w:space="0" w:color="auto"/>
        <w:left w:val="none" w:sz="0" w:space="0" w:color="auto"/>
        <w:bottom w:val="none" w:sz="0" w:space="0" w:color="auto"/>
        <w:right w:val="none" w:sz="0" w:space="0" w:color="auto"/>
      </w:divBdr>
    </w:div>
    <w:div w:id="506410997">
      <w:bodyDiv w:val="1"/>
      <w:marLeft w:val="0"/>
      <w:marRight w:val="0"/>
      <w:marTop w:val="0"/>
      <w:marBottom w:val="0"/>
      <w:divBdr>
        <w:top w:val="none" w:sz="0" w:space="0" w:color="auto"/>
        <w:left w:val="none" w:sz="0" w:space="0" w:color="auto"/>
        <w:bottom w:val="none" w:sz="0" w:space="0" w:color="auto"/>
        <w:right w:val="none" w:sz="0" w:space="0" w:color="auto"/>
      </w:divBdr>
    </w:div>
    <w:div w:id="506553029">
      <w:bodyDiv w:val="1"/>
      <w:marLeft w:val="0"/>
      <w:marRight w:val="0"/>
      <w:marTop w:val="0"/>
      <w:marBottom w:val="0"/>
      <w:divBdr>
        <w:top w:val="none" w:sz="0" w:space="0" w:color="auto"/>
        <w:left w:val="none" w:sz="0" w:space="0" w:color="auto"/>
        <w:bottom w:val="none" w:sz="0" w:space="0" w:color="auto"/>
        <w:right w:val="none" w:sz="0" w:space="0" w:color="auto"/>
      </w:divBdr>
    </w:div>
    <w:div w:id="506671679">
      <w:bodyDiv w:val="1"/>
      <w:marLeft w:val="0"/>
      <w:marRight w:val="0"/>
      <w:marTop w:val="0"/>
      <w:marBottom w:val="0"/>
      <w:divBdr>
        <w:top w:val="none" w:sz="0" w:space="0" w:color="auto"/>
        <w:left w:val="none" w:sz="0" w:space="0" w:color="auto"/>
        <w:bottom w:val="none" w:sz="0" w:space="0" w:color="auto"/>
        <w:right w:val="none" w:sz="0" w:space="0" w:color="auto"/>
      </w:divBdr>
    </w:div>
    <w:div w:id="507410661">
      <w:bodyDiv w:val="1"/>
      <w:marLeft w:val="0"/>
      <w:marRight w:val="0"/>
      <w:marTop w:val="0"/>
      <w:marBottom w:val="0"/>
      <w:divBdr>
        <w:top w:val="none" w:sz="0" w:space="0" w:color="auto"/>
        <w:left w:val="none" w:sz="0" w:space="0" w:color="auto"/>
        <w:bottom w:val="none" w:sz="0" w:space="0" w:color="auto"/>
        <w:right w:val="none" w:sz="0" w:space="0" w:color="auto"/>
      </w:divBdr>
    </w:div>
    <w:div w:id="509104064">
      <w:bodyDiv w:val="1"/>
      <w:marLeft w:val="0"/>
      <w:marRight w:val="0"/>
      <w:marTop w:val="0"/>
      <w:marBottom w:val="0"/>
      <w:divBdr>
        <w:top w:val="none" w:sz="0" w:space="0" w:color="auto"/>
        <w:left w:val="none" w:sz="0" w:space="0" w:color="auto"/>
        <w:bottom w:val="none" w:sz="0" w:space="0" w:color="auto"/>
        <w:right w:val="none" w:sz="0" w:space="0" w:color="auto"/>
      </w:divBdr>
    </w:div>
    <w:div w:id="509106724">
      <w:bodyDiv w:val="1"/>
      <w:marLeft w:val="0"/>
      <w:marRight w:val="0"/>
      <w:marTop w:val="0"/>
      <w:marBottom w:val="0"/>
      <w:divBdr>
        <w:top w:val="none" w:sz="0" w:space="0" w:color="auto"/>
        <w:left w:val="none" w:sz="0" w:space="0" w:color="auto"/>
        <w:bottom w:val="none" w:sz="0" w:space="0" w:color="auto"/>
        <w:right w:val="none" w:sz="0" w:space="0" w:color="auto"/>
      </w:divBdr>
    </w:div>
    <w:div w:id="509295474">
      <w:bodyDiv w:val="1"/>
      <w:marLeft w:val="0"/>
      <w:marRight w:val="0"/>
      <w:marTop w:val="0"/>
      <w:marBottom w:val="0"/>
      <w:divBdr>
        <w:top w:val="none" w:sz="0" w:space="0" w:color="auto"/>
        <w:left w:val="none" w:sz="0" w:space="0" w:color="auto"/>
        <w:bottom w:val="none" w:sz="0" w:space="0" w:color="auto"/>
        <w:right w:val="none" w:sz="0" w:space="0" w:color="auto"/>
      </w:divBdr>
    </w:div>
    <w:div w:id="509299890">
      <w:bodyDiv w:val="1"/>
      <w:marLeft w:val="0"/>
      <w:marRight w:val="0"/>
      <w:marTop w:val="0"/>
      <w:marBottom w:val="0"/>
      <w:divBdr>
        <w:top w:val="none" w:sz="0" w:space="0" w:color="auto"/>
        <w:left w:val="none" w:sz="0" w:space="0" w:color="auto"/>
        <w:bottom w:val="none" w:sz="0" w:space="0" w:color="auto"/>
        <w:right w:val="none" w:sz="0" w:space="0" w:color="auto"/>
      </w:divBdr>
    </w:div>
    <w:div w:id="509681267">
      <w:bodyDiv w:val="1"/>
      <w:marLeft w:val="0"/>
      <w:marRight w:val="0"/>
      <w:marTop w:val="0"/>
      <w:marBottom w:val="0"/>
      <w:divBdr>
        <w:top w:val="none" w:sz="0" w:space="0" w:color="auto"/>
        <w:left w:val="none" w:sz="0" w:space="0" w:color="auto"/>
        <w:bottom w:val="none" w:sz="0" w:space="0" w:color="auto"/>
        <w:right w:val="none" w:sz="0" w:space="0" w:color="auto"/>
      </w:divBdr>
    </w:div>
    <w:div w:id="509805811">
      <w:bodyDiv w:val="1"/>
      <w:marLeft w:val="0"/>
      <w:marRight w:val="0"/>
      <w:marTop w:val="0"/>
      <w:marBottom w:val="0"/>
      <w:divBdr>
        <w:top w:val="none" w:sz="0" w:space="0" w:color="auto"/>
        <w:left w:val="none" w:sz="0" w:space="0" w:color="auto"/>
        <w:bottom w:val="none" w:sz="0" w:space="0" w:color="auto"/>
        <w:right w:val="none" w:sz="0" w:space="0" w:color="auto"/>
      </w:divBdr>
    </w:div>
    <w:div w:id="510023988">
      <w:bodyDiv w:val="1"/>
      <w:marLeft w:val="0"/>
      <w:marRight w:val="0"/>
      <w:marTop w:val="0"/>
      <w:marBottom w:val="0"/>
      <w:divBdr>
        <w:top w:val="none" w:sz="0" w:space="0" w:color="auto"/>
        <w:left w:val="none" w:sz="0" w:space="0" w:color="auto"/>
        <w:bottom w:val="none" w:sz="0" w:space="0" w:color="auto"/>
        <w:right w:val="none" w:sz="0" w:space="0" w:color="auto"/>
      </w:divBdr>
    </w:div>
    <w:div w:id="510028287">
      <w:bodyDiv w:val="1"/>
      <w:marLeft w:val="0"/>
      <w:marRight w:val="0"/>
      <w:marTop w:val="0"/>
      <w:marBottom w:val="0"/>
      <w:divBdr>
        <w:top w:val="none" w:sz="0" w:space="0" w:color="auto"/>
        <w:left w:val="none" w:sz="0" w:space="0" w:color="auto"/>
        <w:bottom w:val="none" w:sz="0" w:space="0" w:color="auto"/>
        <w:right w:val="none" w:sz="0" w:space="0" w:color="auto"/>
      </w:divBdr>
    </w:div>
    <w:div w:id="510990017">
      <w:bodyDiv w:val="1"/>
      <w:marLeft w:val="0"/>
      <w:marRight w:val="0"/>
      <w:marTop w:val="0"/>
      <w:marBottom w:val="0"/>
      <w:divBdr>
        <w:top w:val="none" w:sz="0" w:space="0" w:color="auto"/>
        <w:left w:val="none" w:sz="0" w:space="0" w:color="auto"/>
        <w:bottom w:val="none" w:sz="0" w:space="0" w:color="auto"/>
        <w:right w:val="none" w:sz="0" w:space="0" w:color="auto"/>
      </w:divBdr>
    </w:div>
    <w:div w:id="511727126">
      <w:bodyDiv w:val="1"/>
      <w:marLeft w:val="0"/>
      <w:marRight w:val="0"/>
      <w:marTop w:val="0"/>
      <w:marBottom w:val="0"/>
      <w:divBdr>
        <w:top w:val="none" w:sz="0" w:space="0" w:color="auto"/>
        <w:left w:val="none" w:sz="0" w:space="0" w:color="auto"/>
        <w:bottom w:val="none" w:sz="0" w:space="0" w:color="auto"/>
        <w:right w:val="none" w:sz="0" w:space="0" w:color="auto"/>
      </w:divBdr>
    </w:div>
    <w:div w:id="511799039">
      <w:bodyDiv w:val="1"/>
      <w:marLeft w:val="0"/>
      <w:marRight w:val="0"/>
      <w:marTop w:val="0"/>
      <w:marBottom w:val="0"/>
      <w:divBdr>
        <w:top w:val="none" w:sz="0" w:space="0" w:color="auto"/>
        <w:left w:val="none" w:sz="0" w:space="0" w:color="auto"/>
        <w:bottom w:val="none" w:sz="0" w:space="0" w:color="auto"/>
        <w:right w:val="none" w:sz="0" w:space="0" w:color="auto"/>
      </w:divBdr>
    </w:div>
    <w:div w:id="511845518">
      <w:bodyDiv w:val="1"/>
      <w:marLeft w:val="0"/>
      <w:marRight w:val="0"/>
      <w:marTop w:val="0"/>
      <w:marBottom w:val="0"/>
      <w:divBdr>
        <w:top w:val="none" w:sz="0" w:space="0" w:color="auto"/>
        <w:left w:val="none" w:sz="0" w:space="0" w:color="auto"/>
        <w:bottom w:val="none" w:sz="0" w:space="0" w:color="auto"/>
        <w:right w:val="none" w:sz="0" w:space="0" w:color="auto"/>
      </w:divBdr>
    </w:div>
    <w:div w:id="511991532">
      <w:bodyDiv w:val="1"/>
      <w:marLeft w:val="0"/>
      <w:marRight w:val="0"/>
      <w:marTop w:val="0"/>
      <w:marBottom w:val="0"/>
      <w:divBdr>
        <w:top w:val="none" w:sz="0" w:space="0" w:color="auto"/>
        <w:left w:val="none" w:sz="0" w:space="0" w:color="auto"/>
        <w:bottom w:val="none" w:sz="0" w:space="0" w:color="auto"/>
        <w:right w:val="none" w:sz="0" w:space="0" w:color="auto"/>
      </w:divBdr>
    </w:div>
    <w:div w:id="512184252">
      <w:bodyDiv w:val="1"/>
      <w:marLeft w:val="0"/>
      <w:marRight w:val="0"/>
      <w:marTop w:val="0"/>
      <w:marBottom w:val="0"/>
      <w:divBdr>
        <w:top w:val="none" w:sz="0" w:space="0" w:color="auto"/>
        <w:left w:val="none" w:sz="0" w:space="0" w:color="auto"/>
        <w:bottom w:val="none" w:sz="0" w:space="0" w:color="auto"/>
        <w:right w:val="none" w:sz="0" w:space="0" w:color="auto"/>
      </w:divBdr>
    </w:div>
    <w:div w:id="512232052">
      <w:bodyDiv w:val="1"/>
      <w:marLeft w:val="0"/>
      <w:marRight w:val="0"/>
      <w:marTop w:val="0"/>
      <w:marBottom w:val="0"/>
      <w:divBdr>
        <w:top w:val="none" w:sz="0" w:space="0" w:color="auto"/>
        <w:left w:val="none" w:sz="0" w:space="0" w:color="auto"/>
        <w:bottom w:val="none" w:sz="0" w:space="0" w:color="auto"/>
        <w:right w:val="none" w:sz="0" w:space="0" w:color="auto"/>
      </w:divBdr>
    </w:div>
    <w:div w:id="512495551">
      <w:bodyDiv w:val="1"/>
      <w:marLeft w:val="0"/>
      <w:marRight w:val="0"/>
      <w:marTop w:val="0"/>
      <w:marBottom w:val="0"/>
      <w:divBdr>
        <w:top w:val="none" w:sz="0" w:space="0" w:color="auto"/>
        <w:left w:val="none" w:sz="0" w:space="0" w:color="auto"/>
        <w:bottom w:val="none" w:sz="0" w:space="0" w:color="auto"/>
        <w:right w:val="none" w:sz="0" w:space="0" w:color="auto"/>
      </w:divBdr>
    </w:div>
    <w:div w:id="512765029">
      <w:bodyDiv w:val="1"/>
      <w:marLeft w:val="0"/>
      <w:marRight w:val="0"/>
      <w:marTop w:val="0"/>
      <w:marBottom w:val="0"/>
      <w:divBdr>
        <w:top w:val="none" w:sz="0" w:space="0" w:color="auto"/>
        <w:left w:val="none" w:sz="0" w:space="0" w:color="auto"/>
        <w:bottom w:val="none" w:sz="0" w:space="0" w:color="auto"/>
        <w:right w:val="none" w:sz="0" w:space="0" w:color="auto"/>
      </w:divBdr>
    </w:div>
    <w:div w:id="512962799">
      <w:bodyDiv w:val="1"/>
      <w:marLeft w:val="0"/>
      <w:marRight w:val="0"/>
      <w:marTop w:val="0"/>
      <w:marBottom w:val="0"/>
      <w:divBdr>
        <w:top w:val="none" w:sz="0" w:space="0" w:color="auto"/>
        <w:left w:val="none" w:sz="0" w:space="0" w:color="auto"/>
        <w:bottom w:val="none" w:sz="0" w:space="0" w:color="auto"/>
        <w:right w:val="none" w:sz="0" w:space="0" w:color="auto"/>
      </w:divBdr>
    </w:div>
    <w:div w:id="513424859">
      <w:bodyDiv w:val="1"/>
      <w:marLeft w:val="0"/>
      <w:marRight w:val="0"/>
      <w:marTop w:val="0"/>
      <w:marBottom w:val="0"/>
      <w:divBdr>
        <w:top w:val="none" w:sz="0" w:space="0" w:color="auto"/>
        <w:left w:val="none" w:sz="0" w:space="0" w:color="auto"/>
        <w:bottom w:val="none" w:sz="0" w:space="0" w:color="auto"/>
        <w:right w:val="none" w:sz="0" w:space="0" w:color="auto"/>
      </w:divBdr>
    </w:div>
    <w:div w:id="513767475">
      <w:bodyDiv w:val="1"/>
      <w:marLeft w:val="0"/>
      <w:marRight w:val="0"/>
      <w:marTop w:val="0"/>
      <w:marBottom w:val="0"/>
      <w:divBdr>
        <w:top w:val="none" w:sz="0" w:space="0" w:color="auto"/>
        <w:left w:val="none" w:sz="0" w:space="0" w:color="auto"/>
        <w:bottom w:val="none" w:sz="0" w:space="0" w:color="auto"/>
        <w:right w:val="none" w:sz="0" w:space="0" w:color="auto"/>
      </w:divBdr>
    </w:div>
    <w:div w:id="513769429">
      <w:bodyDiv w:val="1"/>
      <w:marLeft w:val="0"/>
      <w:marRight w:val="0"/>
      <w:marTop w:val="0"/>
      <w:marBottom w:val="0"/>
      <w:divBdr>
        <w:top w:val="none" w:sz="0" w:space="0" w:color="auto"/>
        <w:left w:val="none" w:sz="0" w:space="0" w:color="auto"/>
        <w:bottom w:val="none" w:sz="0" w:space="0" w:color="auto"/>
        <w:right w:val="none" w:sz="0" w:space="0" w:color="auto"/>
      </w:divBdr>
    </w:div>
    <w:div w:id="514150859">
      <w:bodyDiv w:val="1"/>
      <w:marLeft w:val="0"/>
      <w:marRight w:val="0"/>
      <w:marTop w:val="0"/>
      <w:marBottom w:val="0"/>
      <w:divBdr>
        <w:top w:val="none" w:sz="0" w:space="0" w:color="auto"/>
        <w:left w:val="none" w:sz="0" w:space="0" w:color="auto"/>
        <w:bottom w:val="none" w:sz="0" w:space="0" w:color="auto"/>
        <w:right w:val="none" w:sz="0" w:space="0" w:color="auto"/>
      </w:divBdr>
    </w:div>
    <w:div w:id="514536298">
      <w:bodyDiv w:val="1"/>
      <w:marLeft w:val="0"/>
      <w:marRight w:val="0"/>
      <w:marTop w:val="0"/>
      <w:marBottom w:val="0"/>
      <w:divBdr>
        <w:top w:val="none" w:sz="0" w:space="0" w:color="auto"/>
        <w:left w:val="none" w:sz="0" w:space="0" w:color="auto"/>
        <w:bottom w:val="none" w:sz="0" w:space="0" w:color="auto"/>
        <w:right w:val="none" w:sz="0" w:space="0" w:color="auto"/>
      </w:divBdr>
    </w:div>
    <w:div w:id="514612326">
      <w:bodyDiv w:val="1"/>
      <w:marLeft w:val="0"/>
      <w:marRight w:val="0"/>
      <w:marTop w:val="0"/>
      <w:marBottom w:val="0"/>
      <w:divBdr>
        <w:top w:val="none" w:sz="0" w:space="0" w:color="auto"/>
        <w:left w:val="none" w:sz="0" w:space="0" w:color="auto"/>
        <w:bottom w:val="none" w:sz="0" w:space="0" w:color="auto"/>
        <w:right w:val="none" w:sz="0" w:space="0" w:color="auto"/>
      </w:divBdr>
    </w:div>
    <w:div w:id="514732029">
      <w:bodyDiv w:val="1"/>
      <w:marLeft w:val="0"/>
      <w:marRight w:val="0"/>
      <w:marTop w:val="0"/>
      <w:marBottom w:val="0"/>
      <w:divBdr>
        <w:top w:val="none" w:sz="0" w:space="0" w:color="auto"/>
        <w:left w:val="none" w:sz="0" w:space="0" w:color="auto"/>
        <w:bottom w:val="none" w:sz="0" w:space="0" w:color="auto"/>
        <w:right w:val="none" w:sz="0" w:space="0" w:color="auto"/>
      </w:divBdr>
    </w:div>
    <w:div w:id="514804171">
      <w:bodyDiv w:val="1"/>
      <w:marLeft w:val="0"/>
      <w:marRight w:val="0"/>
      <w:marTop w:val="0"/>
      <w:marBottom w:val="0"/>
      <w:divBdr>
        <w:top w:val="none" w:sz="0" w:space="0" w:color="auto"/>
        <w:left w:val="none" w:sz="0" w:space="0" w:color="auto"/>
        <w:bottom w:val="none" w:sz="0" w:space="0" w:color="auto"/>
        <w:right w:val="none" w:sz="0" w:space="0" w:color="auto"/>
      </w:divBdr>
    </w:div>
    <w:div w:id="514807702">
      <w:bodyDiv w:val="1"/>
      <w:marLeft w:val="0"/>
      <w:marRight w:val="0"/>
      <w:marTop w:val="0"/>
      <w:marBottom w:val="0"/>
      <w:divBdr>
        <w:top w:val="none" w:sz="0" w:space="0" w:color="auto"/>
        <w:left w:val="none" w:sz="0" w:space="0" w:color="auto"/>
        <w:bottom w:val="none" w:sz="0" w:space="0" w:color="auto"/>
        <w:right w:val="none" w:sz="0" w:space="0" w:color="auto"/>
      </w:divBdr>
    </w:div>
    <w:div w:id="514812116">
      <w:bodyDiv w:val="1"/>
      <w:marLeft w:val="0"/>
      <w:marRight w:val="0"/>
      <w:marTop w:val="0"/>
      <w:marBottom w:val="0"/>
      <w:divBdr>
        <w:top w:val="none" w:sz="0" w:space="0" w:color="auto"/>
        <w:left w:val="none" w:sz="0" w:space="0" w:color="auto"/>
        <w:bottom w:val="none" w:sz="0" w:space="0" w:color="auto"/>
        <w:right w:val="none" w:sz="0" w:space="0" w:color="auto"/>
      </w:divBdr>
    </w:div>
    <w:div w:id="515000847">
      <w:bodyDiv w:val="1"/>
      <w:marLeft w:val="0"/>
      <w:marRight w:val="0"/>
      <w:marTop w:val="0"/>
      <w:marBottom w:val="0"/>
      <w:divBdr>
        <w:top w:val="none" w:sz="0" w:space="0" w:color="auto"/>
        <w:left w:val="none" w:sz="0" w:space="0" w:color="auto"/>
        <w:bottom w:val="none" w:sz="0" w:space="0" w:color="auto"/>
        <w:right w:val="none" w:sz="0" w:space="0" w:color="auto"/>
      </w:divBdr>
    </w:div>
    <w:div w:id="515579988">
      <w:bodyDiv w:val="1"/>
      <w:marLeft w:val="0"/>
      <w:marRight w:val="0"/>
      <w:marTop w:val="0"/>
      <w:marBottom w:val="0"/>
      <w:divBdr>
        <w:top w:val="none" w:sz="0" w:space="0" w:color="auto"/>
        <w:left w:val="none" w:sz="0" w:space="0" w:color="auto"/>
        <w:bottom w:val="none" w:sz="0" w:space="0" w:color="auto"/>
        <w:right w:val="none" w:sz="0" w:space="0" w:color="auto"/>
      </w:divBdr>
    </w:div>
    <w:div w:id="516164107">
      <w:bodyDiv w:val="1"/>
      <w:marLeft w:val="0"/>
      <w:marRight w:val="0"/>
      <w:marTop w:val="0"/>
      <w:marBottom w:val="0"/>
      <w:divBdr>
        <w:top w:val="none" w:sz="0" w:space="0" w:color="auto"/>
        <w:left w:val="none" w:sz="0" w:space="0" w:color="auto"/>
        <w:bottom w:val="none" w:sz="0" w:space="0" w:color="auto"/>
        <w:right w:val="none" w:sz="0" w:space="0" w:color="auto"/>
      </w:divBdr>
    </w:div>
    <w:div w:id="516191847">
      <w:bodyDiv w:val="1"/>
      <w:marLeft w:val="0"/>
      <w:marRight w:val="0"/>
      <w:marTop w:val="0"/>
      <w:marBottom w:val="0"/>
      <w:divBdr>
        <w:top w:val="none" w:sz="0" w:space="0" w:color="auto"/>
        <w:left w:val="none" w:sz="0" w:space="0" w:color="auto"/>
        <w:bottom w:val="none" w:sz="0" w:space="0" w:color="auto"/>
        <w:right w:val="none" w:sz="0" w:space="0" w:color="auto"/>
      </w:divBdr>
    </w:div>
    <w:div w:id="516388138">
      <w:bodyDiv w:val="1"/>
      <w:marLeft w:val="0"/>
      <w:marRight w:val="0"/>
      <w:marTop w:val="0"/>
      <w:marBottom w:val="0"/>
      <w:divBdr>
        <w:top w:val="none" w:sz="0" w:space="0" w:color="auto"/>
        <w:left w:val="none" w:sz="0" w:space="0" w:color="auto"/>
        <w:bottom w:val="none" w:sz="0" w:space="0" w:color="auto"/>
        <w:right w:val="none" w:sz="0" w:space="0" w:color="auto"/>
      </w:divBdr>
    </w:div>
    <w:div w:id="516575601">
      <w:bodyDiv w:val="1"/>
      <w:marLeft w:val="0"/>
      <w:marRight w:val="0"/>
      <w:marTop w:val="0"/>
      <w:marBottom w:val="0"/>
      <w:divBdr>
        <w:top w:val="none" w:sz="0" w:space="0" w:color="auto"/>
        <w:left w:val="none" w:sz="0" w:space="0" w:color="auto"/>
        <w:bottom w:val="none" w:sz="0" w:space="0" w:color="auto"/>
        <w:right w:val="none" w:sz="0" w:space="0" w:color="auto"/>
      </w:divBdr>
    </w:div>
    <w:div w:id="516627434">
      <w:bodyDiv w:val="1"/>
      <w:marLeft w:val="0"/>
      <w:marRight w:val="0"/>
      <w:marTop w:val="0"/>
      <w:marBottom w:val="0"/>
      <w:divBdr>
        <w:top w:val="none" w:sz="0" w:space="0" w:color="auto"/>
        <w:left w:val="none" w:sz="0" w:space="0" w:color="auto"/>
        <w:bottom w:val="none" w:sz="0" w:space="0" w:color="auto"/>
        <w:right w:val="none" w:sz="0" w:space="0" w:color="auto"/>
      </w:divBdr>
    </w:div>
    <w:div w:id="516965819">
      <w:bodyDiv w:val="1"/>
      <w:marLeft w:val="0"/>
      <w:marRight w:val="0"/>
      <w:marTop w:val="0"/>
      <w:marBottom w:val="0"/>
      <w:divBdr>
        <w:top w:val="none" w:sz="0" w:space="0" w:color="auto"/>
        <w:left w:val="none" w:sz="0" w:space="0" w:color="auto"/>
        <w:bottom w:val="none" w:sz="0" w:space="0" w:color="auto"/>
        <w:right w:val="none" w:sz="0" w:space="0" w:color="auto"/>
      </w:divBdr>
    </w:div>
    <w:div w:id="517037361">
      <w:bodyDiv w:val="1"/>
      <w:marLeft w:val="0"/>
      <w:marRight w:val="0"/>
      <w:marTop w:val="0"/>
      <w:marBottom w:val="0"/>
      <w:divBdr>
        <w:top w:val="none" w:sz="0" w:space="0" w:color="auto"/>
        <w:left w:val="none" w:sz="0" w:space="0" w:color="auto"/>
        <w:bottom w:val="none" w:sz="0" w:space="0" w:color="auto"/>
        <w:right w:val="none" w:sz="0" w:space="0" w:color="auto"/>
      </w:divBdr>
    </w:div>
    <w:div w:id="517158798">
      <w:bodyDiv w:val="1"/>
      <w:marLeft w:val="0"/>
      <w:marRight w:val="0"/>
      <w:marTop w:val="0"/>
      <w:marBottom w:val="0"/>
      <w:divBdr>
        <w:top w:val="none" w:sz="0" w:space="0" w:color="auto"/>
        <w:left w:val="none" w:sz="0" w:space="0" w:color="auto"/>
        <w:bottom w:val="none" w:sz="0" w:space="0" w:color="auto"/>
        <w:right w:val="none" w:sz="0" w:space="0" w:color="auto"/>
      </w:divBdr>
    </w:div>
    <w:div w:id="517544380">
      <w:bodyDiv w:val="1"/>
      <w:marLeft w:val="0"/>
      <w:marRight w:val="0"/>
      <w:marTop w:val="0"/>
      <w:marBottom w:val="0"/>
      <w:divBdr>
        <w:top w:val="none" w:sz="0" w:space="0" w:color="auto"/>
        <w:left w:val="none" w:sz="0" w:space="0" w:color="auto"/>
        <w:bottom w:val="none" w:sz="0" w:space="0" w:color="auto"/>
        <w:right w:val="none" w:sz="0" w:space="0" w:color="auto"/>
      </w:divBdr>
    </w:div>
    <w:div w:id="517742495">
      <w:bodyDiv w:val="1"/>
      <w:marLeft w:val="0"/>
      <w:marRight w:val="0"/>
      <w:marTop w:val="0"/>
      <w:marBottom w:val="0"/>
      <w:divBdr>
        <w:top w:val="none" w:sz="0" w:space="0" w:color="auto"/>
        <w:left w:val="none" w:sz="0" w:space="0" w:color="auto"/>
        <w:bottom w:val="none" w:sz="0" w:space="0" w:color="auto"/>
        <w:right w:val="none" w:sz="0" w:space="0" w:color="auto"/>
      </w:divBdr>
    </w:div>
    <w:div w:id="518202351">
      <w:bodyDiv w:val="1"/>
      <w:marLeft w:val="0"/>
      <w:marRight w:val="0"/>
      <w:marTop w:val="0"/>
      <w:marBottom w:val="0"/>
      <w:divBdr>
        <w:top w:val="none" w:sz="0" w:space="0" w:color="auto"/>
        <w:left w:val="none" w:sz="0" w:space="0" w:color="auto"/>
        <w:bottom w:val="none" w:sz="0" w:space="0" w:color="auto"/>
        <w:right w:val="none" w:sz="0" w:space="0" w:color="auto"/>
      </w:divBdr>
    </w:div>
    <w:div w:id="518399417">
      <w:bodyDiv w:val="1"/>
      <w:marLeft w:val="0"/>
      <w:marRight w:val="0"/>
      <w:marTop w:val="0"/>
      <w:marBottom w:val="0"/>
      <w:divBdr>
        <w:top w:val="none" w:sz="0" w:space="0" w:color="auto"/>
        <w:left w:val="none" w:sz="0" w:space="0" w:color="auto"/>
        <w:bottom w:val="none" w:sz="0" w:space="0" w:color="auto"/>
        <w:right w:val="none" w:sz="0" w:space="0" w:color="auto"/>
      </w:divBdr>
    </w:div>
    <w:div w:id="518592355">
      <w:bodyDiv w:val="1"/>
      <w:marLeft w:val="0"/>
      <w:marRight w:val="0"/>
      <w:marTop w:val="0"/>
      <w:marBottom w:val="0"/>
      <w:divBdr>
        <w:top w:val="none" w:sz="0" w:space="0" w:color="auto"/>
        <w:left w:val="none" w:sz="0" w:space="0" w:color="auto"/>
        <w:bottom w:val="none" w:sz="0" w:space="0" w:color="auto"/>
        <w:right w:val="none" w:sz="0" w:space="0" w:color="auto"/>
      </w:divBdr>
    </w:div>
    <w:div w:id="518810228">
      <w:bodyDiv w:val="1"/>
      <w:marLeft w:val="0"/>
      <w:marRight w:val="0"/>
      <w:marTop w:val="0"/>
      <w:marBottom w:val="0"/>
      <w:divBdr>
        <w:top w:val="none" w:sz="0" w:space="0" w:color="auto"/>
        <w:left w:val="none" w:sz="0" w:space="0" w:color="auto"/>
        <w:bottom w:val="none" w:sz="0" w:space="0" w:color="auto"/>
        <w:right w:val="none" w:sz="0" w:space="0" w:color="auto"/>
      </w:divBdr>
    </w:div>
    <w:div w:id="520553812">
      <w:bodyDiv w:val="1"/>
      <w:marLeft w:val="0"/>
      <w:marRight w:val="0"/>
      <w:marTop w:val="0"/>
      <w:marBottom w:val="0"/>
      <w:divBdr>
        <w:top w:val="none" w:sz="0" w:space="0" w:color="auto"/>
        <w:left w:val="none" w:sz="0" w:space="0" w:color="auto"/>
        <w:bottom w:val="none" w:sz="0" w:space="0" w:color="auto"/>
        <w:right w:val="none" w:sz="0" w:space="0" w:color="auto"/>
      </w:divBdr>
    </w:div>
    <w:div w:id="520630081">
      <w:bodyDiv w:val="1"/>
      <w:marLeft w:val="0"/>
      <w:marRight w:val="0"/>
      <w:marTop w:val="0"/>
      <w:marBottom w:val="0"/>
      <w:divBdr>
        <w:top w:val="none" w:sz="0" w:space="0" w:color="auto"/>
        <w:left w:val="none" w:sz="0" w:space="0" w:color="auto"/>
        <w:bottom w:val="none" w:sz="0" w:space="0" w:color="auto"/>
        <w:right w:val="none" w:sz="0" w:space="0" w:color="auto"/>
      </w:divBdr>
    </w:div>
    <w:div w:id="520823900">
      <w:bodyDiv w:val="1"/>
      <w:marLeft w:val="0"/>
      <w:marRight w:val="0"/>
      <w:marTop w:val="0"/>
      <w:marBottom w:val="0"/>
      <w:divBdr>
        <w:top w:val="none" w:sz="0" w:space="0" w:color="auto"/>
        <w:left w:val="none" w:sz="0" w:space="0" w:color="auto"/>
        <w:bottom w:val="none" w:sz="0" w:space="0" w:color="auto"/>
        <w:right w:val="none" w:sz="0" w:space="0" w:color="auto"/>
      </w:divBdr>
    </w:div>
    <w:div w:id="521479659">
      <w:bodyDiv w:val="1"/>
      <w:marLeft w:val="0"/>
      <w:marRight w:val="0"/>
      <w:marTop w:val="0"/>
      <w:marBottom w:val="0"/>
      <w:divBdr>
        <w:top w:val="none" w:sz="0" w:space="0" w:color="auto"/>
        <w:left w:val="none" w:sz="0" w:space="0" w:color="auto"/>
        <w:bottom w:val="none" w:sz="0" w:space="0" w:color="auto"/>
        <w:right w:val="none" w:sz="0" w:space="0" w:color="auto"/>
      </w:divBdr>
    </w:div>
    <w:div w:id="522211947">
      <w:bodyDiv w:val="1"/>
      <w:marLeft w:val="0"/>
      <w:marRight w:val="0"/>
      <w:marTop w:val="0"/>
      <w:marBottom w:val="0"/>
      <w:divBdr>
        <w:top w:val="none" w:sz="0" w:space="0" w:color="auto"/>
        <w:left w:val="none" w:sz="0" w:space="0" w:color="auto"/>
        <w:bottom w:val="none" w:sz="0" w:space="0" w:color="auto"/>
        <w:right w:val="none" w:sz="0" w:space="0" w:color="auto"/>
      </w:divBdr>
    </w:div>
    <w:div w:id="522936516">
      <w:bodyDiv w:val="1"/>
      <w:marLeft w:val="0"/>
      <w:marRight w:val="0"/>
      <w:marTop w:val="0"/>
      <w:marBottom w:val="0"/>
      <w:divBdr>
        <w:top w:val="none" w:sz="0" w:space="0" w:color="auto"/>
        <w:left w:val="none" w:sz="0" w:space="0" w:color="auto"/>
        <w:bottom w:val="none" w:sz="0" w:space="0" w:color="auto"/>
        <w:right w:val="none" w:sz="0" w:space="0" w:color="auto"/>
      </w:divBdr>
    </w:div>
    <w:div w:id="524175292">
      <w:bodyDiv w:val="1"/>
      <w:marLeft w:val="0"/>
      <w:marRight w:val="0"/>
      <w:marTop w:val="0"/>
      <w:marBottom w:val="0"/>
      <w:divBdr>
        <w:top w:val="none" w:sz="0" w:space="0" w:color="auto"/>
        <w:left w:val="none" w:sz="0" w:space="0" w:color="auto"/>
        <w:bottom w:val="none" w:sz="0" w:space="0" w:color="auto"/>
        <w:right w:val="none" w:sz="0" w:space="0" w:color="auto"/>
      </w:divBdr>
    </w:div>
    <w:div w:id="524635977">
      <w:bodyDiv w:val="1"/>
      <w:marLeft w:val="0"/>
      <w:marRight w:val="0"/>
      <w:marTop w:val="0"/>
      <w:marBottom w:val="0"/>
      <w:divBdr>
        <w:top w:val="none" w:sz="0" w:space="0" w:color="auto"/>
        <w:left w:val="none" w:sz="0" w:space="0" w:color="auto"/>
        <w:bottom w:val="none" w:sz="0" w:space="0" w:color="auto"/>
        <w:right w:val="none" w:sz="0" w:space="0" w:color="auto"/>
      </w:divBdr>
    </w:div>
    <w:div w:id="524945561">
      <w:bodyDiv w:val="1"/>
      <w:marLeft w:val="0"/>
      <w:marRight w:val="0"/>
      <w:marTop w:val="0"/>
      <w:marBottom w:val="0"/>
      <w:divBdr>
        <w:top w:val="none" w:sz="0" w:space="0" w:color="auto"/>
        <w:left w:val="none" w:sz="0" w:space="0" w:color="auto"/>
        <w:bottom w:val="none" w:sz="0" w:space="0" w:color="auto"/>
        <w:right w:val="none" w:sz="0" w:space="0" w:color="auto"/>
      </w:divBdr>
    </w:div>
    <w:div w:id="524952508">
      <w:bodyDiv w:val="1"/>
      <w:marLeft w:val="0"/>
      <w:marRight w:val="0"/>
      <w:marTop w:val="0"/>
      <w:marBottom w:val="0"/>
      <w:divBdr>
        <w:top w:val="none" w:sz="0" w:space="0" w:color="auto"/>
        <w:left w:val="none" w:sz="0" w:space="0" w:color="auto"/>
        <w:bottom w:val="none" w:sz="0" w:space="0" w:color="auto"/>
        <w:right w:val="none" w:sz="0" w:space="0" w:color="auto"/>
      </w:divBdr>
    </w:div>
    <w:div w:id="525213687">
      <w:bodyDiv w:val="1"/>
      <w:marLeft w:val="0"/>
      <w:marRight w:val="0"/>
      <w:marTop w:val="0"/>
      <w:marBottom w:val="0"/>
      <w:divBdr>
        <w:top w:val="none" w:sz="0" w:space="0" w:color="auto"/>
        <w:left w:val="none" w:sz="0" w:space="0" w:color="auto"/>
        <w:bottom w:val="none" w:sz="0" w:space="0" w:color="auto"/>
        <w:right w:val="none" w:sz="0" w:space="0" w:color="auto"/>
      </w:divBdr>
    </w:div>
    <w:div w:id="525214489">
      <w:bodyDiv w:val="1"/>
      <w:marLeft w:val="0"/>
      <w:marRight w:val="0"/>
      <w:marTop w:val="0"/>
      <w:marBottom w:val="0"/>
      <w:divBdr>
        <w:top w:val="none" w:sz="0" w:space="0" w:color="auto"/>
        <w:left w:val="none" w:sz="0" w:space="0" w:color="auto"/>
        <w:bottom w:val="none" w:sz="0" w:space="0" w:color="auto"/>
        <w:right w:val="none" w:sz="0" w:space="0" w:color="auto"/>
      </w:divBdr>
    </w:div>
    <w:div w:id="525409180">
      <w:bodyDiv w:val="1"/>
      <w:marLeft w:val="0"/>
      <w:marRight w:val="0"/>
      <w:marTop w:val="0"/>
      <w:marBottom w:val="0"/>
      <w:divBdr>
        <w:top w:val="none" w:sz="0" w:space="0" w:color="auto"/>
        <w:left w:val="none" w:sz="0" w:space="0" w:color="auto"/>
        <w:bottom w:val="none" w:sz="0" w:space="0" w:color="auto"/>
        <w:right w:val="none" w:sz="0" w:space="0" w:color="auto"/>
      </w:divBdr>
    </w:div>
    <w:div w:id="527262221">
      <w:bodyDiv w:val="1"/>
      <w:marLeft w:val="0"/>
      <w:marRight w:val="0"/>
      <w:marTop w:val="0"/>
      <w:marBottom w:val="0"/>
      <w:divBdr>
        <w:top w:val="none" w:sz="0" w:space="0" w:color="auto"/>
        <w:left w:val="none" w:sz="0" w:space="0" w:color="auto"/>
        <w:bottom w:val="none" w:sz="0" w:space="0" w:color="auto"/>
        <w:right w:val="none" w:sz="0" w:space="0" w:color="auto"/>
      </w:divBdr>
    </w:div>
    <w:div w:id="527573071">
      <w:bodyDiv w:val="1"/>
      <w:marLeft w:val="0"/>
      <w:marRight w:val="0"/>
      <w:marTop w:val="0"/>
      <w:marBottom w:val="0"/>
      <w:divBdr>
        <w:top w:val="none" w:sz="0" w:space="0" w:color="auto"/>
        <w:left w:val="none" w:sz="0" w:space="0" w:color="auto"/>
        <w:bottom w:val="none" w:sz="0" w:space="0" w:color="auto"/>
        <w:right w:val="none" w:sz="0" w:space="0" w:color="auto"/>
      </w:divBdr>
    </w:div>
    <w:div w:id="527644454">
      <w:bodyDiv w:val="1"/>
      <w:marLeft w:val="0"/>
      <w:marRight w:val="0"/>
      <w:marTop w:val="0"/>
      <w:marBottom w:val="0"/>
      <w:divBdr>
        <w:top w:val="none" w:sz="0" w:space="0" w:color="auto"/>
        <w:left w:val="none" w:sz="0" w:space="0" w:color="auto"/>
        <w:bottom w:val="none" w:sz="0" w:space="0" w:color="auto"/>
        <w:right w:val="none" w:sz="0" w:space="0" w:color="auto"/>
      </w:divBdr>
    </w:div>
    <w:div w:id="528570171">
      <w:bodyDiv w:val="1"/>
      <w:marLeft w:val="0"/>
      <w:marRight w:val="0"/>
      <w:marTop w:val="0"/>
      <w:marBottom w:val="0"/>
      <w:divBdr>
        <w:top w:val="none" w:sz="0" w:space="0" w:color="auto"/>
        <w:left w:val="none" w:sz="0" w:space="0" w:color="auto"/>
        <w:bottom w:val="none" w:sz="0" w:space="0" w:color="auto"/>
        <w:right w:val="none" w:sz="0" w:space="0" w:color="auto"/>
      </w:divBdr>
    </w:div>
    <w:div w:id="528959435">
      <w:bodyDiv w:val="1"/>
      <w:marLeft w:val="0"/>
      <w:marRight w:val="0"/>
      <w:marTop w:val="0"/>
      <w:marBottom w:val="0"/>
      <w:divBdr>
        <w:top w:val="none" w:sz="0" w:space="0" w:color="auto"/>
        <w:left w:val="none" w:sz="0" w:space="0" w:color="auto"/>
        <w:bottom w:val="none" w:sz="0" w:space="0" w:color="auto"/>
        <w:right w:val="none" w:sz="0" w:space="0" w:color="auto"/>
      </w:divBdr>
    </w:div>
    <w:div w:id="529341270">
      <w:bodyDiv w:val="1"/>
      <w:marLeft w:val="0"/>
      <w:marRight w:val="0"/>
      <w:marTop w:val="0"/>
      <w:marBottom w:val="0"/>
      <w:divBdr>
        <w:top w:val="none" w:sz="0" w:space="0" w:color="auto"/>
        <w:left w:val="none" w:sz="0" w:space="0" w:color="auto"/>
        <w:bottom w:val="none" w:sz="0" w:space="0" w:color="auto"/>
        <w:right w:val="none" w:sz="0" w:space="0" w:color="auto"/>
      </w:divBdr>
    </w:div>
    <w:div w:id="529999251">
      <w:bodyDiv w:val="1"/>
      <w:marLeft w:val="0"/>
      <w:marRight w:val="0"/>
      <w:marTop w:val="0"/>
      <w:marBottom w:val="0"/>
      <w:divBdr>
        <w:top w:val="none" w:sz="0" w:space="0" w:color="auto"/>
        <w:left w:val="none" w:sz="0" w:space="0" w:color="auto"/>
        <w:bottom w:val="none" w:sz="0" w:space="0" w:color="auto"/>
        <w:right w:val="none" w:sz="0" w:space="0" w:color="auto"/>
      </w:divBdr>
    </w:div>
    <w:div w:id="530337507">
      <w:bodyDiv w:val="1"/>
      <w:marLeft w:val="0"/>
      <w:marRight w:val="0"/>
      <w:marTop w:val="0"/>
      <w:marBottom w:val="0"/>
      <w:divBdr>
        <w:top w:val="none" w:sz="0" w:space="0" w:color="auto"/>
        <w:left w:val="none" w:sz="0" w:space="0" w:color="auto"/>
        <w:bottom w:val="none" w:sz="0" w:space="0" w:color="auto"/>
        <w:right w:val="none" w:sz="0" w:space="0" w:color="auto"/>
      </w:divBdr>
    </w:div>
    <w:div w:id="530387825">
      <w:bodyDiv w:val="1"/>
      <w:marLeft w:val="0"/>
      <w:marRight w:val="0"/>
      <w:marTop w:val="0"/>
      <w:marBottom w:val="0"/>
      <w:divBdr>
        <w:top w:val="none" w:sz="0" w:space="0" w:color="auto"/>
        <w:left w:val="none" w:sz="0" w:space="0" w:color="auto"/>
        <w:bottom w:val="none" w:sz="0" w:space="0" w:color="auto"/>
        <w:right w:val="none" w:sz="0" w:space="0" w:color="auto"/>
      </w:divBdr>
    </w:div>
    <w:div w:id="530533037">
      <w:bodyDiv w:val="1"/>
      <w:marLeft w:val="0"/>
      <w:marRight w:val="0"/>
      <w:marTop w:val="0"/>
      <w:marBottom w:val="0"/>
      <w:divBdr>
        <w:top w:val="none" w:sz="0" w:space="0" w:color="auto"/>
        <w:left w:val="none" w:sz="0" w:space="0" w:color="auto"/>
        <w:bottom w:val="none" w:sz="0" w:space="0" w:color="auto"/>
        <w:right w:val="none" w:sz="0" w:space="0" w:color="auto"/>
      </w:divBdr>
    </w:div>
    <w:div w:id="530917516">
      <w:bodyDiv w:val="1"/>
      <w:marLeft w:val="0"/>
      <w:marRight w:val="0"/>
      <w:marTop w:val="0"/>
      <w:marBottom w:val="0"/>
      <w:divBdr>
        <w:top w:val="none" w:sz="0" w:space="0" w:color="auto"/>
        <w:left w:val="none" w:sz="0" w:space="0" w:color="auto"/>
        <w:bottom w:val="none" w:sz="0" w:space="0" w:color="auto"/>
        <w:right w:val="none" w:sz="0" w:space="0" w:color="auto"/>
      </w:divBdr>
    </w:div>
    <w:div w:id="531265606">
      <w:bodyDiv w:val="1"/>
      <w:marLeft w:val="0"/>
      <w:marRight w:val="0"/>
      <w:marTop w:val="0"/>
      <w:marBottom w:val="0"/>
      <w:divBdr>
        <w:top w:val="none" w:sz="0" w:space="0" w:color="auto"/>
        <w:left w:val="none" w:sz="0" w:space="0" w:color="auto"/>
        <w:bottom w:val="none" w:sz="0" w:space="0" w:color="auto"/>
        <w:right w:val="none" w:sz="0" w:space="0" w:color="auto"/>
      </w:divBdr>
    </w:div>
    <w:div w:id="531695589">
      <w:bodyDiv w:val="1"/>
      <w:marLeft w:val="0"/>
      <w:marRight w:val="0"/>
      <w:marTop w:val="0"/>
      <w:marBottom w:val="0"/>
      <w:divBdr>
        <w:top w:val="none" w:sz="0" w:space="0" w:color="auto"/>
        <w:left w:val="none" w:sz="0" w:space="0" w:color="auto"/>
        <w:bottom w:val="none" w:sz="0" w:space="0" w:color="auto"/>
        <w:right w:val="none" w:sz="0" w:space="0" w:color="auto"/>
      </w:divBdr>
    </w:div>
    <w:div w:id="532115404">
      <w:bodyDiv w:val="1"/>
      <w:marLeft w:val="0"/>
      <w:marRight w:val="0"/>
      <w:marTop w:val="0"/>
      <w:marBottom w:val="0"/>
      <w:divBdr>
        <w:top w:val="none" w:sz="0" w:space="0" w:color="auto"/>
        <w:left w:val="none" w:sz="0" w:space="0" w:color="auto"/>
        <w:bottom w:val="none" w:sz="0" w:space="0" w:color="auto"/>
        <w:right w:val="none" w:sz="0" w:space="0" w:color="auto"/>
      </w:divBdr>
    </w:div>
    <w:div w:id="532353263">
      <w:bodyDiv w:val="1"/>
      <w:marLeft w:val="0"/>
      <w:marRight w:val="0"/>
      <w:marTop w:val="0"/>
      <w:marBottom w:val="0"/>
      <w:divBdr>
        <w:top w:val="none" w:sz="0" w:space="0" w:color="auto"/>
        <w:left w:val="none" w:sz="0" w:space="0" w:color="auto"/>
        <w:bottom w:val="none" w:sz="0" w:space="0" w:color="auto"/>
        <w:right w:val="none" w:sz="0" w:space="0" w:color="auto"/>
      </w:divBdr>
    </w:div>
    <w:div w:id="532428185">
      <w:bodyDiv w:val="1"/>
      <w:marLeft w:val="0"/>
      <w:marRight w:val="0"/>
      <w:marTop w:val="0"/>
      <w:marBottom w:val="0"/>
      <w:divBdr>
        <w:top w:val="none" w:sz="0" w:space="0" w:color="auto"/>
        <w:left w:val="none" w:sz="0" w:space="0" w:color="auto"/>
        <w:bottom w:val="none" w:sz="0" w:space="0" w:color="auto"/>
        <w:right w:val="none" w:sz="0" w:space="0" w:color="auto"/>
      </w:divBdr>
    </w:div>
    <w:div w:id="532961017">
      <w:bodyDiv w:val="1"/>
      <w:marLeft w:val="0"/>
      <w:marRight w:val="0"/>
      <w:marTop w:val="0"/>
      <w:marBottom w:val="0"/>
      <w:divBdr>
        <w:top w:val="none" w:sz="0" w:space="0" w:color="auto"/>
        <w:left w:val="none" w:sz="0" w:space="0" w:color="auto"/>
        <w:bottom w:val="none" w:sz="0" w:space="0" w:color="auto"/>
        <w:right w:val="none" w:sz="0" w:space="0" w:color="auto"/>
      </w:divBdr>
    </w:div>
    <w:div w:id="533343708">
      <w:bodyDiv w:val="1"/>
      <w:marLeft w:val="0"/>
      <w:marRight w:val="0"/>
      <w:marTop w:val="0"/>
      <w:marBottom w:val="0"/>
      <w:divBdr>
        <w:top w:val="none" w:sz="0" w:space="0" w:color="auto"/>
        <w:left w:val="none" w:sz="0" w:space="0" w:color="auto"/>
        <w:bottom w:val="none" w:sz="0" w:space="0" w:color="auto"/>
        <w:right w:val="none" w:sz="0" w:space="0" w:color="auto"/>
      </w:divBdr>
    </w:div>
    <w:div w:id="533615174">
      <w:bodyDiv w:val="1"/>
      <w:marLeft w:val="0"/>
      <w:marRight w:val="0"/>
      <w:marTop w:val="0"/>
      <w:marBottom w:val="0"/>
      <w:divBdr>
        <w:top w:val="none" w:sz="0" w:space="0" w:color="auto"/>
        <w:left w:val="none" w:sz="0" w:space="0" w:color="auto"/>
        <w:bottom w:val="none" w:sz="0" w:space="0" w:color="auto"/>
        <w:right w:val="none" w:sz="0" w:space="0" w:color="auto"/>
      </w:divBdr>
    </w:div>
    <w:div w:id="533888238">
      <w:bodyDiv w:val="1"/>
      <w:marLeft w:val="0"/>
      <w:marRight w:val="0"/>
      <w:marTop w:val="0"/>
      <w:marBottom w:val="0"/>
      <w:divBdr>
        <w:top w:val="none" w:sz="0" w:space="0" w:color="auto"/>
        <w:left w:val="none" w:sz="0" w:space="0" w:color="auto"/>
        <w:bottom w:val="none" w:sz="0" w:space="0" w:color="auto"/>
        <w:right w:val="none" w:sz="0" w:space="0" w:color="auto"/>
      </w:divBdr>
    </w:div>
    <w:div w:id="534003984">
      <w:bodyDiv w:val="1"/>
      <w:marLeft w:val="0"/>
      <w:marRight w:val="0"/>
      <w:marTop w:val="0"/>
      <w:marBottom w:val="0"/>
      <w:divBdr>
        <w:top w:val="none" w:sz="0" w:space="0" w:color="auto"/>
        <w:left w:val="none" w:sz="0" w:space="0" w:color="auto"/>
        <w:bottom w:val="none" w:sz="0" w:space="0" w:color="auto"/>
        <w:right w:val="none" w:sz="0" w:space="0" w:color="auto"/>
      </w:divBdr>
    </w:div>
    <w:div w:id="534075656">
      <w:bodyDiv w:val="1"/>
      <w:marLeft w:val="0"/>
      <w:marRight w:val="0"/>
      <w:marTop w:val="0"/>
      <w:marBottom w:val="0"/>
      <w:divBdr>
        <w:top w:val="none" w:sz="0" w:space="0" w:color="auto"/>
        <w:left w:val="none" w:sz="0" w:space="0" w:color="auto"/>
        <w:bottom w:val="none" w:sz="0" w:space="0" w:color="auto"/>
        <w:right w:val="none" w:sz="0" w:space="0" w:color="auto"/>
      </w:divBdr>
    </w:div>
    <w:div w:id="534079029">
      <w:bodyDiv w:val="1"/>
      <w:marLeft w:val="0"/>
      <w:marRight w:val="0"/>
      <w:marTop w:val="0"/>
      <w:marBottom w:val="0"/>
      <w:divBdr>
        <w:top w:val="none" w:sz="0" w:space="0" w:color="auto"/>
        <w:left w:val="none" w:sz="0" w:space="0" w:color="auto"/>
        <w:bottom w:val="none" w:sz="0" w:space="0" w:color="auto"/>
        <w:right w:val="none" w:sz="0" w:space="0" w:color="auto"/>
      </w:divBdr>
    </w:div>
    <w:div w:id="534775241">
      <w:bodyDiv w:val="1"/>
      <w:marLeft w:val="0"/>
      <w:marRight w:val="0"/>
      <w:marTop w:val="0"/>
      <w:marBottom w:val="0"/>
      <w:divBdr>
        <w:top w:val="none" w:sz="0" w:space="0" w:color="auto"/>
        <w:left w:val="none" w:sz="0" w:space="0" w:color="auto"/>
        <w:bottom w:val="none" w:sz="0" w:space="0" w:color="auto"/>
        <w:right w:val="none" w:sz="0" w:space="0" w:color="auto"/>
      </w:divBdr>
    </w:div>
    <w:div w:id="535394392">
      <w:bodyDiv w:val="1"/>
      <w:marLeft w:val="0"/>
      <w:marRight w:val="0"/>
      <w:marTop w:val="0"/>
      <w:marBottom w:val="0"/>
      <w:divBdr>
        <w:top w:val="none" w:sz="0" w:space="0" w:color="auto"/>
        <w:left w:val="none" w:sz="0" w:space="0" w:color="auto"/>
        <w:bottom w:val="none" w:sz="0" w:space="0" w:color="auto"/>
        <w:right w:val="none" w:sz="0" w:space="0" w:color="auto"/>
      </w:divBdr>
    </w:div>
    <w:div w:id="535436798">
      <w:bodyDiv w:val="1"/>
      <w:marLeft w:val="0"/>
      <w:marRight w:val="0"/>
      <w:marTop w:val="0"/>
      <w:marBottom w:val="0"/>
      <w:divBdr>
        <w:top w:val="none" w:sz="0" w:space="0" w:color="auto"/>
        <w:left w:val="none" w:sz="0" w:space="0" w:color="auto"/>
        <w:bottom w:val="none" w:sz="0" w:space="0" w:color="auto"/>
        <w:right w:val="none" w:sz="0" w:space="0" w:color="auto"/>
      </w:divBdr>
    </w:div>
    <w:div w:id="535780824">
      <w:bodyDiv w:val="1"/>
      <w:marLeft w:val="0"/>
      <w:marRight w:val="0"/>
      <w:marTop w:val="0"/>
      <w:marBottom w:val="0"/>
      <w:divBdr>
        <w:top w:val="none" w:sz="0" w:space="0" w:color="auto"/>
        <w:left w:val="none" w:sz="0" w:space="0" w:color="auto"/>
        <w:bottom w:val="none" w:sz="0" w:space="0" w:color="auto"/>
        <w:right w:val="none" w:sz="0" w:space="0" w:color="auto"/>
      </w:divBdr>
    </w:div>
    <w:div w:id="536047150">
      <w:bodyDiv w:val="1"/>
      <w:marLeft w:val="0"/>
      <w:marRight w:val="0"/>
      <w:marTop w:val="0"/>
      <w:marBottom w:val="0"/>
      <w:divBdr>
        <w:top w:val="none" w:sz="0" w:space="0" w:color="auto"/>
        <w:left w:val="none" w:sz="0" w:space="0" w:color="auto"/>
        <w:bottom w:val="none" w:sz="0" w:space="0" w:color="auto"/>
        <w:right w:val="none" w:sz="0" w:space="0" w:color="auto"/>
      </w:divBdr>
    </w:div>
    <w:div w:id="536116207">
      <w:bodyDiv w:val="1"/>
      <w:marLeft w:val="0"/>
      <w:marRight w:val="0"/>
      <w:marTop w:val="0"/>
      <w:marBottom w:val="0"/>
      <w:divBdr>
        <w:top w:val="none" w:sz="0" w:space="0" w:color="auto"/>
        <w:left w:val="none" w:sz="0" w:space="0" w:color="auto"/>
        <w:bottom w:val="none" w:sz="0" w:space="0" w:color="auto"/>
        <w:right w:val="none" w:sz="0" w:space="0" w:color="auto"/>
      </w:divBdr>
    </w:div>
    <w:div w:id="536163130">
      <w:bodyDiv w:val="1"/>
      <w:marLeft w:val="0"/>
      <w:marRight w:val="0"/>
      <w:marTop w:val="0"/>
      <w:marBottom w:val="0"/>
      <w:divBdr>
        <w:top w:val="none" w:sz="0" w:space="0" w:color="auto"/>
        <w:left w:val="none" w:sz="0" w:space="0" w:color="auto"/>
        <w:bottom w:val="none" w:sz="0" w:space="0" w:color="auto"/>
        <w:right w:val="none" w:sz="0" w:space="0" w:color="auto"/>
      </w:divBdr>
    </w:div>
    <w:div w:id="536503674">
      <w:bodyDiv w:val="1"/>
      <w:marLeft w:val="0"/>
      <w:marRight w:val="0"/>
      <w:marTop w:val="0"/>
      <w:marBottom w:val="0"/>
      <w:divBdr>
        <w:top w:val="none" w:sz="0" w:space="0" w:color="auto"/>
        <w:left w:val="none" w:sz="0" w:space="0" w:color="auto"/>
        <w:bottom w:val="none" w:sz="0" w:space="0" w:color="auto"/>
        <w:right w:val="none" w:sz="0" w:space="0" w:color="auto"/>
      </w:divBdr>
    </w:div>
    <w:div w:id="536628348">
      <w:bodyDiv w:val="1"/>
      <w:marLeft w:val="0"/>
      <w:marRight w:val="0"/>
      <w:marTop w:val="0"/>
      <w:marBottom w:val="0"/>
      <w:divBdr>
        <w:top w:val="none" w:sz="0" w:space="0" w:color="auto"/>
        <w:left w:val="none" w:sz="0" w:space="0" w:color="auto"/>
        <w:bottom w:val="none" w:sz="0" w:space="0" w:color="auto"/>
        <w:right w:val="none" w:sz="0" w:space="0" w:color="auto"/>
      </w:divBdr>
    </w:div>
    <w:div w:id="537278496">
      <w:bodyDiv w:val="1"/>
      <w:marLeft w:val="0"/>
      <w:marRight w:val="0"/>
      <w:marTop w:val="0"/>
      <w:marBottom w:val="0"/>
      <w:divBdr>
        <w:top w:val="none" w:sz="0" w:space="0" w:color="auto"/>
        <w:left w:val="none" w:sz="0" w:space="0" w:color="auto"/>
        <w:bottom w:val="none" w:sz="0" w:space="0" w:color="auto"/>
        <w:right w:val="none" w:sz="0" w:space="0" w:color="auto"/>
      </w:divBdr>
    </w:div>
    <w:div w:id="537471450">
      <w:bodyDiv w:val="1"/>
      <w:marLeft w:val="0"/>
      <w:marRight w:val="0"/>
      <w:marTop w:val="0"/>
      <w:marBottom w:val="0"/>
      <w:divBdr>
        <w:top w:val="none" w:sz="0" w:space="0" w:color="auto"/>
        <w:left w:val="none" w:sz="0" w:space="0" w:color="auto"/>
        <w:bottom w:val="none" w:sz="0" w:space="0" w:color="auto"/>
        <w:right w:val="none" w:sz="0" w:space="0" w:color="auto"/>
      </w:divBdr>
    </w:div>
    <w:div w:id="538929750">
      <w:bodyDiv w:val="1"/>
      <w:marLeft w:val="0"/>
      <w:marRight w:val="0"/>
      <w:marTop w:val="0"/>
      <w:marBottom w:val="0"/>
      <w:divBdr>
        <w:top w:val="none" w:sz="0" w:space="0" w:color="auto"/>
        <w:left w:val="none" w:sz="0" w:space="0" w:color="auto"/>
        <w:bottom w:val="none" w:sz="0" w:space="0" w:color="auto"/>
        <w:right w:val="none" w:sz="0" w:space="0" w:color="auto"/>
      </w:divBdr>
    </w:div>
    <w:div w:id="538978706">
      <w:bodyDiv w:val="1"/>
      <w:marLeft w:val="0"/>
      <w:marRight w:val="0"/>
      <w:marTop w:val="0"/>
      <w:marBottom w:val="0"/>
      <w:divBdr>
        <w:top w:val="none" w:sz="0" w:space="0" w:color="auto"/>
        <w:left w:val="none" w:sz="0" w:space="0" w:color="auto"/>
        <w:bottom w:val="none" w:sz="0" w:space="0" w:color="auto"/>
        <w:right w:val="none" w:sz="0" w:space="0" w:color="auto"/>
      </w:divBdr>
    </w:div>
    <w:div w:id="539245264">
      <w:bodyDiv w:val="1"/>
      <w:marLeft w:val="0"/>
      <w:marRight w:val="0"/>
      <w:marTop w:val="0"/>
      <w:marBottom w:val="0"/>
      <w:divBdr>
        <w:top w:val="none" w:sz="0" w:space="0" w:color="auto"/>
        <w:left w:val="none" w:sz="0" w:space="0" w:color="auto"/>
        <w:bottom w:val="none" w:sz="0" w:space="0" w:color="auto"/>
        <w:right w:val="none" w:sz="0" w:space="0" w:color="auto"/>
      </w:divBdr>
    </w:div>
    <w:div w:id="539323618">
      <w:bodyDiv w:val="1"/>
      <w:marLeft w:val="0"/>
      <w:marRight w:val="0"/>
      <w:marTop w:val="0"/>
      <w:marBottom w:val="0"/>
      <w:divBdr>
        <w:top w:val="none" w:sz="0" w:space="0" w:color="auto"/>
        <w:left w:val="none" w:sz="0" w:space="0" w:color="auto"/>
        <w:bottom w:val="none" w:sz="0" w:space="0" w:color="auto"/>
        <w:right w:val="none" w:sz="0" w:space="0" w:color="auto"/>
      </w:divBdr>
    </w:div>
    <w:div w:id="539437111">
      <w:bodyDiv w:val="1"/>
      <w:marLeft w:val="0"/>
      <w:marRight w:val="0"/>
      <w:marTop w:val="0"/>
      <w:marBottom w:val="0"/>
      <w:divBdr>
        <w:top w:val="none" w:sz="0" w:space="0" w:color="auto"/>
        <w:left w:val="none" w:sz="0" w:space="0" w:color="auto"/>
        <w:bottom w:val="none" w:sz="0" w:space="0" w:color="auto"/>
        <w:right w:val="none" w:sz="0" w:space="0" w:color="auto"/>
      </w:divBdr>
    </w:div>
    <w:div w:id="539630013">
      <w:bodyDiv w:val="1"/>
      <w:marLeft w:val="0"/>
      <w:marRight w:val="0"/>
      <w:marTop w:val="0"/>
      <w:marBottom w:val="0"/>
      <w:divBdr>
        <w:top w:val="none" w:sz="0" w:space="0" w:color="auto"/>
        <w:left w:val="none" w:sz="0" w:space="0" w:color="auto"/>
        <w:bottom w:val="none" w:sz="0" w:space="0" w:color="auto"/>
        <w:right w:val="none" w:sz="0" w:space="0" w:color="auto"/>
      </w:divBdr>
    </w:div>
    <w:div w:id="540245610">
      <w:bodyDiv w:val="1"/>
      <w:marLeft w:val="0"/>
      <w:marRight w:val="0"/>
      <w:marTop w:val="0"/>
      <w:marBottom w:val="0"/>
      <w:divBdr>
        <w:top w:val="none" w:sz="0" w:space="0" w:color="auto"/>
        <w:left w:val="none" w:sz="0" w:space="0" w:color="auto"/>
        <w:bottom w:val="none" w:sz="0" w:space="0" w:color="auto"/>
        <w:right w:val="none" w:sz="0" w:space="0" w:color="auto"/>
      </w:divBdr>
    </w:div>
    <w:div w:id="540632872">
      <w:bodyDiv w:val="1"/>
      <w:marLeft w:val="0"/>
      <w:marRight w:val="0"/>
      <w:marTop w:val="0"/>
      <w:marBottom w:val="0"/>
      <w:divBdr>
        <w:top w:val="none" w:sz="0" w:space="0" w:color="auto"/>
        <w:left w:val="none" w:sz="0" w:space="0" w:color="auto"/>
        <w:bottom w:val="none" w:sz="0" w:space="0" w:color="auto"/>
        <w:right w:val="none" w:sz="0" w:space="0" w:color="auto"/>
      </w:divBdr>
    </w:div>
    <w:div w:id="540704161">
      <w:bodyDiv w:val="1"/>
      <w:marLeft w:val="0"/>
      <w:marRight w:val="0"/>
      <w:marTop w:val="0"/>
      <w:marBottom w:val="0"/>
      <w:divBdr>
        <w:top w:val="none" w:sz="0" w:space="0" w:color="auto"/>
        <w:left w:val="none" w:sz="0" w:space="0" w:color="auto"/>
        <w:bottom w:val="none" w:sz="0" w:space="0" w:color="auto"/>
        <w:right w:val="none" w:sz="0" w:space="0" w:color="auto"/>
      </w:divBdr>
    </w:div>
    <w:div w:id="540897583">
      <w:bodyDiv w:val="1"/>
      <w:marLeft w:val="0"/>
      <w:marRight w:val="0"/>
      <w:marTop w:val="0"/>
      <w:marBottom w:val="0"/>
      <w:divBdr>
        <w:top w:val="none" w:sz="0" w:space="0" w:color="auto"/>
        <w:left w:val="none" w:sz="0" w:space="0" w:color="auto"/>
        <w:bottom w:val="none" w:sz="0" w:space="0" w:color="auto"/>
        <w:right w:val="none" w:sz="0" w:space="0" w:color="auto"/>
      </w:divBdr>
    </w:div>
    <w:div w:id="541021996">
      <w:bodyDiv w:val="1"/>
      <w:marLeft w:val="0"/>
      <w:marRight w:val="0"/>
      <w:marTop w:val="0"/>
      <w:marBottom w:val="0"/>
      <w:divBdr>
        <w:top w:val="none" w:sz="0" w:space="0" w:color="auto"/>
        <w:left w:val="none" w:sz="0" w:space="0" w:color="auto"/>
        <w:bottom w:val="none" w:sz="0" w:space="0" w:color="auto"/>
        <w:right w:val="none" w:sz="0" w:space="0" w:color="auto"/>
      </w:divBdr>
    </w:div>
    <w:div w:id="541138523">
      <w:bodyDiv w:val="1"/>
      <w:marLeft w:val="0"/>
      <w:marRight w:val="0"/>
      <w:marTop w:val="0"/>
      <w:marBottom w:val="0"/>
      <w:divBdr>
        <w:top w:val="none" w:sz="0" w:space="0" w:color="auto"/>
        <w:left w:val="none" w:sz="0" w:space="0" w:color="auto"/>
        <w:bottom w:val="none" w:sz="0" w:space="0" w:color="auto"/>
        <w:right w:val="none" w:sz="0" w:space="0" w:color="auto"/>
      </w:divBdr>
    </w:div>
    <w:div w:id="541786938">
      <w:bodyDiv w:val="1"/>
      <w:marLeft w:val="0"/>
      <w:marRight w:val="0"/>
      <w:marTop w:val="0"/>
      <w:marBottom w:val="0"/>
      <w:divBdr>
        <w:top w:val="none" w:sz="0" w:space="0" w:color="auto"/>
        <w:left w:val="none" w:sz="0" w:space="0" w:color="auto"/>
        <w:bottom w:val="none" w:sz="0" w:space="0" w:color="auto"/>
        <w:right w:val="none" w:sz="0" w:space="0" w:color="auto"/>
      </w:divBdr>
    </w:div>
    <w:div w:id="541795291">
      <w:bodyDiv w:val="1"/>
      <w:marLeft w:val="0"/>
      <w:marRight w:val="0"/>
      <w:marTop w:val="0"/>
      <w:marBottom w:val="0"/>
      <w:divBdr>
        <w:top w:val="none" w:sz="0" w:space="0" w:color="auto"/>
        <w:left w:val="none" w:sz="0" w:space="0" w:color="auto"/>
        <w:bottom w:val="none" w:sz="0" w:space="0" w:color="auto"/>
        <w:right w:val="none" w:sz="0" w:space="0" w:color="auto"/>
      </w:divBdr>
    </w:div>
    <w:div w:id="542523516">
      <w:bodyDiv w:val="1"/>
      <w:marLeft w:val="0"/>
      <w:marRight w:val="0"/>
      <w:marTop w:val="0"/>
      <w:marBottom w:val="0"/>
      <w:divBdr>
        <w:top w:val="none" w:sz="0" w:space="0" w:color="auto"/>
        <w:left w:val="none" w:sz="0" w:space="0" w:color="auto"/>
        <w:bottom w:val="none" w:sz="0" w:space="0" w:color="auto"/>
        <w:right w:val="none" w:sz="0" w:space="0" w:color="auto"/>
      </w:divBdr>
    </w:div>
    <w:div w:id="543253326">
      <w:bodyDiv w:val="1"/>
      <w:marLeft w:val="0"/>
      <w:marRight w:val="0"/>
      <w:marTop w:val="0"/>
      <w:marBottom w:val="0"/>
      <w:divBdr>
        <w:top w:val="none" w:sz="0" w:space="0" w:color="auto"/>
        <w:left w:val="none" w:sz="0" w:space="0" w:color="auto"/>
        <w:bottom w:val="none" w:sz="0" w:space="0" w:color="auto"/>
        <w:right w:val="none" w:sz="0" w:space="0" w:color="auto"/>
      </w:divBdr>
    </w:div>
    <w:div w:id="543325538">
      <w:bodyDiv w:val="1"/>
      <w:marLeft w:val="0"/>
      <w:marRight w:val="0"/>
      <w:marTop w:val="0"/>
      <w:marBottom w:val="0"/>
      <w:divBdr>
        <w:top w:val="none" w:sz="0" w:space="0" w:color="auto"/>
        <w:left w:val="none" w:sz="0" w:space="0" w:color="auto"/>
        <w:bottom w:val="none" w:sz="0" w:space="0" w:color="auto"/>
        <w:right w:val="none" w:sz="0" w:space="0" w:color="auto"/>
      </w:divBdr>
    </w:div>
    <w:div w:id="543714369">
      <w:bodyDiv w:val="1"/>
      <w:marLeft w:val="0"/>
      <w:marRight w:val="0"/>
      <w:marTop w:val="0"/>
      <w:marBottom w:val="0"/>
      <w:divBdr>
        <w:top w:val="none" w:sz="0" w:space="0" w:color="auto"/>
        <w:left w:val="none" w:sz="0" w:space="0" w:color="auto"/>
        <w:bottom w:val="none" w:sz="0" w:space="0" w:color="auto"/>
        <w:right w:val="none" w:sz="0" w:space="0" w:color="auto"/>
      </w:divBdr>
    </w:div>
    <w:div w:id="545682191">
      <w:bodyDiv w:val="1"/>
      <w:marLeft w:val="0"/>
      <w:marRight w:val="0"/>
      <w:marTop w:val="0"/>
      <w:marBottom w:val="0"/>
      <w:divBdr>
        <w:top w:val="none" w:sz="0" w:space="0" w:color="auto"/>
        <w:left w:val="none" w:sz="0" w:space="0" w:color="auto"/>
        <w:bottom w:val="none" w:sz="0" w:space="0" w:color="auto"/>
        <w:right w:val="none" w:sz="0" w:space="0" w:color="auto"/>
      </w:divBdr>
    </w:div>
    <w:div w:id="545722791">
      <w:bodyDiv w:val="1"/>
      <w:marLeft w:val="0"/>
      <w:marRight w:val="0"/>
      <w:marTop w:val="0"/>
      <w:marBottom w:val="0"/>
      <w:divBdr>
        <w:top w:val="none" w:sz="0" w:space="0" w:color="auto"/>
        <w:left w:val="none" w:sz="0" w:space="0" w:color="auto"/>
        <w:bottom w:val="none" w:sz="0" w:space="0" w:color="auto"/>
        <w:right w:val="none" w:sz="0" w:space="0" w:color="auto"/>
      </w:divBdr>
    </w:div>
    <w:div w:id="546140112">
      <w:bodyDiv w:val="1"/>
      <w:marLeft w:val="0"/>
      <w:marRight w:val="0"/>
      <w:marTop w:val="0"/>
      <w:marBottom w:val="0"/>
      <w:divBdr>
        <w:top w:val="none" w:sz="0" w:space="0" w:color="auto"/>
        <w:left w:val="none" w:sz="0" w:space="0" w:color="auto"/>
        <w:bottom w:val="none" w:sz="0" w:space="0" w:color="auto"/>
        <w:right w:val="none" w:sz="0" w:space="0" w:color="auto"/>
      </w:divBdr>
    </w:div>
    <w:div w:id="546337210">
      <w:bodyDiv w:val="1"/>
      <w:marLeft w:val="0"/>
      <w:marRight w:val="0"/>
      <w:marTop w:val="0"/>
      <w:marBottom w:val="0"/>
      <w:divBdr>
        <w:top w:val="none" w:sz="0" w:space="0" w:color="auto"/>
        <w:left w:val="none" w:sz="0" w:space="0" w:color="auto"/>
        <w:bottom w:val="none" w:sz="0" w:space="0" w:color="auto"/>
        <w:right w:val="none" w:sz="0" w:space="0" w:color="auto"/>
      </w:divBdr>
    </w:div>
    <w:div w:id="546455156">
      <w:bodyDiv w:val="1"/>
      <w:marLeft w:val="0"/>
      <w:marRight w:val="0"/>
      <w:marTop w:val="0"/>
      <w:marBottom w:val="0"/>
      <w:divBdr>
        <w:top w:val="none" w:sz="0" w:space="0" w:color="auto"/>
        <w:left w:val="none" w:sz="0" w:space="0" w:color="auto"/>
        <w:bottom w:val="none" w:sz="0" w:space="0" w:color="auto"/>
        <w:right w:val="none" w:sz="0" w:space="0" w:color="auto"/>
      </w:divBdr>
    </w:div>
    <w:div w:id="546531199">
      <w:bodyDiv w:val="1"/>
      <w:marLeft w:val="0"/>
      <w:marRight w:val="0"/>
      <w:marTop w:val="0"/>
      <w:marBottom w:val="0"/>
      <w:divBdr>
        <w:top w:val="none" w:sz="0" w:space="0" w:color="auto"/>
        <w:left w:val="none" w:sz="0" w:space="0" w:color="auto"/>
        <w:bottom w:val="none" w:sz="0" w:space="0" w:color="auto"/>
        <w:right w:val="none" w:sz="0" w:space="0" w:color="auto"/>
      </w:divBdr>
    </w:div>
    <w:div w:id="547184018">
      <w:bodyDiv w:val="1"/>
      <w:marLeft w:val="0"/>
      <w:marRight w:val="0"/>
      <w:marTop w:val="0"/>
      <w:marBottom w:val="0"/>
      <w:divBdr>
        <w:top w:val="none" w:sz="0" w:space="0" w:color="auto"/>
        <w:left w:val="none" w:sz="0" w:space="0" w:color="auto"/>
        <w:bottom w:val="none" w:sz="0" w:space="0" w:color="auto"/>
        <w:right w:val="none" w:sz="0" w:space="0" w:color="auto"/>
      </w:divBdr>
    </w:div>
    <w:div w:id="547378629">
      <w:bodyDiv w:val="1"/>
      <w:marLeft w:val="0"/>
      <w:marRight w:val="0"/>
      <w:marTop w:val="0"/>
      <w:marBottom w:val="0"/>
      <w:divBdr>
        <w:top w:val="none" w:sz="0" w:space="0" w:color="auto"/>
        <w:left w:val="none" w:sz="0" w:space="0" w:color="auto"/>
        <w:bottom w:val="none" w:sz="0" w:space="0" w:color="auto"/>
        <w:right w:val="none" w:sz="0" w:space="0" w:color="auto"/>
      </w:divBdr>
    </w:div>
    <w:div w:id="547835899">
      <w:bodyDiv w:val="1"/>
      <w:marLeft w:val="0"/>
      <w:marRight w:val="0"/>
      <w:marTop w:val="0"/>
      <w:marBottom w:val="0"/>
      <w:divBdr>
        <w:top w:val="none" w:sz="0" w:space="0" w:color="auto"/>
        <w:left w:val="none" w:sz="0" w:space="0" w:color="auto"/>
        <w:bottom w:val="none" w:sz="0" w:space="0" w:color="auto"/>
        <w:right w:val="none" w:sz="0" w:space="0" w:color="auto"/>
      </w:divBdr>
    </w:div>
    <w:div w:id="547838945">
      <w:bodyDiv w:val="1"/>
      <w:marLeft w:val="0"/>
      <w:marRight w:val="0"/>
      <w:marTop w:val="0"/>
      <w:marBottom w:val="0"/>
      <w:divBdr>
        <w:top w:val="none" w:sz="0" w:space="0" w:color="auto"/>
        <w:left w:val="none" w:sz="0" w:space="0" w:color="auto"/>
        <w:bottom w:val="none" w:sz="0" w:space="0" w:color="auto"/>
        <w:right w:val="none" w:sz="0" w:space="0" w:color="auto"/>
      </w:divBdr>
    </w:div>
    <w:div w:id="547843095">
      <w:bodyDiv w:val="1"/>
      <w:marLeft w:val="0"/>
      <w:marRight w:val="0"/>
      <w:marTop w:val="0"/>
      <w:marBottom w:val="0"/>
      <w:divBdr>
        <w:top w:val="none" w:sz="0" w:space="0" w:color="auto"/>
        <w:left w:val="none" w:sz="0" w:space="0" w:color="auto"/>
        <w:bottom w:val="none" w:sz="0" w:space="0" w:color="auto"/>
        <w:right w:val="none" w:sz="0" w:space="0" w:color="auto"/>
      </w:divBdr>
    </w:div>
    <w:div w:id="547911949">
      <w:bodyDiv w:val="1"/>
      <w:marLeft w:val="0"/>
      <w:marRight w:val="0"/>
      <w:marTop w:val="0"/>
      <w:marBottom w:val="0"/>
      <w:divBdr>
        <w:top w:val="none" w:sz="0" w:space="0" w:color="auto"/>
        <w:left w:val="none" w:sz="0" w:space="0" w:color="auto"/>
        <w:bottom w:val="none" w:sz="0" w:space="0" w:color="auto"/>
        <w:right w:val="none" w:sz="0" w:space="0" w:color="auto"/>
      </w:divBdr>
    </w:div>
    <w:div w:id="548685794">
      <w:bodyDiv w:val="1"/>
      <w:marLeft w:val="0"/>
      <w:marRight w:val="0"/>
      <w:marTop w:val="0"/>
      <w:marBottom w:val="0"/>
      <w:divBdr>
        <w:top w:val="none" w:sz="0" w:space="0" w:color="auto"/>
        <w:left w:val="none" w:sz="0" w:space="0" w:color="auto"/>
        <w:bottom w:val="none" w:sz="0" w:space="0" w:color="auto"/>
        <w:right w:val="none" w:sz="0" w:space="0" w:color="auto"/>
      </w:divBdr>
    </w:div>
    <w:div w:id="548764399">
      <w:bodyDiv w:val="1"/>
      <w:marLeft w:val="0"/>
      <w:marRight w:val="0"/>
      <w:marTop w:val="0"/>
      <w:marBottom w:val="0"/>
      <w:divBdr>
        <w:top w:val="none" w:sz="0" w:space="0" w:color="auto"/>
        <w:left w:val="none" w:sz="0" w:space="0" w:color="auto"/>
        <w:bottom w:val="none" w:sz="0" w:space="0" w:color="auto"/>
        <w:right w:val="none" w:sz="0" w:space="0" w:color="auto"/>
      </w:divBdr>
    </w:div>
    <w:div w:id="549341173">
      <w:bodyDiv w:val="1"/>
      <w:marLeft w:val="0"/>
      <w:marRight w:val="0"/>
      <w:marTop w:val="0"/>
      <w:marBottom w:val="0"/>
      <w:divBdr>
        <w:top w:val="none" w:sz="0" w:space="0" w:color="auto"/>
        <w:left w:val="none" w:sz="0" w:space="0" w:color="auto"/>
        <w:bottom w:val="none" w:sz="0" w:space="0" w:color="auto"/>
        <w:right w:val="none" w:sz="0" w:space="0" w:color="auto"/>
      </w:divBdr>
    </w:div>
    <w:div w:id="549346369">
      <w:bodyDiv w:val="1"/>
      <w:marLeft w:val="0"/>
      <w:marRight w:val="0"/>
      <w:marTop w:val="0"/>
      <w:marBottom w:val="0"/>
      <w:divBdr>
        <w:top w:val="none" w:sz="0" w:space="0" w:color="auto"/>
        <w:left w:val="none" w:sz="0" w:space="0" w:color="auto"/>
        <w:bottom w:val="none" w:sz="0" w:space="0" w:color="auto"/>
        <w:right w:val="none" w:sz="0" w:space="0" w:color="auto"/>
      </w:divBdr>
    </w:div>
    <w:div w:id="549460641">
      <w:bodyDiv w:val="1"/>
      <w:marLeft w:val="0"/>
      <w:marRight w:val="0"/>
      <w:marTop w:val="0"/>
      <w:marBottom w:val="0"/>
      <w:divBdr>
        <w:top w:val="none" w:sz="0" w:space="0" w:color="auto"/>
        <w:left w:val="none" w:sz="0" w:space="0" w:color="auto"/>
        <w:bottom w:val="none" w:sz="0" w:space="0" w:color="auto"/>
        <w:right w:val="none" w:sz="0" w:space="0" w:color="auto"/>
      </w:divBdr>
    </w:div>
    <w:div w:id="550308820">
      <w:bodyDiv w:val="1"/>
      <w:marLeft w:val="0"/>
      <w:marRight w:val="0"/>
      <w:marTop w:val="0"/>
      <w:marBottom w:val="0"/>
      <w:divBdr>
        <w:top w:val="none" w:sz="0" w:space="0" w:color="auto"/>
        <w:left w:val="none" w:sz="0" w:space="0" w:color="auto"/>
        <w:bottom w:val="none" w:sz="0" w:space="0" w:color="auto"/>
        <w:right w:val="none" w:sz="0" w:space="0" w:color="auto"/>
      </w:divBdr>
    </w:div>
    <w:div w:id="550382704">
      <w:bodyDiv w:val="1"/>
      <w:marLeft w:val="0"/>
      <w:marRight w:val="0"/>
      <w:marTop w:val="0"/>
      <w:marBottom w:val="0"/>
      <w:divBdr>
        <w:top w:val="none" w:sz="0" w:space="0" w:color="auto"/>
        <w:left w:val="none" w:sz="0" w:space="0" w:color="auto"/>
        <w:bottom w:val="none" w:sz="0" w:space="0" w:color="auto"/>
        <w:right w:val="none" w:sz="0" w:space="0" w:color="auto"/>
      </w:divBdr>
    </w:div>
    <w:div w:id="551234061">
      <w:bodyDiv w:val="1"/>
      <w:marLeft w:val="0"/>
      <w:marRight w:val="0"/>
      <w:marTop w:val="0"/>
      <w:marBottom w:val="0"/>
      <w:divBdr>
        <w:top w:val="none" w:sz="0" w:space="0" w:color="auto"/>
        <w:left w:val="none" w:sz="0" w:space="0" w:color="auto"/>
        <w:bottom w:val="none" w:sz="0" w:space="0" w:color="auto"/>
        <w:right w:val="none" w:sz="0" w:space="0" w:color="auto"/>
      </w:divBdr>
    </w:div>
    <w:div w:id="551304499">
      <w:bodyDiv w:val="1"/>
      <w:marLeft w:val="0"/>
      <w:marRight w:val="0"/>
      <w:marTop w:val="0"/>
      <w:marBottom w:val="0"/>
      <w:divBdr>
        <w:top w:val="none" w:sz="0" w:space="0" w:color="auto"/>
        <w:left w:val="none" w:sz="0" w:space="0" w:color="auto"/>
        <w:bottom w:val="none" w:sz="0" w:space="0" w:color="auto"/>
        <w:right w:val="none" w:sz="0" w:space="0" w:color="auto"/>
      </w:divBdr>
    </w:div>
    <w:div w:id="551582757">
      <w:bodyDiv w:val="1"/>
      <w:marLeft w:val="0"/>
      <w:marRight w:val="0"/>
      <w:marTop w:val="0"/>
      <w:marBottom w:val="0"/>
      <w:divBdr>
        <w:top w:val="none" w:sz="0" w:space="0" w:color="auto"/>
        <w:left w:val="none" w:sz="0" w:space="0" w:color="auto"/>
        <w:bottom w:val="none" w:sz="0" w:space="0" w:color="auto"/>
        <w:right w:val="none" w:sz="0" w:space="0" w:color="auto"/>
      </w:divBdr>
    </w:div>
    <w:div w:id="551617209">
      <w:bodyDiv w:val="1"/>
      <w:marLeft w:val="0"/>
      <w:marRight w:val="0"/>
      <w:marTop w:val="0"/>
      <w:marBottom w:val="0"/>
      <w:divBdr>
        <w:top w:val="none" w:sz="0" w:space="0" w:color="auto"/>
        <w:left w:val="none" w:sz="0" w:space="0" w:color="auto"/>
        <w:bottom w:val="none" w:sz="0" w:space="0" w:color="auto"/>
        <w:right w:val="none" w:sz="0" w:space="0" w:color="auto"/>
      </w:divBdr>
    </w:div>
    <w:div w:id="551766970">
      <w:bodyDiv w:val="1"/>
      <w:marLeft w:val="0"/>
      <w:marRight w:val="0"/>
      <w:marTop w:val="0"/>
      <w:marBottom w:val="0"/>
      <w:divBdr>
        <w:top w:val="none" w:sz="0" w:space="0" w:color="auto"/>
        <w:left w:val="none" w:sz="0" w:space="0" w:color="auto"/>
        <w:bottom w:val="none" w:sz="0" w:space="0" w:color="auto"/>
        <w:right w:val="none" w:sz="0" w:space="0" w:color="auto"/>
      </w:divBdr>
    </w:div>
    <w:div w:id="551818614">
      <w:bodyDiv w:val="1"/>
      <w:marLeft w:val="0"/>
      <w:marRight w:val="0"/>
      <w:marTop w:val="0"/>
      <w:marBottom w:val="0"/>
      <w:divBdr>
        <w:top w:val="none" w:sz="0" w:space="0" w:color="auto"/>
        <w:left w:val="none" w:sz="0" w:space="0" w:color="auto"/>
        <w:bottom w:val="none" w:sz="0" w:space="0" w:color="auto"/>
        <w:right w:val="none" w:sz="0" w:space="0" w:color="auto"/>
      </w:divBdr>
    </w:div>
    <w:div w:id="552080996">
      <w:bodyDiv w:val="1"/>
      <w:marLeft w:val="0"/>
      <w:marRight w:val="0"/>
      <w:marTop w:val="0"/>
      <w:marBottom w:val="0"/>
      <w:divBdr>
        <w:top w:val="none" w:sz="0" w:space="0" w:color="auto"/>
        <w:left w:val="none" w:sz="0" w:space="0" w:color="auto"/>
        <w:bottom w:val="none" w:sz="0" w:space="0" w:color="auto"/>
        <w:right w:val="none" w:sz="0" w:space="0" w:color="auto"/>
      </w:divBdr>
    </w:div>
    <w:div w:id="552159938">
      <w:bodyDiv w:val="1"/>
      <w:marLeft w:val="0"/>
      <w:marRight w:val="0"/>
      <w:marTop w:val="0"/>
      <w:marBottom w:val="0"/>
      <w:divBdr>
        <w:top w:val="none" w:sz="0" w:space="0" w:color="auto"/>
        <w:left w:val="none" w:sz="0" w:space="0" w:color="auto"/>
        <w:bottom w:val="none" w:sz="0" w:space="0" w:color="auto"/>
        <w:right w:val="none" w:sz="0" w:space="0" w:color="auto"/>
      </w:divBdr>
    </w:div>
    <w:div w:id="552347724">
      <w:bodyDiv w:val="1"/>
      <w:marLeft w:val="0"/>
      <w:marRight w:val="0"/>
      <w:marTop w:val="0"/>
      <w:marBottom w:val="0"/>
      <w:divBdr>
        <w:top w:val="none" w:sz="0" w:space="0" w:color="auto"/>
        <w:left w:val="none" w:sz="0" w:space="0" w:color="auto"/>
        <w:bottom w:val="none" w:sz="0" w:space="0" w:color="auto"/>
        <w:right w:val="none" w:sz="0" w:space="0" w:color="auto"/>
      </w:divBdr>
    </w:div>
    <w:div w:id="552741358">
      <w:bodyDiv w:val="1"/>
      <w:marLeft w:val="0"/>
      <w:marRight w:val="0"/>
      <w:marTop w:val="0"/>
      <w:marBottom w:val="0"/>
      <w:divBdr>
        <w:top w:val="none" w:sz="0" w:space="0" w:color="auto"/>
        <w:left w:val="none" w:sz="0" w:space="0" w:color="auto"/>
        <w:bottom w:val="none" w:sz="0" w:space="0" w:color="auto"/>
        <w:right w:val="none" w:sz="0" w:space="0" w:color="auto"/>
      </w:divBdr>
    </w:div>
    <w:div w:id="553395223">
      <w:bodyDiv w:val="1"/>
      <w:marLeft w:val="0"/>
      <w:marRight w:val="0"/>
      <w:marTop w:val="0"/>
      <w:marBottom w:val="0"/>
      <w:divBdr>
        <w:top w:val="none" w:sz="0" w:space="0" w:color="auto"/>
        <w:left w:val="none" w:sz="0" w:space="0" w:color="auto"/>
        <w:bottom w:val="none" w:sz="0" w:space="0" w:color="auto"/>
        <w:right w:val="none" w:sz="0" w:space="0" w:color="auto"/>
      </w:divBdr>
    </w:div>
    <w:div w:id="554002753">
      <w:bodyDiv w:val="1"/>
      <w:marLeft w:val="0"/>
      <w:marRight w:val="0"/>
      <w:marTop w:val="0"/>
      <w:marBottom w:val="0"/>
      <w:divBdr>
        <w:top w:val="none" w:sz="0" w:space="0" w:color="auto"/>
        <w:left w:val="none" w:sz="0" w:space="0" w:color="auto"/>
        <w:bottom w:val="none" w:sz="0" w:space="0" w:color="auto"/>
        <w:right w:val="none" w:sz="0" w:space="0" w:color="auto"/>
      </w:divBdr>
    </w:div>
    <w:div w:id="554121424">
      <w:bodyDiv w:val="1"/>
      <w:marLeft w:val="0"/>
      <w:marRight w:val="0"/>
      <w:marTop w:val="0"/>
      <w:marBottom w:val="0"/>
      <w:divBdr>
        <w:top w:val="none" w:sz="0" w:space="0" w:color="auto"/>
        <w:left w:val="none" w:sz="0" w:space="0" w:color="auto"/>
        <w:bottom w:val="none" w:sz="0" w:space="0" w:color="auto"/>
        <w:right w:val="none" w:sz="0" w:space="0" w:color="auto"/>
      </w:divBdr>
    </w:div>
    <w:div w:id="554124486">
      <w:bodyDiv w:val="1"/>
      <w:marLeft w:val="0"/>
      <w:marRight w:val="0"/>
      <w:marTop w:val="0"/>
      <w:marBottom w:val="0"/>
      <w:divBdr>
        <w:top w:val="none" w:sz="0" w:space="0" w:color="auto"/>
        <w:left w:val="none" w:sz="0" w:space="0" w:color="auto"/>
        <w:bottom w:val="none" w:sz="0" w:space="0" w:color="auto"/>
        <w:right w:val="none" w:sz="0" w:space="0" w:color="auto"/>
      </w:divBdr>
    </w:div>
    <w:div w:id="554662171">
      <w:bodyDiv w:val="1"/>
      <w:marLeft w:val="0"/>
      <w:marRight w:val="0"/>
      <w:marTop w:val="0"/>
      <w:marBottom w:val="0"/>
      <w:divBdr>
        <w:top w:val="none" w:sz="0" w:space="0" w:color="auto"/>
        <w:left w:val="none" w:sz="0" w:space="0" w:color="auto"/>
        <w:bottom w:val="none" w:sz="0" w:space="0" w:color="auto"/>
        <w:right w:val="none" w:sz="0" w:space="0" w:color="auto"/>
      </w:divBdr>
    </w:div>
    <w:div w:id="554704258">
      <w:bodyDiv w:val="1"/>
      <w:marLeft w:val="0"/>
      <w:marRight w:val="0"/>
      <w:marTop w:val="0"/>
      <w:marBottom w:val="0"/>
      <w:divBdr>
        <w:top w:val="none" w:sz="0" w:space="0" w:color="auto"/>
        <w:left w:val="none" w:sz="0" w:space="0" w:color="auto"/>
        <w:bottom w:val="none" w:sz="0" w:space="0" w:color="auto"/>
        <w:right w:val="none" w:sz="0" w:space="0" w:color="auto"/>
      </w:divBdr>
    </w:div>
    <w:div w:id="555122306">
      <w:bodyDiv w:val="1"/>
      <w:marLeft w:val="0"/>
      <w:marRight w:val="0"/>
      <w:marTop w:val="0"/>
      <w:marBottom w:val="0"/>
      <w:divBdr>
        <w:top w:val="none" w:sz="0" w:space="0" w:color="auto"/>
        <w:left w:val="none" w:sz="0" w:space="0" w:color="auto"/>
        <w:bottom w:val="none" w:sz="0" w:space="0" w:color="auto"/>
        <w:right w:val="none" w:sz="0" w:space="0" w:color="auto"/>
      </w:divBdr>
    </w:div>
    <w:div w:id="555434229">
      <w:bodyDiv w:val="1"/>
      <w:marLeft w:val="0"/>
      <w:marRight w:val="0"/>
      <w:marTop w:val="0"/>
      <w:marBottom w:val="0"/>
      <w:divBdr>
        <w:top w:val="none" w:sz="0" w:space="0" w:color="auto"/>
        <w:left w:val="none" w:sz="0" w:space="0" w:color="auto"/>
        <w:bottom w:val="none" w:sz="0" w:space="0" w:color="auto"/>
        <w:right w:val="none" w:sz="0" w:space="0" w:color="auto"/>
      </w:divBdr>
    </w:div>
    <w:div w:id="555776726">
      <w:bodyDiv w:val="1"/>
      <w:marLeft w:val="0"/>
      <w:marRight w:val="0"/>
      <w:marTop w:val="0"/>
      <w:marBottom w:val="0"/>
      <w:divBdr>
        <w:top w:val="none" w:sz="0" w:space="0" w:color="auto"/>
        <w:left w:val="none" w:sz="0" w:space="0" w:color="auto"/>
        <w:bottom w:val="none" w:sz="0" w:space="0" w:color="auto"/>
        <w:right w:val="none" w:sz="0" w:space="0" w:color="auto"/>
      </w:divBdr>
    </w:div>
    <w:div w:id="556015930">
      <w:bodyDiv w:val="1"/>
      <w:marLeft w:val="0"/>
      <w:marRight w:val="0"/>
      <w:marTop w:val="0"/>
      <w:marBottom w:val="0"/>
      <w:divBdr>
        <w:top w:val="none" w:sz="0" w:space="0" w:color="auto"/>
        <w:left w:val="none" w:sz="0" w:space="0" w:color="auto"/>
        <w:bottom w:val="none" w:sz="0" w:space="0" w:color="auto"/>
        <w:right w:val="none" w:sz="0" w:space="0" w:color="auto"/>
      </w:divBdr>
    </w:div>
    <w:div w:id="556554891">
      <w:bodyDiv w:val="1"/>
      <w:marLeft w:val="0"/>
      <w:marRight w:val="0"/>
      <w:marTop w:val="0"/>
      <w:marBottom w:val="0"/>
      <w:divBdr>
        <w:top w:val="none" w:sz="0" w:space="0" w:color="auto"/>
        <w:left w:val="none" w:sz="0" w:space="0" w:color="auto"/>
        <w:bottom w:val="none" w:sz="0" w:space="0" w:color="auto"/>
        <w:right w:val="none" w:sz="0" w:space="0" w:color="auto"/>
      </w:divBdr>
    </w:div>
    <w:div w:id="556674264">
      <w:bodyDiv w:val="1"/>
      <w:marLeft w:val="0"/>
      <w:marRight w:val="0"/>
      <w:marTop w:val="0"/>
      <w:marBottom w:val="0"/>
      <w:divBdr>
        <w:top w:val="none" w:sz="0" w:space="0" w:color="auto"/>
        <w:left w:val="none" w:sz="0" w:space="0" w:color="auto"/>
        <w:bottom w:val="none" w:sz="0" w:space="0" w:color="auto"/>
        <w:right w:val="none" w:sz="0" w:space="0" w:color="auto"/>
      </w:divBdr>
    </w:div>
    <w:div w:id="557008562">
      <w:bodyDiv w:val="1"/>
      <w:marLeft w:val="0"/>
      <w:marRight w:val="0"/>
      <w:marTop w:val="0"/>
      <w:marBottom w:val="0"/>
      <w:divBdr>
        <w:top w:val="none" w:sz="0" w:space="0" w:color="auto"/>
        <w:left w:val="none" w:sz="0" w:space="0" w:color="auto"/>
        <w:bottom w:val="none" w:sz="0" w:space="0" w:color="auto"/>
        <w:right w:val="none" w:sz="0" w:space="0" w:color="auto"/>
      </w:divBdr>
    </w:div>
    <w:div w:id="557009238">
      <w:bodyDiv w:val="1"/>
      <w:marLeft w:val="0"/>
      <w:marRight w:val="0"/>
      <w:marTop w:val="0"/>
      <w:marBottom w:val="0"/>
      <w:divBdr>
        <w:top w:val="none" w:sz="0" w:space="0" w:color="auto"/>
        <w:left w:val="none" w:sz="0" w:space="0" w:color="auto"/>
        <w:bottom w:val="none" w:sz="0" w:space="0" w:color="auto"/>
        <w:right w:val="none" w:sz="0" w:space="0" w:color="auto"/>
      </w:divBdr>
    </w:div>
    <w:div w:id="557016345">
      <w:bodyDiv w:val="1"/>
      <w:marLeft w:val="0"/>
      <w:marRight w:val="0"/>
      <w:marTop w:val="0"/>
      <w:marBottom w:val="0"/>
      <w:divBdr>
        <w:top w:val="none" w:sz="0" w:space="0" w:color="auto"/>
        <w:left w:val="none" w:sz="0" w:space="0" w:color="auto"/>
        <w:bottom w:val="none" w:sz="0" w:space="0" w:color="auto"/>
        <w:right w:val="none" w:sz="0" w:space="0" w:color="auto"/>
      </w:divBdr>
    </w:div>
    <w:div w:id="557475075">
      <w:bodyDiv w:val="1"/>
      <w:marLeft w:val="0"/>
      <w:marRight w:val="0"/>
      <w:marTop w:val="0"/>
      <w:marBottom w:val="0"/>
      <w:divBdr>
        <w:top w:val="none" w:sz="0" w:space="0" w:color="auto"/>
        <w:left w:val="none" w:sz="0" w:space="0" w:color="auto"/>
        <w:bottom w:val="none" w:sz="0" w:space="0" w:color="auto"/>
        <w:right w:val="none" w:sz="0" w:space="0" w:color="auto"/>
      </w:divBdr>
    </w:div>
    <w:div w:id="557739592">
      <w:bodyDiv w:val="1"/>
      <w:marLeft w:val="0"/>
      <w:marRight w:val="0"/>
      <w:marTop w:val="0"/>
      <w:marBottom w:val="0"/>
      <w:divBdr>
        <w:top w:val="none" w:sz="0" w:space="0" w:color="auto"/>
        <w:left w:val="none" w:sz="0" w:space="0" w:color="auto"/>
        <w:bottom w:val="none" w:sz="0" w:space="0" w:color="auto"/>
        <w:right w:val="none" w:sz="0" w:space="0" w:color="auto"/>
      </w:divBdr>
    </w:div>
    <w:div w:id="557984616">
      <w:bodyDiv w:val="1"/>
      <w:marLeft w:val="0"/>
      <w:marRight w:val="0"/>
      <w:marTop w:val="0"/>
      <w:marBottom w:val="0"/>
      <w:divBdr>
        <w:top w:val="none" w:sz="0" w:space="0" w:color="auto"/>
        <w:left w:val="none" w:sz="0" w:space="0" w:color="auto"/>
        <w:bottom w:val="none" w:sz="0" w:space="0" w:color="auto"/>
        <w:right w:val="none" w:sz="0" w:space="0" w:color="auto"/>
      </w:divBdr>
    </w:div>
    <w:div w:id="558054529">
      <w:bodyDiv w:val="1"/>
      <w:marLeft w:val="0"/>
      <w:marRight w:val="0"/>
      <w:marTop w:val="0"/>
      <w:marBottom w:val="0"/>
      <w:divBdr>
        <w:top w:val="none" w:sz="0" w:space="0" w:color="auto"/>
        <w:left w:val="none" w:sz="0" w:space="0" w:color="auto"/>
        <w:bottom w:val="none" w:sz="0" w:space="0" w:color="auto"/>
        <w:right w:val="none" w:sz="0" w:space="0" w:color="auto"/>
      </w:divBdr>
    </w:div>
    <w:div w:id="558133565">
      <w:bodyDiv w:val="1"/>
      <w:marLeft w:val="0"/>
      <w:marRight w:val="0"/>
      <w:marTop w:val="0"/>
      <w:marBottom w:val="0"/>
      <w:divBdr>
        <w:top w:val="none" w:sz="0" w:space="0" w:color="auto"/>
        <w:left w:val="none" w:sz="0" w:space="0" w:color="auto"/>
        <w:bottom w:val="none" w:sz="0" w:space="0" w:color="auto"/>
        <w:right w:val="none" w:sz="0" w:space="0" w:color="auto"/>
      </w:divBdr>
    </w:div>
    <w:div w:id="558247249">
      <w:bodyDiv w:val="1"/>
      <w:marLeft w:val="0"/>
      <w:marRight w:val="0"/>
      <w:marTop w:val="0"/>
      <w:marBottom w:val="0"/>
      <w:divBdr>
        <w:top w:val="none" w:sz="0" w:space="0" w:color="auto"/>
        <w:left w:val="none" w:sz="0" w:space="0" w:color="auto"/>
        <w:bottom w:val="none" w:sz="0" w:space="0" w:color="auto"/>
        <w:right w:val="none" w:sz="0" w:space="0" w:color="auto"/>
      </w:divBdr>
    </w:div>
    <w:div w:id="558514441">
      <w:bodyDiv w:val="1"/>
      <w:marLeft w:val="0"/>
      <w:marRight w:val="0"/>
      <w:marTop w:val="0"/>
      <w:marBottom w:val="0"/>
      <w:divBdr>
        <w:top w:val="none" w:sz="0" w:space="0" w:color="auto"/>
        <w:left w:val="none" w:sz="0" w:space="0" w:color="auto"/>
        <w:bottom w:val="none" w:sz="0" w:space="0" w:color="auto"/>
        <w:right w:val="none" w:sz="0" w:space="0" w:color="auto"/>
      </w:divBdr>
    </w:div>
    <w:div w:id="558591209">
      <w:bodyDiv w:val="1"/>
      <w:marLeft w:val="0"/>
      <w:marRight w:val="0"/>
      <w:marTop w:val="0"/>
      <w:marBottom w:val="0"/>
      <w:divBdr>
        <w:top w:val="none" w:sz="0" w:space="0" w:color="auto"/>
        <w:left w:val="none" w:sz="0" w:space="0" w:color="auto"/>
        <w:bottom w:val="none" w:sz="0" w:space="0" w:color="auto"/>
        <w:right w:val="none" w:sz="0" w:space="0" w:color="auto"/>
      </w:divBdr>
    </w:div>
    <w:div w:id="559638724">
      <w:bodyDiv w:val="1"/>
      <w:marLeft w:val="0"/>
      <w:marRight w:val="0"/>
      <w:marTop w:val="0"/>
      <w:marBottom w:val="0"/>
      <w:divBdr>
        <w:top w:val="none" w:sz="0" w:space="0" w:color="auto"/>
        <w:left w:val="none" w:sz="0" w:space="0" w:color="auto"/>
        <w:bottom w:val="none" w:sz="0" w:space="0" w:color="auto"/>
        <w:right w:val="none" w:sz="0" w:space="0" w:color="auto"/>
      </w:divBdr>
    </w:div>
    <w:div w:id="559824006">
      <w:bodyDiv w:val="1"/>
      <w:marLeft w:val="0"/>
      <w:marRight w:val="0"/>
      <w:marTop w:val="0"/>
      <w:marBottom w:val="0"/>
      <w:divBdr>
        <w:top w:val="none" w:sz="0" w:space="0" w:color="auto"/>
        <w:left w:val="none" w:sz="0" w:space="0" w:color="auto"/>
        <w:bottom w:val="none" w:sz="0" w:space="0" w:color="auto"/>
        <w:right w:val="none" w:sz="0" w:space="0" w:color="auto"/>
      </w:divBdr>
    </w:div>
    <w:div w:id="560016752">
      <w:bodyDiv w:val="1"/>
      <w:marLeft w:val="0"/>
      <w:marRight w:val="0"/>
      <w:marTop w:val="0"/>
      <w:marBottom w:val="0"/>
      <w:divBdr>
        <w:top w:val="none" w:sz="0" w:space="0" w:color="auto"/>
        <w:left w:val="none" w:sz="0" w:space="0" w:color="auto"/>
        <w:bottom w:val="none" w:sz="0" w:space="0" w:color="auto"/>
        <w:right w:val="none" w:sz="0" w:space="0" w:color="auto"/>
      </w:divBdr>
    </w:div>
    <w:div w:id="560141222">
      <w:bodyDiv w:val="1"/>
      <w:marLeft w:val="0"/>
      <w:marRight w:val="0"/>
      <w:marTop w:val="0"/>
      <w:marBottom w:val="0"/>
      <w:divBdr>
        <w:top w:val="none" w:sz="0" w:space="0" w:color="auto"/>
        <w:left w:val="none" w:sz="0" w:space="0" w:color="auto"/>
        <w:bottom w:val="none" w:sz="0" w:space="0" w:color="auto"/>
        <w:right w:val="none" w:sz="0" w:space="0" w:color="auto"/>
      </w:divBdr>
    </w:div>
    <w:div w:id="561063913">
      <w:bodyDiv w:val="1"/>
      <w:marLeft w:val="0"/>
      <w:marRight w:val="0"/>
      <w:marTop w:val="0"/>
      <w:marBottom w:val="0"/>
      <w:divBdr>
        <w:top w:val="none" w:sz="0" w:space="0" w:color="auto"/>
        <w:left w:val="none" w:sz="0" w:space="0" w:color="auto"/>
        <w:bottom w:val="none" w:sz="0" w:space="0" w:color="auto"/>
        <w:right w:val="none" w:sz="0" w:space="0" w:color="auto"/>
      </w:divBdr>
    </w:div>
    <w:div w:id="561137364">
      <w:bodyDiv w:val="1"/>
      <w:marLeft w:val="0"/>
      <w:marRight w:val="0"/>
      <w:marTop w:val="0"/>
      <w:marBottom w:val="0"/>
      <w:divBdr>
        <w:top w:val="none" w:sz="0" w:space="0" w:color="auto"/>
        <w:left w:val="none" w:sz="0" w:space="0" w:color="auto"/>
        <w:bottom w:val="none" w:sz="0" w:space="0" w:color="auto"/>
        <w:right w:val="none" w:sz="0" w:space="0" w:color="auto"/>
      </w:divBdr>
    </w:div>
    <w:div w:id="561141986">
      <w:bodyDiv w:val="1"/>
      <w:marLeft w:val="0"/>
      <w:marRight w:val="0"/>
      <w:marTop w:val="0"/>
      <w:marBottom w:val="0"/>
      <w:divBdr>
        <w:top w:val="none" w:sz="0" w:space="0" w:color="auto"/>
        <w:left w:val="none" w:sz="0" w:space="0" w:color="auto"/>
        <w:bottom w:val="none" w:sz="0" w:space="0" w:color="auto"/>
        <w:right w:val="none" w:sz="0" w:space="0" w:color="auto"/>
      </w:divBdr>
    </w:div>
    <w:div w:id="561215966">
      <w:bodyDiv w:val="1"/>
      <w:marLeft w:val="0"/>
      <w:marRight w:val="0"/>
      <w:marTop w:val="0"/>
      <w:marBottom w:val="0"/>
      <w:divBdr>
        <w:top w:val="none" w:sz="0" w:space="0" w:color="auto"/>
        <w:left w:val="none" w:sz="0" w:space="0" w:color="auto"/>
        <w:bottom w:val="none" w:sz="0" w:space="0" w:color="auto"/>
        <w:right w:val="none" w:sz="0" w:space="0" w:color="auto"/>
      </w:divBdr>
    </w:div>
    <w:div w:id="561335769">
      <w:bodyDiv w:val="1"/>
      <w:marLeft w:val="0"/>
      <w:marRight w:val="0"/>
      <w:marTop w:val="0"/>
      <w:marBottom w:val="0"/>
      <w:divBdr>
        <w:top w:val="none" w:sz="0" w:space="0" w:color="auto"/>
        <w:left w:val="none" w:sz="0" w:space="0" w:color="auto"/>
        <w:bottom w:val="none" w:sz="0" w:space="0" w:color="auto"/>
        <w:right w:val="none" w:sz="0" w:space="0" w:color="auto"/>
      </w:divBdr>
    </w:div>
    <w:div w:id="561449202">
      <w:bodyDiv w:val="1"/>
      <w:marLeft w:val="0"/>
      <w:marRight w:val="0"/>
      <w:marTop w:val="0"/>
      <w:marBottom w:val="0"/>
      <w:divBdr>
        <w:top w:val="none" w:sz="0" w:space="0" w:color="auto"/>
        <w:left w:val="none" w:sz="0" w:space="0" w:color="auto"/>
        <w:bottom w:val="none" w:sz="0" w:space="0" w:color="auto"/>
        <w:right w:val="none" w:sz="0" w:space="0" w:color="auto"/>
      </w:divBdr>
    </w:div>
    <w:div w:id="561911904">
      <w:bodyDiv w:val="1"/>
      <w:marLeft w:val="0"/>
      <w:marRight w:val="0"/>
      <w:marTop w:val="0"/>
      <w:marBottom w:val="0"/>
      <w:divBdr>
        <w:top w:val="none" w:sz="0" w:space="0" w:color="auto"/>
        <w:left w:val="none" w:sz="0" w:space="0" w:color="auto"/>
        <w:bottom w:val="none" w:sz="0" w:space="0" w:color="auto"/>
        <w:right w:val="none" w:sz="0" w:space="0" w:color="auto"/>
      </w:divBdr>
    </w:div>
    <w:div w:id="563174903">
      <w:bodyDiv w:val="1"/>
      <w:marLeft w:val="0"/>
      <w:marRight w:val="0"/>
      <w:marTop w:val="0"/>
      <w:marBottom w:val="0"/>
      <w:divBdr>
        <w:top w:val="none" w:sz="0" w:space="0" w:color="auto"/>
        <w:left w:val="none" w:sz="0" w:space="0" w:color="auto"/>
        <w:bottom w:val="none" w:sz="0" w:space="0" w:color="auto"/>
        <w:right w:val="none" w:sz="0" w:space="0" w:color="auto"/>
      </w:divBdr>
    </w:div>
    <w:div w:id="563292653">
      <w:bodyDiv w:val="1"/>
      <w:marLeft w:val="0"/>
      <w:marRight w:val="0"/>
      <w:marTop w:val="0"/>
      <w:marBottom w:val="0"/>
      <w:divBdr>
        <w:top w:val="none" w:sz="0" w:space="0" w:color="auto"/>
        <w:left w:val="none" w:sz="0" w:space="0" w:color="auto"/>
        <w:bottom w:val="none" w:sz="0" w:space="0" w:color="auto"/>
        <w:right w:val="none" w:sz="0" w:space="0" w:color="auto"/>
      </w:divBdr>
    </w:div>
    <w:div w:id="563680357">
      <w:bodyDiv w:val="1"/>
      <w:marLeft w:val="0"/>
      <w:marRight w:val="0"/>
      <w:marTop w:val="0"/>
      <w:marBottom w:val="0"/>
      <w:divBdr>
        <w:top w:val="none" w:sz="0" w:space="0" w:color="auto"/>
        <w:left w:val="none" w:sz="0" w:space="0" w:color="auto"/>
        <w:bottom w:val="none" w:sz="0" w:space="0" w:color="auto"/>
        <w:right w:val="none" w:sz="0" w:space="0" w:color="auto"/>
      </w:divBdr>
    </w:div>
    <w:div w:id="563874931">
      <w:bodyDiv w:val="1"/>
      <w:marLeft w:val="0"/>
      <w:marRight w:val="0"/>
      <w:marTop w:val="0"/>
      <w:marBottom w:val="0"/>
      <w:divBdr>
        <w:top w:val="none" w:sz="0" w:space="0" w:color="auto"/>
        <w:left w:val="none" w:sz="0" w:space="0" w:color="auto"/>
        <w:bottom w:val="none" w:sz="0" w:space="0" w:color="auto"/>
        <w:right w:val="none" w:sz="0" w:space="0" w:color="auto"/>
      </w:divBdr>
    </w:div>
    <w:div w:id="564294894">
      <w:bodyDiv w:val="1"/>
      <w:marLeft w:val="0"/>
      <w:marRight w:val="0"/>
      <w:marTop w:val="0"/>
      <w:marBottom w:val="0"/>
      <w:divBdr>
        <w:top w:val="none" w:sz="0" w:space="0" w:color="auto"/>
        <w:left w:val="none" w:sz="0" w:space="0" w:color="auto"/>
        <w:bottom w:val="none" w:sz="0" w:space="0" w:color="auto"/>
        <w:right w:val="none" w:sz="0" w:space="0" w:color="auto"/>
      </w:divBdr>
    </w:div>
    <w:div w:id="565842939">
      <w:bodyDiv w:val="1"/>
      <w:marLeft w:val="0"/>
      <w:marRight w:val="0"/>
      <w:marTop w:val="0"/>
      <w:marBottom w:val="0"/>
      <w:divBdr>
        <w:top w:val="none" w:sz="0" w:space="0" w:color="auto"/>
        <w:left w:val="none" w:sz="0" w:space="0" w:color="auto"/>
        <w:bottom w:val="none" w:sz="0" w:space="0" w:color="auto"/>
        <w:right w:val="none" w:sz="0" w:space="0" w:color="auto"/>
      </w:divBdr>
    </w:div>
    <w:div w:id="565843628">
      <w:bodyDiv w:val="1"/>
      <w:marLeft w:val="0"/>
      <w:marRight w:val="0"/>
      <w:marTop w:val="0"/>
      <w:marBottom w:val="0"/>
      <w:divBdr>
        <w:top w:val="none" w:sz="0" w:space="0" w:color="auto"/>
        <w:left w:val="none" w:sz="0" w:space="0" w:color="auto"/>
        <w:bottom w:val="none" w:sz="0" w:space="0" w:color="auto"/>
        <w:right w:val="none" w:sz="0" w:space="0" w:color="auto"/>
      </w:divBdr>
    </w:div>
    <w:div w:id="565990854">
      <w:bodyDiv w:val="1"/>
      <w:marLeft w:val="0"/>
      <w:marRight w:val="0"/>
      <w:marTop w:val="0"/>
      <w:marBottom w:val="0"/>
      <w:divBdr>
        <w:top w:val="none" w:sz="0" w:space="0" w:color="auto"/>
        <w:left w:val="none" w:sz="0" w:space="0" w:color="auto"/>
        <w:bottom w:val="none" w:sz="0" w:space="0" w:color="auto"/>
        <w:right w:val="none" w:sz="0" w:space="0" w:color="auto"/>
      </w:divBdr>
    </w:div>
    <w:div w:id="566234607">
      <w:bodyDiv w:val="1"/>
      <w:marLeft w:val="0"/>
      <w:marRight w:val="0"/>
      <w:marTop w:val="0"/>
      <w:marBottom w:val="0"/>
      <w:divBdr>
        <w:top w:val="none" w:sz="0" w:space="0" w:color="auto"/>
        <w:left w:val="none" w:sz="0" w:space="0" w:color="auto"/>
        <w:bottom w:val="none" w:sz="0" w:space="0" w:color="auto"/>
        <w:right w:val="none" w:sz="0" w:space="0" w:color="auto"/>
      </w:divBdr>
    </w:div>
    <w:div w:id="566502971">
      <w:bodyDiv w:val="1"/>
      <w:marLeft w:val="0"/>
      <w:marRight w:val="0"/>
      <w:marTop w:val="0"/>
      <w:marBottom w:val="0"/>
      <w:divBdr>
        <w:top w:val="none" w:sz="0" w:space="0" w:color="auto"/>
        <w:left w:val="none" w:sz="0" w:space="0" w:color="auto"/>
        <w:bottom w:val="none" w:sz="0" w:space="0" w:color="auto"/>
        <w:right w:val="none" w:sz="0" w:space="0" w:color="auto"/>
      </w:divBdr>
    </w:div>
    <w:div w:id="567150508">
      <w:bodyDiv w:val="1"/>
      <w:marLeft w:val="0"/>
      <w:marRight w:val="0"/>
      <w:marTop w:val="0"/>
      <w:marBottom w:val="0"/>
      <w:divBdr>
        <w:top w:val="none" w:sz="0" w:space="0" w:color="auto"/>
        <w:left w:val="none" w:sz="0" w:space="0" w:color="auto"/>
        <w:bottom w:val="none" w:sz="0" w:space="0" w:color="auto"/>
        <w:right w:val="none" w:sz="0" w:space="0" w:color="auto"/>
      </w:divBdr>
    </w:div>
    <w:div w:id="567348543">
      <w:bodyDiv w:val="1"/>
      <w:marLeft w:val="0"/>
      <w:marRight w:val="0"/>
      <w:marTop w:val="0"/>
      <w:marBottom w:val="0"/>
      <w:divBdr>
        <w:top w:val="none" w:sz="0" w:space="0" w:color="auto"/>
        <w:left w:val="none" w:sz="0" w:space="0" w:color="auto"/>
        <w:bottom w:val="none" w:sz="0" w:space="0" w:color="auto"/>
        <w:right w:val="none" w:sz="0" w:space="0" w:color="auto"/>
      </w:divBdr>
    </w:div>
    <w:div w:id="567493150">
      <w:bodyDiv w:val="1"/>
      <w:marLeft w:val="0"/>
      <w:marRight w:val="0"/>
      <w:marTop w:val="0"/>
      <w:marBottom w:val="0"/>
      <w:divBdr>
        <w:top w:val="none" w:sz="0" w:space="0" w:color="auto"/>
        <w:left w:val="none" w:sz="0" w:space="0" w:color="auto"/>
        <w:bottom w:val="none" w:sz="0" w:space="0" w:color="auto"/>
        <w:right w:val="none" w:sz="0" w:space="0" w:color="auto"/>
      </w:divBdr>
    </w:div>
    <w:div w:id="567497491">
      <w:bodyDiv w:val="1"/>
      <w:marLeft w:val="0"/>
      <w:marRight w:val="0"/>
      <w:marTop w:val="0"/>
      <w:marBottom w:val="0"/>
      <w:divBdr>
        <w:top w:val="none" w:sz="0" w:space="0" w:color="auto"/>
        <w:left w:val="none" w:sz="0" w:space="0" w:color="auto"/>
        <w:bottom w:val="none" w:sz="0" w:space="0" w:color="auto"/>
        <w:right w:val="none" w:sz="0" w:space="0" w:color="auto"/>
      </w:divBdr>
    </w:div>
    <w:div w:id="567613243">
      <w:bodyDiv w:val="1"/>
      <w:marLeft w:val="0"/>
      <w:marRight w:val="0"/>
      <w:marTop w:val="0"/>
      <w:marBottom w:val="0"/>
      <w:divBdr>
        <w:top w:val="none" w:sz="0" w:space="0" w:color="auto"/>
        <w:left w:val="none" w:sz="0" w:space="0" w:color="auto"/>
        <w:bottom w:val="none" w:sz="0" w:space="0" w:color="auto"/>
        <w:right w:val="none" w:sz="0" w:space="0" w:color="auto"/>
      </w:divBdr>
    </w:div>
    <w:div w:id="568341767">
      <w:bodyDiv w:val="1"/>
      <w:marLeft w:val="0"/>
      <w:marRight w:val="0"/>
      <w:marTop w:val="0"/>
      <w:marBottom w:val="0"/>
      <w:divBdr>
        <w:top w:val="none" w:sz="0" w:space="0" w:color="auto"/>
        <w:left w:val="none" w:sz="0" w:space="0" w:color="auto"/>
        <w:bottom w:val="none" w:sz="0" w:space="0" w:color="auto"/>
        <w:right w:val="none" w:sz="0" w:space="0" w:color="auto"/>
      </w:divBdr>
    </w:div>
    <w:div w:id="568421060">
      <w:bodyDiv w:val="1"/>
      <w:marLeft w:val="0"/>
      <w:marRight w:val="0"/>
      <w:marTop w:val="0"/>
      <w:marBottom w:val="0"/>
      <w:divBdr>
        <w:top w:val="none" w:sz="0" w:space="0" w:color="auto"/>
        <w:left w:val="none" w:sz="0" w:space="0" w:color="auto"/>
        <w:bottom w:val="none" w:sz="0" w:space="0" w:color="auto"/>
        <w:right w:val="none" w:sz="0" w:space="0" w:color="auto"/>
      </w:divBdr>
    </w:div>
    <w:div w:id="568612604">
      <w:bodyDiv w:val="1"/>
      <w:marLeft w:val="0"/>
      <w:marRight w:val="0"/>
      <w:marTop w:val="0"/>
      <w:marBottom w:val="0"/>
      <w:divBdr>
        <w:top w:val="none" w:sz="0" w:space="0" w:color="auto"/>
        <w:left w:val="none" w:sz="0" w:space="0" w:color="auto"/>
        <w:bottom w:val="none" w:sz="0" w:space="0" w:color="auto"/>
        <w:right w:val="none" w:sz="0" w:space="0" w:color="auto"/>
      </w:divBdr>
    </w:div>
    <w:div w:id="569267442">
      <w:bodyDiv w:val="1"/>
      <w:marLeft w:val="0"/>
      <w:marRight w:val="0"/>
      <w:marTop w:val="0"/>
      <w:marBottom w:val="0"/>
      <w:divBdr>
        <w:top w:val="none" w:sz="0" w:space="0" w:color="auto"/>
        <w:left w:val="none" w:sz="0" w:space="0" w:color="auto"/>
        <w:bottom w:val="none" w:sz="0" w:space="0" w:color="auto"/>
        <w:right w:val="none" w:sz="0" w:space="0" w:color="auto"/>
      </w:divBdr>
    </w:div>
    <w:div w:id="569391672">
      <w:bodyDiv w:val="1"/>
      <w:marLeft w:val="0"/>
      <w:marRight w:val="0"/>
      <w:marTop w:val="0"/>
      <w:marBottom w:val="0"/>
      <w:divBdr>
        <w:top w:val="none" w:sz="0" w:space="0" w:color="auto"/>
        <w:left w:val="none" w:sz="0" w:space="0" w:color="auto"/>
        <w:bottom w:val="none" w:sz="0" w:space="0" w:color="auto"/>
        <w:right w:val="none" w:sz="0" w:space="0" w:color="auto"/>
      </w:divBdr>
    </w:div>
    <w:div w:id="570314632">
      <w:bodyDiv w:val="1"/>
      <w:marLeft w:val="0"/>
      <w:marRight w:val="0"/>
      <w:marTop w:val="0"/>
      <w:marBottom w:val="0"/>
      <w:divBdr>
        <w:top w:val="none" w:sz="0" w:space="0" w:color="auto"/>
        <w:left w:val="none" w:sz="0" w:space="0" w:color="auto"/>
        <w:bottom w:val="none" w:sz="0" w:space="0" w:color="auto"/>
        <w:right w:val="none" w:sz="0" w:space="0" w:color="auto"/>
      </w:divBdr>
    </w:div>
    <w:div w:id="570622412">
      <w:bodyDiv w:val="1"/>
      <w:marLeft w:val="0"/>
      <w:marRight w:val="0"/>
      <w:marTop w:val="0"/>
      <w:marBottom w:val="0"/>
      <w:divBdr>
        <w:top w:val="none" w:sz="0" w:space="0" w:color="auto"/>
        <w:left w:val="none" w:sz="0" w:space="0" w:color="auto"/>
        <w:bottom w:val="none" w:sz="0" w:space="0" w:color="auto"/>
        <w:right w:val="none" w:sz="0" w:space="0" w:color="auto"/>
      </w:divBdr>
    </w:div>
    <w:div w:id="571282050">
      <w:bodyDiv w:val="1"/>
      <w:marLeft w:val="0"/>
      <w:marRight w:val="0"/>
      <w:marTop w:val="0"/>
      <w:marBottom w:val="0"/>
      <w:divBdr>
        <w:top w:val="none" w:sz="0" w:space="0" w:color="auto"/>
        <w:left w:val="none" w:sz="0" w:space="0" w:color="auto"/>
        <w:bottom w:val="none" w:sz="0" w:space="0" w:color="auto"/>
        <w:right w:val="none" w:sz="0" w:space="0" w:color="auto"/>
      </w:divBdr>
    </w:div>
    <w:div w:id="571694461">
      <w:bodyDiv w:val="1"/>
      <w:marLeft w:val="0"/>
      <w:marRight w:val="0"/>
      <w:marTop w:val="0"/>
      <w:marBottom w:val="0"/>
      <w:divBdr>
        <w:top w:val="none" w:sz="0" w:space="0" w:color="auto"/>
        <w:left w:val="none" w:sz="0" w:space="0" w:color="auto"/>
        <w:bottom w:val="none" w:sz="0" w:space="0" w:color="auto"/>
        <w:right w:val="none" w:sz="0" w:space="0" w:color="auto"/>
      </w:divBdr>
    </w:div>
    <w:div w:id="572084925">
      <w:bodyDiv w:val="1"/>
      <w:marLeft w:val="0"/>
      <w:marRight w:val="0"/>
      <w:marTop w:val="0"/>
      <w:marBottom w:val="0"/>
      <w:divBdr>
        <w:top w:val="none" w:sz="0" w:space="0" w:color="auto"/>
        <w:left w:val="none" w:sz="0" w:space="0" w:color="auto"/>
        <w:bottom w:val="none" w:sz="0" w:space="0" w:color="auto"/>
        <w:right w:val="none" w:sz="0" w:space="0" w:color="auto"/>
      </w:divBdr>
    </w:div>
    <w:div w:id="572543198">
      <w:bodyDiv w:val="1"/>
      <w:marLeft w:val="0"/>
      <w:marRight w:val="0"/>
      <w:marTop w:val="0"/>
      <w:marBottom w:val="0"/>
      <w:divBdr>
        <w:top w:val="none" w:sz="0" w:space="0" w:color="auto"/>
        <w:left w:val="none" w:sz="0" w:space="0" w:color="auto"/>
        <w:bottom w:val="none" w:sz="0" w:space="0" w:color="auto"/>
        <w:right w:val="none" w:sz="0" w:space="0" w:color="auto"/>
      </w:divBdr>
    </w:div>
    <w:div w:id="573249200">
      <w:bodyDiv w:val="1"/>
      <w:marLeft w:val="0"/>
      <w:marRight w:val="0"/>
      <w:marTop w:val="0"/>
      <w:marBottom w:val="0"/>
      <w:divBdr>
        <w:top w:val="none" w:sz="0" w:space="0" w:color="auto"/>
        <w:left w:val="none" w:sz="0" w:space="0" w:color="auto"/>
        <w:bottom w:val="none" w:sz="0" w:space="0" w:color="auto"/>
        <w:right w:val="none" w:sz="0" w:space="0" w:color="auto"/>
      </w:divBdr>
    </w:div>
    <w:div w:id="573710419">
      <w:bodyDiv w:val="1"/>
      <w:marLeft w:val="0"/>
      <w:marRight w:val="0"/>
      <w:marTop w:val="0"/>
      <w:marBottom w:val="0"/>
      <w:divBdr>
        <w:top w:val="none" w:sz="0" w:space="0" w:color="auto"/>
        <w:left w:val="none" w:sz="0" w:space="0" w:color="auto"/>
        <w:bottom w:val="none" w:sz="0" w:space="0" w:color="auto"/>
        <w:right w:val="none" w:sz="0" w:space="0" w:color="auto"/>
      </w:divBdr>
    </w:div>
    <w:div w:id="573976597">
      <w:bodyDiv w:val="1"/>
      <w:marLeft w:val="0"/>
      <w:marRight w:val="0"/>
      <w:marTop w:val="0"/>
      <w:marBottom w:val="0"/>
      <w:divBdr>
        <w:top w:val="none" w:sz="0" w:space="0" w:color="auto"/>
        <w:left w:val="none" w:sz="0" w:space="0" w:color="auto"/>
        <w:bottom w:val="none" w:sz="0" w:space="0" w:color="auto"/>
        <w:right w:val="none" w:sz="0" w:space="0" w:color="auto"/>
      </w:divBdr>
    </w:div>
    <w:div w:id="574122078">
      <w:bodyDiv w:val="1"/>
      <w:marLeft w:val="0"/>
      <w:marRight w:val="0"/>
      <w:marTop w:val="0"/>
      <w:marBottom w:val="0"/>
      <w:divBdr>
        <w:top w:val="none" w:sz="0" w:space="0" w:color="auto"/>
        <w:left w:val="none" w:sz="0" w:space="0" w:color="auto"/>
        <w:bottom w:val="none" w:sz="0" w:space="0" w:color="auto"/>
        <w:right w:val="none" w:sz="0" w:space="0" w:color="auto"/>
      </w:divBdr>
    </w:div>
    <w:div w:id="574165846">
      <w:bodyDiv w:val="1"/>
      <w:marLeft w:val="0"/>
      <w:marRight w:val="0"/>
      <w:marTop w:val="0"/>
      <w:marBottom w:val="0"/>
      <w:divBdr>
        <w:top w:val="none" w:sz="0" w:space="0" w:color="auto"/>
        <w:left w:val="none" w:sz="0" w:space="0" w:color="auto"/>
        <w:bottom w:val="none" w:sz="0" w:space="0" w:color="auto"/>
        <w:right w:val="none" w:sz="0" w:space="0" w:color="auto"/>
      </w:divBdr>
    </w:div>
    <w:div w:id="574244235">
      <w:bodyDiv w:val="1"/>
      <w:marLeft w:val="0"/>
      <w:marRight w:val="0"/>
      <w:marTop w:val="0"/>
      <w:marBottom w:val="0"/>
      <w:divBdr>
        <w:top w:val="none" w:sz="0" w:space="0" w:color="auto"/>
        <w:left w:val="none" w:sz="0" w:space="0" w:color="auto"/>
        <w:bottom w:val="none" w:sz="0" w:space="0" w:color="auto"/>
        <w:right w:val="none" w:sz="0" w:space="0" w:color="auto"/>
      </w:divBdr>
    </w:div>
    <w:div w:id="574779967">
      <w:bodyDiv w:val="1"/>
      <w:marLeft w:val="0"/>
      <w:marRight w:val="0"/>
      <w:marTop w:val="0"/>
      <w:marBottom w:val="0"/>
      <w:divBdr>
        <w:top w:val="none" w:sz="0" w:space="0" w:color="auto"/>
        <w:left w:val="none" w:sz="0" w:space="0" w:color="auto"/>
        <w:bottom w:val="none" w:sz="0" w:space="0" w:color="auto"/>
        <w:right w:val="none" w:sz="0" w:space="0" w:color="auto"/>
      </w:divBdr>
    </w:div>
    <w:div w:id="575211000">
      <w:bodyDiv w:val="1"/>
      <w:marLeft w:val="0"/>
      <w:marRight w:val="0"/>
      <w:marTop w:val="0"/>
      <w:marBottom w:val="0"/>
      <w:divBdr>
        <w:top w:val="none" w:sz="0" w:space="0" w:color="auto"/>
        <w:left w:val="none" w:sz="0" w:space="0" w:color="auto"/>
        <w:bottom w:val="none" w:sz="0" w:space="0" w:color="auto"/>
        <w:right w:val="none" w:sz="0" w:space="0" w:color="auto"/>
      </w:divBdr>
    </w:div>
    <w:div w:id="575287389">
      <w:bodyDiv w:val="1"/>
      <w:marLeft w:val="0"/>
      <w:marRight w:val="0"/>
      <w:marTop w:val="0"/>
      <w:marBottom w:val="0"/>
      <w:divBdr>
        <w:top w:val="none" w:sz="0" w:space="0" w:color="auto"/>
        <w:left w:val="none" w:sz="0" w:space="0" w:color="auto"/>
        <w:bottom w:val="none" w:sz="0" w:space="0" w:color="auto"/>
        <w:right w:val="none" w:sz="0" w:space="0" w:color="auto"/>
      </w:divBdr>
    </w:div>
    <w:div w:id="575672605">
      <w:bodyDiv w:val="1"/>
      <w:marLeft w:val="0"/>
      <w:marRight w:val="0"/>
      <w:marTop w:val="0"/>
      <w:marBottom w:val="0"/>
      <w:divBdr>
        <w:top w:val="none" w:sz="0" w:space="0" w:color="auto"/>
        <w:left w:val="none" w:sz="0" w:space="0" w:color="auto"/>
        <w:bottom w:val="none" w:sz="0" w:space="0" w:color="auto"/>
        <w:right w:val="none" w:sz="0" w:space="0" w:color="auto"/>
      </w:divBdr>
    </w:div>
    <w:div w:id="575940633">
      <w:bodyDiv w:val="1"/>
      <w:marLeft w:val="0"/>
      <w:marRight w:val="0"/>
      <w:marTop w:val="0"/>
      <w:marBottom w:val="0"/>
      <w:divBdr>
        <w:top w:val="none" w:sz="0" w:space="0" w:color="auto"/>
        <w:left w:val="none" w:sz="0" w:space="0" w:color="auto"/>
        <w:bottom w:val="none" w:sz="0" w:space="0" w:color="auto"/>
        <w:right w:val="none" w:sz="0" w:space="0" w:color="auto"/>
      </w:divBdr>
    </w:div>
    <w:div w:id="576865212">
      <w:bodyDiv w:val="1"/>
      <w:marLeft w:val="0"/>
      <w:marRight w:val="0"/>
      <w:marTop w:val="0"/>
      <w:marBottom w:val="0"/>
      <w:divBdr>
        <w:top w:val="none" w:sz="0" w:space="0" w:color="auto"/>
        <w:left w:val="none" w:sz="0" w:space="0" w:color="auto"/>
        <w:bottom w:val="none" w:sz="0" w:space="0" w:color="auto"/>
        <w:right w:val="none" w:sz="0" w:space="0" w:color="auto"/>
      </w:divBdr>
    </w:div>
    <w:div w:id="577180740">
      <w:bodyDiv w:val="1"/>
      <w:marLeft w:val="0"/>
      <w:marRight w:val="0"/>
      <w:marTop w:val="0"/>
      <w:marBottom w:val="0"/>
      <w:divBdr>
        <w:top w:val="none" w:sz="0" w:space="0" w:color="auto"/>
        <w:left w:val="none" w:sz="0" w:space="0" w:color="auto"/>
        <w:bottom w:val="none" w:sz="0" w:space="0" w:color="auto"/>
        <w:right w:val="none" w:sz="0" w:space="0" w:color="auto"/>
      </w:divBdr>
    </w:div>
    <w:div w:id="577446365">
      <w:bodyDiv w:val="1"/>
      <w:marLeft w:val="0"/>
      <w:marRight w:val="0"/>
      <w:marTop w:val="0"/>
      <w:marBottom w:val="0"/>
      <w:divBdr>
        <w:top w:val="none" w:sz="0" w:space="0" w:color="auto"/>
        <w:left w:val="none" w:sz="0" w:space="0" w:color="auto"/>
        <w:bottom w:val="none" w:sz="0" w:space="0" w:color="auto"/>
        <w:right w:val="none" w:sz="0" w:space="0" w:color="auto"/>
      </w:divBdr>
    </w:div>
    <w:div w:id="578371691">
      <w:bodyDiv w:val="1"/>
      <w:marLeft w:val="0"/>
      <w:marRight w:val="0"/>
      <w:marTop w:val="0"/>
      <w:marBottom w:val="0"/>
      <w:divBdr>
        <w:top w:val="none" w:sz="0" w:space="0" w:color="auto"/>
        <w:left w:val="none" w:sz="0" w:space="0" w:color="auto"/>
        <w:bottom w:val="none" w:sz="0" w:space="0" w:color="auto"/>
        <w:right w:val="none" w:sz="0" w:space="0" w:color="auto"/>
      </w:divBdr>
    </w:div>
    <w:div w:id="578750838">
      <w:bodyDiv w:val="1"/>
      <w:marLeft w:val="0"/>
      <w:marRight w:val="0"/>
      <w:marTop w:val="0"/>
      <w:marBottom w:val="0"/>
      <w:divBdr>
        <w:top w:val="none" w:sz="0" w:space="0" w:color="auto"/>
        <w:left w:val="none" w:sz="0" w:space="0" w:color="auto"/>
        <w:bottom w:val="none" w:sz="0" w:space="0" w:color="auto"/>
        <w:right w:val="none" w:sz="0" w:space="0" w:color="auto"/>
      </w:divBdr>
    </w:div>
    <w:div w:id="579027477">
      <w:bodyDiv w:val="1"/>
      <w:marLeft w:val="0"/>
      <w:marRight w:val="0"/>
      <w:marTop w:val="0"/>
      <w:marBottom w:val="0"/>
      <w:divBdr>
        <w:top w:val="none" w:sz="0" w:space="0" w:color="auto"/>
        <w:left w:val="none" w:sz="0" w:space="0" w:color="auto"/>
        <w:bottom w:val="none" w:sz="0" w:space="0" w:color="auto"/>
        <w:right w:val="none" w:sz="0" w:space="0" w:color="auto"/>
      </w:divBdr>
    </w:div>
    <w:div w:id="579750415">
      <w:bodyDiv w:val="1"/>
      <w:marLeft w:val="0"/>
      <w:marRight w:val="0"/>
      <w:marTop w:val="0"/>
      <w:marBottom w:val="0"/>
      <w:divBdr>
        <w:top w:val="none" w:sz="0" w:space="0" w:color="auto"/>
        <w:left w:val="none" w:sz="0" w:space="0" w:color="auto"/>
        <w:bottom w:val="none" w:sz="0" w:space="0" w:color="auto"/>
        <w:right w:val="none" w:sz="0" w:space="0" w:color="auto"/>
      </w:divBdr>
    </w:div>
    <w:div w:id="580062794">
      <w:bodyDiv w:val="1"/>
      <w:marLeft w:val="0"/>
      <w:marRight w:val="0"/>
      <w:marTop w:val="0"/>
      <w:marBottom w:val="0"/>
      <w:divBdr>
        <w:top w:val="none" w:sz="0" w:space="0" w:color="auto"/>
        <w:left w:val="none" w:sz="0" w:space="0" w:color="auto"/>
        <w:bottom w:val="none" w:sz="0" w:space="0" w:color="auto"/>
        <w:right w:val="none" w:sz="0" w:space="0" w:color="auto"/>
      </w:divBdr>
    </w:div>
    <w:div w:id="581642719">
      <w:bodyDiv w:val="1"/>
      <w:marLeft w:val="0"/>
      <w:marRight w:val="0"/>
      <w:marTop w:val="0"/>
      <w:marBottom w:val="0"/>
      <w:divBdr>
        <w:top w:val="none" w:sz="0" w:space="0" w:color="auto"/>
        <w:left w:val="none" w:sz="0" w:space="0" w:color="auto"/>
        <w:bottom w:val="none" w:sz="0" w:space="0" w:color="auto"/>
        <w:right w:val="none" w:sz="0" w:space="0" w:color="auto"/>
      </w:divBdr>
    </w:div>
    <w:div w:id="581764304">
      <w:bodyDiv w:val="1"/>
      <w:marLeft w:val="0"/>
      <w:marRight w:val="0"/>
      <w:marTop w:val="0"/>
      <w:marBottom w:val="0"/>
      <w:divBdr>
        <w:top w:val="none" w:sz="0" w:space="0" w:color="auto"/>
        <w:left w:val="none" w:sz="0" w:space="0" w:color="auto"/>
        <w:bottom w:val="none" w:sz="0" w:space="0" w:color="auto"/>
        <w:right w:val="none" w:sz="0" w:space="0" w:color="auto"/>
      </w:divBdr>
    </w:div>
    <w:div w:id="582103717">
      <w:bodyDiv w:val="1"/>
      <w:marLeft w:val="0"/>
      <w:marRight w:val="0"/>
      <w:marTop w:val="0"/>
      <w:marBottom w:val="0"/>
      <w:divBdr>
        <w:top w:val="none" w:sz="0" w:space="0" w:color="auto"/>
        <w:left w:val="none" w:sz="0" w:space="0" w:color="auto"/>
        <w:bottom w:val="none" w:sz="0" w:space="0" w:color="auto"/>
        <w:right w:val="none" w:sz="0" w:space="0" w:color="auto"/>
      </w:divBdr>
    </w:div>
    <w:div w:id="582299628">
      <w:bodyDiv w:val="1"/>
      <w:marLeft w:val="0"/>
      <w:marRight w:val="0"/>
      <w:marTop w:val="0"/>
      <w:marBottom w:val="0"/>
      <w:divBdr>
        <w:top w:val="none" w:sz="0" w:space="0" w:color="auto"/>
        <w:left w:val="none" w:sz="0" w:space="0" w:color="auto"/>
        <w:bottom w:val="none" w:sz="0" w:space="0" w:color="auto"/>
        <w:right w:val="none" w:sz="0" w:space="0" w:color="auto"/>
      </w:divBdr>
    </w:div>
    <w:div w:id="582877537">
      <w:bodyDiv w:val="1"/>
      <w:marLeft w:val="0"/>
      <w:marRight w:val="0"/>
      <w:marTop w:val="0"/>
      <w:marBottom w:val="0"/>
      <w:divBdr>
        <w:top w:val="none" w:sz="0" w:space="0" w:color="auto"/>
        <w:left w:val="none" w:sz="0" w:space="0" w:color="auto"/>
        <w:bottom w:val="none" w:sz="0" w:space="0" w:color="auto"/>
        <w:right w:val="none" w:sz="0" w:space="0" w:color="auto"/>
      </w:divBdr>
    </w:div>
    <w:div w:id="583412886">
      <w:bodyDiv w:val="1"/>
      <w:marLeft w:val="0"/>
      <w:marRight w:val="0"/>
      <w:marTop w:val="0"/>
      <w:marBottom w:val="0"/>
      <w:divBdr>
        <w:top w:val="none" w:sz="0" w:space="0" w:color="auto"/>
        <w:left w:val="none" w:sz="0" w:space="0" w:color="auto"/>
        <w:bottom w:val="none" w:sz="0" w:space="0" w:color="auto"/>
        <w:right w:val="none" w:sz="0" w:space="0" w:color="auto"/>
      </w:divBdr>
    </w:div>
    <w:div w:id="583422171">
      <w:bodyDiv w:val="1"/>
      <w:marLeft w:val="0"/>
      <w:marRight w:val="0"/>
      <w:marTop w:val="0"/>
      <w:marBottom w:val="0"/>
      <w:divBdr>
        <w:top w:val="none" w:sz="0" w:space="0" w:color="auto"/>
        <w:left w:val="none" w:sz="0" w:space="0" w:color="auto"/>
        <w:bottom w:val="none" w:sz="0" w:space="0" w:color="auto"/>
        <w:right w:val="none" w:sz="0" w:space="0" w:color="auto"/>
      </w:divBdr>
    </w:div>
    <w:div w:id="583535685">
      <w:bodyDiv w:val="1"/>
      <w:marLeft w:val="0"/>
      <w:marRight w:val="0"/>
      <w:marTop w:val="0"/>
      <w:marBottom w:val="0"/>
      <w:divBdr>
        <w:top w:val="none" w:sz="0" w:space="0" w:color="auto"/>
        <w:left w:val="none" w:sz="0" w:space="0" w:color="auto"/>
        <w:bottom w:val="none" w:sz="0" w:space="0" w:color="auto"/>
        <w:right w:val="none" w:sz="0" w:space="0" w:color="auto"/>
      </w:divBdr>
    </w:div>
    <w:div w:id="584462211">
      <w:bodyDiv w:val="1"/>
      <w:marLeft w:val="0"/>
      <w:marRight w:val="0"/>
      <w:marTop w:val="0"/>
      <w:marBottom w:val="0"/>
      <w:divBdr>
        <w:top w:val="none" w:sz="0" w:space="0" w:color="auto"/>
        <w:left w:val="none" w:sz="0" w:space="0" w:color="auto"/>
        <w:bottom w:val="none" w:sz="0" w:space="0" w:color="auto"/>
        <w:right w:val="none" w:sz="0" w:space="0" w:color="auto"/>
      </w:divBdr>
    </w:div>
    <w:div w:id="584530652">
      <w:bodyDiv w:val="1"/>
      <w:marLeft w:val="0"/>
      <w:marRight w:val="0"/>
      <w:marTop w:val="0"/>
      <w:marBottom w:val="0"/>
      <w:divBdr>
        <w:top w:val="none" w:sz="0" w:space="0" w:color="auto"/>
        <w:left w:val="none" w:sz="0" w:space="0" w:color="auto"/>
        <w:bottom w:val="none" w:sz="0" w:space="0" w:color="auto"/>
        <w:right w:val="none" w:sz="0" w:space="0" w:color="auto"/>
      </w:divBdr>
    </w:div>
    <w:div w:id="585530682">
      <w:bodyDiv w:val="1"/>
      <w:marLeft w:val="0"/>
      <w:marRight w:val="0"/>
      <w:marTop w:val="0"/>
      <w:marBottom w:val="0"/>
      <w:divBdr>
        <w:top w:val="none" w:sz="0" w:space="0" w:color="auto"/>
        <w:left w:val="none" w:sz="0" w:space="0" w:color="auto"/>
        <w:bottom w:val="none" w:sz="0" w:space="0" w:color="auto"/>
        <w:right w:val="none" w:sz="0" w:space="0" w:color="auto"/>
      </w:divBdr>
    </w:div>
    <w:div w:id="585917135">
      <w:bodyDiv w:val="1"/>
      <w:marLeft w:val="0"/>
      <w:marRight w:val="0"/>
      <w:marTop w:val="0"/>
      <w:marBottom w:val="0"/>
      <w:divBdr>
        <w:top w:val="none" w:sz="0" w:space="0" w:color="auto"/>
        <w:left w:val="none" w:sz="0" w:space="0" w:color="auto"/>
        <w:bottom w:val="none" w:sz="0" w:space="0" w:color="auto"/>
        <w:right w:val="none" w:sz="0" w:space="0" w:color="auto"/>
      </w:divBdr>
    </w:div>
    <w:div w:id="586382427">
      <w:bodyDiv w:val="1"/>
      <w:marLeft w:val="0"/>
      <w:marRight w:val="0"/>
      <w:marTop w:val="0"/>
      <w:marBottom w:val="0"/>
      <w:divBdr>
        <w:top w:val="none" w:sz="0" w:space="0" w:color="auto"/>
        <w:left w:val="none" w:sz="0" w:space="0" w:color="auto"/>
        <w:bottom w:val="none" w:sz="0" w:space="0" w:color="auto"/>
        <w:right w:val="none" w:sz="0" w:space="0" w:color="auto"/>
      </w:divBdr>
    </w:div>
    <w:div w:id="587078892">
      <w:bodyDiv w:val="1"/>
      <w:marLeft w:val="0"/>
      <w:marRight w:val="0"/>
      <w:marTop w:val="0"/>
      <w:marBottom w:val="0"/>
      <w:divBdr>
        <w:top w:val="none" w:sz="0" w:space="0" w:color="auto"/>
        <w:left w:val="none" w:sz="0" w:space="0" w:color="auto"/>
        <w:bottom w:val="none" w:sz="0" w:space="0" w:color="auto"/>
        <w:right w:val="none" w:sz="0" w:space="0" w:color="auto"/>
      </w:divBdr>
    </w:div>
    <w:div w:id="587542478">
      <w:bodyDiv w:val="1"/>
      <w:marLeft w:val="0"/>
      <w:marRight w:val="0"/>
      <w:marTop w:val="0"/>
      <w:marBottom w:val="0"/>
      <w:divBdr>
        <w:top w:val="none" w:sz="0" w:space="0" w:color="auto"/>
        <w:left w:val="none" w:sz="0" w:space="0" w:color="auto"/>
        <w:bottom w:val="none" w:sz="0" w:space="0" w:color="auto"/>
        <w:right w:val="none" w:sz="0" w:space="0" w:color="auto"/>
      </w:divBdr>
    </w:div>
    <w:div w:id="587737781">
      <w:bodyDiv w:val="1"/>
      <w:marLeft w:val="0"/>
      <w:marRight w:val="0"/>
      <w:marTop w:val="0"/>
      <w:marBottom w:val="0"/>
      <w:divBdr>
        <w:top w:val="none" w:sz="0" w:space="0" w:color="auto"/>
        <w:left w:val="none" w:sz="0" w:space="0" w:color="auto"/>
        <w:bottom w:val="none" w:sz="0" w:space="0" w:color="auto"/>
        <w:right w:val="none" w:sz="0" w:space="0" w:color="auto"/>
      </w:divBdr>
    </w:div>
    <w:div w:id="587885220">
      <w:bodyDiv w:val="1"/>
      <w:marLeft w:val="0"/>
      <w:marRight w:val="0"/>
      <w:marTop w:val="0"/>
      <w:marBottom w:val="0"/>
      <w:divBdr>
        <w:top w:val="none" w:sz="0" w:space="0" w:color="auto"/>
        <w:left w:val="none" w:sz="0" w:space="0" w:color="auto"/>
        <w:bottom w:val="none" w:sz="0" w:space="0" w:color="auto"/>
        <w:right w:val="none" w:sz="0" w:space="0" w:color="auto"/>
      </w:divBdr>
    </w:div>
    <w:div w:id="588005114">
      <w:bodyDiv w:val="1"/>
      <w:marLeft w:val="0"/>
      <w:marRight w:val="0"/>
      <w:marTop w:val="0"/>
      <w:marBottom w:val="0"/>
      <w:divBdr>
        <w:top w:val="none" w:sz="0" w:space="0" w:color="auto"/>
        <w:left w:val="none" w:sz="0" w:space="0" w:color="auto"/>
        <w:bottom w:val="none" w:sz="0" w:space="0" w:color="auto"/>
        <w:right w:val="none" w:sz="0" w:space="0" w:color="auto"/>
      </w:divBdr>
    </w:div>
    <w:div w:id="588662411">
      <w:bodyDiv w:val="1"/>
      <w:marLeft w:val="0"/>
      <w:marRight w:val="0"/>
      <w:marTop w:val="0"/>
      <w:marBottom w:val="0"/>
      <w:divBdr>
        <w:top w:val="none" w:sz="0" w:space="0" w:color="auto"/>
        <w:left w:val="none" w:sz="0" w:space="0" w:color="auto"/>
        <w:bottom w:val="none" w:sz="0" w:space="0" w:color="auto"/>
        <w:right w:val="none" w:sz="0" w:space="0" w:color="auto"/>
      </w:divBdr>
    </w:div>
    <w:div w:id="588972803">
      <w:bodyDiv w:val="1"/>
      <w:marLeft w:val="0"/>
      <w:marRight w:val="0"/>
      <w:marTop w:val="0"/>
      <w:marBottom w:val="0"/>
      <w:divBdr>
        <w:top w:val="none" w:sz="0" w:space="0" w:color="auto"/>
        <w:left w:val="none" w:sz="0" w:space="0" w:color="auto"/>
        <w:bottom w:val="none" w:sz="0" w:space="0" w:color="auto"/>
        <w:right w:val="none" w:sz="0" w:space="0" w:color="auto"/>
      </w:divBdr>
    </w:div>
    <w:div w:id="590235307">
      <w:bodyDiv w:val="1"/>
      <w:marLeft w:val="0"/>
      <w:marRight w:val="0"/>
      <w:marTop w:val="0"/>
      <w:marBottom w:val="0"/>
      <w:divBdr>
        <w:top w:val="none" w:sz="0" w:space="0" w:color="auto"/>
        <w:left w:val="none" w:sz="0" w:space="0" w:color="auto"/>
        <w:bottom w:val="none" w:sz="0" w:space="0" w:color="auto"/>
        <w:right w:val="none" w:sz="0" w:space="0" w:color="auto"/>
      </w:divBdr>
    </w:div>
    <w:div w:id="590356574">
      <w:bodyDiv w:val="1"/>
      <w:marLeft w:val="0"/>
      <w:marRight w:val="0"/>
      <w:marTop w:val="0"/>
      <w:marBottom w:val="0"/>
      <w:divBdr>
        <w:top w:val="none" w:sz="0" w:space="0" w:color="auto"/>
        <w:left w:val="none" w:sz="0" w:space="0" w:color="auto"/>
        <w:bottom w:val="none" w:sz="0" w:space="0" w:color="auto"/>
        <w:right w:val="none" w:sz="0" w:space="0" w:color="auto"/>
      </w:divBdr>
    </w:div>
    <w:div w:id="590700961">
      <w:bodyDiv w:val="1"/>
      <w:marLeft w:val="0"/>
      <w:marRight w:val="0"/>
      <w:marTop w:val="0"/>
      <w:marBottom w:val="0"/>
      <w:divBdr>
        <w:top w:val="none" w:sz="0" w:space="0" w:color="auto"/>
        <w:left w:val="none" w:sz="0" w:space="0" w:color="auto"/>
        <w:bottom w:val="none" w:sz="0" w:space="0" w:color="auto"/>
        <w:right w:val="none" w:sz="0" w:space="0" w:color="auto"/>
      </w:divBdr>
    </w:div>
    <w:div w:id="590892643">
      <w:bodyDiv w:val="1"/>
      <w:marLeft w:val="0"/>
      <w:marRight w:val="0"/>
      <w:marTop w:val="0"/>
      <w:marBottom w:val="0"/>
      <w:divBdr>
        <w:top w:val="none" w:sz="0" w:space="0" w:color="auto"/>
        <w:left w:val="none" w:sz="0" w:space="0" w:color="auto"/>
        <w:bottom w:val="none" w:sz="0" w:space="0" w:color="auto"/>
        <w:right w:val="none" w:sz="0" w:space="0" w:color="auto"/>
      </w:divBdr>
    </w:div>
    <w:div w:id="591549507">
      <w:bodyDiv w:val="1"/>
      <w:marLeft w:val="0"/>
      <w:marRight w:val="0"/>
      <w:marTop w:val="0"/>
      <w:marBottom w:val="0"/>
      <w:divBdr>
        <w:top w:val="none" w:sz="0" w:space="0" w:color="auto"/>
        <w:left w:val="none" w:sz="0" w:space="0" w:color="auto"/>
        <w:bottom w:val="none" w:sz="0" w:space="0" w:color="auto"/>
        <w:right w:val="none" w:sz="0" w:space="0" w:color="auto"/>
      </w:divBdr>
    </w:div>
    <w:div w:id="591667918">
      <w:bodyDiv w:val="1"/>
      <w:marLeft w:val="0"/>
      <w:marRight w:val="0"/>
      <w:marTop w:val="0"/>
      <w:marBottom w:val="0"/>
      <w:divBdr>
        <w:top w:val="none" w:sz="0" w:space="0" w:color="auto"/>
        <w:left w:val="none" w:sz="0" w:space="0" w:color="auto"/>
        <w:bottom w:val="none" w:sz="0" w:space="0" w:color="auto"/>
        <w:right w:val="none" w:sz="0" w:space="0" w:color="auto"/>
      </w:divBdr>
    </w:div>
    <w:div w:id="592127517">
      <w:bodyDiv w:val="1"/>
      <w:marLeft w:val="0"/>
      <w:marRight w:val="0"/>
      <w:marTop w:val="0"/>
      <w:marBottom w:val="0"/>
      <w:divBdr>
        <w:top w:val="none" w:sz="0" w:space="0" w:color="auto"/>
        <w:left w:val="none" w:sz="0" w:space="0" w:color="auto"/>
        <w:bottom w:val="none" w:sz="0" w:space="0" w:color="auto"/>
        <w:right w:val="none" w:sz="0" w:space="0" w:color="auto"/>
      </w:divBdr>
    </w:div>
    <w:div w:id="592783973">
      <w:bodyDiv w:val="1"/>
      <w:marLeft w:val="0"/>
      <w:marRight w:val="0"/>
      <w:marTop w:val="0"/>
      <w:marBottom w:val="0"/>
      <w:divBdr>
        <w:top w:val="none" w:sz="0" w:space="0" w:color="auto"/>
        <w:left w:val="none" w:sz="0" w:space="0" w:color="auto"/>
        <w:bottom w:val="none" w:sz="0" w:space="0" w:color="auto"/>
        <w:right w:val="none" w:sz="0" w:space="0" w:color="auto"/>
      </w:divBdr>
    </w:div>
    <w:div w:id="593514168">
      <w:bodyDiv w:val="1"/>
      <w:marLeft w:val="0"/>
      <w:marRight w:val="0"/>
      <w:marTop w:val="0"/>
      <w:marBottom w:val="0"/>
      <w:divBdr>
        <w:top w:val="none" w:sz="0" w:space="0" w:color="auto"/>
        <w:left w:val="none" w:sz="0" w:space="0" w:color="auto"/>
        <w:bottom w:val="none" w:sz="0" w:space="0" w:color="auto"/>
        <w:right w:val="none" w:sz="0" w:space="0" w:color="auto"/>
      </w:divBdr>
    </w:div>
    <w:div w:id="593712074">
      <w:bodyDiv w:val="1"/>
      <w:marLeft w:val="0"/>
      <w:marRight w:val="0"/>
      <w:marTop w:val="0"/>
      <w:marBottom w:val="0"/>
      <w:divBdr>
        <w:top w:val="none" w:sz="0" w:space="0" w:color="auto"/>
        <w:left w:val="none" w:sz="0" w:space="0" w:color="auto"/>
        <w:bottom w:val="none" w:sz="0" w:space="0" w:color="auto"/>
        <w:right w:val="none" w:sz="0" w:space="0" w:color="auto"/>
      </w:divBdr>
    </w:div>
    <w:div w:id="594367700">
      <w:bodyDiv w:val="1"/>
      <w:marLeft w:val="0"/>
      <w:marRight w:val="0"/>
      <w:marTop w:val="0"/>
      <w:marBottom w:val="0"/>
      <w:divBdr>
        <w:top w:val="none" w:sz="0" w:space="0" w:color="auto"/>
        <w:left w:val="none" w:sz="0" w:space="0" w:color="auto"/>
        <w:bottom w:val="none" w:sz="0" w:space="0" w:color="auto"/>
        <w:right w:val="none" w:sz="0" w:space="0" w:color="auto"/>
      </w:divBdr>
    </w:div>
    <w:div w:id="594556273">
      <w:bodyDiv w:val="1"/>
      <w:marLeft w:val="0"/>
      <w:marRight w:val="0"/>
      <w:marTop w:val="0"/>
      <w:marBottom w:val="0"/>
      <w:divBdr>
        <w:top w:val="none" w:sz="0" w:space="0" w:color="auto"/>
        <w:left w:val="none" w:sz="0" w:space="0" w:color="auto"/>
        <w:bottom w:val="none" w:sz="0" w:space="0" w:color="auto"/>
        <w:right w:val="none" w:sz="0" w:space="0" w:color="auto"/>
      </w:divBdr>
    </w:div>
    <w:div w:id="594824346">
      <w:bodyDiv w:val="1"/>
      <w:marLeft w:val="0"/>
      <w:marRight w:val="0"/>
      <w:marTop w:val="0"/>
      <w:marBottom w:val="0"/>
      <w:divBdr>
        <w:top w:val="none" w:sz="0" w:space="0" w:color="auto"/>
        <w:left w:val="none" w:sz="0" w:space="0" w:color="auto"/>
        <w:bottom w:val="none" w:sz="0" w:space="0" w:color="auto"/>
        <w:right w:val="none" w:sz="0" w:space="0" w:color="auto"/>
      </w:divBdr>
    </w:div>
    <w:div w:id="595090006">
      <w:bodyDiv w:val="1"/>
      <w:marLeft w:val="0"/>
      <w:marRight w:val="0"/>
      <w:marTop w:val="0"/>
      <w:marBottom w:val="0"/>
      <w:divBdr>
        <w:top w:val="none" w:sz="0" w:space="0" w:color="auto"/>
        <w:left w:val="none" w:sz="0" w:space="0" w:color="auto"/>
        <w:bottom w:val="none" w:sz="0" w:space="0" w:color="auto"/>
        <w:right w:val="none" w:sz="0" w:space="0" w:color="auto"/>
      </w:divBdr>
    </w:div>
    <w:div w:id="595410454">
      <w:bodyDiv w:val="1"/>
      <w:marLeft w:val="0"/>
      <w:marRight w:val="0"/>
      <w:marTop w:val="0"/>
      <w:marBottom w:val="0"/>
      <w:divBdr>
        <w:top w:val="none" w:sz="0" w:space="0" w:color="auto"/>
        <w:left w:val="none" w:sz="0" w:space="0" w:color="auto"/>
        <w:bottom w:val="none" w:sz="0" w:space="0" w:color="auto"/>
        <w:right w:val="none" w:sz="0" w:space="0" w:color="auto"/>
      </w:divBdr>
    </w:div>
    <w:div w:id="596250662">
      <w:bodyDiv w:val="1"/>
      <w:marLeft w:val="0"/>
      <w:marRight w:val="0"/>
      <w:marTop w:val="0"/>
      <w:marBottom w:val="0"/>
      <w:divBdr>
        <w:top w:val="none" w:sz="0" w:space="0" w:color="auto"/>
        <w:left w:val="none" w:sz="0" w:space="0" w:color="auto"/>
        <w:bottom w:val="none" w:sz="0" w:space="0" w:color="auto"/>
        <w:right w:val="none" w:sz="0" w:space="0" w:color="auto"/>
      </w:divBdr>
    </w:div>
    <w:div w:id="596720242">
      <w:bodyDiv w:val="1"/>
      <w:marLeft w:val="0"/>
      <w:marRight w:val="0"/>
      <w:marTop w:val="0"/>
      <w:marBottom w:val="0"/>
      <w:divBdr>
        <w:top w:val="none" w:sz="0" w:space="0" w:color="auto"/>
        <w:left w:val="none" w:sz="0" w:space="0" w:color="auto"/>
        <w:bottom w:val="none" w:sz="0" w:space="0" w:color="auto"/>
        <w:right w:val="none" w:sz="0" w:space="0" w:color="auto"/>
      </w:divBdr>
    </w:div>
    <w:div w:id="596787880">
      <w:bodyDiv w:val="1"/>
      <w:marLeft w:val="0"/>
      <w:marRight w:val="0"/>
      <w:marTop w:val="0"/>
      <w:marBottom w:val="0"/>
      <w:divBdr>
        <w:top w:val="none" w:sz="0" w:space="0" w:color="auto"/>
        <w:left w:val="none" w:sz="0" w:space="0" w:color="auto"/>
        <w:bottom w:val="none" w:sz="0" w:space="0" w:color="auto"/>
        <w:right w:val="none" w:sz="0" w:space="0" w:color="auto"/>
      </w:divBdr>
    </w:div>
    <w:div w:id="597061849">
      <w:bodyDiv w:val="1"/>
      <w:marLeft w:val="0"/>
      <w:marRight w:val="0"/>
      <w:marTop w:val="0"/>
      <w:marBottom w:val="0"/>
      <w:divBdr>
        <w:top w:val="none" w:sz="0" w:space="0" w:color="auto"/>
        <w:left w:val="none" w:sz="0" w:space="0" w:color="auto"/>
        <w:bottom w:val="none" w:sz="0" w:space="0" w:color="auto"/>
        <w:right w:val="none" w:sz="0" w:space="0" w:color="auto"/>
      </w:divBdr>
    </w:div>
    <w:div w:id="597182818">
      <w:bodyDiv w:val="1"/>
      <w:marLeft w:val="0"/>
      <w:marRight w:val="0"/>
      <w:marTop w:val="0"/>
      <w:marBottom w:val="0"/>
      <w:divBdr>
        <w:top w:val="none" w:sz="0" w:space="0" w:color="auto"/>
        <w:left w:val="none" w:sz="0" w:space="0" w:color="auto"/>
        <w:bottom w:val="none" w:sz="0" w:space="0" w:color="auto"/>
        <w:right w:val="none" w:sz="0" w:space="0" w:color="auto"/>
      </w:divBdr>
    </w:div>
    <w:div w:id="597255940">
      <w:bodyDiv w:val="1"/>
      <w:marLeft w:val="0"/>
      <w:marRight w:val="0"/>
      <w:marTop w:val="0"/>
      <w:marBottom w:val="0"/>
      <w:divBdr>
        <w:top w:val="none" w:sz="0" w:space="0" w:color="auto"/>
        <w:left w:val="none" w:sz="0" w:space="0" w:color="auto"/>
        <w:bottom w:val="none" w:sz="0" w:space="0" w:color="auto"/>
        <w:right w:val="none" w:sz="0" w:space="0" w:color="auto"/>
      </w:divBdr>
    </w:div>
    <w:div w:id="598752575">
      <w:bodyDiv w:val="1"/>
      <w:marLeft w:val="0"/>
      <w:marRight w:val="0"/>
      <w:marTop w:val="0"/>
      <w:marBottom w:val="0"/>
      <w:divBdr>
        <w:top w:val="none" w:sz="0" w:space="0" w:color="auto"/>
        <w:left w:val="none" w:sz="0" w:space="0" w:color="auto"/>
        <w:bottom w:val="none" w:sz="0" w:space="0" w:color="auto"/>
        <w:right w:val="none" w:sz="0" w:space="0" w:color="auto"/>
      </w:divBdr>
    </w:div>
    <w:div w:id="598756904">
      <w:bodyDiv w:val="1"/>
      <w:marLeft w:val="0"/>
      <w:marRight w:val="0"/>
      <w:marTop w:val="0"/>
      <w:marBottom w:val="0"/>
      <w:divBdr>
        <w:top w:val="none" w:sz="0" w:space="0" w:color="auto"/>
        <w:left w:val="none" w:sz="0" w:space="0" w:color="auto"/>
        <w:bottom w:val="none" w:sz="0" w:space="0" w:color="auto"/>
        <w:right w:val="none" w:sz="0" w:space="0" w:color="auto"/>
      </w:divBdr>
    </w:div>
    <w:div w:id="598878694">
      <w:bodyDiv w:val="1"/>
      <w:marLeft w:val="0"/>
      <w:marRight w:val="0"/>
      <w:marTop w:val="0"/>
      <w:marBottom w:val="0"/>
      <w:divBdr>
        <w:top w:val="none" w:sz="0" w:space="0" w:color="auto"/>
        <w:left w:val="none" w:sz="0" w:space="0" w:color="auto"/>
        <w:bottom w:val="none" w:sz="0" w:space="0" w:color="auto"/>
        <w:right w:val="none" w:sz="0" w:space="0" w:color="auto"/>
      </w:divBdr>
    </w:div>
    <w:div w:id="599333579">
      <w:bodyDiv w:val="1"/>
      <w:marLeft w:val="0"/>
      <w:marRight w:val="0"/>
      <w:marTop w:val="0"/>
      <w:marBottom w:val="0"/>
      <w:divBdr>
        <w:top w:val="none" w:sz="0" w:space="0" w:color="auto"/>
        <w:left w:val="none" w:sz="0" w:space="0" w:color="auto"/>
        <w:bottom w:val="none" w:sz="0" w:space="0" w:color="auto"/>
        <w:right w:val="none" w:sz="0" w:space="0" w:color="auto"/>
      </w:divBdr>
    </w:div>
    <w:div w:id="600454199">
      <w:bodyDiv w:val="1"/>
      <w:marLeft w:val="0"/>
      <w:marRight w:val="0"/>
      <w:marTop w:val="0"/>
      <w:marBottom w:val="0"/>
      <w:divBdr>
        <w:top w:val="none" w:sz="0" w:space="0" w:color="auto"/>
        <w:left w:val="none" w:sz="0" w:space="0" w:color="auto"/>
        <w:bottom w:val="none" w:sz="0" w:space="0" w:color="auto"/>
        <w:right w:val="none" w:sz="0" w:space="0" w:color="auto"/>
      </w:divBdr>
    </w:div>
    <w:div w:id="600651257">
      <w:bodyDiv w:val="1"/>
      <w:marLeft w:val="0"/>
      <w:marRight w:val="0"/>
      <w:marTop w:val="0"/>
      <w:marBottom w:val="0"/>
      <w:divBdr>
        <w:top w:val="none" w:sz="0" w:space="0" w:color="auto"/>
        <w:left w:val="none" w:sz="0" w:space="0" w:color="auto"/>
        <w:bottom w:val="none" w:sz="0" w:space="0" w:color="auto"/>
        <w:right w:val="none" w:sz="0" w:space="0" w:color="auto"/>
      </w:divBdr>
    </w:div>
    <w:div w:id="600917429">
      <w:bodyDiv w:val="1"/>
      <w:marLeft w:val="0"/>
      <w:marRight w:val="0"/>
      <w:marTop w:val="0"/>
      <w:marBottom w:val="0"/>
      <w:divBdr>
        <w:top w:val="none" w:sz="0" w:space="0" w:color="auto"/>
        <w:left w:val="none" w:sz="0" w:space="0" w:color="auto"/>
        <w:bottom w:val="none" w:sz="0" w:space="0" w:color="auto"/>
        <w:right w:val="none" w:sz="0" w:space="0" w:color="auto"/>
      </w:divBdr>
    </w:div>
    <w:div w:id="602227271">
      <w:bodyDiv w:val="1"/>
      <w:marLeft w:val="0"/>
      <w:marRight w:val="0"/>
      <w:marTop w:val="0"/>
      <w:marBottom w:val="0"/>
      <w:divBdr>
        <w:top w:val="none" w:sz="0" w:space="0" w:color="auto"/>
        <w:left w:val="none" w:sz="0" w:space="0" w:color="auto"/>
        <w:bottom w:val="none" w:sz="0" w:space="0" w:color="auto"/>
        <w:right w:val="none" w:sz="0" w:space="0" w:color="auto"/>
      </w:divBdr>
    </w:div>
    <w:div w:id="602568498">
      <w:bodyDiv w:val="1"/>
      <w:marLeft w:val="0"/>
      <w:marRight w:val="0"/>
      <w:marTop w:val="0"/>
      <w:marBottom w:val="0"/>
      <w:divBdr>
        <w:top w:val="none" w:sz="0" w:space="0" w:color="auto"/>
        <w:left w:val="none" w:sz="0" w:space="0" w:color="auto"/>
        <w:bottom w:val="none" w:sz="0" w:space="0" w:color="auto"/>
        <w:right w:val="none" w:sz="0" w:space="0" w:color="auto"/>
      </w:divBdr>
    </w:div>
    <w:div w:id="602803035">
      <w:bodyDiv w:val="1"/>
      <w:marLeft w:val="0"/>
      <w:marRight w:val="0"/>
      <w:marTop w:val="0"/>
      <w:marBottom w:val="0"/>
      <w:divBdr>
        <w:top w:val="none" w:sz="0" w:space="0" w:color="auto"/>
        <w:left w:val="none" w:sz="0" w:space="0" w:color="auto"/>
        <w:bottom w:val="none" w:sz="0" w:space="0" w:color="auto"/>
        <w:right w:val="none" w:sz="0" w:space="0" w:color="auto"/>
      </w:divBdr>
    </w:div>
    <w:div w:id="602885512">
      <w:bodyDiv w:val="1"/>
      <w:marLeft w:val="0"/>
      <w:marRight w:val="0"/>
      <w:marTop w:val="0"/>
      <w:marBottom w:val="0"/>
      <w:divBdr>
        <w:top w:val="none" w:sz="0" w:space="0" w:color="auto"/>
        <w:left w:val="none" w:sz="0" w:space="0" w:color="auto"/>
        <w:bottom w:val="none" w:sz="0" w:space="0" w:color="auto"/>
        <w:right w:val="none" w:sz="0" w:space="0" w:color="auto"/>
      </w:divBdr>
    </w:div>
    <w:div w:id="603390705">
      <w:bodyDiv w:val="1"/>
      <w:marLeft w:val="0"/>
      <w:marRight w:val="0"/>
      <w:marTop w:val="0"/>
      <w:marBottom w:val="0"/>
      <w:divBdr>
        <w:top w:val="none" w:sz="0" w:space="0" w:color="auto"/>
        <w:left w:val="none" w:sz="0" w:space="0" w:color="auto"/>
        <w:bottom w:val="none" w:sz="0" w:space="0" w:color="auto"/>
        <w:right w:val="none" w:sz="0" w:space="0" w:color="auto"/>
      </w:divBdr>
    </w:div>
    <w:div w:id="603923541">
      <w:bodyDiv w:val="1"/>
      <w:marLeft w:val="0"/>
      <w:marRight w:val="0"/>
      <w:marTop w:val="0"/>
      <w:marBottom w:val="0"/>
      <w:divBdr>
        <w:top w:val="none" w:sz="0" w:space="0" w:color="auto"/>
        <w:left w:val="none" w:sz="0" w:space="0" w:color="auto"/>
        <w:bottom w:val="none" w:sz="0" w:space="0" w:color="auto"/>
        <w:right w:val="none" w:sz="0" w:space="0" w:color="auto"/>
      </w:divBdr>
    </w:div>
    <w:div w:id="604120200">
      <w:bodyDiv w:val="1"/>
      <w:marLeft w:val="0"/>
      <w:marRight w:val="0"/>
      <w:marTop w:val="0"/>
      <w:marBottom w:val="0"/>
      <w:divBdr>
        <w:top w:val="none" w:sz="0" w:space="0" w:color="auto"/>
        <w:left w:val="none" w:sz="0" w:space="0" w:color="auto"/>
        <w:bottom w:val="none" w:sz="0" w:space="0" w:color="auto"/>
        <w:right w:val="none" w:sz="0" w:space="0" w:color="auto"/>
      </w:divBdr>
    </w:div>
    <w:div w:id="604508862">
      <w:bodyDiv w:val="1"/>
      <w:marLeft w:val="0"/>
      <w:marRight w:val="0"/>
      <w:marTop w:val="0"/>
      <w:marBottom w:val="0"/>
      <w:divBdr>
        <w:top w:val="none" w:sz="0" w:space="0" w:color="auto"/>
        <w:left w:val="none" w:sz="0" w:space="0" w:color="auto"/>
        <w:bottom w:val="none" w:sz="0" w:space="0" w:color="auto"/>
        <w:right w:val="none" w:sz="0" w:space="0" w:color="auto"/>
      </w:divBdr>
    </w:div>
    <w:div w:id="605116812">
      <w:bodyDiv w:val="1"/>
      <w:marLeft w:val="0"/>
      <w:marRight w:val="0"/>
      <w:marTop w:val="0"/>
      <w:marBottom w:val="0"/>
      <w:divBdr>
        <w:top w:val="none" w:sz="0" w:space="0" w:color="auto"/>
        <w:left w:val="none" w:sz="0" w:space="0" w:color="auto"/>
        <w:bottom w:val="none" w:sz="0" w:space="0" w:color="auto"/>
        <w:right w:val="none" w:sz="0" w:space="0" w:color="auto"/>
      </w:divBdr>
    </w:div>
    <w:div w:id="605384846">
      <w:bodyDiv w:val="1"/>
      <w:marLeft w:val="0"/>
      <w:marRight w:val="0"/>
      <w:marTop w:val="0"/>
      <w:marBottom w:val="0"/>
      <w:divBdr>
        <w:top w:val="none" w:sz="0" w:space="0" w:color="auto"/>
        <w:left w:val="none" w:sz="0" w:space="0" w:color="auto"/>
        <w:bottom w:val="none" w:sz="0" w:space="0" w:color="auto"/>
        <w:right w:val="none" w:sz="0" w:space="0" w:color="auto"/>
      </w:divBdr>
    </w:div>
    <w:div w:id="605583177">
      <w:bodyDiv w:val="1"/>
      <w:marLeft w:val="0"/>
      <w:marRight w:val="0"/>
      <w:marTop w:val="0"/>
      <w:marBottom w:val="0"/>
      <w:divBdr>
        <w:top w:val="none" w:sz="0" w:space="0" w:color="auto"/>
        <w:left w:val="none" w:sz="0" w:space="0" w:color="auto"/>
        <w:bottom w:val="none" w:sz="0" w:space="0" w:color="auto"/>
        <w:right w:val="none" w:sz="0" w:space="0" w:color="auto"/>
      </w:divBdr>
    </w:div>
    <w:div w:id="605692488">
      <w:bodyDiv w:val="1"/>
      <w:marLeft w:val="0"/>
      <w:marRight w:val="0"/>
      <w:marTop w:val="0"/>
      <w:marBottom w:val="0"/>
      <w:divBdr>
        <w:top w:val="none" w:sz="0" w:space="0" w:color="auto"/>
        <w:left w:val="none" w:sz="0" w:space="0" w:color="auto"/>
        <w:bottom w:val="none" w:sz="0" w:space="0" w:color="auto"/>
        <w:right w:val="none" w:sz="0" w:space="0" w:color="auto"/>
      </w:divBdr>
    </w:div>
    <w:div w:id="605767154">
      <w:bodyDiv w:val="1"/>
      <w:marLeft w:val="0"/>
      <w:marRight w:val="0"/>
      <w:marTop w:val="0"/>
      <w:marBottom w:val="0"/>
      <w:divBdr>
        <w:top w:val="none" w:sz="0" w:space="0" w:color="auto"/>
        <w:left w:val="none" w:sz="0" w:space="0" w:color="auto"/>
        <w:bottom w:val="none" w:sz="0" w:space="0" w:color="auto"/>
        <w:right w:val="none" w:sz="0" w:space="0" w:color="auto"/>
      </w:divBdr>
    </w:div>
    <w:div w:id="605894554">
      <w:bodyDiv w:val="1"/>
      <w:marLeft w:val="0"/>
      <w:marRight w:val="0"/>
      <w:marTop w:val="0"/>
      <w:marBottom w:val="0"/>
      <w:divBdr>
        <w:top w:val="none" w:sz="0" w:space="0" w:color="auto"/>
        <w:left w:val="none" w:sz="0" w:space="0" w:color="auto"/>
        <w:bottom w:val="none" w:sz="0" w:space="0" w:color="auto"/>
        <w:right w:val="none" w:sz="0" w:space="0" w:color="auto"/>
      </w:divBdr>
    </w:div>
    <w:div w:id="606229422">
      <w:bodyDiv w:val="1"/>
      <w:marLeft w:val="0"/>
      <w:marRight w:val="0"/>
      <w:marTop w:val="0"/>
      <w:marBottom w:val="0"/>
      <w:divBdr>
        <w:top w:val="none" w:sz="0" w:space="0" w:color="auto"/>
        <w:left w:val="none" w:sz="0" w:space="0" w:color="auto"/>
        <w:bottom w:val="none" w:sz="0" w:space="0" w:color="auto"/>
        <w:right w:val="none" w:sz="0" w:space="0" w:color="auto"/>
      </w:divBdr>
    </w:div>
    <w:div w:id="606930859">
      <w:bodyDiv w:val="1"/>
      <w:marLeft w:val="0"/>
      <w:marRight w:val="0"/>
      <w:marTop w:val="0"/>
      <w:marBottom w:val="0"/>
      <w:divBdr>
        <w:top w:val="none" w:sz="0" w:space="0" w:color="auto"/>
        <w:left w:val="none" w:sz="0" w:space="0" w:color="auto"/>
        <w:bottom w:val="none" w:sz="0" w:space="0" w:color="auto"/>
        <w:right w:val="none" w:sz="0" w:space="0" w:color="auto"/>
      </w:divBdr>
    </w:div>
    <w:div w:id="607661864">
      <w:bodyDiv w:val="1"/>
      <w:marLeft w:val="0"/>
      <w:marRight w:val="0"/>
      <w:marTop w:val="0"/>
      <w:marBottom w:val="0"/>
      <w:divBdr>
        <w:top w:val="none" w:sz="0" w:space="0" w:color="auto"/>
        <w:left w:val="none" w:sz="0" w:space="0" w:color="auto"/>
        <w:bottom w:val="none" w:sz="0" w:space="0" w:color="auto"/>
        <w:right w:val="none" w:sz="0" w:space="0" w:color="auto"/>
      </w:divBdr>
    </w:div>
    <w:div w:id="607813625">
      <w:bodyDiv w:val="1"/>
      <w:marLeft w:val="0"/>
      <w:marRight w:val="0"/>
      <w:marTop w:val="0"/>
      <w:marBottom w:val="0"/>
      <w:divBdr>
        <w:top w:val="none" w:sz="0" w:space="0" w:color="auto"/>
        <w:left w:val="none" w:sz="0" w:space="0" w:color="auto"/>
        <w:bottom w:val="none" w:sz="0" w:space="0" w:color="auto"/>
        <w:right w:val="none" w:sz="0" w:space="0" w:color="auto"/>
      </w:divBdr>
    </w:div>
    <w:div w:id="608975953">
      <w:bodyDiv w:val="1"/>
      <w:marLeft w:val="0"/>
      <w:marRight w:val="0"/>
      <w:marTop w:val="0"/>
      <w:marBottom w:val="0"/>
      <w:divBdr>
        <w:top w:val="none" w:sz="0" w:space="0" w:color="auto"/>
        <w:left w:val="none" w:sz="0" w:space="0" w:color="auto"/>
        <w:bottom w:val="none" w:sz="0" w:space="0" w:color="auto"/>
        <w:right w:val="none" w:sz="0" w:space="0" w:color="auto"/>
      </w:divBdr>
    </w:div>
    <w:div w:id="609506820">
      <w:bodyDiv w:val="1"/>
      <w:marLeft w:val="0"/>
      <w:marRight w:val="0"/>
      <w:marTop w:val="0"/>
      <w:marBottom w:val="0"/>
      <w:divBdr>
        <w:top w:val="none" w:sz="0" w:space="0" w:color="auto"/>
        <w:left w:val="none" w:sz="0" w:space="0" w:color="auto"/>
        <w:bottom w:val="none" w:sz="0" w:space="0" w:color="auto"/>
        <w:right w:val="none" w:sz="0" w:space="0" w:color="auto"/>
      </w:divBdr>
    </w:div>
    <w:div w:id="609628554">
      <w:bodyDiv w:val="1"/>
      <w:marLeft w:val="0"/>
      <w:marRight w:val="0"/>
      <w:marTop w:val="0"/>
      <w:marBottom w:val="0"/>
      <w:divBdr>
        <w:top w:val="none" w:sz="0" w:space="0" w:color="auto"/>
        <w:left w:val="none" w:sz="0" w:space="0" w:color="auto"/>
        <w:bottom w:val="none" w:sz="0" w:space="0" w:color="auto"/>
        <w:right w:val="none" w:sz="0" w:space="0" w:color="auto"/>
      </w:divBdr>
    </w:div>
    <w:div w:id="609896104">
      <w:bodyDiv w:val="1"/>
      <w:marLeft w:val="0"/>
      <w:marRight w:val="0"/>
      <w:marTop w:val="0"/>
      <w:marBottom w:val="0"/>
      <w:divBdr>
        <w:top w:val="none" w:sz="0" w:space="0" w:color="auto"/>
        <w:left w:val="none" w:sz="0" w:space="0" w:color="auto"/>
        <w:bottom w:val="none" w:sz="0" w:space="0" w:color="auto"/>
        <w:right w:val="none" w:sz="0" w:space="0" w:color="auto"/>
      </w:divBdr>
    </w:div>
    <w:div w:id="610165225">
      <w:bodyDiv w:val="1"/>
      <w:marLeft w:val="0"/>
      <w:marRight w:val="0"/>
      <w:marTop w:val="0"/>
      <w:marBottom w:val="0"/>
      <w:divBdr>
        <w:top w:val="none" w:sz="0" w:space="0" w:color="auto"/>
        <w:left w:val="none" w:sz="0" w:space="0" w:color="auto"/>
        <w:bottom w:val="none" w:sz="0" w:space="0" w:color="auto"/>
        <w:right w:val="none" w:sz="0" w:space="0" w:color="auto"/>
      </w:divBdr>
    </w:div>
    <w:div w:id="610286710">
      <w:bodyDiv w:val="1"/>
      <w:marLeft w:val="0"/>
      <w:marRight w:val="0"/>
      <w:marTop w:val="0"/>
      <w:marBottom w:val="0"/>
      <w:divBdr>
        <w:top w:val="none" w:sz="0" w:space="0" w:color="auto"/>
        <w:left w:val="none" w:sz="0" w:space="0" w:color="auto"/>
        <w:bottom w:val="none" w:sz="0" w:space="0" w:color="auto"/>
        <w:right w:val="none" w:sz="0" w:space="0" w:color="auto"/>
      </w:divBdr>
    </w:div>
    <w:div w:id="610551552">
      <w:bodyDiv w:val="1"/>
      <w:marLeft w:val="0"/>
      <w:marRight w:val="0"/>
      <w:marTop w:val="0"/>
      <w:marBottom w:val="0"/>
      <w:divBdr>
        <w:top w:val="none" w:sz="0" w:space="0" w:color="auto"/>
        <w:left w:val="none" w:sz="0" w:space="0" w:color="auto"/>
        <w:bottom w:val="none" w:sz="0" w:space="0" w:color="auto"/>
        <w:right w:val="none" w:sz="0" w:space="0" w:color="auto"/>
      </w:divBdr>
    </w:div>
    <w:div w:id="611010772">
      <w:bodyDiv w:val="1"/>
      <w:marLeft w:val="0"/>
      <w:marRight w:val="0"/>
      <w:marTop w:val="0"/>
      <w:marBottom w:val="0"/>
      <w:divBdr>
        <w:top w:val="none" w:sz="0" w:space="0" w:color="auto"/>
        <w:left w:val="none" w:sz="0" w:space="0" w:color="auto"/>
        <w:bottom w:val="none" w:sz="0" w:space="0" w:color="auto"/>
        <w:right w:val="none" w:sz="0" w:space="0" w:color="auto"/>
      </w:divBdr>
    </w:div>
    <w:div w:id="611014182">
      <w:bodyDiv w:val="1"/>
      <w:marLeft w:val="0"/>
      <w:marRight w:val="0"/>
      <w:marTop w:val="0"/>
      <w:marBottom w:val="0"/>
      <w:divBdr>
        <w:top w:val="none" w:sz="0" w:space="0" w:color="auto"/>
        <w:left w:val="none" w:sz="0" w:space="0" w:color="auto"/>
        <w:bottom w:val="none" w:sz="0" w:space="0" w:color="auto"/>
        <w:right w:val="none" w:sz="0" w:space="0" w:color="auto"/>
      </w:divBdr>
    </w:div>
    <w:div w:id="611202795">
      <w:bodyDiv w:val="1"/>
      <w:marLeft w:val="0"/>
      <w:marRight w:val="0"/>
      <w:marTop w:val="0"/>
      <w:marBottom w:val="0"/>
      <w:divBdr>
        <w:top w:val="none" w:sz="0" w:space="0" w:color="auto"/>
        <w:left w:val="none" w:sz="0" w:space="0" w:color="auto"/>
        <w:bottom w:val="none" w:sz="0" w:space="0" w:color="auto"/>
        <w:right w:val="none" w:sz="0" w:space="0" w:color="auto"/>
      </w:divBdr>
    </w:div>
    <w:div w:id="611282621">
      <w:bodyDiv w:val="1"/>
      <w:marLeft w:val="0"/>
      <w:marRight w:val="0"/>
      <w:marTop w:val="0"/>
      <w:marBottom w:val="0"/>
      <w:divBdr>
        <w:top w:val="none" w:sz="0" w:space="0" w:color="auto"/>
        <w:left w:val="none" w:sz="0" w:space="0" w:color="auto"/>
        <w:bottom w:val="none" w:sz="0" w:space="0" w:color="auto"/>
        <w:right w:val="none" w:sz="0" w:space="0" w:color="auto"/>
      </w:divBdr>
    </w:div>
    <w:div w:id="611282662">
      <w:bodyDiv w:val="1"/>
      <w:marLeft w:val="0"/>
      <w:marRight w:val="0"/>
      <w:marTop w:val="0"/>
      <w:marBottom w:val="0"/>
      <w:divBdr>
        <w:top w:val="none" w:sz="0" w:space="0" w:color="auto"/>
        <w:left w:val="none" w:sz="0" w:space="0" w:color="auto"/>
        <w:bottom w:val="none" w:sz="0" w:space="0" w:color="auto"/>
        <w:right w:val="none" w:sz="0" w:space="0" w:color="auto"/>
      </w:divBdr>
    </w:div>
    <w:div w:id="611401290">
      <w:bodyDiv w:val="1"/>
      <w:marLeft w:val="0"/>
      <w:marRight w:val="0"/>
      <w:marTop w:val="0"/>
      <w:marBottom w:val="0"/>
      <w:divBdr>
        <w:top w:val="none" w:sz="0" w:space="0" w:color="auto"/>
        <w:left w:val="none" w:sz="0" w:space="0" w:color="auto"/>
        <w:bottom w:val="none" w:sz="0" w:space="0" w:color="auto"/>
        <w:right w:val="none" w:sz="0" w:space="0" w:color="auto"/>
      </w:divBdr>
    </w:div>
    <w:div w:id="611474316">
      <w:bodyDiv w:val="1"/>
      <w:marLeft w:val="0"/>
      <w:marRight w:val="0"/>
      <w:marTop w:val="0"/>
      <w:marBottom w:val="0"/>
      <w:divBdr>
        <w:top w:val="none" w:sz="0" w:space="0" w:color="auto"/>
        <w:left w:val="none" w:sz="0" w:space="0" w:color="auto"/>
        <w:bottom w:val="none" w:sz="0" w:space="0" w:color="auto"/>
        <w:right w:val="none" w:sz="0" w:space="0" w:color="auto"/>
      </w:divBdr>
    </w:div>
    <w:div w:id="611862644">
      <w:bodyDiv w:val="1"/>
      <w:marLeft w:val="0"/>
      <w:marRight w:val="0"/>
      <w:marTop w:val="0"/>
      <w:marBottom w:val="0"/>
      <w:divBdr>
        <w:top w:val="none" w:sz="0" w:space="0" w:color="auto"/>
        <w:left w:val="none" w:sz="0" w:space="0" w:color="auto"/>
        <w:bottom w:val="none" w:sz="0" w:space="0" w:color="auto"/>
        <w:right w:val="none" w:sz="0" w:space="0" w:color="auto"/>
      </w:divBdr>
    </w:div>
    <w:div w:id="611981523">
      <w:bodyDiv w:val="1"/>
      <w:marLeft w:val="0"/>
      <w:marRight w:val="0"/>
      <w:marTop w:val="0"/>
      <w:marBottom w:val="0"/>
      <w:divBdr>
        <w:top w:val="none" w:sz="0" w:space="0" w:color="auto"/>
        <w:left w:val="none" w:sz="0" w:space="0" w:color="auto"/>
        <w:bottom w:val="none" w:sz="0" w:space="0" w:color="auto"/>
        <w:right w:val="none" w:sz="0" w:space="0" w:color="auto"/>
      </w:divBdr>
    </w:div>
    <w:div w:id="613638618">
      <w:bodyDiv w:val="1"/>
      <w:marLeft w:val="0"/>
      <w:marRight w:val="0"/>
      <w:marTop w:val="0"/>
      <w:marBottom w:val="0"/>
      <w:divBdr>
        <w:top w:val="none" w:sz="0" w:space="0" w:color="auto"/>
        <w:left w:val="none" w:sz="0" w:space="0" w:color="auto"/>
        <w:bottom w:val="none" w:sz="0" w:space="0" w:color="auto"/>
        <w:right w:val="none" w:sz="0" w:space="0" w:color="auto"/>
      </w:divBdr>
    </w:div>
    <w:div w:id="613681339">
      <w:bodyDiv w:val="1"/>
      <w:marLeft w:val="0"/>
      <w:marRight w:val="0"/>
      <w:marTop w:val="0"/>
      <w:marBottom w:val="0"/>
      <w:divBdr>
        <w:top w:val="none" w:sz="0" w:space="0" w:color="auto"/>
        <w:left w:val="none" w:sz="0" w:space="0" w:color="auto"/>
        <w:bottom w:val="none" w:sz="0" w:space="0" w:color="auto"/>
        <w:right w:val="none" w:sz="0" w:space="0" w:color="auto"/>
      </w:divBdr>
    </w:div>
    <w:div w:id="614098285">
      <w:bodyDiv w:val="1"/>
      <w:marLeft w:val="0"/>
      <w:marRight w:val="0"/>
      <w:marTop w:val="0"/>
      <w:marBottom w:val="0"/>
      <w:divBdr>
        <w:top w:val="none" w:sz="0" w:space="0" w:color="auto"/>
        <w:left w:val="none" w:sz="0" w:space="0" w:color="auto"/>
        <w:bottom w:val="none" w:sz="0" w:space="0" w:color="auto"/>
        <w:right w:val="none" w:sz="0" w:space="0" w:color="auto"/>
      </w:divBdr>
    </w:div>
    <w:div w:id="614214639">
      <w:bodyDiv w:val="1"/>
      <w:marLeft w:val="0"/>
      <w:marRight w:val="0"/>
      <w:marTop w:val="0"/>
      <w:marBottom w:val="0"/>
      <w:divBdr>
        <w:top w:val="none" w:sz="0" w:space="0" w:color="auto"/>
        <w:left w:val="none" w:sz="0" w:space="0" w:color="auto"/>
        <w:bottom w:val="none" w:sz="0" w:space="0" w:color="auto"/>
        <w:right w:val="none" w:sz="0" w:space="0" w:color="auto"/>
      </w:divBdr>
    </w:div>
    <w:div w:id="614409053">
      <w:bodyDiv w:val="1"/>
      <w:marLeft w:val="0"/>
      <w:marRight w:val="0"/>
      <w:marTop w:val="0"/>
      <w:marBottom w:val="0"/>
      <w:divBdr>
        <w:top w:val="none" w:sz="0" w:space="0" w:color="auto"/>
        <w:left w:val="none" w:sz="0" w:space="0" w:color="auto"/>
        <w:bottom w:val="none" w:sz="0" w:space="0" w:color="auto"/>
        <w:right w:val="none" w:sz="0" w:space="0" w:color="auto"/>
      </w:divBdr>
    </w:div>
    <w:div w:id="616253200">
      <w:bodyDiv w:val="1"/>
      <w:marLeft w:val="0"/>
      <w:marRight w:val="0"/>
      <w:marTop w:val="0"/>
      <w:marBottom w:val="0"/>
      <w:divBdr>
        <w:top w:val="none" w:sz="0" w:space="0" w:color="auto"/>
        <w:left w:val="none" w:sz="0" w:space="0" w:color="auto"/>
        <w:bottom w:val="none" w:sz="0" w:space="0" w:color="auto"/>
        <w:right w:val="none" w:sz="0" w:space="0" w:color="auto"/>
      </w:divBdr>
    </w:div>
    <w:div w:id="616716662">
      <w:bodyDiv w:val="1"/>
      <w:marLeft w:val="0"/>
      <w:marRight w:val="0"/>
      <w:marTop w:val="0"/>
      <w:marBottom w:val="0"/>
      <w:divBdr>
        <w:top w:val="none" w:sz="0" w:space="0" w:color="auto"/>
        <w:left w:val="none" w:sz="0" w:space="0" w:color="auto"/>
        <w:bottom w:val="none" w:sz="0" w:space="0" w:color="auto"/>
        <w:right w:val="none" w:sz="0" w:space="0" w:color="auto"/>
      </w:divBdr>
    </w:div>
    <w:div w:id="616721836">
      <w:bodyDiv w:val="1"/>
      <w:marLeft w:val="0"/>
      <w:marRight w:val="0"/>
      <w:marTop w:val="0"/>
      <w:marBottom w:val="0"/>
      <w:divBdr>
        <w:top w:val="none" w:sz="0" w:space="0" w:color="auto"/>
        <w:left w:val="none" w:sz="0" w:space="0" w:color="auto"/>
        <w:bottom w:val="none" w:sz="0" w:space="0" w:color="auto"/>
        <w:right w:val="none" w:sz="0" w:space="0" w:color="auto"/>
      </w:divBdr>
    </w:div>
    <w:div w:id="616834186">
      <w:bodyDiv w:val="1"/>
      <w:marLeft w:val="0"/>
      <w:marRight w:val="0"/>
      <w:marTop w:val="0"/>
      <w:marBottom w:val="0"/>
      <w:divBdr>
        <w:top w:val="none" w:sz="0" w:space="0" w:color="auto"/>
        <w:left w:val="none" w:sz="0" w:space="0" w:color="auto"/>
        <w:bottom w:val="none" w:sz="0" w:space="0" w:color="auto"/>
        <w:right w:val="none" w:sz="0" w:space="0" w:color="auto"/>
      </w:divBdr>
    </w:div>
    <w:div w:id="616840983">
      <w:bodyDiv w:val="1"/>
      <w:marLeft w:val="0"/>
      <w:marRight w:val="0"/>
      <w:marTop w:val="0"/>
      <w:marBottom w:val="0"/>
      <w:divBdr>
        <w:top w:val="none" w:sz="0" w:space="0" w:color="auto"/>
        <w:left w:val="none" w:sz="0" w:space="0" w:color="auto"/>
        <w:bottom w:val="none" w:sz="0" w:space="0" w:color="auto"/>
        <w:right w:val="none" w:sz="0" w:space="0" w:color="auto"/>
      </w:divBdr>
    </w:div>
    <w:div w:id="617104121">
      <w:bodyDiv w:val="1"/>
      <w:marLeft w:val="0"/>
      <w:marRight w:val="0"/>
      <w:marTop w:val="0"/>
      <w:marBottom w:val="0"/>
      <w:divBdr>
        <w:top w:val="none" w:sz="0" w:space="0" w:color="auto"/>
        <w:left w:val="none" w:sz="0" w:space="0" w:color="auto"/>
        <w:bottom w:val="none" w:sz="0" w:space="0" w:color="auto"/>
        <w:right w:val="none" w:sz="0" w:space="0" w:color="auto"/>
      </w:divBdr>
    </w:div>
    <w:div w:id="617226648">
      <w:bodyDiv w:val="1"/>
      <w:marLeft w:val="0"/>
      <w:marRight w:val="0"/>
      <w:marTop w:val="0"/>
      <w:marBottom w:val="0"/>
      <w:divBdr>
        <w:top w:val="none" w:sz="0" w:space="0" w:color="auto"/>
        <w:left w:val="none" w:sz="0" w:space="0" w:color="auto"/>
        <w:bottom w:val="none" w:sz="0" w:space="0" w:color="auto"/>
        <w:right w:val="none" w:sz="0" w:space="0" w:color="auto"/>
      </w:divBdr>
    </w:div>
    <w:div w:id="617376950">
      <w:bodyDiv w:val="1"/>
      <w:marLeft w:val="0"/>
      <w:marRight w:val="0"/>
      <w:marTop w:val="0"/>
      <w:marBottom w:val="0"/>
      <w:divBdr>
        <w:top w:val="none" w:sz="0" w:space="0" w:color="auto"/>
        <w:left w:val="none" w:sz="0" w:space="0" w:color="auto"/>
        <w:bottom w:val="none" w:sz="0" w:space="0" w:color="auto"/>
        <w:right w:val="none" w:sz="0" w:space="0" w:color="auto"/>
      </w:divBdr>
    </w:div>
    <w:div w:id="617762422">
      <w:bodyDiv w:val="1"/>
      <w:marLeft w:val="0"/>
      <w:marRight w:val="0"/>
      <w:marTop w:val="0"/>
      <w:marBottom w:val="0"/>
      <w:divBdr>
        <w:top w:val="none" w:sz="0" w:space="0" w:color="auto"/>
        <w:left w:val="none" w:sz="0" w:space="0" w:color="auto"/>
        <w:bottom w:val="none" w:sz="0" w:space="0" w:color="auto"/>
        <w:right w:val="none" w:sz="0" w:space="0" w:color="auto"/>
      </w:divBdr>
    </w:div>
    <w:div w:id="617878504">
      <w:bodyDiv w:val="1"/>
      <w:marLeft w:val="0"/>
      <w:marRight w:val="0"/>
      <w:marTop w:val="0"/>
      <w:marBottom w:val="0"/>
      <w:divBdr>
        <w:top w:val="none" w:sz="0" w:space="0" w:color="auto"/>
        <w:left w:val="none" w:sz="0" w:space="0" w:color="auto"/>
        <w:bottom w:val="none" w:sz="0" w:space="0" w:color="auto"/>
        <w:right w:val="none" w:sz="0" w:space="0" w:color="auto"/>
      </w:divBdr>
    </w:div>
    <w:div w:id="617952934">
      <w:bodyDiv w:val="1"/>
      <w:marLeft w:val="0"/>
      <w:marRight w:val="0"/>
      <w:marTop w:val="0"/>
      <w:marBottom w:val="0"/>
      <w:divBdr>
        <w:top w:val="none" w:sz="0" w:space="0" w:color="auto"/>
        <w:left w:val="none" w:sz="0" w:space="0" w:color="auto"/>
        <w:bottom w:val="none" w:sz="0" w:space="0" w:color="auto"/>
        <w:right w:val="none" w:sz="0" w:space="0" w:color="auto"/>
      </w:divBdr>
    </w:div>
    <w:div w:id="618148258">
      <w:bodyDiv w:val="1"/>
      <w:marLeft w:val="0"/>
      <w:marRight w:val="0"/>
      <w:marTop w:val="0"/>
      <w:marBottom w:val="0"/>
      <w:divBdr>
        <w:top w:val="none" w:sz="0" w:space="0" w:color="auto"/>
        <w:left w:val="none" w:sz="0" w:space="0" w:color="auto"/>
        <w:bottom w:val="none" w:sz="0" w:space="0" w:color="auto"/>
        <w:right w:val="none" w:sz="0" w:space="0" w:color="auto"/>
      </w:divBdr>
    </w:div>
    <w:div w:id="618219551">
      <w:bodyDiv w:val="1"/>
      <w:marLeft w:val="0"/>
      <w:marRight w:val="0"/>
      <w:marTop w:val="0"/>
      <w:marBottom w:val="0"/>
      <w:divBdr>
        <w:top w:val="none" w:sz="0" w:space="0" w:color="auto"/>
        <w:left w:val="none" w:sz="0" w:space="0" w:color="auto"/>
        <w:bottom w:val="none" w:sz="0" w:space="0" w:color="auto"/>
        <w:right w:val="none" w:sz="0" w:space="0" w:color="auto"/>
      </w:divBdr>
    </w:div>
    <w:div w:id="618411448">
      <w:bodyDiv w:val="1"/>
      <w:marLeft w:val="0"/>
      <w:marRight w:val="0"/>
      <w:marTop w:val="0"/>
      <w:marBottom w:val="0"/>
      <w:divBdr>
        <w:top w:val="none" w:sz="0" w:space="0" w:color="auto"/>
        <w:left w:val="none" w:sz="0" w:space="0" w:color="auto"/>
        <w:bottom w:val="none" w:sz="0" w:space="0" w:color="auto"/>
        <w:right w:val="none" w:sz="0" w:space="0" w:color="auto"/>
      </w:divBdr>
    </w:div>
    <w:div w:id="618495462">
      <w:bodyDiv w:val="1"/>
      <w:marLeft w:val="0"/>
      <w:marRight w:val="0"/>
      <w:marTop w:val="0"/>
      <w:marBottom w:val="0"/>
      <w:divBdr>
        <w:top w:val="none" w:sz="0" w:space="0" w:color="auto"/>
        <w:left w:val="none" w:sz="0" w:space="0" w:color="auto"/>
        <w:bottom w:val="none" w:sz="0" w:space="0" w:color="auto"/>
        <w:right w:val="none" w:sz="0" w:space="0" w:color="auto"/>
      </w:divBdr>
    </w:div>
    <w:div w:id="619260869">
      <w:bodyDiv w:val="1"/>
      <w:marLeft w:val="0"/>
      <w:marRight w:val="0"/>
      <w:marTop w:val="0"/>
      <w:marBottom w:val="0"/>
      <w:divBdr>
        <w:top w:val="none" w:sz="0" w:space="0" w:color="auto"/>
        <w:left w:val="none" w:sz="0" w:space="0" w:color="auto"/>
        <w:bottom w:val="none" w:sz="0" w:space="0" w:color="auto"/>
        <w:right w:val="none" w:sz="0" w:space="0" w:color="auto"/>
      </w:divBdr>
    </w:div>
    <w:div w:id="619533544">
      <w:bodyDiv w:val="1"/>
      <w:marLeft w:val="0"/>
      <w:marRight w:val="0"/>
      <w:marTop w:val="0"/>
      <w:marBottom w:val="0"/>
      <w:divBdr>
        <w:top w:val="none" w:sz="0" w:space="0" w:color="auto"/>
        <w:left w:val="none" w:sz="0" w:space="0" w:color="auto"/>
        <w:bottom w:val="none" w:sz="0" w:space="0" w:color="auto"/>
        <w:right w:val="none" w:sz="0" w:space="0" w:color="auto"/>
      </w:divBdr>
    </w:div>
    <w:div w:id="619847616">
      <w:bodyDiv w:val="1"/>
      <w:marLeft w:val="0"/>
      <w:marRight w:val="0"/>
      <w:marTop w:val="0"/>
      <w:marBottom w:val="0"/>
      <w:divBdr>
        <w:top w:val="none" w:sz="0" w:space="0" w:color="auto"/>
        <w:left w:val="none" w:sz="0" w:space="0" w:color="auto"/>
        <w:bottom w:val="none" w:sz="0" w:space="0" w:color="auto"/>
        <w:right w:val="none" w:sz="0" w:space="0" w:color="auto"/>
      </w:divBdr>
    </w:div>
    <w:div w:id="620109150">
      <w:bodyDiv w:val="1"/>
      <w:marLeft w:val="0"/>
      <w:marRight w:val="0"/>
      <w:marTop w:val="0"/>
      <w:marBottom w:val="0"/>
      <w:divBdr>
        <w:top w:val="none" w:sz="0" w:space="0" w:color="auto"/>
        <w:left w:val="none" w:sz="0" w:space="0" w:color="auto"/>
        <w:bottom w:val="none" w:sz="0" w:space="0" w:color="auto"/>
        <w:right w:val="none" w:sz="0" w:space="0" w:color="auto"/>
      </w:divBdr>
    </w:div>
    <w:div w:id="620694483">
      <w:bodyDiv w:val="1"/>
      <w:marLeft w:val="0"/>
      <w:marRight w:val="0"/>
      <w:marTop w:val="0"/>
      <w:marBottom w:val="0"/>
      <w:divBdr>
        <w:top w:val="none" w:sz="0" w:space="0" w:color="auto"/>
        <w:left w:val="none" w:sz="0" w:space="0" w:color="auto"/>
        <w:bottom w:val="none" w:sz="0" w:space="0" w:color="auto"/>
        <w:right w:val="none" w:sz="0" w:space="0" w:color="auto"/>
      </w:divBdr>
    </w:div>
    <w:div w:id="620772717">
      <w:bodyDiv w:val="1"/>
      <w:marLeft w:val="0"/>
      <w:marRight w:val="0"/>
      <w:marTop w:val="0"/>
      <w:marBottom w:val="0"/>
      <w:divBdr>
        <w:top w:val="none" w:sz="0" w:space="0" w:color="auto"/>
        <w:left w:val="none" w:sz="0" w:space="0" w:color="auto"/>
        <w:bottom w:val="none" w:sz="0" w:space="0" w:color="auto"/>
        <w:right w:val="none" w:sz="0" w:space="0" w:color="auto"/>
      </w:divBdr>
    </w:div>
    <w:div w:id="620962797">
      <w:bodyDiv w:val="1"/>
      <w:marLeft w:val="0"/>
      <w:marRight w:val="0"/>
      <w:marTop w:val="0"/>
      <w:marBottom w:val="0"/>
      <w:divBdr>
        <w:top w:val="none" w:sz="0" w:space="0" w:color="auto"/>
        <w:left w:val="none" w:sz="0" w:space="0" w:color="auto"/>
        <w:bottom w:val="none" w:sz="0" w:space="0" w:color="auto"/>
        <w:right w:val="none" w:sz="0" w:space="0" w:color="auto"/>
      </w:divBdr>
    </w:div>
    <w:div w:id="621694219">
      <w:bodyDiv w:val="1"/>
      <w:marLeft w:val="0"/>
      <w:marRight w:val="0"/>
      <w:marTop w:val="0"/>
      <w:marBottom w:val="0"/>
      <w:divBdr>
        <w:top w:val="none" w:sz="0" w:space="0" w:color="auto"/>
        <w:left w:val="none" w:sz="0" w:space="0" w:color="auto"/>
        <w:bottom w:val="none" w:sz="0" w:space="0" w:color="auto"/>
        <w:right w:val="none" w:sz="0" w:space="0" w:color="auto"/>
      </w:divBdr>
    </w:div>
    <w:div w:id="623074171">
      <w:bodyDiv w:val="1"/>
      <w:marLeft w:val="0"/>
      <w:marRight w:val="0"/>
      <w:marTop w:val="0"/>
      <w:marBottom w:val="0"/>
      <w:divBdr>
        <w:top w:val="none" w:sz="0" w:space="0" w:color="auto"/>
        <w:left w:val="none" w:sz="0" w:space="0" w:color="auto"/>
        <w:bottom w:val="none" w:sz="0" w:space="0" w:color="auto"/>
        <w:right w:val="none" w:sz="0" w:space="0" w:color="auto"/>
      </w:divBdr>
    </w:div>
    <w:div w:id="623075968">
      <w:bodyDiv w:val="1"/>
      <w:marLeft w:val="0"/>
      <w:marRight w:val="0"/>
      <w:marTop w:val="0"/>
      <w:marBottom w:val="0"/>
      <w:divBdr>
        <w:top w:val="none" w:sz="0" w:space="0" w:color="auto"/>
        <w:left w:val="none" w:sz="0" w:space="0" w:color="auto"/>
        <w:bottom w:val="none" w:sz="0" w:space="0" w:color="auto"/>
        <w:right w:val="none" w:sz="0" w:space="0" w:color="auto"/>
      </w:divBdr>
    </w:div>
    <w:div w:id="624583828">
      <w:bodyDiv w:val="1"/>
      <w:marLeft w:val="0"/>
      <w:marRight w:val="0"/>
      <w:marTop w:val="0"/>
      <w:marBottom w:val="0"/>
      <w:divBdr>
        <w:top w:val="none" w:sz="0" w:space="0" w:color="auto"/>
        <w:left w:val="none" w:sz="0" w:space="0" w:color="auto"/>
        <w:bottom w:val="none" w:sz="0" w:space="0" w:color="auto"/>
        <w:right w:val="none" w:sz="0" w:space="0" w:color="auto"/>
      </w:divBdr>
    </w:div>
    <w:div w:id="624653024">
      <w:bodyDiv w:val="1"/>
      <w:marLeft w:val="0"/>
      <w:marRight w:val="0"/>
      <w:marTop w:val="0"/>
      <w:marBottom w:val="0"/>
      <w:divBdr>
        <w:top w:val="none" w:sz="0" w:space="0" w:color="auto"/>
        <w:left w:val="none" w:sz="0" w:space="0" w:color="auto"/>
        <w:bottom w:val="none" w:sz="0" w:space="0" w:color="auto"/>
        <w:right w:val="none" w:sz="0" w:space="0" w:color="auto"/>
      </w:divBdr>
    </w:div>
    <w:div w:id="624890626">
      <w:bodyDiv w:val="1"/>
      <w:marLeft w:val="0"/>
      <w:marRight w:val="0"/>
      <w:marTop w:val="0"/>
      <w:marBottom w:val="0"/>
      <w:divBdr>
        <w:top w:val="none" w:sz="0" w:space="0" w:color="auto"/>
        <w:left w:val="none" w:sz="0" w:space="0" w:color="auto"/>
        <w:bottom w:val="none" w:sz="0" w:space="0" w:color="auto"/>
        <w:right w:val="none" w:sz="0" w:space="0" w:color="auto"/>
      </w:divBdr>
    </w:div>
    <w:div w:id="625160161">
      <w:bodyDiv w:val="1"/>
      <w:marLeft w:val="0"/>
      <w:marRight w:val="0"/>
      <w:marTop w:val="0"/>
      <w:marBottom w:val="0"/>
      <w:divBdr>
        <w:top w:val="none" w:sz="0" w:space="0" w:color="auto"/>
        <w:left w:val="none" w:sz="0" w:space="0" w:color="auto"/>
        <w:bottom w:val="none" w:sz="0" w:space="0" w:color="auto"/>
        <w:right w:val="none" w:sz="0" w:space="0" w:color="auto"/>
      </w:divBdr>
    </w:div>
    <w:div w:id="625425874">
      <w:bodyDiv w:val="1"/>
      <w:marLeft w:val="0"/>
      <w:marRight w:val="0"/>
      <w:marTop w:val="0"/>
      <w:marBottom w:val="0"/>
      <w:divBdr>
        <w:top w:val="none" w:sz="0" w:space="0" w:color="auto"/>
        <w:left w:val="none" w:sz="0" w:space="0" w:color="auto"/>
        <w:bottom w:val="none" w:sz="0" w:space="0" w:color="auto"/>
        <w:right w:val="none" w:sz="0" w:space="0" w:color="auto"/>
      </w:divBdr>
    </w:div>
    <w:div w:id="625502600">
      <w:bodyDiv w:val="1"/>
      <w:marLeft w:val="0"/>
      <w:marRight w:val="0"/>
      <w:marTop w:val="0"/>
      <w:marBottom w:val="0"/>
      <w:divBdr>
        <w:top w:val="none" w:sz="0" w:space="0" w:color="auto"/>
        <w:left w:val="none" w:sz="0" w:space="0" w:color="auto"/>
        <w:bottom w:val="none" w:sz="0" w:space="0" w:color="auto"/>
        <w:right w:val="none" w:sz="0" w:space="0" w:color="auto"/>
      </w:divBdr>
    </w:div>
    <w:div w:id="625550562">
      <w:bodyDiv w:val="1"/>
      <w:marLeft w:val="0"/>
      <w:marRight w:val="0"/>
      <w:marTop w:val="0"/>
      <w:marBottom w:val="0"/>
      <w:divBdr>
        <w:top w:val="none" w:sz="0" w:space="0" w:color="auto"/>
        <w:left w:val="none" w:sz="0" w:space="0" w:color="auto"/>
        <w:bottom w:val="none" w:sz="0" w:space="0" w:color="auto"/>
        <w:right w:val="none" w:sz="0" w:space="0" w:color="auto"/>
      </w:divBdr>
    </w:div>
    <w:div w:id="625701866">
      <w:bodyDiv w:val="1"/>
      <w:marLeft w:val="0"/>
      <w:marRight w:val="0"/>
      <w:marTop w:val="0"/>
      <w:marBottom w:val="0"/>
      <w:divBdr>
        <w:top w:val="none" w:sz="0" w:space="0" w:color="auto"/>
        <w:left w:val="none" w:sz="0" w:space="0" w:color="auto"/>
        <w:bottom w:val="none" w:sz="0" w:space="0" w:color="auto"/>
        <w:right w:val="none" w:sz="0" w:space="0" w:color="auto"/>
      </w:divBdr>
    </w:div>
    <w:div w:id="626274958">
      <w:bodyDiv w:val="1"/>
      <w:marLeft w:val="0"/>
      <w:marRight w:val="0"/>
      <w:marTop w:val="0"/>
      <w:marBottom w:val="0"/>
      <w:divBdr>
        <w:top w:val="none" w:sz="0" w:space="0" w:color="auto"/>
        <w:left w:val="none" w:sz="0" w:space="0" w:color="auto"/>
        <w:bottom w:val="none" w:sz="0" w:space="0" w:color="auto"/>
        <w:right w:val="none" w:sz="0" w:space="0" w:color="auto"/>
      </w:divBdr>
    </w:div>
    <w:div w:id="626275443">
      <w:bodyDiv w:val="1"/>
      <w:marLeft w:val="0"/>
      <w:marRight w:val="0"/>
      <w:marTop w:val="0"/>
      <w:marBottom w:val="0"/>
      <w:divBdr>
        <w:top w:val="none" w:sz="0" w:space="0" w:color="auto"/>
        <w:left w:val="none" w:sz="0" w:space="0" w:color="auto"/>
        <w:bottom w:val="none" w:sz="0" w:space="0" w:color="auto"/>
        <w:right w:val="none" w:sz="0" w:space="0" w:color="auto"/>
      </w:divBdr>
    </w:div>
    <w:div w:id="627708807">
      <w:bodyDiv w:val="1"/>
      <w:marLeft w:val="0"/>
      <w:marRight w:val="0"/>
      <w:marTop w:val="0"/>
      <w:marBottom w:val="0"/>
      <w:divBdr>
        <w:top w:val="none" w:sz="0" w:space="0" w:color="auto"/>
        <w:left w:val="none" w:sz="0" w:space="0" w:color="auto"/>
        <w:bottom w:val="none" w:sz="0" w:space="0" w:color="auto"/>
        <w:right w:val="none" w:sz="0" w:space="0" w:color="auto"/>
      </w:divBdr>
    </w:div>
    <w:div w:id="628362613">
      <w:bodyDiv w:val="1"/>
      <w:marLeft w:val="0"/>
      <w:marRight w:val="0"/>
      <w:marTop w:val="0"/>
      <w:marBottom w:val="0"/>
      <w:divBdr>
        <w:top w:val="none" w:sz="0" w:space="0" w:color="auto"/>
        <w:left w:val="none" w:sz="0" w:space="0" w:color="auto"/>
        <w:bottom w:val="none" w:sz="0" w:space="0" w:color="auto"/>
        <w:right w:val="none" w:sz="0" w:space="0" w:color="auto"/>
      </w:divBdr>
    </w:div>
    <w:div w:id="628633737">
      <w:bodyDiv w:val="1"/>
      <w:marLeft w:val="0"/>
      <w:marRight w:val="0"/>
      <w:marTop w:val="0"/>
      <w:marBottom w:val="0"/>
      <w:divBdr>
        <w:top w:val="none" w:sz="0" w:space="0" w:color="auto"/>
        <w:left w:val="none" w:sz="0" w:space="0" w:color="auto"/>
        <w:bottom w:val="none" w:sz="0" w:space="0" w:color="auto"/>
        <w:right w:val="none" w:sz="0" w:space="0" w:color="auto"/>
      </w:divBdr>
    </w:div>
    <w:div w:id="630135705">
      <w:bodyDiv w:val="1"/>
      <w:marLeft w:val="0"/>
      <w:marRight w:val="0"/>
      <w:marTop w:val="0"/>
      <w:marBottom w:val="0"/>
      <w:divBdr>
        <w:top w:val="none" w:sz="0" w:space="0" w:color="auto"/>
        <w:left w:val="none" w:sz="0" w:space="0" w:color="auto"/>
        <w:bottom w:val="none" w:sz="0" w:space="0" w:color="auto"/>
        <w:right w:val="none" w:sz="0" w:space="0" w:color="auto"/>
      </w:divBdr>
    </w:div>
    <w:div w:id="630331493">
      <w:bodyDiv w:val="1"/>
      <w:marLeft w:val="0"/>
      <w:marRight w:val="0"/>
      <w:marTop w:val="0"/>
      <w:marBottom w:val="0"/>
      <w:divBdr>
        <w:top w:val="none" w:sz="0" w:space="0" w:color="auto"/>
        <w:left w:val="none" w:sz="0" w:space="0" w:color="auto"/>
        <w:bottom w:val="none" w:sz="0" w:space="0" w:color="auto"/>
        <w:right w:val="none" w:sz="0" w:space="0" w:color="auto"/>
      </w:divBdr>
    </w:div>
    <w:div w:id="630332446">
      <w:bodyDiv w:val="1"/>
      <w:marLeft w:val="0"/>
      <w:marRight w:val="0"/>
      <w:marTop w:val="0"/>
      <w:marBottom w:val="0"/>
      <w:divBdr>
        <w:top w:val="none" w:sz="0" w:space="0" w:color="auto"/>
        <w:left w:val="none" w:sz="0" w:space="0" w:color="auto"/>
        <w:bottom w:val="none" w:sz="0" w:space="0" w:color="auto"/>
        <w:right w:val="none" w:sz="0" w:space="0" w:color="auto"/>
      </w:divBdr>
    </w:div>
    <w:div w:id="630405022">
      <w:bodyDiv w:val="1"/>
      <w:marLeft w:val="0"/>
      <w:marRight w:val="0"/>
      <w:marTop w:val="0"/>
      <w:marBottom w:val="0"/>
      <w:divBdr>
        <w:top w:val="none" w:sz="0" w:space="0" w:color="auto"/>
        <w:left w:val="none" w:sz="0" w:space="0" w:color="auto"/>
        <w:bottom w:val="none" w:sz="0" w:space="0" w:color="auto"/>
        <w:right w:val="none" w:sz="0" w:space="0" w:color="auto"/>
      </w:divBdr>
    </w:div>
    <w:div w:id="630482725">
      <w:bodyDiv w:val="1"/>
      <w:marLeft w:val="0"/>
      <w:marRight w:val="0"/>
      <w:marTop w:val="0"/>
      <w:marBottom w:val="0"/>
      <w:divBdr>
        <w:top w:val="none" w:sz="0" w:space="0" w:color="auto"/>
        <w:left w:val="none" w:sz="0" w:space="0" w:color="auto"/>
        <w:bottom w:val="none" w:sz="0" w:space="0" w:color="auto"/>
        <w:right w:val="none" w:sz="0" w:space="0" w:color="auto"/>
      </w:divBdr>
    </w:div>
    <w:div w:id="631247552">
      <w:bodyDiv w:val="1"/>
      <w:marLeft w:val="0"/>
      <w:marRight w:val="0"/>
      <w:marTop w:val="0"/>
      <w:marBottom w:val="0"/>
      <w:divBdr>
        <w:top w:val="none" w:sz="0" w:space="0" w:color="auto"/>
        <w:left w:val="none" w:sz="0" w:space="0" w:color="auto"/>
        <w:bottom w:val="none" w:sz="0" w:space="0" w:color="auto"/>
        <w:right w:val="none" w:sz="0" w:space="0" w:color="auto"/>
      </w:divBdr>
    </w:div>
    <w:div w:id="631522071">
      <w:bodyDiv w:val="1"/>
      <w:marLeft w:val="0"/>
      <w:marRight w:val="0"/>
      <w:marTop w:val="0"/>
      <w:marBottom w:val="0"/>
      <w:divBdr>
        <w:top w:val="none" w:sz="0" w:space="0" w:color="auto"/>
        <w:left w:val="none" w:sz="0" w:space="0" w:color="auto"/>
        <w:bottom w:val="none" w:sz="0" w:space="0" w:color="auto"/>
        <w:right w:val="none" w:sz="0" w:space="0" w:color="auto"/>
      </w:divBdr>
    </w:div>
    <w:div w:id="631639045">
      <w:bodyDiv w:val="1"/>
      <w:marLeft w:val="0"/>
      <w:marRight w:val="0"/>
      <w:marTop w:val="0"/>
      <w:marBottom w:val="0"/>
      <w:divBdr>
        <w:top w:val="none" w:sz="0" w:space="0" w:color="auto"/>
        <w:left w:val="none" w:sz="0" w:space="0" w:color="auto"/>
        <w:bottom w:val="none" w:sz="0" w:space="0" w:color="auto"/>
        <w:right w:val="none" w:sz="0" w:space="0" w:color="auto"/>
      </w:divBdr>
    </w:div>
    <w:div w:id="631987464">
      <w:bodyDiv w:val="1"/>
      <w:marLeft w:val="0"/>
      <w:marRight w:val="0"/>
      <w:marTop w:val="0"/>
      <w:marBottom w:val="0"/>
      <w:divBdr>
        <w:top w:val="none" w:sz="0" w:space="0" w:color="auto"/>
        <w:left w:val="none" w:sz="0" w:space="0" w:color="auto"/>
        <w:bottom w:val="none" w:sz="0" w:space="0" w:color="auto"/>
        <w:right w:val="none" w:sz="0" w:space="0" w:color="auto"/>
      </w:divBdr>
    </w:div>
    <w:div w:id="632560891">
      <w:bodyDiv w:val="1"/>
      <w:marLeft w:val="0"/>
      <w:marRight w:val="0"/>
      <w:marTop w:val="0"/>
      <w:marBottom w:val="0"/>
      <w:divBdr>
        <w:top w:val="none" w:sz="0" w:space="0" w:color="auto"/>
        <w:left w:val="none" w:sz="0" w:space="0" w:color="auto"/>
        <w:bottom w:val="none" w:sz="0" w:space="0" w:color="auto"/>
        <w:right w:val="none" w:sz="0" w:space="0" w:color="auto"/>
      </w:divBdr>
    </w:div>
    <w:div w:id="632635326">
      <w:bodyDiv w:val="1"/>
      <w:marLeft w:val="0"/>
      <w:marRight w:val="0"/>
      <w:marTop w:val="0"/>
      <w:marBottom w:val="0"/>
      <w:divBdr>
        <w:top w:val="none" w:sz="0" w:space="0" w:color="auto"/>
        <w:left w:val="none" w:sz="0" w:space="0" w:color="auto"/>
        <w:bottom w:val="none" w:sz="0" w:space="0" w:color="auto"/>
        <w:right w:val="none" w:sz="0" w:space="0" w:color="auto"/>
      </w:divBdr>
    </w:div>
    <w:div w:id="633027512">
      <w:bodyDiv w:val="1"/>
      <w:marLeft w:val="0"/>
      <w:marRight w:val="0"/>
      <w:marTop w:val="0"/>
      <w:marBottom w:val="0"/>
      <w:divBdr>
        <w:top w:val="none" w:sz="0" w:space="0" w:color="auto"/>
        <w:left w:val="none" w:sz="0" w:space="0" w:color="auto"/>
        <w:bottom w:val="none" w:sz="0" w:space="0" w:color="auto"/>
        <w:right w:val="none" w:sz="0" w:space="0" w:color="auto"/>
      </w:divBdr>
    </w:div>
    <w:div w:id="633364317">
      <w:bodyDiv w:val="1"/>
      <w:marLeft w:val="0"/>
      <w:marRight w:val="0"/>
      <w:marTop w:val="0"/>
      <w:marBottom w:val="0"/>
      <w:divBdr>
        <w:top w:val="none" w:sz="0" w:space="0" w:color="auto"/>
        <w:left w:val="none" w:sz="0" w:space="0" w:color="auto"/>
        <w:bottom w:val="none" w:sz="0" w:space="0" w:color="auto"/>
        <w:right w:val="none" w:sz="0" w:space="0" w:color="auto"/>
      </w:divBdr>
    </w:div>
    <w:div w:id="634064112">
      <w:bodyDiv w:val="1"/>
      <w:marLeft w:val="0"/>
      <w:marRight w:val="0"/>
      <w:marTop w:val="0"/>
      <w:marBottom w:val="0"/>
      <w:divBdr>
        <w:top w:val="none" w:sz="0" w:space="0" w:color="auto"/>
        <w:left w:val="none" w:sz="0" w:space="0" w:color="auto"/>
        <w:bottom w:val="none" w:sz="0" w:space="0" w:color="auto"/>
        <w:right w:val="none" w:sz="0" w:space="0" w:color="auto"/>
      </w:divBdr>
    </w:div>
    <w:div w:id="634262998">
      <w:bodyDiv w:val="1"/>
      <w:marLeft w:val="0"/>
      <w:marRight w:val="0"/>
      <w:marTop w:val="0"/>
      <w:marBottom w:val="0"/>
      <w:divBdr>
        <w:top w:val="none" w:sz="0" w:space="0" w:color="auto"/>
        <w:left w:val="none" w:sz="0" w:space="0" w:color="auto"/>
        <w:bottom w:val="none" w:sz="0" w:space="0" w:color="auto"/>
        <w:right w:val="none" w:sz="0" w:space="0" w:color="auto"/>
      </w:divBdr>
    </w:div>
    <w:div w:id="634481319">
      <w:bodyDiv w:val="1"/>
      <w:marLeft w:val="0"/>
      <w:marRight w:val="0"/>
      <w:marTop w:val="0"/>
      <w:marBottom w:val="0"/>
      <w:divBdr>
        <w:top w:val="none" w:sz="0" w:space="0" w:color="auto"/>
        <w:left w:val="none" w:sz="0" w:space="0" w:color="auto"/>
        <w:bottom w:val="none" w:sz="0" w:space="0" w:color="auto"/>
        <w:right w:val="none" w:sz="0" w:space="0" w:color="auto"/>
      </w:divBdr>
    </w:div>
    <w:div w:id="634919845">
      <w:bodyDiv w:val="1"/>
      <w:marLeft w:val="0"/>
      <w:marRight w:val="0"/>
      <w:marTop w:val="0"/>
      <w:marBottom w:val="0"/>
      <w:divBdr>
        <w:top w:val="none" w:sz="0" w:space="0" w:color="auto"/>
        <w:left w:val="none" w:sz="0" w:space="0" w:color="auto"/>
        <w:bottom w:val="none" w:sz="0" w:space="0" w:color="auto"/>
        <w:right w:val="none" w:sz="0" w:space="0" w:color="auto"/>
      </w:divBdr>
    </w:div>
    <w:div w:id="635067066">
      <w:bodyDiv w:val="1"/>
      <w:marLeft w:val="0"/>
      <w:marRight w:val="0"/>
      <w:marTop w:val="0"/>
      <w:marBottom w:val="0"/>
      <w:divBdr>
        <w:top w:val="none" w:sz="0" w:space="0" w:color="auto"/>
        <w:left w:val="none" w:sz="0" w:space="0" w:color="auto"/>
        <w:bottom w:val="none" w:sz="0" w:space="0" w:color="auto"/>
        <w:right w:val="none" w:sz="0" w:space="0" w:color="auto"/>
      </w:divBdr>
    </w:div>
    <w:div w:id="635723179">
      <w:bodyDiv w:val="1"/>
      <w:marLeft w:val="0"/>
      <w:marRight w:val="0"/>
      <w:marTop w:val="0"/>
      <w:marBottom w:val="0"/>
      <w:divBdr>
        <w:top w:val="none" w:sz="0" w:space="0" w:color="auto"/>
        <w:left w:val="none" w:sz="0" w:space="0" w:color="auto"/>
        <w:bottom w:val="none" w:sz="0" w:space="0" w:color="auto"/>
        <w:right w:val="none" w:sz="0" w:space="0" w:color="auto"/>
      </w:divBdr>
    </w:div>
    <w:div w:id="636178934">
      <w:bodyDiv w:val="1"/>
      <w:marLeft w:val="0"/>
      <w:marRight w:val="0"/>
      <w:marTop w:val="0"/>
      <w:marBottom w:val="0"/>
      <w:divBdr>
        <w:top w:val="none" w:sz="0" w:space="0" w:color="auto"/>
        <w:left w:val="none" w:sz="0" w:space="0" w:color="auto"/>
        <w:bottom w:val="none" w:sz="0" w:space="0" w:color="auto"/>
        <w:right w:val="none" w:sz="0" w:space="0" w:color="auto"/>
      </w:divBdr>
    </w:div>
    <w:div w:id="636452596">
      <w:bodyDiv w:val="1"/>
      <w:marLeft w:val="0"/>
      <w:marRight w:val="0"/>
      <w:marTop w:val="0"/>
      <w:marBottom w:val="0"/>
      <w:divBdr>
        <w:top w:val="none" w:sz="0" w:space="0" w:color="auto"/>
        <w:left w:val="none" w:sz="0" w:space="0" w:color="auto"/>
        <w:bottom w:val="none" w:sz="0" w:space="0" w:color="auto"/>
        <w:right w:val="none" w:sz="0" w:space="0" w:color="auto"/>
      </w:divBdr>
    </w:div>
    <w:div w:id="636837351">
      <w:bodyDiv w:val="1"/>
      <w:marLeft w:val="0"/>
      <w:marRight w:val="0"/>
      <w:marTop w:val="0"/>
      <w:marBottom w:val="0"/>
      <w:divBdr>
        <w:top w:val="none" w:sz="0" w:space="0" w:color="auto"/>
        <w:left w:val="none" w:sz="0" w:space="0" w:color="auto"/>
        <w:bottom w:val="none" w:sz="0" w:space="0" w:color="auto"/>
        <w:right w:val="none" w:sz="0" w:space="0" w:color="auto"/>
      </w:divBdr>
    </w:div>
    <w:div w:id="636839825">
      <w:bodyDiv w:val="1"/>
      <w:marLeft w:val="0"/>
      <w:marRight w:val="0"/>
      <w:marTop w:val="0"/>
      <w:marBottom w:val="0"/>
      <w:divBdr>
        <w:top w:val="none" w:sz="0" w:space="0" w:color="auto"/>
        <w:left w:val="none" w:sz="0" w:space="0" w:color="auto"/>
        <w:bottom w:val="none" w:sz="0" w:space="0" w:color="auto"/>
        <w:right w:val="none" w:sz="0" w:space="0" w:color="auto"/>
      </w:divBdr>
    </w:div>
    <w:div w:id="636952751">
      <w:bodyDiv w:val="1"/>
      <w:marLeft w:val="0"/>
      <w:marRight w:val="0"/>
      <w:marTop w:val="0"/>
      <w:marBottom w:val="0"/>
      <w:divBdr>
        <w:top w:val="none" w:sz="0" w:space="0" w:color="auto"/>
        <w:left w:val="none" w:sz="0" w:space="0" w:color="auto"/>
        <w:bottom w:val="none" w:sz="0" w:space="0" w:color="auto"/>
        <w:right w:val="none" w:sz="0" w:space="0" w:color="auto"/>
      </w:divBdr>
    </w:div>
    <w:div w:id="637147163">
      <w:bodyDiv w:val="1"/>
      <w:marLeft w:val="0"/>
      <w:marRight w:val="0"/>
      <w:marTop w:val="0"/>
      <w:marBottom w:val="0"/>
      <w:divBdr>
        <w:top w:val="none" w:sz="0" w:space="0" w:color="auto"/>
        <w:left w:val="none" w:sz="0" w:space="0" w:color="auto"/>
        <w:bottom w:val="none" w:sz="0" w:space="0" w:color="auto"/>
        <w:right w:val="none" w:sz="0" w:space="0" w:color="auto"/>
      </w:divBdr>
    </w:div>
    <w:div w:id="638264203">
      <w:bodyDiv w:val="1"/>
      <w:marLeft w:val="0"/>
      <w:marRight w:val="0"/>
      <w:marTop w:val="0"/>
      <w:marBottom w:val="0"/>
      <w:divBdr>
        <w:top w:val="none" w:sz="0" w:space="0" w:color="auto"/>
        <w:left w:val="none" w:sz="0" w:space="0" w:color="auto"/>
        <w:bottom w:val="none" w:sz="0" w:space="0" w:color="auto"/>
        <w:right w:val="none" w:sz="0" w:space="0" w:color="auto"/>
      </w:divBdr>
    </w:div>
    <w:div w:id="638650028">
      <w:bodyDiv w:val="1"/>
      <w:marLeft w:val="0"/>
      <w:marRight w:val="0"/>
      <w:marTop w:val="0"/>
      <w:marBottom w:val="0"/>
      <w:divBdr>
        <w:top w:val="none" w:sz="0" w:space="0" w:color="auto"/>
        <w:left w:val="none" w:sz="0" w:space="0" w:color="auto"/>
        <w:bottom w:val="none" w:sz="0" w:space="0" w:color="auto"/>
        <w:right w:val="none" w:sz="0" w:space="0" w:color="auto"/>
      </w:divBdr>
    </w:div>
    <w:div w:id="638919022">
      <w:bodyDiv w:val="1"/>
      <w:marLeft w:val="0"/>
      <w:marRight w:val="0"/>
      <w:marTop w:val="0"/>
      <w:marBottom w:val="0"/>
      <w:divBdr>
        <w:top w:val="none" w:sz="0" w:space="0" w:color="auto"/>
        <w:left w:val="none" w:sz="0" w:space="0" w:color="auto"/>
        <w:bottom w:val="none" w:sz="0" w:space="0" w:color="auto"/>
        <w:right w:val="none" w:sz="0" w:space="0" w:color="auto"/>
      </w:divBdr>
    </w:div>
    <w:div w:id="639924532">
      <w:bodyDiv w:val="1"/>
      <w:marLeft w:val="0"/>
      <w:marRight w:val="0"/>
      <w:marTop w:val="0"/>
      <w:marBottom w:val="0"/>
      <w:divBdr>
        <w:top w:val="none" w:sz="0" w:space="0" w:color="auto"/>
        <w:left w:val="none" w:sz="0" w:space="0" w:color="auto"/>
        <w:bottom w:val="none" w:sz="0" w:space="0" w:color="auto"/>
        <w:right w:val="none" w:sz="0" w:space="0" w:color="auto"/>
      </w:divBdr>
    </w:div>
    <w:div w:id="639962303">
      <w:bodyDiv w:val="1"/>
      <w:marLeft w:val="0"/>
      <w:marRight w:val="0"/>
      <w:marTop w:val="0"/>
      <w:marBottom w:val="0"/>
      <w:divBdr>
        <w:top w:val="none" w:sz="0" w:space="0" w:color="auto"/>
        <w:left w:val="none" w:sz="0" w:space="0" w:color="auto"/>
        <w:bottom w:val="none" w:sz="0" w:space="0" w:color="auto"/>
        <w:right w:val="none" w:sz="0" w:space="0" w:color="auto"/>
      </w:divBdr>
    </w:div>
    <w:div w:id="640035374">
      <w:bodyDiv w:val="1"/>
      <w:marLeft w:val="0"/>
      <w:marRight w:val="0"/>
      <w:marTop w:val="0"/>
      <w:marBottom w:val="0"/>
      <w:divBdr>
        <w:top w:val="none" w:sz="0" w:space="0" w:color="auto"/>
        <w:left w:val="none" w:sz="0" w:space="0" w:color="auto"/>
        <w:bottom w:val="none" w:sz="0" w:space="0" w:color="auto"/>
        <w:right w:val="none" w:sz="0" w:space="0" w:color="auto"/>
      </w:divBdr>
    </w:div>
    <w:div w:id="640160562">
      <w:bodyDiv w:val="1"/>
      <w:marLeft w:val="0"/>
      <w:marRight w:val="0"/>
      <w:marTop w:val="0"/>
      <w:marBottom w:val="0"/>
      <w:divBdr>
        <w:top w:val="none" w:sz="0" w:space="0" w:color="auto"/>
        <w:left w:val="none" w:sz="0" w:space="0" w:color="auto"/>
        <w:bottom w:val="none" w:sz="0" w:space="0" w:color="auto"/>
        <w:right w:val="none" w:sz="0" w:space="0" w:color="auto"/>
      </w:divBdr>
    </w:div>
    <w:div w:id="641082969">
      <w:bodyDiv w:val="1"/>
      <w:marLeft w:val="0"/>
      <w:marRight w:val="0"/>
      <w:marTop w:val="0"/>
      <w:marBottom w:val="0"/>
      <w:divBdr>
        <w:top w:val="none" w:sz="0" w:space="0" w:color="auto"/>
        <w:left w:val="none" w:sz="0" w:space="0" w:color="auto"/>
        <w:bottom w:val="none" w:sz="0" w:space="0" w:color="auto"/>
        <w:right w:val="none" w:sz="0" w:space="0" w:color="auto"/>
      </w:divBdr>
    </w:div>
    <w:div w:id="641083985">
      <w:bodyDiv w:val="1"/>
      <w:marLeft w:val="0"/>
      <w:marRight w:val="0"/>
      <w:marTop w:val="0"/>
      <w:marBottom w:val="0"/>
      <w:divBdr>
        <w:top w:val="none" w:sz="0" w:space="0" w:color="auto"/>
        <w:left w:val="none" w:sz="0" w:space="0" w:color="auto"/>
        <w:bottom w:val="none" w:sz="0" w:space="0" w:color="auto"/>
        <w:right w:val="none" w:sz="0" w:space="0" w:color="auto"/>
      </w:divBdr>
    </w:div>
    <w:div w:id="641497674">
      <w:bodyDiv w:val="1"/>
      <w:marLeft w:val="0"/>
      <w:marRight w:val="0"/>
      <w:marTop w:val="0"/>
      <w:marBottom w:val="0"/>
      <w:divBdr>
        <w:top w:val="none" w:sz="0" w:space="0" w:color="auto"/>
        <w:left w:val="none" w:sz="0" w:space="0" w:color="auto"/>
        <w:bottom w:val="none" w:sz="0" w:space="0" w:color="auto"/>
        <w:right w:val="none" w:sz="0" w:space="0" w:color="auto"/>
      </w:divBdr>
    </w:div>
    <w:div w:id="641545535">
      <w:bodyDiv w:val="1"/>
      <w:marLeft w:val="0"/>
      <w:marRight w:val="0"/>
      <w:marTop w:val="0"/>
      <w:marBottom w:val="0"/>
      <w:divBdr>
        <w:top w:val="none" w:sz="0" w:space="0" w:color="auto"/>
        <w:left w:val="none" w:sz="0" w:space="0" w:color="auto"/>
        <w:bottom w:val="none" w:sz="0" w:space="0" w:color="auto"/>
        <w:right w:val="none" w:sz="0" w:space="0" w:color="auto"/>
      </w:divBdr>
    </w:div>
    <w:div w:id="642464651">
      <w:bodyDiv w:val="1"/>
      <w:marLeft w:val="0"/>
      <w:marRight w:val="0"/>
      <w:marTop w:val="0"/>
      <w:marBottom w:val="0"/>
      <w:divBdr>
        <w:top w:val="none" w:sz="0" w:space="0" w:color="auto"/>
        <w:left w:val="none" w:sz="0" w:space="0" w:color="auto"/>
        <w:bottom w:val="none" w:sz="0" w:space="0" w:color="auto"/>
        <w:right w:val="none" w:sz="0" w:space="0" w:color="auto"/>
      </w:divBdr>
    </w:div>
    <w:div w:id="643002458">
      <w:bodyDiv w:val="1"/>
      <w:marLeft w:val="0"/>
      <w:marRight w:val="0"/>
      <w:marTop w:val="0"/>
      <w:marBottom w:val="0"/>
      <w:divBdr>
        <w:top w:val="none" w:sz="0" w:space="0" w:color="auto"/>
        <w:left w:val="none" w:sz="0" w:space="0" w:color="auto"/>
        <w:bottom w:val="none" w:sz="0" w:space="0" w:color="auto"/>
        <w:right w:val="none" w:sz="0" w:space="0" w:color="auto"/>
      </w:divBdr>
    </w:div>
    <w:div w:id="643242636">
      <w:bodyDiv w:val="1"/>
      <w:marLeft w:val="0"/>
      <w:marRight w:val="0"/>
      <w:marTop w:val="0"/>
      <w:marBottom w:val="0"/>
      <w:divBdr>
        <w:top w:val="none" w:sz="0" w:space="0" w:color="auto"/>
        <w:left w:val="none" w:sz="0" w:space="0" w:color="auto"/>
        <w:bottom w:val="none" w:sz="0" w:space="0" w:color="auto"/>
        <w:right w:val="none" w:sz="0" w:space="0" w:color="auto"/>
      </w:divBdr>
    </w:div>
    <w:div w:id="644163441">
      <w:bodyDiv w:val="1"/>
      <w:marLeft w:val="0"/>
      <w:marRight w:val="0"/>
      <w:marTop w:val="0"/>
      <w:marBottom w:val="0"/>
      <w:divBdr>
        <w:top w:val="none" w:sz="0" w:space="0" w:color="auto"/>
        <w:left w:val="none" w:sz="0" w:space="0" w:color="auto"/>
        <w:bottom w:val="none" w:sz="0" w:space="0" w:color="auto"/>
        <w:right w:val="none" w:sz="0" w:space="0" w:color="auto"/>
      </w:divBdr>
    </w:div>
    <w:div w:id="644240849">
      <w:bodyDiv w:val="1"/>
      <w:marLeft w:val="0"/>
      <w:marRight w:val="0"/>
      <w:marTop w:val="0"/>
      <w:marBottom w:val="0"/>
      <w:divBdr>
        <w:top w:val="none" w:sz="0" w:space="0" w:color="auto"/>
        <w:left w:val="none" w:sz="0" w:space="0" w:color="auto"/>
        <w:bottom w:val="none" w:sz="0" w:space="0" w:color="auto"/>
        <w:right w:val="none" w:sz="0" w:space="0" w:color="auto"/>
      </w:divBdr>
    </w:div>
    <w:div w:id="644698250">
      <w:bodyDiv w:val="1"/>
      <w:marLeft w:val="0"/>
      <w:marRight w:val="0"/>
      <w:marTop w:val="0"/>
      <w:marBottom w:val="0"/>
      <w:divBdr>
        <w:top w:val="none" w:sz="0" w:space="0" w:color="auto"/>
        <w:left w:val="none" w:sz="0" w:space="0" w:color="auto"/>
        <w:bottom w:val="none" w:sz="0" w:space="0" w:color="auto"/>
        <w:right w:val="none" w:sz="0" w:space="0" w:color="auto"/>
      </w:divBdr>
    </w:div>
    <w:div w:id="645207601">
      <w:bodyDiv w:val="1"/>
      <w:marLeft w:val="0"/>
      <w:marRight w:val="0"/>
      <w:marTop w:val="0"/>
      <w:marBottom w:val="0"/>
      <w:divBdr>
        <w:top w:val="none" w:sz="0" w:space="0" w:color="auto"/>
        <w:left w:val="none" w:sz="0" w:space="0" w:color="auto"/>
        <w:bottom w:val="none" w:sz="0" w:space="0" w:color="auto"/>
        <w:right w:val="none" w:sz="0" w:space="0" w:color="auto"/>
      </w:divBdr>
    </w:div>
    <w:div w:id="645860178">
      <w:bodyDiv w:val="1"/>
      <w:marLeft w:val="0"/>
      <w:marRight w:val="0"/>
      <w:marTop w:val="0"/>
      <w:marBottom w:val="0"/>
      <w:divBdr>
        <w:top w:val="none" w:sz="0" w:space="0" w:color="auto"/>
        <w:left w:val="none" w:sz="0" w:space="0" w:color="auto"/>
        <w:bottom w:val="none" w:sz="0" w:space="0" w:color="auto"/>
        <w:right w:val="none" w:sz="0" w:space="0" w:color="auto"/>
      </w:divBdr>
    </w:div>
    <w:div w:id="646400306">
      <w:bodyDiv w:val="1"/>
      <w:marLeft w:val="0"/>
      <w:marRight w:val="0"/>
      <w:marTop w:val="0"/>
      <w:marBottom w:val="0"/>
      <w:divBdr>
        <w:top w:val="none" w:sz="0" w:space="0" w:color="auto"/>
        <w:left w:val="none" w:sz="0" w:space="0" w:color="auto"/>
        <w:bottom w:val="none" w:sz="0" w:space="0" w:color="auto"/>
        <w:right w:val="none" w:sz="0" w:space="0" w:color="auto"/>
      </w:divBdr>
    </w:div>
    <w:div w:id="646593239">
      <w:bodyDiv w:val="1"/>
      <w:marLeft w:val="0"/>
      <w:marRight w:val="0"/>
      <w:marTop w:val="0"/>
      <w:marBottom w:val="0"/>
      <w:divBdr>
        <w:top w:val="none" w:sz="0" w:space="0" w:color="auto"/>
        <w:left w:val="none" w:sz="0" w:space="0" w:color="auto"/>
        <w:bottom w:val="none" w:sz="0" w:space="0" w:color="auto"/>
        <w:right w:val="none" w:sz="0" w:space="0" w:color="auto"/>
      </w:divBdr>
    </w:div>
    <w:div w:id="646937591">
      <w:bodyDiv w:val="1"/>
      <w:marLeft w:val="0"/>
      <w:marRight w:val="0"/>
      <w:marTop w:val="0"/>
      <w:marBottom w:val="0"/>
      <w:divBdr>
        <w:top w:val="none" w:sz="0" w:space="0" w:color="auto"/>
        <w:left w:val="none" w:sz="0" w:space="0" w:color="auto"/>
        <w:bottom w:val="none" w:sz="0" w:space="0" w:color="auto"/>
        <w:right w:val="none" w:sz="0" w:space="0" w:color="auto"/>
      </w:divBdr>
    </w:div>
    <w:div w:id="647511242">
      <w:bodyDiv w:val="1"/>
      <w:marLeft w:val="0"/>
      <w:marRight w:val="0"/>
      <w:marTop w:val="0"/>
      <w:marBottom w:val="0"/>
      <w:divBdr>
        <w:top w:val="none" w:sz="0" w:space="0" w:color="auto"/>
        <w:left w:val="none" w:sz="0" w:space="0" w:color="auto"/>
        <w:bottom w:val="none" w:sz="0" w:space="0" w:color="auto"/>
        <w:right w:val="none" w:sz="0" w:space="0" w:color="auto"/>
      </w:divBdr>
    </w:div>
    <w:div w:id="647780439">
      <w:bodyDiv w:val="1"/>
      <w:marLeft w:val="0"/>
      <w:marRight w:val="0"/>
      <w:marTop w:val="0"/>
      <w:marBottom w:val="0"/>
      <w:divBdr>
        <w:top w:val="none" w:sz="0" w:space="0" w:color="auto"/>
        <w:left w:val="none" w:sz="0" w:space="0" w:color="auto"/>
        <w:bottom w:val="none" w:sz="0" w:space="0" w:color="auto"/>
        <w:right w:val="none" w:sz="0" w:space="0" w:color="auto"/>
      </w:divBdr>
    </w:div>
    <w:div w:id="647780977">
      <w:bodyDiv w:val="1"/>
      <w:marLeft w:val="0"/>
      <w:marRight w:val="0"/>
      <w:marTop w:val="0"/>
      <w:marBottom w:val="0"/>
      <w:divBdr>
        <w:top w:val="none" w:sz="0" w:space="0" w:color="auto"/>
        <w:left w:val="none" w:sz="0" w:space="0" w:color="auto"/>
        <w:bottom w:val="none" w:sz="0" w:space="0" w:color="auto"/>
        <w:right w:val="none" w:sz="0" w:space="0" w:color="auto"/>
      </w:divBdr>
    </w:div>
    <w:div w:id="647787113">
      <w:bodyDiv w:val="1"/>
      <w:marLeft w:val="0"/>
      <w:marRight w:val="0"/>
      <w:marTop w:val="0"/>
      <w:marBottom w:val="0"/>
      <w:divBdr>
        <w:top w:val="none" w:sz="0" w:space="0" w:color="auto"/>
        <w:left w:val="none" w:sz="0" w:space="0" w:color="auto"/>
        <w:bottom w:val="none" w:sz="0" w:space="0" w:color="auto"/>
        <w:right w:val="none" w:sz="0" w:space="0" w:color="auto"/>
      </w:divBdr>
    </w:div>
    <w:div w:id="647904511">
      <w:bodyDiv w:val="1"/>
      <w:marLeft w:val="0"/>
      <w:marRight w:val="0"/>
      <w:marTop w:val="0"/>
      <w:marBottom w:val="0"/>
      <w:divBdr>
        <w:top w:val="none" w:sz="0" w:space="0" w:color="auto"/>
        <w:left w:val="none" w:sz="0" w:space="0" w:color="auto"/>
        <w:bottom w:val="none" w:sz="0" w:space="0" w:color="auto"/>
        <w:right w:val="none" w:sz="0" w:space="0" w:color="auto"/>
      </w:divBdr>
    </w:div>
    <w:div w:id="648051578">
      <w:bodyDiv w:val="1"/>
      <w:marLeft w:val="0"/>
      <w:marRight w:val="0"/>
      <w:marTop w:val="0"/>
      <w:marBottom w:val="0"/>
      <w:divBdr>
        <w:top w:val="none" w:sz="0" w:space="0" w:color="auto"/>
        <w:left w:val="none" w:sz="0" w:space="0" w:color="auto"/>
        <w:bottom w:val="none" w:sz="0" w:space="0" w:color="auto"/>
        <w:right w:val="none" w:sz="0" w:space="0" w:color="auto"/>
      </w:divBdr>
    </w:div>
    <w:div w:id="648360306">
      <w:bodyDiv w:val="1"/>
      <w:marLeft w:val="0"/>
      <w:marRight w:val="0"/>
      <w:marTop w:val="0"/>
      <w:marBottom w:val="0"/>
      <w:divBdr>
        <w:top w:val="none" w:sz="0" w:space="0" w:color="auto"/>
        <w:left w:val="none" w:sz="0" w:space="0" w:color="auto"/>
        <w:bottom w:val="none" w:sz="0" w:space="0" w:color="auto"/>
        <w:right w:val="none" w:sz="0" w:space="0" w:color="auto"/>
      </w:divBdr>
    </w:div>
    <w:div w:id="648361131">
      <w:bodyDiv w:val="1"/>
      <w:marLeft w:val="0"/>
      <w:marRight w:val="0"/>
      <w:marTop w:val="0"/>
      <w:marBottom w:val="0"/>
      <w:divBdr>
        <w:top w:val="none" w:sz="0" w:space="0" w:color="auto"/>
        <w:left w:val="none" w:sz="0" w:space="0" w:color="auto"/>
        <w:bottom w:val="none" w:sz="0" w:space="0" w:color="auto"/>
        <w:right w:val="none" w:sz="0" w:space="0" w:color="auto"/>
      </w:divBdr>
    </w:div>
    <w:div w:id="649865922">
      <w:bodyDiv w:val="1"/>
      <w:marLeft w:val="0"/>
      <w:marRight w:val="0"/>
      <w:marTop w:val="0"/>
      <w:marBottom w:val="0"/>
      <w:divBdr>
        <w:top w:val="none" w:sz="0" w:space="0" w:color="auto"/>
        <w:left w:val="none" w:sz="0" w:space="0" w:color="auto"/>
        <w:bottom w:val="none" w:sz="0" w:space="0" w:color="auto"/>
        <w:right w:val="none" w:sz="0" w:space="0" w:color="auto"/>
      </w:divBdr>
    </w:div>
    <w:div w:id="649989392">
      <w:bodyDiv w:val="1"/>
      <w:marLeft w:val="0"/>
      <w:marRight w:val="0"/>
      <w:marTop w:val="0"/>
      <w:marBottom w:val="0"/>
      <w:divBdr>
        <w:top w:val="none" w:sz="0" w:space="0" w:color="auto"/>
        <w:left w:val="none" w:sz="0" w:space="0" w:color="auto"/>
        <w:bottom w:val="none" w:sz="0" w:space="0" w:color="auto"/>
        <w:right w:val="none" w:sz="0" w:space="0" w:color="auto"/>
      </w:divBdr>
    </w:div>
    <w:div w:id="650208818">
      <w:bodyDiv w:val="1"/>
      <w:marLeft w:val="0"/>
      <w:marRight w:val="0"/>
      <w:marTop w:val="0"/>
      <w:marBottom w:val="0"/>
      <w:divBdr>
        <w:top w:val="none" w:sz="0" w:space="0" w:color="auto"/>
        <w:left w:val="none" w:sz="0" w:space="0" w:color="auto"/>
        <w:bottom w:val="none" w:sz="0" w:space="0" w:color="auto"/>
        <w:right w:val="none" w:sz="0" w:space="0" w:color="auto"/>
      </w:divBdr>
    </w:div>
    <w:div w:id="650209093">
      <w:bodyDiv w:val="1"/>
      <w:marLeft w:val="0"/>
      <w:marRight w:val="0"/>
      <w:marTop w:val="0"/>
      <w:marBottom w:val="0"/>
      <w:divBdr>
        <w:top w:val="none" w:sz="0" w:space="0" w:color="auto"/>
        <w:left w:val="none" w:sz="0" w:space="0" w:color="auto"/>
        <w:bottom w:val="none" w:sz="0" w:space="0" w:color="auto"/>
        <w:right w:val="none" w:sz="0" w:space="0" w:color="auto"/>
      </w:divBdr>
    </w:div>
    <w:div w:id="651645553">
      <w:bodyDiv w:val="1"/>
      <w:marLeft w:val="0"/>
      <w:marRight w:val="0"/>
      <w:marTop w:val="0"/>
      <w:marBottom w:val="0"/>
      <w:divBdr>
        <w:top w:val="none" w:sz="0" w:space="0" w:color="auto"/>
        <w:left w:val="none" w:sz="0" w:space="0" w:color="auto"/>
        <w:bottom w:val="none" w:sz="0" w:space="0" w:color="auto"/>
        <w:right w:val="none" w:sz="0" w:space="0" w:color="auto"/>
      </w:divBdr>
    </w:div>
    <w:div w:id="651717411">
      <w:bodyDiv w:val="1"/>
      <w:marLeft w:val="0"/>
      <w:marRight w:val="0"/>
      <w:marTop w:val="0"/>
      <w:marBottom w:val="0"/>
      <w:divBdr>
        <w:top w:val="none" w:sz="0" w:space="0" w:color="auto"/>
        <w:left w:val="none" w:sz="0" w:space="0" w:color="auto"/>
        <w:bottom w:val="none" w:sz="0" w:space="0" w:color="auto"/>
        <w:right w:val="none" w:sz="0" w:space="0" w:color="auto"/>
      </w:divBdr>
    </w:div>
    <w:div w:id="651720491">
      <w:bodyDiv w:val="1"/>
      <w:marLeft w:val="0"/>
      <w:marRight w:val="0"/>
      <w:marTop w:val="0"/>
      <w:marBottom w:val="0"/>
      <w:divBdr>
        <w:top w:val="none" w:sz="0" w:space="0" w:color="auto"/>
        <w:left w:val="none" w:sz="0" w:space="0" w:color="auto"/>
        <w:bottom w:val="none" w:sz="0" w:space="0" w:color="auto"/>
        <w:right w:val="none" w:sz="0" w:space="0" w:color="auto"/>
      </w:divBdr>
    </w:div>
    <w:div w:id="651831029">
      <w:bodyDiv w:val="1"/>
      <w:marLeft w:val="0"/>
      <w:marRight w:val="0"/>
      <w:marTop w:val="0"/>
      <w:marBottom w:val="0"/>
      <w:divBdr>
        <w:top w:val="none" w:sz="0" w:space="0" w:color="auto"/>
        <w:left w:val="none" w:sz="0" w:space="0" w:color="auto"/>
        <w:bottom w:val="none" w:sz="0" w:space="0" w:color="auto"/>
        <w:right w:val="none" w:sz="0" w:space="0" w:color="auto"/>
      </w:divBdr>
    </w:div>
    <w:div w:id="652100900">
      <w:bodyDiv w:val="1"/>
      <w:marLeft w:val="0"/>
      <w:marRight w:val="0"/>
      <w:marTop w:val="0"/>
      <w:marBottom w:val="0"/>
      <w:divBdr>
        <w:top w:val="none" w:sz="0" w:space="0" w:color="auto"/>
        <w:left w:val="none" w:sz="0" w:space="0" w:color="auto"/>
        <w:bottom w:val="none" w:sz="0" w:space="0" w:color="auto"/>
        <w:right w:val="none" w:sz="0" w:space="0" w:color="auto"/>
      </w:divBdr>
    </w:div>
    <w:div w:id="653021934">
      <w:bodyDiv w:val="1"/>
      <w:marLeft w:val="0"/>
      <w:marRight w:val="0"/>
      <w:marTop w:val="0"/>
      <w:marBottom w:val="0"/>
      <w:divBdr>
        <w:top w:val="none" w:sz="0" w:space="0" w:color="auto"/>
        <w:left w:val="none" w:sz="0" w:space="0" w:color="auto"/>
        <w:bottom w:val="none" w:sz="0" w:space="0" w:color="auto"/>
        <w:right w:val="none" w:sz="0" w:space="0" w:color="auto"/>
      </w:divBdr>
    </w:div>
    <w:div w:id="653526516">
      <w:bodyDiv w:val="1"/>
      <w:marLeft w:val="0"/>
      <w:marRight w:val="0"/>
      <w:marTop w:val="0"/>
      <w:marBottom w:val="0"/>
      <w:divBdr>
        <w:top w:val="none" w:sz="0" w:space="0" w:color="auto"/>
        <w:left w:val="none" w:sz="0" w:space="0" w:color="auto"/>
        <w:bottom w:val="none" w:sz="0" w:space="0" w:color="auto"/>
        <w:right w:val="none" w:sz="0" w:space="0" w:color="auto"/>
      </w:divBdr>
    </w:div>
    <w:div w:id="653922236">
      <w:bodyDiv w:val="1"/>
      <w:marLeft w:val="0"/>
      <w:marRight w:val="0"/>
      <w:marTop w:val="0"/>
      <w:marBottom w:val="0"/>
      <w:divBdr>
        <w:top w:val="none" w:sz="0" w:space="0" w:color="auto"/>
        <w:left w:val="none" w:sz="0" w:space="0" w:color="auto"/>
        <w:bottom w:val="none" w:sz="0" w:space="0" w:color="auto"/>
        <w:right w:val="none" w:sz="0" w:space="0" w:color="auto"/>
      </w:divBdr>
    </w:div>
    <w:div w:id="653922411">
      <w:bodyDiv w:val="1"/>
      <w:marLeft w:val="0"/>
      <w:marRight w:val="0"/>
      <w:marTop w:val="0"/>
      <w:marBottom w:val="0"/>
      <w:divBdr>
        <w:top w:val="none" w:sz="0" w:space="0" w:color="auto"/>
        <w:left w:val="none" w:sz="0" w:space="0" w:color="auto"/>
        <w:bottom w:val="none" w:sz="0" w:space="0" w:color="auto"/>
        <w:right w:val="none" w:sz="0" w:space="0" w:color="auto"/>
      </w:divBdr>
    </w:div>
    <w:div w:id="654066358">
      <w:bodyDiv w:val="1"/>
      <w:marLeft w:val="0"/>
      <w:marRight w:val="0"/>
      <w:marTop w:val="0"/>
      <w:marBottom w:val="0"/>
      <w:divBdr>
        <w:top w:val="none" w:sz="0" w:space="0" w:color="auto"/>
        <w:left w:val="none" w:sz="0" w:space="0" w:color="auto"/>
        <w:bottom w:val="none" w:sz="0" w:space="0" w:color="auto"/>
        <w:right w:val="none" w:sz="0" w:space="0" w:color="auto"/>
      </w:divBdr>
    </w:div>
    <w:div w:id="654265210">
      <w:bodyDiv w:val="1"/>
      <w:marLeft w:val="0"/>
      <w:marRight w:val="0"/>
      <w:marTop w:val="0"/>
      <w:marBottom w:val="0"/>
      <w:divBdr>
        <w:top w:val="none" w:sz="0" w:space="0" w:color="auto"/>
        <w:left w:val="none" w:sz="0" w:space="0" w:color="auto"/>
        <w:bottom w:val="none" w:sz="0" w:space="0" w:color="auto"/>
        <w:right w:val="none" w:sz="0" w:space="0" w:color="auto"/>
      </w:divBdr>
    </w:div>
    <w:div w:id="654456817">
      <w:bodyDiv w:val="1"/>
      <w:marLeft w:val="0"/>
      <w:marRight w:val="0"/>
      <w:marTop w:val="0"/>
      <w:marBottom w:val="0"/>
      <w:divBdr>
        <w:top w:val="none" w:sz="0" w:space="0" w:color="auto"/>
        <w:left w:val="none" w:sz="0" w:space="0" w:color="auto"/>
        <w:bottom w:val="none" w:sz="0" w:space="0" w:color="auto"/>
        <w:right w:val="none" w:sz="0" w:space="0" w:color="auto"/>
      </w:divBdr>
    </w:div>
    <w:div w:id="654577970">
      <w:bodyDiv w:val="1"/>
      <w:marLeft w:val="0"/>
      <w:marRight w:val="0"/>
      <w:marTop w:val="0"/>
      <w:marBottom w:val="0"/>
      <w:divBdr>
        <w:top w:val="none" w:sz="0" w:space="0" w:color="auto"/>
        <w:left w:val="none" w:sz="0" w:space="0" w:color="auto"/>
        <w:bottom w:val="none" w:sz="0" w:space="0" w:color="auto"/>
        <w:right w:val="none" w:sz="0" w:space="0" w:color="auto"/>
      </w:divBdr>
    </w:div>
    <w:div w:id="654799539">
      <w:bodyDiv w:val="1"/>
      <w:marLeft w:val="0"/>
      <w:marRight w:val="0"/>
      <w:marTop w:val="0"/>
      <w:marBottom w:val="0"/>
      <w:divBdr>
        <w:top w:val="none" w:sz="0" w:space="0" w:color="auto"/>
        <w:left w:val="none" w:sz="0" w:space="0" w:color="auto"/>
        <w:bottom w:val="none" w:sz="0" w:space="0" w:color="auto"/>
        <w:right w:val="none" w:sz="0" w:space="0" w:color="auto"/>
      </w:divBdr>
    </w:div>
    <w:div w:id="655108698">
      <w:bodyDiv w:val="1"/>
      <w:marLeft w:val="0"/>
      <w:marRight w:val="0"/>
      <w:marTop w:val="0"/>
      <w:marBottom w:val="0"/>
      <w:divBdr>
        <w:top w:val="none" w:sz="0" w:space="0" w:color="auto"/>
        <w:left w:val="none" w:sz="0" w:space="0" w:color="auto"/>
        <w:bottom w:val="none" w:sz="0" w:space="0" w:color="auto"/>
        <w:right w:val="none" w:sz="0" w:space="0" w:color="auto"/>
      </w:divBdr>
    </w:div>
    <w:div w:id="655840408">
      <w:bodyDiv w:val="1"/>
      <w:marLeft w:val="0"/>
      <w:marRight w:val="0"/>
      <w:marTop w:val="0"/>
      <w:marBottom w:val="0"/>
      <w:divBdr>
        <w:top w:val="none" w:sz="0" w:space="0" w:color="auto"/>
        <w:left w:val="none" w:sz="0" w:space="0" w:color="auto"/>
        <w:bottom w:val="none" w:sz="0" w:space="0" w:color="auto"/>
        <w:right w:val="none" w:sz="0" w:space="0" w:color="auto"/>
      </w:divBdr>
    </w:div>
    <w:div w:id="656107256">
      <w:bodyDiv w:val="1"/>
      <w:marLeft w:val="0"/>
      <w:marRight w:val="0"/>
      <w:marTop w:val="0"/>
      <w:marBottom w:val="0"/>
      <w:divBdr>
        <w:top w:val="none" w:sz="0" w:space="0" w:color="auto"/>
        <w:left w:val="none" w:sz="0" w:space="0" w:color="auto"/>
        <w:bottom w:val="none" w:sz="0" w:space="0" w:color="auto"/>
        <w:right w:val="none" w:sz="0" w:space="0" w:color="auto"/>
      </w:divBdr>
    </w:div>
    <w:div w:id="656345004">
      <w:bodyDiv w:val="1"/>
      <w:marLeft w:val="0"/>
      <w:marRight w:val="0"/>
      <w:marTop w:val="0"/>
      <w:marBottom w:val="0"/>
      <w:divBdr>
        <w:top w:val="none" w:sz="0" w:space="0" w:color="auto"/>
        <w:left w:val="none" w:sz="0" w:space="0" w:color="auto"/>
        <w:bottom w:val="none" w:sz="0" w:space="0" w:color="auto"/>
        <w:right w:val="none" w:sz="0" w:space="0" w:color="auto"/>
      </w:divBdr>
    </w:div>
    <w:div w:id="656568938">
      <w:bodyDiv w:val="1"/>
      <w:marLeft w:val="0"/>
      <w:marRight w:val="0"/>
      <w:marTop w:val="0"/>
      <w:marBottom w:val="0"/>
      <w:divBdr>
        <w:top w:val="none" w:sz="0" w:space="0" w:color="auto"/>
        <w:left w:val="none" w:sz="0" w:space="0" w:color="auto"/>
        <w:bottom w:val="none" w:sz="0" w:space="0" w:color="auto"/>
        <w:right w:val="none" w:sz="0" w:space="0" w:color="auto"/>
      </w:divBdr>
    </w:div>
    <w:div w:id="657029811">
      <w:bodyDiv w:val="1"/>
      <w:marLeft w:val="0"/>
      <w:marRight w:val="0"/>
      <w:marTop w:val="0"/>
      <w:marBottom w:val="0"/>
      <w:divBdr>
        <w:top w:val="none" w:sz="0" w:space="0" w:color="auto"/>
        <w:left w:val="none" w:sz="0" w:space="0" w:color="auto"/>
        <w:bottom w:val="none" w:sz="0" w:space="0" w:color="auto"/>
        <w:right w:val="none" w:sz="0" w:space="0" w:color="auto"/>
      </w:divBdr>
    </w:div>
    <w:div w:id="657804837">
      <w:bodyDiv w:val="1"/>
      <w:marLeft w:val="0"/>
      <w:marRight w:val="0"/>
      <w:marTop w:val="0"/>
      <w:marBottom w:val="0"/>
      <w:divBdr>
        <w:top w:val="none" w:sz="0" w:space="0" w:color="auto"/>
        <w:left w:val="none" w:sz="0" w:space="0" w:color="auto"/>
        <w:bottom w:val="none" w:sz="0" w:space="0" w:color="auto"/>
        <w:right w:val="none" w:sz="0" w:space="0" w:color="auto"/>
      </w:divBdr>
    </w:div>
    <w:div w:id="657851503">
      <w:bodyDiv w:val="1"/>
      <w:marLeft w:val="0"/>
      <w:marRight w:val="0"/>
      <w:marTop w:val="0"/>
      <w:marBottom w:val="0"/>
      <w:divBdr>
        <w:top w:val="none" w:sz="0" w:space="0" w:color="auto"/>
        <w:left w:val="none" w:sz="0" w:space="0" w:color="auto"/>
        <w:bottom w:val="none" w:sz="0" w:space="0" w:color="auto"/>
        <w:right w:val="none" w:sz="0" w:space="0" w:color="auto"/>
      </w:divBdr>
    </w:div>
    <w:div w:id="658116975">
      <w:bodyDiv w:val="1"/>
      <w:marLeft w:val="0"/>
      <w:marRight w:val="0"/>
      <w:marTop w:val="0"/>
      <w:marBottom w:val="0"/>
      <w:divBdr>
        <w:top w:val="none" w:sz="0" w:space="0" w:color="auto"/>
        <w:left w:val="none" w:sz="0" w:space="0" w:color="auto"/>
        <w:bottom w:val="none" w:sz="0" w:space="0" w:color="auto"/>
        <w:right w:val="none" w:sz="0" w:space="0" w:color="auto"/>
      </w:divBdr>
    </w:div>
    <w:div w:id="658266359">
      <w:bodyDiv w:val="1"/>
      <w:marLeft w:val="0"/>
      <w:marRight w:val="0"/>
      <w:marTop w:val="0"/>
      <w:marBottom w:val="0"/>
      <w:divBdr>
        <w:top w:val="none" w:sz="0" w:space="0" w:color="auto"/>
        <w:left w:val="none" w:sz="0" w:space="0" w:color="auto"/>
        <w:bottom w:val="none" w:sz="0" w:space="0" w:color="auto"/>
        <w:right w:val="none" w:sz="0" w:space="0" w:color="auto"/>
      </w:divBdr>
    </w:div>
    <w:div w:id="658579317">
      <w:bodyDiv w:val="1"/>
      <w:marLeft w:val="0"/>
      <w:marRight w:val="0"/>
      <w:marTop w:val="0"/>
      <w:marBottom w:val="0"/>
      <w:divBdr>
        <w:top w:val="none" w:sz="0" w:space="0" w:color="auto"/>
        <w:left w:val="none" w:sz="0" w:space="0" w:color="auto"/>
        <w:bottom w:val="none" w:sz="0" w:space="0" w:color="auto"/>
        <w:right w:val="none" w:sz="0" w:space="0" w:color="auto"/>
      </w:divBdr>
    </w:div>
    <w:div w:id="659775897">
      <w:bodyDiv w:val="1"/>
      <w:marLeft w:val="0"/>
      <w:marRight w:val="0"/>
      <w:marTop w:val="0"/>
      <w:marBottom w:val="0"/>
      <w:divBdr>
        <w:top w:val="none" w:sz="0" w:space="0" w:color="auto"/>
        <w:left w:val="none" w:sz="0" w:space="0" w:color="auto"/>
        <w:bottom w:val="none" w:sz="0" w:space="0" w:color="auto"/>
        <w:right w:val="none" w:sz="0" w:space="0" w:color="auto"/>
      </w:divBdr>
    </w:div>
    <w:div w:id="660500548">
      <w:bodyDiv w:val="1"/>
      <w:marLeft w:val="0"/>
      <w:marRight w:val="0"/>
      <w:marTop w:val="0"/>
      <w:marBottom w:val="0"/>
      <w:divBdr>
        <w:top w:val="none" w:sz="0" w:space="0" w:color="auto"/>
        <w:left w:val="none" w:sz="0" w:space="0" w:color="auto"/>
        <w:bottom w:val="none" w:sz="0" w:space="0" w:color="auto"/>
        <w:right w:val="none" w:sz="0" w:space="0" w:color="auto"/>
      </w:divBdr>
    </w:div>
    <w:div w:id="660503199">
      <w:bodyDiv w:val="1"/>
      <w:marLeft w:val="0"/>
      <w:marRight w:val="0"/>
      <w:marTop w:val="0"/>
      <w:marBottom w:val="0"/>
      <w:divBdr>
        <w:top w:val="none" w:sz="0" w:space="0" w:color="auto"/>
        <w:left w:val="none" w:sz="0" w:space="0" w:color="auto"/>
        <w:bottom w:val="none" w:sz="0" w:space="0" w:color="auto"/>
        <w:right w:val="none" w:sz="0" w:space="0" w:color="auto"/>
      </w:divBdr>
    </w:div>
    <w:div w:id="660693219">
      <w:bodyDiv w:val="1"/>
      <w:marLeft w:val="0"/>
      <w:marRight w:val="0"/>
      <w:marTop w:val="0"/>
      <w:marBottom w:val="0"/>
      <w:divBdr>
        <w:top w:val="none" w:sz="0" w:space="0" w:color="auto"/>
        <w:left w:val="none" w:sz="0" w:space="0" w:color="auto"/>
        <w:bottom w:val="none" w:sz="0" w:space="0" w:color="auto"/>
        <w:right w:val="none" w:sz="0" w:space="0" w:color="auto"/>
      </w:divBdr>
    </w:div>
    <w:div w:id="661278494">
      <w:bodyDiv w:val="1"/>
      <w:marLeft w:val="0"/>
      <w:marRight w:val="0"/>
      <w:marTop w:val="0"/>
      <w:marBottom w:val="0"/>
      <w:divBdr>
        <w:top w:val="none" w:sz="0" w:space="0" w:color="auto"/>
        <w:left w:val="none" w:sz="0" w:space="0" w:color="auto"/>
        <w:bottom w:val="none" w:sz="0" w:space="0" w:color="auto"/>
        <w:right w:val="none" w:sz="0" w:space="0" w:color="auto"/>
      </w:divBdr>
    </w:div>
    <w:div w:id="661855992">
      <w:bodyDiv w:val="1"/>
      <w:marLeft w:val="0"/>
      <w:marRight w:val="0"/>
      <w:marTop w:val="0"/>
      <w:marBottom w:val="0"/>
      <w:divBdr>
        <w:top w:val="none" w:sz="0" w:space="0" w:color="auto"/>
        <w:left w:val="none" w:sz="0" w:space="0" w:color="auto"/>
        <w:bottom w:val="none" w:sz="0" w:space="0" w:color="auto"/>
        <w:right w:val="none" w:sz="0" w:space="0" w:color="auto"/>
      </w:divBdr>
    </w:div>
    <w:div w:id="665019624">
      <w:bodyDiv w:val="1"/>
      <w:marLeft w:val="0"/>
      <w:marRight w:val="0"/>
      <w:marTop w:val="0"/>
      <w:marBottom w:val="0"/>
      <w:divBdr>
        <w:top w:val="none" w:sz="0" w:space="0" w:color="auto"/>
        <w:left w:val="none" w:sz="0" w:space="0" w:color="auto"/>
        <w:bottom w:val="none" w:sz="0" w:space="0" w:color="auto"/>
        <w:right w:val="none" w:sz="0" w:space="0" w:color="auto"/>
      </w:divBdr>
    </w:div>
    <w:div w:id="665744088">
      <w:bodyDiv w:val="1"/>
      <w:marLeft w:val="0"/>
      <w:marRight w:val="0"/>
      <w:marTop w:val="0"/>
      <w:marBottom w:val="0"/>
      <w:divBdr>
        <w:top w:val="none" w:sz="0" w:space="0" w:color="auto"/>
        <w:left w:val="none" w:sz="0" w:space="0" w:color="auto"/>
        <w:bottom w:val="none" w:sz="0" w:space="0" w:color="auto"/>
        <w:right w:val="none" w:sz="0" w:space="0" w:color="auto"/>
      </w:divBdr>
    </w:div>
    <w:div w:id="665866898">
      <w:bodyDiv w:val="1"/>
      <w:marLeft w:val="0"/>
      <w:marRight w:val="0"/>
      <w:marTop w:val="0"/>
      <w:marBottom w:val="0"/>
      <w:divBdr>
        <w:top w:val="none" w:sz="0" w:space="0" w:color="auto"/>
        <w:left w:val="none" w:sz="0" w:space="0" w:color="auto"/>
        <w:bottom w:val="none" w:sz="0" w:space="0" w:color="auto"/>
        <w:right w:val="none" w:sz="0" w:space="0" w:color="auto"/>
      </w:divBdr>
    </w:div>
    <w:div w:id="666130456">
      <w:bodyDiv w:val="1"/>
      <w:marLeft w:val="0"/>
      <w:marRight w:val="0"/>
      <w:marTop w:val="0"/>
      <w:marBottom w:val="0"/>
      <w:divBdr>
        <w:top w:val="none" w:sz="0" w:space="0" w:color="auto"/>
        <w:left w:val="none" w:sz="0" w:space="0" w:color="auto"/>
        <w:bottom w:val="none" w:sz="0" w:space="0" w:color="auto"/>
        <w:right w:val="none" w:sz="0" w:space="0" w:color="auto"/>
      </w:divBdr>
    </w:div>
    <w:div w:id="666830787">
      <w:bodyDiv w:val="1"/>
      <w:marLeft w:val="0"/>
      <w:marRight w:val="0"/>
      <w:marTop w:val="0"/>
      <w:marBottom w:val="0"/>
      <w:divBdr>
        <w:top w:val="none" w:sz="0" w:space="0" w:color="auto"/>
        <w:left w:val="none" w:sz="0" w:space="0" w:color="auto"/>
        <w:bottom w:val="none" w:sz="0" w:space="0" w:color="auto"/>
        <w:right w:val="none" w:sz="0" w:space="0" w:color="auto"/>
      </w:divBdr>
    </w:div>
    <w:div w:id="666908369">
      <w:bodyDiv w:val="1"/>
      <w:marLeft w:val="0"/>
      <w:marRight w:val="0"/>
      <w:marTop w:val="0"/>
      <w:marBottom w:val="0"/>
      <w:divBdr>
        <w:top w:val="none" w:sz="0" w:space="0" w:color="auto"/>
        <w:left w:val="none" w:sz="0" w:space="0" w:color="auto"/>
        <w:bottom w:val="none" w:sz="0" w:space="0" w:color="auto"/>
        <w:right w:val="none" w:sz="0" w:space="0" w:color="auto"/>
      </w:divBdr>
    </w:div>
    <w:div w:id="666909706">
      <w:bodyDiv w:val="1"/>
      <w:marLeft w:val="0"/>
      <w:marRight w:val="0"/>
      <w:marTop w:val="0"/>
      <w:marBottom w:val="0"/>
      <w:divBdr>
        <w:top w:val="none" w:sz="0" w:space="0" w:color="auto"/>
        <w:left w:val="none" w:sz="0" w:space="0" w:color="auto"/>
        <w:bottom w:val="none" w:sz="0" w:space="0" w:color="auto"/>
        <w:right w:val="none" w:sz="0" w:space="0" w:color="auto"/>
      </w:divBdr>
    </w:div>
    <w:div w:id="667251791">
      <w:bodyDiv w:val="1"/>
      <w:marLeft w:val="0"/>
      <w:marRight w:val="0"/>
      <w:marTop w:val="0"/>
      <w:marBottom w:val="0"/>
      <w:divBdr>
        <w:top w:val="none" w:sz="0" w:space="0" w:color="auto"/>
        <w:left w:val="none" w:sz="0" w:space="0" w:color="auto"/>
        <w:bottom w:val="none" w:sz="0" w:space="0" w:color="auto"/>
        <w:right w:val="none" w:sz="0" w:space="0" w:color="auto"/>
      </w:divBdr>
    </w:div>
    <w:div w:id="667485292">
      <w:bodyDiv w:val="1"/>
      <w:marLeft w:val="0"/>
      <w:marRight w:val="0"/>
      <w:marTop w:val="0"/>
      <w:marBottom w:val="0"/>
      <w:divBdr>
        <w:top w:val="none" w:sz="0" w:space="0" w:color="auto"/>
        <w:left w:val="none" w:sz="0" w:space="0" w:color="auto"/>
        <w:bottom w:val="none" w:sz="0" w:space="0" w:color="auto"/>
        <w:right w:val="none" w:sz="0" w:space="0" w:color="auto"/>
      </w:divBdr>
    </w:div>
    <w:div w:id="668289587">
      <w:bodyDiv w:val="1"/>
      <w:marLeft w:val="0"/>
      <w:marRight w:val="0"/>
      <w:marTop w:val="0"/>
      <w:marBottom w:val="0"/>
      <w:divBdr>
        <w:top w:val="none" w:sz="0" w:space="0" w:color="auto"/>
        <w:left w:val="none" w:sz="0" w:space="0" w:color="auto"/>
        <w:bottom w:val="none" w:sz="0" w:space="0" w:color="auto"/>
        <w:right w:val="none" w:sz="0" w:space="0" w:color="auto"/>
      </w:divBdr>
    </w:div>
    <w:div w:id="668408646">
      <w:bodyDiv w:val="1"/>
      <w:marLeft w:val="0"/>
      <w:marRight w:val="0"/>
      <w:marTop w:val="0"/>
      <w:marBottom w:val="0"/>
      <w:divBdr>
        <w:top w:val="none" w:sz="0" w:space="0" w:color="auto"/>
        <w:left w:val="none" w:sz="0" w:space="0" w:color="auto"/>
        <w:bottom w:val="none" w:sz="0" w:space="0" w:color="auto"/>
        <w:right w:val="none" w:sz="0" w:space="0" w:color="auto"/>
      </w:divBdr>
    </w:div>
    <w:div w:id="668555285">
      <w:bodyDiv w:val="1"/>
      <w:marLeft w:val="0"/>
      <w:marRight w:val="0"/>
      <w:marTop w:val="0"/>
      <w:marBottom w:val="0"/>
      <w:divBdr>
        <w:top w:val="none" w:sz="0" w:space="0" w:color="auto"/>
        <w:left w:val="none" w:sz="0" w:space="0" w:color="auto"/>
        <w:bottom w:val="none" w:sz="0" w:space="0" w:color="auto"/>
        <w:right w:val="none" w:sz="0" w:space="0" w:color="auto"/>
      </w:divBdr>
    </w:div>
    <w:div w:id="669019151">
      <w:bodyDiv w:val="1"/>
      <w:marLeft w:val="0"/>
      <w:marRight w:val="0"/>
      <w:marTop w:val="0"/>
      <w:marBottom w:val="0"/>
      <w:divBdr>
        <w:top w:val="none" w:sz="0" w:space="0" w:color="auto"/>
        <w:left w:val="none" w:sz="0" w:space="0" w:color="auto"/>
        <w:bottom w:val="none" w:sz="0" w:space="0" w:color="auto"/>
        <w:right w:val="none" w:sz="0" w:space="0" w:color="auto"/>
      </w:divBdr>
    </w:div>
    <w:div w:id="669678840">
      <w:bodyDiv w:val="1"/>
      <w:marLeft w:val="0"/>
      <w:marRight w:val="0"/>
      <w:marTop w:val="0"/>
      <w:marBottom w:val="0"/>
      <w:divBdr>
        <w:top w:val="none" w:sz="0" w:space="0" w:color="auto"/>
        <w:left w:val="none" w:sz="0" w:space="0" w:color="auto"/>
        <w:bottom w:val="none" w:sz="0" w:space="0" w:color="auto"/>
        <w:right w:val="none" w:sz="0" w:space="0" w:color="auto"/>
      </w:divBdr>
    </w:div>
    <w:div w:id="669871634">
      <w:bodyDiv w:val="1"/>
      <w:marLeft w:val="0"/>
      <w:marRight w:val="0"/>
      <w:marTop w:val="0"/>
      <w:marBottom w:val="0"/>
      <w:divBdr>
        <w:top w:val="none" w:sz="0" w:space="0" w:color="auto"/>
        <w:left w:val="none" w:sz="0" w:space="0" w:color="auto"/>
        <w:bottom w:val="none" w:sz="0" w:space="0" w:color="auto"/>
        <w:right w:val="none" w:sz="0" w:space="0" w:color="auto"/>
      </w:divBdr>
    </w:div>
    <w:div w:id="670638882">
      <w:bodyDiv w:val="1"/>
      <w:marLeft w:val="0"/>
      <w:marRight w:val="0"/>
      <w:marTop w:val="0"/>
      <w:marBottom w:val="0"/>
      <w:divBdr>
        <w:top w:val="none" w:sz="0" w:space="0" w:color="auto"/>
        <w:left w:val="none" w:sz="0" w:space="0" w:color="auto"/>
        <w:bottom w:val="none" w:sz="0" w:space="0" w:color="auto"/>
        <w:right w:val="none" w:sz="0" w:space="0" w:color="auto"/>
      </w:divBdr>
    </w:div>
    <w:div w:id="670914879">
      <w:bodyDiv w:val="1"/>
      <w:marLeft w:val="0"/>
      <w:marRight w:val="0"/>
      <w:marTop w:val="0"/>
      <w:marBottom w:val="0"/>
      <w:divBdr>
        <w:top w:val="none" w:sz="0" w:space="0" w:color="auto"/>
        <w:left w:val="none" w:sz="0" w:space="0" w:color="auto"/>
        <w:bottom w:val="none" w:sz="0" w:space="0" w:color="auto"/>
        <w:right w:val="none" w:sz="0" w:space="0" w:color="auto"/>
      </w:divBdr>
    </w:div>
    <w:div w:id="671227569">
      <w:bodyDiv w:val="1"/>
      <w:marLeft w:val="0"/>
      <w:marRight w:val="0"/>
      <w:marTop w:val="0"/>
      <w:marBottom w:val="0"/>
      <w:divBdr>
        <w:top w:val="none" w:sz="0" w:space="0" w:color="auto"/>
        <w:left w:val="none" w:sz="0" w:space="0" w:color="auto"/>
        <w:bottom w:val="none" w:sz="0" w:space="0" w:color="auto"/>
        <w:right w:val="none" w:sz="0" w:space="0" w:color="auto"/>
      </w:divBdr>
    </w:div>
    <w:div w:id="671689253">
      <w:bodyDiv w:val="1"/>
      <w:marLeft w:val="0"/>
      <w:marRight w:val="0"/>
      <w:marTop w:val="0"/>
      <w:marBottom w:val="0"/>
      <w:divBdr>
        <w:top w:val="none" w:sz="0" w:space="0" w:color="auto"/>
        <w:left w:val="none" w:sz="0" w:space="0" w:color="auto"/>
        <w:bottom w:val="none" w:sz="0" w:space="0" w:color="auto"/>
        <w:right w:val="none" w:sz="0" w:space="0" w:color="auto"/>
      </w:divBdr>
    </w:div>
    <w:div w:id="671760321">
      <w:bodyDiv w:val="1"/>
      <w:marLeft w:val="0"/>
      <w:marRight w:val="0"/>
      <w:marTop w:val="0"/>
      <w:marBottom w:val="0"/>
      <w:divBdr>
        <w:top w:val="none" w:sz="0" w:space="0" w:color="auto"/>
        <w:left w:val="none" w:sz="0" w:space="0" w:color="auto"/>
        <w:bottom w:val="none" w:sz="0" w:space="0" w:color="auto"/>
        <w:right w:val="none" w:sz="0" w:space="0" w:color="auto"/>
      </w:divBdr>
    </w:div>
    <w:div w:id="671841001">
      <w:bodyDiv w:val="1"/>
      <w:marLeft w:val="0"/>
      <w:marRight w:val="0"/>
      <w:marTop w:val="0"/>
      <w:marBottom w:val="0"/>
      <w:divBdr>
        <w:top w:val="none" w:sz="0" w:space="0" w:color="auto"/>
        <w:left w:val="none" w:sz="0" w:space="0" w:color="auto"/>
        <w:bottom w:val="none" w:sz="0" w:space="0" w:color="auto"/>
        <w:right w:val="none" w:sz="0" w:space="0" w:color="auto"/>
      </w:divBdr>
    </w:div>
    <w:div w:id="671882585">
      <w:bodyDiv w:val="1"/>
      <w:marLeft w:val="0"/>
      <w:marRight w:val="0"/>
      <w:marTop w:val="0"/>
      <w:marBottom w:val="0"/>
      <w:divBdr>
        <w:top w:val="none" w:sz="0" w:space="0" w:color="auto"/>
        <w:left w:val="none" w:sz="0" w:space="0" w:color="auto"/>
        <w:bottom w:val="none" w:sz="0" w:space="0" w:color="auto"/>
        <w:right w:val="none" w:sz="0" w:space="0" w:color="auto"/>
      </w:divBdr>
    </w:div>
    <w:div w:id="671883164">
      <w:bodyDiv w:val="1"/>
      <w:marLeft w:val="0"/>
      <w:marRight w:val="0"/>
      <w:marTop w:val="0"/>
      <w:marBottom w:val="0"/>
      <w:divBdr>
        <w:top w:val="none" w:sz="0" w:space="0" w:color="auto"/>
        <w:left w:val="none" w:sz="0" w:space="0" w:color="auto"/>
        <w:bottom w:val="none" w:sz="0" w:space="0" w:color="auto"/>
        <w:right w:val="none" w:sz="0" w:space="0" w:color="auto"/>
      </w:divBdr>
    </w:div>
    <w:div w:id="671953359">
      <w:bodyDiv w:val="1"/>
      <w:marLeft w:val="0"/>
      <w:marRight w:val="0"/>
      <w:marTop w:val="0"/>
      <w:marBottom w:val="0"/>
      <w:divBdr>
        <w:top w:val="none" w:sz="0" w:space="0" w:color="auto"/>
        <w:left w:val="none" w:sz="0" w:space="0" w:color="auto"/>
        <w:bottom w:val="none" w:sz="0" w:space="0" w:color="auto"/>
        <w:right w:val="none" w:sz="0" w:space="0" w:color="auto"/>
      </w:divBdr>
    </w:div>
    <w:div w:id="672218205">
      <w:bodyDiv w:val="1"/>
      <w:marLeft w:val="0"/>
      <w:marRight w:val="0"/>
      <w:marTop w:val="0"/>
      <w:marBottom w:val="0"/>
      <w:divBdr>
        <w:top w:val="none" w:sz="0" w:space="0" w:color="auto"/>
        <w:left w:val="none" w:sz="0" w:space="0" w:color="auto"/>
        <w:bottom w:val="none" w:sz="0" w:space="0" w:color="auto"/>
        <w:right w:val="none" w:sz="0" w:space="0" w:color="auto"/>
      </w:divBdr>
    </w:div>
    <w:div w:id="672224161">
      <w:bodyDiv w:val="1"/>
      <w:marLeft w:val="0"/>
      <w:marRight w:val="0"/>
      <w:marTop w:val="0"/>
      <w:marBottom w:val="0"/>
      <w:divBdr>
        <w:top w:val="none" w:sz="0" w:space="0" w:color="auto"/>
        <w:left w:val="none" w:sz="0" w:space="0" w:color="auto"/>
        <w:bottom w:val="none" w:sz="0" w:space="0" w:color="auto"/>
        <w:right w:val="none" w:sz="0" w:space="0" w:color="auto"/>
      </w:divBdr>
    </w:div>
    <w:div w:id="672613391">
      <w:bodyDiv w:val="1"/>
      <w:marLeft w:val="0"/>
      <w:marRight w:val="0"/>
      <w:marTop w:val="0"/>
      <w:marBottom w:val="0"/>
      <w:divBdr>
        <w:top w:val="none" w:sz="0" w:space="0" w:color="auto"/>
        <w:left w:val="none" w:sz="0" w:space="0" w:color="auto"/>
        <w:bottom w:val="none" w:sz="0" w:space="0" w:color="auto"/>
        <w:right w:val="none" w:sz="0" w:space="0" w:color="auto"/>
      </w:divBdr>
    </w:div>
    <w:div w:id="672955024">
      <w:bodyDiv w:val="1"/>
      <w:marLeft w:val="0"/>
      <w:marRight w:val="0"/>
      <w:marTop w:val="0"/>
      <w:marBottom w:val="0"/>
      <w:divBdr>
        <w:top w:val="none" w:sz="0" w:space="0" w:color="auto"/>
        <w:left w:val="none" w:sz="0" w:space="0" w:color="auto"/>
        <w:bottom w:val="none" w:sz="0" w:space="0" w:color="auto"/>
        <w:right w:val="none" w:sz="0" w:space="0" w:color="auto"/>
      </w:divBdr>
    </w:div>
    <w:div w:id="673338773">
      <w:bodyDiv w:val="1"/>
      <w:marLeft w:val="0"/>
      <w:marRight w:val="0"/>
      <w:marTop w:val="0"/>
      <w:marBottom w:val="0"/>
      <w:divBdr>
        <w:top w:val="none" w:sz="0" w:space="0" w:color="auto"/>
        <w:left w:val="none" w:sz="0" w:space="0" w:color="auto"/>
        <w:bottom w:val="none" w:sz="0" w:space="0" w:color="auto"/>
        <w:right w:val="none" w:sz="0" w:space="0" w:color="auto"/>
      </w:divBdr>
    </w:div>
    <w:div w:id="673387530">
      <w:bodyDiv w:val="1"/>
      <w:marLeft w:val="0"/>
      <w:marRight w:val="0"/>
      <w:marTop w:val="0"/>
      <w:marBottom w:val="0"/>
      <w:divBdr>
        <w:top w:val="none" w:sz="0" w:space="0" w:color="auto"/>
        <w:left w:val="none" w:sz="0" w:space="0" w:color="auto"/>
        <w:bottom w:val="none" w:sz="0" w:space="0" w:color="auto"/>
        <w:right w:val="none" w:sz="0" w:space="0" w:color="auto"/>
      </w:divBdr>
    </w:div>
    <w:div w:id="673411153">
      <w:bodyDiv w:val="1"/>
      <w:marLeft w:val="0"/>
      <w:marRight w:val="0"/>
      <w:marTop w:val="0"/>
      <w:marBottom w:val="0"/>
      <w:divBdr>
        <w:top w:val="none" w:sz="0" w:space="0" w:color="auto"/>
        <w:left w:val="none" w:sz="0" w:space="0" w:color="auto"/>
        <w:bottom w:val="none" w:sz="0" w:space="0" w:color="auto"/>
        <w:right w:val="none" w:sz="0" w:space="0" w:color="auto"/>
      </w:divBdr>
    </w:div>
    <w:div w:id="674117740">
      <w:bodyDiv w:val="1"/>
      <w:marLeft w:val="0"/>
      <w:marRight w:val="0"/>
      <w:marTop w:val="0"/>
      <w:marBottom w:val="0"/>
      <w:divBdr>
        <w:top w:val="none" w:sz="0" w:space="0" w:color="auto"/>
        <w:left w:val="none" w:sz="0" w:space="0" w:color="auto"/>
        <w:bottom w:val="none" w:sz="0" w:space="0" w:color="auto"/>
        <w:right w:val="none" w:sz="0" w:space="0" w:color="auto"/>
      </w:divBdr>
    </w:div>
    <w:div w:id="674380405">
      <w:bodyDiv w:val="1"/>
      <w:marLeft w:val="0"/>
      <w:marRight w:val="0"/>
      <w:marTop w:val="0"/>
      <w:marBottom w:val="0"/>
      <w:divBdr>
        <w:top w:val="none" w:sz="0" w:space="0" w:color="auto"/>
        <w:left w:val="none" w:sz="0" w:space="0" w:color="auto"/>
        <w:bottom w:val="none" w:sz="0" w:space="0" w:color="auto"/>
        <w:right w:val="none" w:sz="0" w:space="0" w:color="auto"/>
      </w:divBdr>
    </w:div>
    <w:div w:id="674916144">
      <w:bodyDiv w:val="1"/>
      <w:marLeft w:val="0"/>
      <w:marRight w:val="0"/>
      <w:marTop w:val="0"/>
      <w:marBottom w:val="0"/>
      <w:divBdr>
        <w:top w:val="none" w:sz="0" w:space="0" w:color="auto"/>
        <w:left w:val="none" w:sz="0" w:space="0" w:color="auto"/>
        <w:bottom w:val="none" w:sz="0" w:space="0" w:color="auto"/>
        <w:right w:val="none" w:sz="0" w:space="0" w:color="auto"/>
      </w:divBdr>
    </w:div>
    <w:div w:id="675040760">
      <w:bodyDiv w:val="1"/>
      <w:marLeft w:val="0"/>
      <w:marRight w:val="0"/>
      <w:marTop w:val="0"/>
      <w:marBottom w:val="0"/>
      <w:divBdr>
        <w:top w:val="none" w:sz="0" w:space="0" w:color="auto"/>
        <w:left w:val="none" w:sz="0" w:space="0" w:color="auto"/>
        <w:bottom w:val="none" w:sz="0" w:space="0" w:color="auto"/>
        <w:right w:val="none" w:sz="0" w:space="0" w:color="auto"/>
      </w:divBdr>
    </w:div>
    <w:div w:id="675231559">
      <w:bodyDiv w:val="1"/>
      <w:marLeft w:val="0"/>
      <w:marRight w:val="0"/>
      <w:marTop w:val="0"/>
      <w:marBottom w:val="0"/>
      <w:divBdr>
        <w:top w:val="none" w:sz="0" w:space="0" w:color="auto"/>
        <w:left w:val="none" w:sz="0" w:space="0" w:color="auto"/>
        <w:bottom w:val="none" w:sz="0" w:space="0" w:color="auto"/>
        <w:right w:val="none" w:sz="0" w:space="0" w:color="auto"/>
      </w:divBdr>
    </w:div>
    <w:div w:id="675571893">
      <w:bodyDiv w:val="1"/>
      <w:marLeft w:val="0"/>
      <w:marRight w:val="0"/>
      <w:marTop w:val="0"/>
      <w:marBottom w:val="0"/>
      <w:divBdr>
        <w:top w:val="none" w:sz="0" w:space="0" w:color="auto"/>
        <w:left w:val="none" w:sz="0" w:space="0" w:color="auto"/>
        <w:bottom w:val="none" w:sz="0" w:space="0" w:color="auto"/>
        <w:right w:val="none" w:sz="0" w:space="0" w:color="auto"/>
      </w:divBdr>
    </w:div>
    <w:div w:id="675620652">
      <w:bodyDiv w:val="1"/>
      <w:marLeft w:val="0"/>
      <w:marRight w:val="0"/>
      <w:marTop w:val="0"/>
      <w:marBottom w:val="0"/>
      <w:divBdr>
        <w:top w:val="none" w:sz="0" w:space="0" w:color="auto"/>
        <w:left w:val="none" w:sz="0" w:space="0" w:color="auto"/>
        <w:bottom w:val="none" w:sz="0" w:space="0" w:color="auto"/>
        <w:right w:val="none" w:sz="0" w:space="0" w:color="auto"/>
      </w:divBdr>
    </w:div>
    <w:div w:id="677079711">
      <w:bodyDiv w:val="1"/>
      <w:marLeft w:val="0"/>
      <w:marRight w:val="0"/>
      <w:marTop w:val="0"/>
      <w:marBottom w:val="0"/>
      <w:divBdr>
        <w:top w:val="none" w:sz="0" w:space="0" w:color="auto"/>
        <w:left w:val="none" w:sz="0" w:space="0" w:color="auto"/>
        <w:bottom w:val="none" w:sz="0" w:space="0" w:color="auto"/>
        <w:right w:val="none" w:sz="0" w:space="0" w:color="auto"/>
      </w:divBdr>
    </w:div>
    <w:div w:id="677199975">
      <w:bodyDiv w:val="1"/>
      <w:marLeft w:val="0"/>
      <w:marRight w:val="0"/>
      <w:marTop w:val="0"/>
      <w:marBottom w:val="0"/>
      <w:divBdr>
        <w:top w:val="none" w:sz="0" w:space="0" w:color="auto"/>
        <w:left w:val="none" w:sz="0" w:space="0" w:color="auto"/>
        <w:bottom w:val="none" w:sz="0" w:space="0" w:color="auto"/>
        <w:right w:val="none" w:sz="0" w:space="0" w:color="auto"/>
      </w:divBdr>
    </w:div>
    <w:div w:id="677659263">
      <w:bodyDiv w:val="1"/>
      <w:marLeft w:val="0"/>
      <w:marRight w:val="0"/>
      <w:marTop w:val="0"/>
      <w:marBottom w:val="0"/>
      <w:divBdr>
        <w:top w:val="none" w:sz="0" w:space="0" w:color="auto"/>
        <w:left w:val="none" w:sz="0" w:space="0" w:color="auto"/>
        <w:bottom w:val="none" w:sz="0" w:space="0" w:color="auto"/>
        <w:right w:val="none" w:sz="0" w:space="0" w:color="auto"/>
      </w:divBdr>
    </w:div>
    <w:div w:id="677774292">
      <w:bodyDiv w:val="1"/>
      <w:marLeft w:val="0"/>
      <w:marRight w:val="0"/>
      <w:marTop w:val="0"/>
      <w:marBottom w:val="0"/>
      <w:divBdr>
        <w:top w:val="none" w:sz="0" w:space="0" w:color="auto"/>
        <w:left w:val="none" w:sz="0" w:space="0" w:color="auto"/>
        <w:bottom w:val="none" w:sz="0" w:space="0" w:color="auto"/>
        <w:right w:val="none" w:sz="0" w:space="0" w:color="auto"/>
      </w:divBdr>
    </w:div>
    <w:div w:id="678191894">
      <w:bodyDiv w:val="1"/>
      <w:marLeft w:val="0"/>
      <w:marRight w:val="0"/>
      <w:marTop w:val="0"/>
      <w:marBottom w:val="0"/>
      <w:divBdr>
        <w:top w:val="none" w:sz="0" w:space="0" w:color="auto"/>
        <w:left w:val="none" w:sz="0" w:space="0" w:color="auto"/>
        <w:bottom w:val="none" w:sz="0" w:space="0" w:color="auto"/>
        <w:right w:val="none" w:sz="0" w:space="0" w:color="auto"/>
      </w:divBdr>
    </w:div>
    <w:div w:id="678385617">
      <w:bodyDiv w:val="1"/>
      <w:marLeft w:val="0"/>
      <w:marRight w:val="0"/>
      <w:marTop w:val="0"/>
      <w:marBottom w:val="0"/>
      <w:divBdr>
        <w:top w:val="none" w:sz="0" w:space="0" w:color="auto"/>
        <w:left w:val="none" w:sz="0" w:space="0" w:color="auto"/>
        <w:bottom w:val="none" w:sz="0" w:space="0" w:color="auto"/>
        <w:right w:val="none" w:sz="0" w:space="0" w:color="auto"/>
      </w:divBdr>
    </w:div>
    <w:div w:id="678894654">
      <w:bodyDiv w:val="1"/>
      <w:marLeft w:val="0"/>
      <w:marRight w:val="0"/>
      <w:marTop w:val="0"/>
      <w:marBottom w:val="0"/>
      <w:divBdr>
        <w:top w:val="none" w:sz="0" w:space="0" w:color="auto"/>
        <w:left w:val="none" w:sz="0" w:space="0" w:color="auto"/>
        <w:bottom w:val="none" w:sz="0" w:space="0" w:color="auto"/>
        <w:right w:val="none" w:sz="0" w:space="0" w:color="auto"/>
      </w:divBdr>
    </w:div>
    <w:div w:id="679160331">
      <w:bodyDiv w:val="1"/>
      <w:marLeft w:val="0"/>
      <w:marRight w:val="0"/>
      <w:marTop w:val="0"/>
      <w:marBottom w:val="0"/>
      <w:divBdr>
        <w:top w:val="none" w:sz="0" w:space="0" w:color="auto"/>
        <w:left w:val="none" w:sz="0" w:space="0" w:color="auto"/>
        <w:bottom w:val="none" w:sz="0" w:space="0" w:color="auto"/>
        <w:right w:val="none" w:sz="0" w:space="0" w:color="auto"/>
      </w:divBdr>
    </w:div>
    <w:div w:id="679359667">
      <w:bodyDiv w:val="1"/>
      <w:marLeft w:val="0"/>
      <w:marRight w:val="0"/>
      <w:marTop w:val="0"/>
      <w:marBottom w:val="0"/>
      <w:divBdr>
        <w:top w:val="none" w:sz="0" w:space="0" w:color="auto"/>
        <w:left w:val="none" w:sz="0" w:space="0" w:color="auto"/>
        <w:bottom w:val="none" w:sz="0" w:space="0" w:color="auto"/>
        <w:right w:val="none" w:sz="0" w:space="0" w:color="auto"/>
      </w:divBdr>
    </w:div>
    <w:div w:id="679936397">
      <w:bodyDiv w:val="1"/>
      <w:marLeft w:val="0"/>
      <w:marRight w:val="0"/>
      <w:marTop w:val="0"/>
      <w:marBottom w:val="0"/>
      <w:divBdr>
        <w:top w:val="none" w:sz="0" w:space="0" w:color="auto"/>
        <w:left w:val="none" w:sz="0" w:space="0" w:color="auto"/>
        <w:bottom w:val="none" w:sz="0" w:space="0" w:color="auto"/>
        <w:right w:val="none" w:sz="0" w:space="0" w:color="auto"/>
      </w:divBdr>
    </w:div>
    <w:div w:id="680281340">
      <w:bodyDiv w:val="1"/>
      <w:marLeft w:val="0"/>
      <w:marRight w:val="0"/>
      <w:marTop w:val="0"/>
      <w:marBottom w:val="0"/>
      <w:divBdr>
        <w:top w:val="none" w:sz="0" w:space="0" w:color="auto"/>
        <w:left w:val="none" w:sz="0" w:space="0" w:color="auto"/>
        <w:bottom w:val="none" w:sz="0" w:space="0" w:color="auto"/>
        <w:right w:val="none" w:sz="0" w:space="0" w:color="auto"/>
      </w:divBdr>
    </w:div>
    <w:div w:id="681519004">
      <w:bodyDiv w:val="1"/>
      <w:marLeft w:val="0"/>
      <w:marRight w:val="0"/>
      <w:marTop w:val="0"/>
      <w:marBottom w:val="0"/>
      <w:divBdr>
        <w:top w:val="none" w:sz="0" w:space="0" w:color="auto"/>
        <w:left w:val="none" w:sz="0" w:space="0" w:color="auto"/>
        <w:bottom w:val="none" w:sz="0" w:space="0" w:color="auto"/>
        <w:right w:val="none" w:sz="0" w:space="0" w:color="auto"/>
      </w:divBdr>
    </w:div>
    <w:div w:id="681855350">
      <w:bodyDiv w:val="1"/>
      <w:marLeft w:val="0"/>
      <w:marRight w:val="0"/>
      <w:marTop w:val="0"/>
      <w:marBottom w:val="0"/>
      <w:divBdr>
        <w:top w:val="none" w:sz="0" w:space="0" w:color="auto"/>
        <w:left w:val="none" w:sz="0" w:space="0" w:color="auto"/>
        <w:bottom w:val="none" w:sz="0" w:space="0" w:color="auto"/>
        <w:right w:val="none" w:sz="0" w:space="0" w:color="auto"/>
      </w:divBdr>
    </w:div>
    <w:div w:id="682435027">
      <w:bodyDiv w:val="1"/>
      <w:marLeft w:val="0"/>
      <w:marRight w:val="0"/>
      <w:marTop w:val="0"/>
      <w:marBottom w:val="0"/>
      <w:divBdr>
        <w:top w:val="none" w:sz="0" w:space="0" w:color="auto"/>
        <w:left w:val="none" w:sz="0" w:space="0" w:color="auto"/>
        <w:bottom w:val="none" w:sz="0" w:space="0" w:color="auto"/>
        <w:right w:val="none" w:sz="0" w:space="0" w:color="auto"/>
      </w:divBdr>
    </w:div>
    <w:div w:id="682561119">
      <w:bodyDiv w:val="1"/>
      <w:marLeft w:val="0"/>
      <w:marRight w:val="0"/>
      <w:marTop w:val="0"/>
      <w:marBottom w:val="0"/>
      <w:divBdr>
        <w:top w:val="none" w:sz="0" w:space="0" w:color="auto"/>
        <w:left w:val="none" w:sz="0" w:space="0" w:color="auto"/>
        <w:bottom w:val="none" w:sz="0" w:space="0" w:color="auto"/>
        <w:right w:val="none" w:sz="0" w:space="0" w:color="auto"/>
      </w:divBdr>
    </w:div>
    <w:div w:id="682703333">
      <w:bodyDiv w:val="1"/>
      <w:marLeft w:val="0"/>
      <w:marRight w:val="0"/>
      <w:marTop w:val="0"/>
      <w:marBottom w:val="0"/>
      <w:divBdr>
        <w:top w:val="none" w:sz="0" w:space="0" w:color="auto"/>
        <w:left w:val="none" w:sz="0" w:space="0" w:color="auto"/>
        <w:bottom w:val="none" w:sz="0" w:space="0" w:color="auto"/>
        <w:right w:val="none" w:sz="0" w:space="0" w:color="auto"/>
      </w:divBdr>
    </w:div>
    <w:div w:id="683016898">
      <w:bodyDiv w:val="1"/>
      <w:marLeft w:val="0"/>
      <w:marRight w:val="0"/>
      <w:marTop w:val="0"/>
      <w:marBottom w:val="0"/>
      <w:divBdr>
        <w:top w:val="none" w:sz="0" w:space="0" w:color="auto"/>
        <w:left w:val="none" w:sz="0" w:space="0" w:color="auto"/>
        <w:bottom w:val="none" w:sz="0" w:space="0" w:color="auto"/>
        <w:right w:val="none" w:sz="0" w:space="0" w:color="auto"/>
      </w:divBdr>
    </w:div>
    <w:div w:id="683047278">
      <w:bodyDiv w:val="1"/>
      <w:marLeft w:val="0"/>
      <w:marRight w:val="0"/>
      <w:marTop w:val="0"/>
      <w:marBottom w:val="0"/>
      <w:divBdr>
        <w:top w:val="none" w:sz="0" w:space="0" w:color="auto"/>
        <w:left w:val="none" w:sz="0" w:space="0" w:color="auto"/>
        <w:bottom w:val="none" w:sz="0" w:space="0" w:color="auto"/>
        <w:right w:val="none" w:sz="0" w:space="0" w:color="auto"/>
      </w:divBdr>
    </w:div>
    <w:div w:id="683868409">
      <w:bodyDiv w:val="1"/>
      <w:marLeft w:val="0"/>
      <w:marRight w:val="0"/>
      <w:marTop w:val="0"/>
      <w:marBottom w:val="0"/>
      <w:divBdr>
        <w:top w:val="none" w:sz="0" w:space="0" w:color="auto"/>
        <w:left w:val="none" w:sz="0" w:space="0" w:color="auto"/>
        <w:bottom w:val="none" w:sz="0" w:space="0" w:color="auto"/>
        <w:right w:val="none" w:sz="0" w:space="0" w:color="auto"/>
      </w:divBdr>
    </w:div>
    <w:div w:id="683898774">
      <w:bodyDiv w:val="1"/>
      <w:marLeft w:val="0"/>
      <w:marRight w:val="0"/>
      <w:marTop w:val="0"/>
      <w:marBottom w:val="0"/>
      <w:divBdr>
        <w:top w:val="none" w:sz="0" w:space="0" w:color="auto"/>
        <w:left w:val="none" w:sz="0" w:space="0" w:color="auto"/>
        <w:bottom w:val="none" w:sz="0" w:space="0" w:color="auto"/>
        <w:right w:val="none" w:sz="0" w:space="0" w:color="auto"/>
      </w:divBdr>
    </w:div>
    <w:div w:id="684400487">
      <w:bodyDiv w:val="1"/>
      <w:marLeft w:val="0"/>
      <w:marRight w:val="0"/>
      <w:marTop w:val="0"/>
      <w:marBottom w:val="0"/>
      <w:divBdr>
        <w:top w:val="none" w:sz="0" w:space="0" w:color="auto"/>
        <w:left w:val="none" w:sz="0" w:space="0" w:color="auto"/>
        <w:bottom w:val="none" w:sz="0" w:space="0" w:color="auto"/>
        <w:right w:val="none" w:sz="0" w:space="0" w:color="auto"/>
      </w:divBdr>
    </w:div>
    <w:div w:id="684477804">
      <w:bodyDiv w:val="1"/>
      <w:marLeft w:val="0"/>
      <w:marRight w:val="0"/>
      <w:marTop w:val="0"/>
      <w:marBottom w:val="0"/>
      <w:divBdr>
        <w:top w:val="none" w:sz="0" w:space="0" w:color="auto"/>
        <w:left w:val="none" w:sz="0" w:space="0" w:color="auto"/>
        <w:bottom w:val="none" w:sz="0" w:space="0" w:color="auto"/>
        <w:right w:val="none" w:sz="0" w:space="0" w:color="auto"/>
      </w:divBdr>
    </w:div>
    <w:div w:id="684790270">
      <w:bodyDiv w:val="1"/>
      <w:marLeft w:val="0"/>
      <w:marRight w:val="0"/>
      <w:marTop w:val="0"/>
      <w:marBottom w:val="0"/>
      <w:divBdr>
        <w:top w:val="none" w:sz="0" w:space="0" w:color="auto"/>
        <w:left w:val="none" w:sz="0" w:space="0" w:color="auto"/>
        <w:bottom w:val="none" w:sz="0" w:space="0" w:color="auto"/>
        <w:right w:val="none" w:sz="0" w:space="0" w:color="auto"/>
      </w:divBdr>
    </w:div>
    <w:div w:id="684937829">
      <w:bodyDiv w:val="1"/>
      <w:marLeft w:val="0"/>
      <w:marRight w:val="0"/>
      <w:marTop w:val="0"/>
      <w:marBottom w:val="0"/>
      <w:divBdr>
        <w:top w:val="none" w:sz="0" w:space="0" w:color="auto"/>
        <w:left w:val="none" w:sz="0" w:space="0" w:color="auto"/>
        <w:bottom w:val="none" w:sz="0" w:space="0" w:color="auto"/>
        <w:right w:val="none" w:sz="0" w:space="0" w:color="auto"/>
      </w:divBdr>
    </w:div>
    <w:div w:id="685055180">
      <w:bodyDiv w:val="1"/>
      <w:marLeft w:val="0"/>
      <w:marRight w:val="0"/>
      <w:marTop w:val="0"/>
      <w:marBottom w:val="0"/>
      <w:divBdr>
        <w:top w:val="none" w:sz="0" w:space="0" w:color="auto"/>
        <w:left w:val="none" w:sz="0" w:space="0" w:color="auto"/>
        <w:bottom w:val="none" w:sz="0" w:space="0" w:color="auto"/>
        <w:right w:val="none" w:sz="0" w:space="0" w:color="auto"/>
      </w:divBdr>
    </w:div>
    <w:div w:id="685135873">
      <w:bodyDiv w:val="1"/>
      <w:marLeft w:val="0"/>
      <w:marRight w:val="0"/>
      <w:marTop w:val="0"/>
      <w:marBottom w:val="0"/>
      <w:divBdr>
        <w:top w:val="none" w:sz="0" w:space="0" w:color="auto"/>
        <w:left w:val="none" w:sz="0" w:space="0" w:color="auto"/>
        <w:bottom w:val="none" w:sz="0" w:space="0" w:color="auto"/>
        <w:right w:val="none" w:sz="0" w:space="0" w:color="auto"/>
      </w:divBdr>
    </w:div>
    <w:div w:id="685248910">
      <w:bodyDiv w:val="1"/>
      <w:marLeft w:val="0"/>
      <w:marRight w:val="0"/>
      <w:marTop w:val="0"/>
      <w:marBottom w:val="0"/>
      <w:divBdr>
        <w:top w:val="none" w:sz="0" w:space="0" w:color="auto"/>
        <w:left w:val="none" w:sz="0" w:space="0" w:color="auto"/>
        <w:bottom w:val="none" w:sz="0" w:space="0" w:color="auto"/>
        <w:right w:val="none" w:sz="0" w:space="0" w:color="auto"/>
      </w:divBdr>
    </w:div>
    <w:div w:id="685444046">
      <w:bodyDiv w:val="1"/>
      <w:marLeft w:val="0"/>
      <w:marRight w:val="0"/>
      <w:marTop w:val="0"/>
      <w:marBottom w:val="0"/>
      <w:divBdr>
        <w:top w:val="none" w:sz="0" w:space="0" w:color="auto"/>
        <w:left w:val="none" w:sz="0" w:space="0" w:color="auto"/>
        <w:bottom w:val="none" w:sz="0" w:space="0" w:color="auto"/>
        <w:right w:val="none" w:sz="0" w:space="0" w:color="auto"/>
      </w:divBdr>
    </w:div>
    <w:div w:id="685718998">
      <w:bodyDiv w:val="1"/>
      <w:marLeft w:val="0"/>
      <w:marRight w:val="0"/>
      <w:marTop w:val="0"/>
      <w:marBottom w:val="0"/>
      <w:divBdr>
        <w:top w:val="none" w:sz="0" w:space="0" w:color="auto"/>
        <w:left w:val="none" w:sz="0" w:space="0" w:color="auto"/>
        <w:bottom w:val="none" w:sz="0" w:space="0" w:color="auto"/>
        <w:right w:val="none" w:sz="0" w:space="0" w:color="auto"/>
      </w:divBdr>
    </w:div>
    <w:div w:id="685862594">
      <w:bodyDiv w:val="1"/>
      <w:marLeft w:val="0"/>
      <w:marRight w:val="0"/>
      <w:marTop w:val="0"/>
      <w:marBottom w:val="0"/>
      <w:divBdr>
        <w:top w:val="none" w:sz="0" w:space="0" w:color="auto"/>
        <w:left w:val="none" w:sz="0" w:space="0" w:color="auto"/>
        <w:bottom w:val="none" w:sz="0" w:space="0" w:color="auto"/>
        <w:right w:val="none" w:sz="0" w:space="0" w:color="auto"/>
      </w:divBdr>
    </w:div>
    <w:div w:id="686516824">
      <w:bodyDiv w:val="1"/>
      <w:marLeft w:val="0"/>
      <w:marRight w:val="0"/>
      <w:marTop w:val="0"/>
      <w:marBottom w:val="0"/>
      <w:divBdr>
        <w:top w:val="none" w:sz="0" w:space="0" w:color="auto"/>
        <w:left w:val="none" w:sz="0" w:space="0" w:color="auto"/>
        <w:bottom w:val="none" w:sz="0" w:space="0" w:color="auto"/>
        <w:right w:val="none" w:sz="0" w:space="0" w:color="auto"/>
      </w:divBdr>
    </w:div>
    <w:div w:id="687218918">
      <w:bodyDiv w:val="1"/>
      <w:marLeft w:val="0"/>
      <w:marRight w:val="0"/>
      <w:marTop w:val="0"/>
      <w:marBottom w:val="0"/>
      <w:divBdr>
        <w:top w:val="none" w:sz="0" w:space="0" w:color="auto"/>
        <w:left w:val="none" w:sz="0" w:space="0" w:color="auto"/>
        <w:bottom w:val="none" w:sz="0" w:space="0" w:color="auto"/>
        <w:right w:val="none" w:sz="0" w:space="0" w:color="auto"/>
      </w:divBdr>
    </w:div>
    <w:div w:id="687219624">
      <w:bodyDiv w:val="1"/>
      <w:marLeft w:val="0"/>
      <w:marRight w:val="0"/>
      <w:marTop w:val="0"/>
      <w:marBottom w:val="0"/>
      <w:divBdr>
        <w:top w:val="none" w:sz="0" w:space="0" w:color="auto"/>
        <w:left w:val="none" w:sz="0" w:space="0" w:color="auto"/>
        <w:bottom w:val="none" w:sz="0" w:space="0" w:color="auto"/>
        <w:right w:val="none" w:sz="0" w:space="0" w:color="auto"/>
      </w:divBdr>
    </w:div>
    <w:div w:id="687760693">
      <w:bodyDiv w:val="1"/>
      <w:marLeft w:val="0"/>
      <w:marRight w:val="0"/>
      <w:marTop w:val="0"/>
      <w:marBottom w:val="0"/>
      <w:divBdr>
        <w:top w:val="none" w:sz="0" w:space="0" w:color="auto"/>
        <w:left w:val="none" w:sz="0" w:space="0" w:color="auto"/>
        <w:bottom w:val="none" w:sz="0" w:space="0" w:color="auto"/>
        <w:right w:val="none" w:sz="0" w:space="0" w:color="auto"/>
      </w:divBdr>
    </w:div>
    <w:div w:id="688407546">
      <w:bodyDiv w:val="1"/>
      <w:marLeft w:val="0"/>
      <w:marRight w:val="0"/>
      <w:marTop w:val="0"/>
      <w:marBottom w:val="0"/>
      <w:divBdr>
        <w:top w:val="none" w:sz="0" w:space="0" w:color="auto"/>
        <w:left w:val="none" w:sz="0" w:space="0" w:color="auto"/>
        <w:bottom w:val="none" w:sz="0" w:space="0" w:color="auto"/>
        <w:right w:val="none" w:sz="0" w:space="0" w:color="auto"/>
      </w:divBdr>
    </w:div>
    <w:div w:id="688409345">
      <w:bodyDiv w:val="1"/>
      <w:marLeft w:val="0"/>
      <w:marRight w:val="0"/>
      <w:marTop w:val="0"/>
      <w:marBottom w:val="0"/>
      <w:divBdr>
        <w:top w:val="none" w:sz="0" w:space="0" w:color="auto"/>
        <w:left w:val="none" w:sz="0" w:space="0" w:color="auto"/>
        <w:bottom w:val="none" w:sz="0" w:space="0" w:color="auto"/>
        <w:right w:val="none" w:sz="0" w:space="0" w:color="auto"/>
      </w:divBdr>
    </w:div>
    <w:div w:id="688485497">
      <w:bodyDiv w:val="1"/>
      <w:marLeft w:val="0"/>
      <w:marRight w:val="0"/>
      <w:marTop w:val="0"/>
      <w:marBottom w:val="0"/>
      <w:divBdr>
        <w:top w:val="none" w:sz="0" w:space="0" w:color="auto"/>
        <w:left w:val="none" w:sz="0" w:space="0" w:color="auto"/>
        <w:bottom w:val="none" w:sz="0" w:space="0" w:color="auto"/>
        <w:right w:val="none" w:sz="0" w:space="0" w:color="auto"/>
      </w:divBdr>
    </w:div>
    <w:div w:id="688801826">
      <w:bodyDiv w:val="1"/>
      <w:marLeft w:val="0"/>
      <w:marRight w:val="0"/>
      <w:marTop w:val="0"/>
      <w:marBottom w:val="0"/>
      <w:divBdr>
        <w:top w:val="none" w:sz="0" w:space="0" w:color="auto"/>
        <w:left w:val="none" w:sz="0" w:space="0" w:color="auto"/>
        <w:bottom w:val="none" w:sz="0" w:space="0" w:color="auto"/>
        <w:right w:val="none" w:sz="0" w:space="0" w:color="auto"/>
      </w:divBdr>
    </w:div>
    <w:div w:id="688944797">
      <w:bodyDiv w:val="1"/>
      <w:marLeft w:val="0"/>
      <w:marRight w:val="0"/>
      <w:marTop w:val="0"/>
      <w:marBottom w:val="0"/>
      <w:divBdr>
        <w:top w:val="none" w:sz="0" w:space="0" w:color="auto"/>
        <w:left w:val="none" w:sz="0" w:space="0" w:color="auto"/>
        <w:bottom w:val="none" w:sz="0" w:space="0" w:color="auto"/>
        <w:right w:val="none" w:sz="0" w:space="0" w:color="auto"/>
      </w:divBdr>
    </w:div>
    <w:div w:id="688988385">
      <w:bodyDiv w:val="1"/>
      <w:marLeft w:val="0"/>
      <w:marRight w:val="0"/>
      <w:marTop w:val="0"/>
      <w:marBottom w:val="0"/>
      <w:divBdr>
        <w:top w:val="none" w:sz="0" w:space="0" w:color="auto"/>
        <w:left w:val="none" w:sz="0" w:space="0" w:color="auto"/>
        <w:bottom w:val="none" w:sz="0" w:space="0" w:color="auto"/>
        <w:right w:val="none" w:sz="0" w:space="0" w:color="auto"/>
      </w:divBdr>
    </w:div>
    <w:div w:id="689338181">
      <w:bodyDiv w:val="1"/>
      <w:marLeft w:val="0"/>
      <w:marRight w:val="0"/>
      <w:marTop w:val="0"/>
      <w:marBottom w:val="0"/>
      <w:divBdr>
        <w:top w:val="none" w:sz="0" w:space="0" w:color="auto"/>
        <w:left w:val="none" w:sz="0" w:space="0" w:color="auto"/>
        <w:bottom w:val="none" w:sz="0" w:space="0" w:color="auto"/>
        <w:right w:val="none" w:sz="0" w:space="0" w:color="auto"/>
      </w:divBdr>
    </w:div>
    <w:div w:id="689987568">
      <w:bodyDiv w:val="1"/>
      <w:marLeft w:val="0"/>
      <w:marRight w:val="0"/>
      <w:marTop w:val="0"/>
      <w:marBottom w:val="0"/>
      <w:divBdr>
        <w:top w:val="none" w:sz="0" w:space="0" w:color="auto"/>
        <w:left w:val="none" w:sz="0" w:space="0" w:color="auto"/>
        <w:bottom w:val="none" w:sz="0" w:space="0" w:color="auto"/>
        <w:right w:val="none" w:sz="0" w:space="0" w:color="auto"/>
      </w:divBdr>
    </w:div>
    <w:div w:id="689991040">
      <w:bodyDiv w:val="1"/>
      <w:marLeft w:val="0"/>
      <w:marRight w:val="0"/>
      <w:marTop w:val="0"/>
      <w:marBottom w:val="0"/>
      <w:divBdr>
        <w:top w:val="none" w:sz="0" w:space="0" w:color="auto"/>
        <w:left w:val="none" w:sz="0" w:space="0" w:color="auto"/>
        <w:bottom w:val="none" w:sz="0" w:space="0" w:color="auto"/>
        <w:right w:val="none" w:sz="0" w:space="0" w:color="auto"/>
      </w:divBdr>
    </w:div>
    <w:div w:id="690226456">
      <w:bodyDiv w:val="1"/>
      <w:marLeft w:val="0"/>
      <w:marRight w:val="0"/>
      <w:marTop w:val="0"/>
      <w:marBottom w:val="0"/>
      <w:divBdr>
        <w:top w:val="none" w:sz="0" w:space="0" w:color="auto"/>
        <w:left w:val="none" w:sz="0" w:space="0" w:color="auto"/>
        <w:bottom w:val="none" w:sz="0" w:space="0" w:color="auto"/>
        <w:right w:val="none" w:sz="0" w:space="0" w:color="auto"/>
      </w:divBdr>
    </w:div>
    <w:div w:id="690716484">
      <w:bodyDiv w:val="1"/>
      <w:marLeft w:val="0"/>
      <w:marRight w:val="0"/>
      <w:marTop w:val="0"/>
      <w:marBottom w:val="0"/>
      <w:divBdr>
        <w:top w:val="none" w:sz="0" w:space="0" w:color="auto"/>
        <w:left w:val="none" w:sz="0" w:space="0" w:color="auto"/>
        <w:bottom w:val="none" w:sz="0" w:space="0" w:color="auto"/>
        <w:right w:val="none" w:sz="0" w:space="0" w:color="auto"/>
      </w:divBdr>
    </w:div>
    <w:div w:id="690835398">
      <w:bodyDiv w:val="1"/>
      <w:marLeft w:val="0"/>
      <w:marRight w:val="0"/>
      <w:marTop w:val="0"/>
      <w:marBottom w:val="0"/>
      <w:divBdr>
        <w:top w:val="none" w:sz="0" w:space="0" w:color="auto"/>
        <w:left w:val="none" w:sz="0" w:space="0" w:color="auto"/>
        <w:bottom w:val="none" w:sz="0" w:space="0" w:color="auto"/>
        <w:right w:val="none" w:sz="0" w:space="0" w:color="auto"/>
      </w:divBdr>
    </w:div>
    <w:div w:id="691422593">
      <w:bodyDiv w:val="1"/>
      <w:marLeft w:val="0"/>
      <w:marRight w:val="0"/>
      <w:marTop w:val="0"/>
      <w:marBottom w:val="0"/>
      <w:divBdr>
        <w:top w:val="none" w:sz="0" w:space="0" w:color="auto"/>
        <w:left w:val="none" w:sz="0" w:space="0" w:color="auto"/>
        <w:bottom w:val="none" w:sz="0" w:space="0" w:color="auto"/>
        <w:right w:val="none" w:sz="0" w:space="0" w:color="auto"/>
      </w:divBdr>
    </w:div>
    <w:div w:id="691538077">
      <w:bodyDiv w:val="1"/>
      <w:marLeft w:val="0"/>
      <w:marRight w:val="0"/>
      <w:marTop w:val="0"/>
      <w:marBottom w:val="0"/>
      <w:divBdr>
        <w:top w:val="none" w:sz="0" w:space="0" w:color="auto"/>
        <w:left w:val="none" w:sz="0" w:space="0" w:color="auto"/>
        <w:bottom w:val="none" w:sz="0" w:space="0" w:color="auto"/>
        <w:right w:val="none" w:sz="0" w:space="0" w:color="auto"/>
      </w:divBdr>
    </w:div>
    <w:div w:id="691884097">
      <w:bodyDiv w:val="1"/>
      <w:marLeft w:val="0"/>
      <w:marRight w:val="0"/>
      <w:marTop w:val="0"/>
      <w:marBottom w:val="0"/>
      <w:divBdr>
        <w:top w:val="none" w:sz="0" w:space="0" w:color="auto"/>
        <w:left w:val="none" w:sz="0" w:space="0" w:color="auto"/>
        <w:bottom w:val="none" w:sz="0" w:space="0" w:color="auto"/>
        <w:right w:val="none" w:sz="0" w:space="0" w:color="auto"/>
      </w:divBdr>
    </w:div>
    <w:div w:id="691952091">
      <w:bodyDiv w:val="1"/>
      <w:marLeft w:val="0"/>
      <w:marRight w:val="0"/>
      <w:marTop w:val="0"/>
      <w:marBottom w:val="0"/>
      <w:divBdr>
        <w:top w:val="none" w:sz="0" w:space="0" w:color="auto"/>
        <w:left w:val="none" w:sz="0" w:space="0" w:color="auto"/>
        <w:bottom w:val="none" w:sz="0" w:space="0" w:color="auto"/>
        <w:right w:val="none" w:sz="0" w:space="0" w:color="auto"/>
      </w:divBdr>
    </w:div>
    <w:div w:id="691999251">
      <w:bodyDiv w:val="1"/>
      <w:marLeft w:val="0"/>
      <w:marRight w:val="0"/>
      <w:marTop w:val="0"/>
      <w:marBottom w:val="0"/>
      <w:divBdr>
        <w:top w:val="none" w:sz="0" w:space="0" w:color="auto"/>
        <w:left w:val="none" w:sz="0" w:space="0" w:color="auto"/>
        <w:bottom w:val="none" w:sz="0" w:space="0" w:color="auto"/>
        <w:right w:val="none" w:sz="0" w:space="0" w:color="auto"/>
      </w:divBdr>
    </w:div>
    <w:div w:id="693968606">
      <w:bodyDiv w:val="1"/>
      <w:marLeft w:val="0"/>
      <w:marRight w:val="0"/>
      <w:marTop w:val="0"/>
      <w:marBottom w:val="0"/>
      <w:divBdr>
        <w:top w:val="none" w:sz="0" w:space="0" w:color="auto"/>
        <w:left w:val="none" w:sz="0" w:space="0" w:color="auto"/>
        <w:bottom w:val="none" w:sz="0" w:space="0" w:color="auto"/>
        <w:right w:val="none" w:sz="0" w:space="0" w:color="auto"/>
      </w:divBdr>
    </w:div>
    <w:div w:id="694310077">
      <w:bodyDiv w:val="1"/>
      <w:marLeft w:val="0"/>
      <w:marRight w:val="0"/>
      <w:marTop w:val="0"/>
      <w:marBottom w:val="0"/>
      <w:divBdr>
        <w:top w:val="none" w:sz="0" w:space="0" w:color="auto"/>
        <w:left w:val="none" w:sz="0" w:space="0" w:color="auto"/>
        <w:bottom w:val="none" w:sz="0" w:space="0" w:color="auto"/>
        <w:right w:val="none" w:sz="0" w:space="0" w:color="auto"/>
      </w:divBdr>
    </w:div>
    <w:div w:id="694429507">
      <w:bodyDiv w:val="1"/>
      <w:marLeft w:val="0"/>
      <w:marRight w:val="0"/>
      <w:marTop w:val="0"/>
      <w:marBottom w:val="0"/>
      <w:divBdr>
        <w:top w:val="none" w:sz="0" w:space="0" w:color="auto"/>
        <w:left w:val="none" w:sz="0" w:space="0" w:color="auto"/>
        <w:bottom w:val="none" w:sz="0" w:space="0" w:color="auto"/>
        <w:right w:val="none" w:sz="0" w:space="0" w:color="auto"/>
      </w:divBdr>
    </w:div>
    <w:div w:id="695081389">
      <w:bodyDiv w:val="1"/>
      <w:marLeft w:val="0"/>
      <w:marRight w:val="0"/>
      <w:marTop w:val="0"/>
      <w:marBottom w:val="0"/>
      <w:divBdr>
        <w:top w:val="none" w:sz="0" w:space="0" w:color="auto"/>
        <w:left w:val="none" w:sz="0" w:space="0" w:color="auto"/>
        <w:bottom w:val="none" w:sz="0" w:space="0" w:color="auto"/>
        <w:right w:val="none" w:sz="0" w:space="0" w:color="auto"/>
      </w:divBdr>
    </w:div>
    <w:div w:id="695691404">
      <w:bodyDiv w:val="1"/>
      <w:marLeft w:val="0"/>
      <w:marRight w:val="0"/>
      <w:marTop w:val="0"/>
      <w:marBottom w:val="0"/>
      <w:divBdr>
        <w:top w:val="none" w:sz="0" w:space="0" w:color="auto"/>
        <w:left w:val="none" w:sz="0" w:space="0" w:color="auto"/>
        <w:bottom w:val="none" w:sz="0" w:space="0" w:color="auto"/>
        <w:right w:val="none" w:sz="0" w:space="0" w:color="auto"/>
      </w:divBdr>
    </w:div>
    <w:div w:id="696084305">
      <w:bodyDiv w:val="1"/>
      <w:marLeft w:val="0"/>
      <w:marRight w:val="0"/>
      <w:marTop w:val="0"/>
      <w:marBottom w:val="0"/>
      <w:divBdr>
        <w:top w:val="none" w:sz="0" w:space="0" w:color="auto"/>
        <w:left w:val="none" w:sz="0" w:space="0" w:color="auto"/>
        <w:bottom w:val="none" w:sz="0" w:space="0" w:color="auto"/>
        <w:right w:val="none" w:sz="0" w:space="0" w:color="auto"/>
      </w:divBdr>
    </w:div>
    <w:div w:id="696349808">
      <w:bodyDiv w:val="1"/>
      <w:marLeft w:val="0"/>
      <w:marRight w:val="0"/>
      <w:marTop w:val="0"/>
      <w:marBottom w:val="0"/>
      <w:divBdr>
        <w:top w:val="none" w:sz="0" w:space="0" w:color="auto"/>
        <w:left w:val="none" w:sz="0" w:space="0" w:color="auto"/>
        <w:bottom w:val="none" w:sz="0" w:space="0" w:color="auto"/>
        <w:right w:val="none" w:sz="0" w:space="0" w:color="auto"/>
      </w:divBdr>
    </w:div>
    <w:div w:id="697127863">
      <w:bodyDiv w:val="1"/>
      <w:marLeft w:val="0"/>
      <w:marRight w:val="0"/>
      <w:marTop w:val="0"/>
      <w:marBottom w:val="0"/>
      <w:divBdr>
        <w:top w:val="none" w:sz="0" w:space="0" w:color="auto"/>
        <w:left w:val="none" w:sz="0" w:space="0" w:color="auto"/>
        <w:bottom w:val="none" w:sz="0" w:space="0" w:color="auto"/>
        <w:right w:val="none" w:sz="0" w:space="0" w:color="auto"/>
      </w:divBdr>
    </w:div>
    <w:div w:id="697388227">
      <w:bodyDiv w:val="1"/>
      <w:marLeft w:val="0"/>
      <w:marRight w:val="0"/>
      <w:marTop w:val="0"/>
      <w:marBottom w:val="0"/>
      <w:divBdr>
        <w:top w:val="none" w:sz="0" w:space="0" w:color="auto"/>
        <w:left w:val="none" w:sz="0" w:space="0" w:color="auto"/>
        <w:bottom w:val="none" w:sz="0" w:space="0" w:color="auto"/>
        <w:right w:val="none" w:sz="0" w:space="0" w:color="auto"/>
      </w:divBdr>
    </w:div>
    <w:div w:id="697512571">
      <w:bodyDiv w:val="1"/>
      <w:marLeft w:val="0"/>
      <w:marRight w:val="0"/>
      <w:marTop w:val="0"/>
      <w:marBottom w:val="0"/>
      <w:divBdr>
        <w:top w:val="none" w:sz="0" w:space="0" w:color="auto"/>
        <w:left w:val="none" w:sz="0" w:space="0" w:color="auto"/>
        <w:bottom w:val="none" w:sz="0" w:space="0" w:color="auto"/>
        <w:right w:val="none" w:sz="0" w:space="0" w:color="auto"/>
      </w:divBdr>
    </w:div>
    <w:div w:id="698121334">
      <w:bodyDiv w:val="1"/>
      <w:marLeft w:val="0"/>
      <w:marRight w:val="0"/>
      <w:marTop w:val="0"/>
      <w:marBottom w:val="0"/>
      <w:divBdr>
        <w:top w:val="none" w:sz="0" w:space="0" w:color="auto"/>
        <w:left w:val="none" w:sz="0" w:space="0" w:color="auto"/>
        <w:bottom w:val="none" w:sz="0" w:space="0" w:color="auto"/>
        <w:right w:val="none" w:sz="0" w:space="0" w:color="auto"/>
      </w:divBdr>
    </w:div>
    <w:div w:id="699280656">
      <w:bodyDiv w:val="1"/>
      <w:marLeft w:val="0"/>
      <w:marRight w:val="0"/>
      <w:marTop w:val="0"/>
      <w:marBottom w:val="0"/>
      <w:divBdr>
        <w:top w:val="none" w:sz="0" w:space="0" w:color="auto"/>
        <w:left w:val="none" w:sz="0" w:space="0" w:color="auto"/>
        <w:bottom w:val="none" w:sz="0" w:space="0" w:color="auto"/>
        <w:right w:val="none" w:sz="0" w:space="0" w:color="auto"/>
      </w:divBdr>
    </w:div>
    <w:div w:id="699818853">
      <w:bodyDiv w:val="1"/>
      <w:marLeft w:val="0"/>
      <w:marRight w:val="0"/>
      <w:marTop w:val="0"/>
      <w:marBottom w:val="0"/>
      <w:divBdr>
        <w:top w:val="none" w:sz="0" w:space="0" w:color="auto"/>
        <w:left w:val="none" w:sz="0" w:space="0" w:color="auto"/>
        <w:bottom w:val="none" w:sz="0" w:space="0" w:color="auto"/>
        <w:right w:val="none" w:sz="0" w:space="0" w:color="auto"/>
      </w:divBdr>
    </w:div>
    <w:div w:id="699820759">
      <w:bodyDiv w:val="1"/>
      <w:marLeft w:val="0"/>
      <w:marRight w:val="0"/>
      <w:marTop w:val="0"/>
      <w:marBottom w:val="0"/>
      <w:divBdr>
        <w:top w:val="none" w:sz="0" w:space="0" w:color="auto"/>
        <w:left w:val="none" w:sz="0" w:space="0" w:color="auto"/>
        <w:bottom w:val="none" w:sz="0" w:space="0" w:color="auto"/>
        <w:right w:val="none" w:sz="0" w:space="0" w:color="auto"/>
      </w:divBdr>
    </w:div>
    <w:div w:id="701320635">
      <w:bodyDiv w:val="1"/>
      <w:marLeft w:val="0"/>
      <w:marRight w:val="0"/>
      <w:marTop w:val="0"/>
      <w:marBottom w:val="0"/>
      <w:divBdr>
        <w:top w:val="none" w:sz="0" w:space="0" w:color="auto"/>
        <w:left w:val="none" w:sz="0" w:space="0" w:color="auto"/>
        <w:bottom w:val="none" w:sz="0" w:space="0" w:color="auto"/>
        <w:right w:val="none" w:sz="0" w:space="0" w:color="auto"/>
      </w:divBdr>
    </w:div>
    <w:div w:id="701708799">
      <w:bodyDiv w:val="1"/>
      <w:marLeft w:val="0"/>
      <w:marRight w:val="0"/>
      <w:marTop w:val="0"/>
      <w:marBottom w:val="0"/>
      <w:divBdr>
        <w:top w:val="none" w:sz="0" w:space="0" w:color="auto"/>
        <w:left w:val="none" w:sz="0" w:space="0" w:color="auto"/>
        <w:bottom w:val="none" w:sz="0" w:space="0" w:color="auto"/>
        <w:right w:val="none" w:sz="0" w:space="0" w:color="auto"/>
      </w:divBdr>
    </w:div>
    <w:div w:id="702248669">
      <w:bodyDiv w:val="1"/>
      <w:marLeft w:val="0"/>
      <w:marRight w:val="0"/>
      <w:marTop w:val="0"/>
      <w:marBottom w:val="0"/>
      <w:divBdr>
        <w:top w:val="none" w:sz="0" w:space="0" w:color="auto"/>
        <w:left w:val="none" w:sz="0" w:space="0" w:color="auto"/>
        <w:bottom w:val="none" w:sz="0" w:space="0" w:color="auto"/>
        <w:right w:val="none" w:sz="0" w:space="0" w:color="auto"/>
      </w:divBdr>
    </w:div>
    <w:div w:id="702361621">
      <w:bodyDiv w:val="1"/>
      <w:marLeft w:val="0"/>
      <w:marRight w:val="0"/>
      <w:marTop w:val="0"/>
      <w:marBottom w:val="0"/>
      <w:divBdr>
        <w:top w:val="none" w:sz="0" w:space="0" w:color="auto"/>
        <w:left w:val="none" w:sz="0" w:space="0" w:color="auto"/>
        <w:bottom w:val="none" w:sz="0" w:space="0" w:color="auto"/>
        <w:right w:val="none" w:sz="0" w:space="0" w:color="auto"/>
      </w:divBdr>
    </w:div>
    <w:div w:id="703093832">
      <w:bodyDiv w:val="1"/>
      <w:marLeft w:val="0"/>
      <w:marRight w:val="0"/>
      <w:marTop w:val="0"/>
      <w:marBottom w:val="0"/>
      <w:divBdr>
        <w:top w:val="none" w:sz="0" w:space="0" w:color="auto"/>
        <w:left w:val="none" w:sz="0" w:space="0" w:color="auto"/>
        <w:bottom w:val="none" w:sz="0" w:space="0" w:color="auto"/>
        <w:right w:val="none" w:sz="0" w:space="0" w:color="auto"/>
      </w:divBdr>
    </w:div>
    <w:div w:id="703212940">
      <w:bodyDiv w:val="1"/>
      <w:marLeft w:val="0"/>
      <w:marRight w:val="0"/>
      <w:marTop w:val="0"/>
      <w:marBottom w:val="0"/>
      <w:divBdr>
        <w:top w:val="none" w:sz="0" w:space="0" w:color="auto"/>
        <w:left w:val="none" w:sz="0" w:space="0" w:color="auto"/>
        <w:bottom w:val="none" w:sz="0" w:space="0" w:color="auto"/>
        <w:right w:val="none" w:sz="0" w:space="0" w:color="auto"/>
      </w:divBdr>
    </w:div>
    <w:div w:id="703674091">
      <w:bodyDiv w:val="1"/>
      <w:marLeft w:val="0"/>
      <w:marRight w:val="0"/>
      <w:marTop w:val="0"/>
      <w:marBottom w:val="0"/>
      <w:divBdr>
        <w:top w:val="none" w:sz="0" w:space="0" w:color="auto"/>
        <w:left w:val="none" w:sz="0" w:space="0" w:color="auto"/>
        <w:bottom w:val="none" w:sz="0" w:space="0" w:color="auto"/>
        <w:right w:val="none" w:sz="0" w:space="0" w:color="auto"/>
      </w:divBdr>
    </w:div>
    <w:div w:id="704259799">
      <w:bodyDiv w:val="1"/>
      <w:marLeft w:val="0"/>
      <w:marRight w:val="0"/>
      <w:marTop w:val="0"/>
      <w:marBottom w:val="0"/>
      <w:divBdr>
        <w:top w:val="none" w:sz="0" w:space="0" w:color="auto"/>
        <w:left w:val="none" w:sz="0" w:space="0" w:color="auto"/>
        <w:bottom w:val="none" w:sz="0" w:space="0" w:color="auto"/>
        <w:right w:val="none" w:sz="0" w:space="0" w:color="auto"/>
      </w:divBdr>
    </w:div>
    <w:div w:id="704403825">
      <w:bodyDiv w:val="1"/>
      <w:marLeft w:val="0"/>
      <w:marRight w:val="0"/>
      <w:marTop w:val="0"/>
      <w:marBottom w:val="0"/>
      <w:divBdr>
        <w:top w:val="none" w:sz="0" w:space="0" w:color="auto"/>
        <w:left w:val="none" w:sz="0" w:space="0" w:color="auto"/>
        <w:bottom w:val="none" w:sz="0" w:space="0" w:color="auto"/>
        <w:right w:val="none" w:sz="0" w:space="0" w:color="auto"/>
      </w:divBdr>
    </w:div>
    <w:div w:id="704448914">
      <w:bodyDiv w:val="1"/>
      <w:marLeft w:val="0"/>
      <w:marRight w:val="0"/>
      <w:marTop w:val="0"/>
      <w:marBottom w:val="0"/>
      <w:divBdr>
        <w:top w:val="none" w:sz="0" w:space="0" w:color="auto"/>
        <w:left w:val="none" w:sz="0" w:space="0" w:color="auto"/>
        <w:bottom w:val="none" w:sz="0" w:space="0" w:color="auto"/>
        <w:right w:val="none" w:sz="0" w:space="0" w:color="auto"/>
      </w:divBdr>
    </w:div>
    <w:div w:id="704987100">
      <w:bodyDiv w:val="1"/>
      <w:marLeft w:val="0"/>
      <w:marRight w:val="0"/>
      <w:marTop w:val="0"/>
      <w:marBottom w:val="0"/>
      <w:divBdr>
        <w:top w:val="none" w:sz="0" w:space="0" w:color="auto"/>
        <w:left w:val="none" w:sz="0" w:space="0" w:color="auto"/>
        <w:bottom w:val="none" w:sz="0" w:space="0" w:color="auto"/>
        <w:right w:val="none" w:sz="0" w:space="0" w:color="auto"/>
      </w:divBdr>
    </w:div>
    <w:div w:id="705065923">
      <w:bodyDiv w:val="1"/>
      <w:marLeft w:val="0"/>
      <w:marRight w:val="0"/>
      <w:marTop w:val="0"/>
      <w:marBottom w:val="0"/>
      <w:divBdr>
        <w:top w:val="none" w:sz="0" w:space="0" w:color="auto"/>
        <w:left w:val="none" w:sz="0" w:space="0" w:color="auto"/>
        <w:bottom w:val="none" w:sz="0" w:space="0" w:color="auto"/>
        <w:right w:val="none" w:sz="0" w:space="0" w:color="auto"/>
      </w:divBdr>
    </w:div>
    <w:div w:id="705637611">
      <w:bodyDiv w:val="1"/>
      <w:marLeft w:val="0"/>
      <w:marRight w:val="0"/>
      <w:marTop w:val="0"/>
      <w:marBottom w:val="0"/>
      <w:divBdr>
        <w:top w:val="none" w:sz="0" w:space="0" w:color="auto"/>
        <w:left w:val="none" w:sz="0" w:space="0" w:color="auto"/>
        <w:bottom w:val="none" w:sz="0" w:space="0" w:color="auto"/>
        <w:right w:val="none" w:sz="0" w:space="0" w:color="auto"/>
      </w:divBdr>
    </w:div>
    <w:div w:id="705906853">
      <w:bodyDiv w:val="1"/>
      <w:marLeft w:val="0"/>
      <w:marRight w:val="0"/>
      <w:marTop w:val="0"/>
      <w:marBottom w:val="0"/>
      <w:divBdr>
        <w:top w:val="none" w:sz="0" w:space="0" w:color="auto"/>
        <w:left w:val="none" w:sz="0" w:space="0" w:color="auto"/>
        <w:bottom w:val="none" w:sz="0" w:space="0" w:color="auto"/>
        <w:right w:val="none" w:sz="0" w:space="0" w:color="auto"/>
      </w:divBdr>
    </w:div>
    <w:div w:id="706182924">
      <w:bodyDiv w:val="1"/>
      <w:marLeft w:val="0"/>
      <w:marRight w:val="0"/>
      <w:marTop w:val="0"/>
      <w:marBottom w:val="0"/>
      <w:divBdr>
        <w:top w:val="none" w:sz="0" w:space="0" w:color="auto"/>
        <w:left w:val="none" w:sz="0" w:space="0" w:color="auto"/>
        <w:bottom w:val="none" w:sz="0" w:space="0" w:color="auto"/>
        <w:right w:val="none" w:sz="0" w:space="0" w:color="auto"/>
      </w:divBdr>
    </w:div>
    <w:div w:id="706638271">
      <w:bodyDiv w:val="1"/>
      <w:marLeft w:val="0"/>
      <w:marRight w:val="0"/>
      <w:marTop w:val="0"/>
      <w:marBottom w:val="0"/>
      <w:divBdr>
        <w:top w:val="none" w:sz="0" w:space="0" w:color="auto"/>
        <w:left w:val="none" w:sz="0" w:space="0" w:color="auto"/>
        <w:bottom w:val="none" w:sz="0" w:space="0" w:color="auto"/>
        <w:right w:val="none" w:sz="0" w:space="0" w:color="auto"/>
      </w:divBdr>
    </w:div>
    <w:div w:id="706757933">
      <w:bodyDiv w:val="1"/>
      <w:marLeft w:val="0"/>
      <w:marRight w:val="0"/>
      <w:marTop w:val="0"/>
      <w:marBottom w:val="0"/>
      <w:divBdr>
        <w:top w:val="none" w:sz="0" w:space="0" w:color="auto"/>
        <w:left w:val="none" w:sz="0" w:space="0" w:color="auto"/>
        <w:bottom w:val="none" w:sz="0" w:space="0" w:color="auto"/>
        <w:right w:val="none" w:sz="0" w:space="0" w:color="auto"/>
      </w:divBdr>
    </w:div>
    <w:div w:id="707225307">
      <w:bodyDiv w:val="1"/>
      <w:marLeft w:val="0"/>
      <w:marRight w:val="0"/>
      <w:marTop w:val="0"/>
      <w:marBottom w:val="0"/>
      <w:divBdr>
        <w:top w:val="none" w:sz="0" w:space="0" w:color="auto"/>
        <w:left w:val="none" w:sz="0" w:space="0" w:color="auto"/>
        <w:bottom w:val="none" w:sz="0" w:space="0" w:color="auto"/>
        <w:right w:val="none" w:sz="0" w:space="0" w:color="auto"/>
      </w:divBdr>
    </w:div>
    <w:div w:id="707725846">
      <w:bodyDiv w:val="1"/>
      <w:marLeft w:val="0"/>
      <w:marRight w:val="0"/>
      <w:marTop w:val="0"/>
      <w:marBottom w:val="0"/>
      <w:divBdr>
        <w:top w:val="none" w:sz="0" w:space="0" w:color="auto"/>
        <w:left w:val="none" w:sz="0" w:space="0" w:color="auto"/>
        <w:bottom w:val="none" w:sz="0" w:space="0" w:color="auto"/>
        <w:right w:val="none" w:sz="0" w:space="0" w:color="auto"/>
      </w:divBdr>
    </w:div>
    <w:div w:id="707729077">
      <w:bodyDiv w:val="1"/>
      <w:marLeft w:val="0"/>
      <w:marRight w:val="0"/>
      <w:marTop w:val="0"/>
      <w:marBottom w:val="0"/>
      <w:divBdr>
        <w:top w:val="none" w:sz="0" w:space="0" w:color="auto"/>
        <w:left w:val="none" w:sz="0" w:space="0" w:color="auto"/>
        <w:bottom w:val="none" w:sz="0" w:space="0" w:color="auto"/>
        <w:right w:val="none" w:sz="0" w:space="0" w:color="auto"/>
      </w:divBdr>
    </w:div>
    <w:div w:id="708067754">
      <w:bodyDiv w:val="1"/>
      <w:marLeft w:val="0"/>
      <w:marRight w:val="0"/>
      <w:marTop w:val="0"/>
      <w:marBottom w:val="0"/>
      <w:divBdr>
        <w:top w:val="none" w:sz="0" w:space="0" w:color="auto"/>
        <w:left w:val="none" w:sz="0" w:space="0" w:color="auto"/>
        <w:bottom w:val="none" w:sz="0" w:space="0" w:color="auto"/>
        <w:right w:val="none" w:sz="0" w:space="0" w:color="auto"/>
      </w:divBdr>
    </w:div>
    <w:div w:id="708186713">
      <w:bodyDiv w:val="1"/>
      <w:marLeft w:val="0"/>
      <w:marRight w:val="0"/>
      <w:marTop w:val="0"/>
      <w:marBottom w:val="0"/>
      <w:divBdr>
        <w:top w:val="none" w:sz="0" w:space="0" w:color="auto"/>
        <w:left w:val="none" w:sz="0" w:space="0" w:color="auto"/>
        <w:bottom w:val="none" w:sz="0" w:space="0" w:color="auto"/>
        <w:right w:val="none" w:sz="0" w:space="0" w:color="auto"/>
      </w:divBdr>
    </w:div>
    <w:div w:id="708452747">
      <w:bodyDiv w:val="1"/>
      <w:marLeft w:val="0"/>
      <w:marRight w:val="0"/>
      <w:marTop w:val="0"/>
      <w:marBottom w:val="0"/>
      <w:divBdr>
        <w:top w:val="none" w:sz="0" w:space="0" w:color="auto"/>
        <w:left w:val="none" w:sz="0" w:space="0" w:color="auto"/>
        <w:bottom w:val="none" w:sz="0" w:space="0" w:color="auto"/>
        <w:right w:val="none" w:sz="0" w:space="0" w:color="auto"/>
      </w:divBdr>
    </w:div>
    <w:div w:id="709694758">
      <w:bodyDiv w:val="1"/>
      <w:marLeft w:val="0"/>
      <w:marRight w:val="0"/>
      <w:marTop w:val="0"/>
      <w:marBottom w:val="0"/>
      <w:divBdr>
        <w:top w:val="none" w:sz="0" w:space="0" w:color="auto"/>
        <w:left w:val="none" w:sz="0" w:space="0" w:color="auto"/>
        <w:bottom w:val="none" w:sz="0" w:space="0" w:color="auto"/>
        <w:right w:val="none" w:sz="0" w:space="0" w:color="auto"/>
      </w:divBdr>
    </w:div>
    <w:div w:id="709766118">
      <w:bodyDiv w:val="1"/>
      <w:marLeft w:val="0"/>
      <w:marRight w:val="0"/>
      <w:marTop w:val="0"/>
      <w:marBottom w:val="0"/>
      <w:divBdr>
        <w:top w:val="none" w:sz="0" w:space="0" w:color="auto"/>
        <w:left w:val="none" w:sz="0" w:space="0" w:color="auto"/>
        <w:bottom w:val="none" w:sz="0" w:space="0" w:color="auto"/>
        <w:right w:val="none" w:sz="0" w:space="0" w:color="auto"/>
      </w:divBdr>
    </w:div>
    <w:div w:id="710227381">
      <w:bodyDiv w:val="1"/>
      <w:marLeft w:val="0"/>
      <w:marRight w:val="0"/>
      <w:marTop w:val="0"/>
      <w:marBottom w:val="0"/>
      <w:divBdr>
        <w:top w:val="none" w:sz="0" w:space="0" w:color="auto"/>
        <w:left w:val="none" w:sz="0" w:space="0" w:color="auto"/>
        <w:bottom w:val="none" w:sz="0" w:space="0" w:color="auto"/>
        <w:right w:val="none" w:sz="0" w:space="0" w:color="auto"/>
      </w:divBdr>
    </w:div>
    <w:div w:id="710495799">
      <w:bodyDiv w:val="1"/>
      <w:marLeft w:val="0"/>
      <w:marRight w:val="0"/>
      <w:marTop w:val="0"/>
      <w:marBottom w:val="0"/>
      <w:divBdr>
        <w:top w:val="none" w:sz="0" w:space="0" w:color="auto"/>
        <w:left w:val="none" w:sz="0" w:space="0" w:color="auto"/>
        <w:bottom w:val="none" w:sz="0" w:space="0" w:color="auto"/>
        <w:right w:val="none" w:sz="0" w:space="0" w:color="auto"/>
      </w:divBdr>
    </w:div>
    <w:div w:id="710881204">
      <w:bodyDiv w:val="1"/>
      <w:marLeft w:val="0"/>
      <w:marRight w:val="0"/>
      <w:marTop w:val="0"/>
      <w:marBottom w:val="0"/>
      <w:divBdr>
        <w:top w:val="none" w:sz="0" w:space="0" w:color="auto"/>
        <w:left w:val="none" w:sz="0" w:space="0" w:color="auto"/>
        <w:bottom w:val="none" w:sz="0" w:space="0" w:color="auto"/>
        <w:right w:val="none" w:sz="0" w:space="0" w:color="auto"/>
      </w:divBdr>
    </w:div>
    <w:div w:id="710963720">
      <w:bodyDiv w:val="1"/>
      <w:marLeft w:val="0"/>
      <w:marRight w:val="0"/>
      <w:marTop w:val="0"/>
      <w:marBottom w:val="0"/>
      <w:divBdr>
        <w:top w:val="none" w:sz="0" w:space="0" w:color="auto"/>
        <w:left w:val="none" w:sz="0" w:space="0" w:color="auto"/>
        <w:bottom w:val="none" w:sz="0" w:space="0" w:color="auto"/>
        <w:right w:val="none" w:sz="0" w:space="0" w:color="auto"/>
      </w:divBdr>
    </w:div>
    <w:div w:id="711268855">
      <w:bodyDiv w:val="1"/>
      <w:marLeft w:val="0"/>
      <w:marRight w:val="0"/>
      <w:marTop w:val="0"/>
      <w:marBottom w:val="0"/>
      <w:divBdr>
        <w:top w:val="none" w:sz="0" w:space="0" w:color="auto"/>
        <w:left w:val="none" w:sz="0" w:space="0" w:color="auto"/>
        <w:bottom w:val="none" w:sz="0" w:space="0" w:color="auto"/>
        <w:right w:val="none" w:sz="0" w:space="0" w:color="auto"/>
      </w:divBdr>
    </w:div>
    <w:div w:id="711656367">
      <w:bodyDiv w:val="1"/>
      <w:marLeft w:val="0"/>
      <w:marRight w:val="0"/>
      <w:marTop w:val="0"/>
      <w:marBottom w:val="0"/>
      <w:divBdr>
        <w:top w:val="none" w:sz="0" w:space="0" w:color="auto"/>
        <w:left w:val="none" w:sz="0" w:space="0" w:color="auto"/>
        <w:bottom w:val="none" w:sz="0" w:space="0" w:color="auto"/>
        <w:right w:val="none" w:sz="0" w:space="0" w:color="auto"/>
      </w:divBdr>
    </w:div>
    <w:div w:id="712660820">
      <w:bodyDiv w:val="1"/>
      <w:marLeft w:val="0"/>
      <w:marRight w:val="0"/>
      <w:marTop w:val="0"/>
      <w:marBottom w:val="0"/>
      <w:divBdr>
        <w:top w:val="none" w:sz="0" w:space="0" w:color="auto"/>
        <w:left w:val="none" w:sz="0" w:space="0" w:color="auto"/>
        <w:bottom w:val="none" w:sz="0" w:space="0" w:color="auto"/>
        <w:right w:val="none" w:sz="0" w:space="0" w:color="auto"/>
      </w:divBdr>
    </w:div>
    <w:div w:id="713312405">
      <w:bodyDiv w:val="1"/>
      <w:marLeft w:val="0"/>
      <w:marRight w:val="0"/>
      <w:marTop w:val="0"/>
      <w:marBottom w:val="0"/>
      <w:divBdr>
        <w:top w:val="none" w:sz="0" w:space="0" w:color="auto"/>
        <w:left w:val="none" w:sz="0" w:space="0" w:color="auto"/>
        <w:bottom w:val="none" w:sz="0" w:space="0" w:color="auto"/>
        <w:right w:val="none" w:sz="0" w:space="0" w:color="auto"/>
      </w:divBdr>
    </w:div>
    <w:div w:id="713624982">
      <w:bodyDiv w:val="1"/>
      <w:marLeft w:val="0"/>
      <w:marRight w:val="0"/>
      <w:marTop w:val="0"/>
      <w:marBottom w:val="0"/>
      <w:divBdr>
        <w:top w:val="none" w:sz="0" w:space="0" w:color="auto"/>
        <w:left w:val="none" w:sz="0" w:space="0" w:color="auto"/>
        <w:bottom w:val="none" w:sz="0" w:space="0" w:color="auto"/>
        <w:right w:val="none" w:sz="0" w:space="0" w:color="auto"/>
      </w:divBdr>
    </w:div>
    <w:div w:id="713888742">
      <w:bodyDiv w:val="1"/>
      <w:marLeft w:val="0"/>
      <w:marRight w:val="0"/>
      <w:marTop w:val="0"/>
      <w:marBottom w:val="0"/>
      <w:divBdr>
        <w:top w:val="none" w:sz="0" w:space="0" w:color="auto"/>
        <w:left w:val="none" w:sz="0" w:space="0" w:color="auto"/>
        <w:bottom w:val="none" w:sz="0" w:space="0" w:color="auto"/>
        <w:right w:val="none" w:sz="0" w:space="0" w:color="auto"/>
      </w:divBdr>
    </w:div>
    <w:div w:id="714040827">
      <w:bodyDiv w:val="1"/>
      <w:marLeft w:val="0"/>
      <w:marRight w:val="0"/>
      <w:marTop w:val="0"/>
      <w:marBottom w:val="0"/>
      <w:divBdr>
        <w:top w:val="none" w:sz="0" w:space="0" w:color="auto"/>
        <w:left w:val="none" w:sz="0" w:space="0" w:color="auto"/>
        <w:bottom w:val="none" w:sz="0" w:space="0" w:color="auto"/>
        <w:right w:val="none" w:sz="0" w:space="0" w:color="auto"/>
      </w:divBdr>
    </w:div>
    <w:div w:id="714699942">
      <w:bodyDiv w:val="1"/>
      <w:marLeft w:val="0"/>
      <w:marRight w:val="0"/>
      <w:marTop w:val="0"/>
      <w:marBottom w:val="0"/>
      <w:divBdr>
        <w:top w:val="none" w:sz="0" w:space="0" w:color="auto"/>
        <w:left w:val="none" w:sz="0" w:space="0" w:color="auto"/>
        <w:bottom w:val="none" w:sz="0" w:space="0" w:color="auto"/>
        <w:right w:val="none" w:sz="0" w:space="0" w:color="auto"/>
      </w:divBdr>
    </w:div>
    <w:div w:id="714810567">
      <w:bodyDiv w:val="1"/>
      <w:marLeft w:val="0"/>
      <w:marRight w:val="0"/>
      <w:marTop w:val="0"/>
      <w:marBottom w:val="0"/>
      <w:divBdr>
        <w:top w:val="none" w:sz="0" w:space="0" w:color="auto"/>
        <w:left w:val="none" w:sz="0" w:space="0" w:color="auto"/>
        <w:bottom w:val="none" w:sz="0" w:space="0" w:color="auto"/>
        <w:right w:val="none" w:sz="0" w:space="0" w:color="auto"/>
      </w:divBdr>
    </w:div>
    <w:div w:id="715784561">
      <w:bodyDiv w:val="1"/>
      <w:marLeft w:val="0"/>
      <w:marRight w:val="0"/>
      <w:marTop w:val="0"/>
      <w:marBottom w:val="0"/>
      <w:divBdr>
        <w:top w:val="none" w:sz="0" w:space="0" w:color="auto"/>
        <w:left w:val="none" w:sz="0" w:space="0" w:color="auto"/>
        <w:bottom w:val="none" w:sz="0" w:space="0" w:color="auto"/>
        <w:right w:val="none" w:sz="0" w:space="0" w:color="auto"/>
      </w:divBdr>
    </w:div>
    <w:div w:id="715853650">
      <w:bodyDiv w:val="1"/>
      <w:marLeft w:val="0"/>
      <w:marRight w:val="0"/>
      <w:marTop w:val="0"/>
      <w:marBottom w:val="0"/>
      <w:divBdr>
        <w:top w:val="none" w:sz="0" w:space="0" w:color="auto"/>
        <w:left w:val="none" w:sz="0" w:space="0" w:color="auto"/>
        <w:bottom w:val="none" w:sz="0" w:space="0" w:color="auto"/>
        <w:right w:val="none" w:sz="0" w:space="0" w:color="auto"/>
      </w:divBdr>
    </w:div>
    <w:div w:id="717052913">
      <w:bodyDiv w:val="1"/>
      <w:marLeft w:val="0"/>
      <w:marRight w:val="0"/>
      <w:marTop w:val="0"/>
      <w:marBottom w:val="0"/>
      <w:divBdr>
        <w:top w:val="none" w:sz="0" w:space="0" w:color="auto"/>
        <w:left w:val="none" w:sz="0" w:space="0" w:color="auto"/>
        <w:bottom w:val="none" w:sz="0" w:space="0" w:color="auto"/>
        <w:right w:val="none" w:sz="0" w:space="0" w:color="auto"/>
      </w:divBdr>
    </w:div>
    <w:div w:id="717317715">
      <w:bodyDiv w:val="1"/>
      <w:marLeft w:val="0"/>
      <w:marRight w:val="0"/>
      <w:marTop w:val="0"/>
      <w:marBottom w:val="0"/>
      <w:divBdr>
        <w:top w:val="none" w:sz="0" w:space="0" w:color="auto"/>
        <w:left w:val="none" w:sz="0" w:space="0" w:color="auto"/>
        <w:bottom w:val="none" w:sz="0" w:space="0" w:color="auto"/>
        <w:right w:val="none" w:sz="0" w:space="0" w:color="auto"/>
      </w:divBdr>
    </w:div>
    <w:div w:id="717434484">
      <w:bodyDiv w:val="1"/>
      <w:marLeft w:val="0"/>
      <w:marRight w:val="0"/>
      <w:marTop w:val="0"/>
      <w:marBottom w:val="0"/>
      <w:divBdr>
        <w:top w:val="none" w:sz="0" w:space="0" w:color="auto"/>
        <w:left w:val="none" w:sz="0" w:space="0" w:color="auto"/>
        <w:bottom w:val="none" w:sz="0" w:space="0" w:color="auto"/>
        <w:right w:val="none" w:sz="0" w:space="0" w:color="auto"/>
      </w:divBdr>
    </w:div>
    <w:div w:id="717507980">
      <w:bodyDiv w:val="1"/>
      <w:marLeft w:val="0"/>
      <w:marRight w:val="0"/>
      <w:marTop w:val="0"/>
      <w:marBottom w:val="0"/>
      <w:divBdr>
        <w:top w:val="none" w:sz="0" w:space="0" w:color="auto"/>
        <w:left w:val="none" w:sz="0" w:space="0" w:color="auto"/>
        <w:bottom w:val="none" w:sz="0" w:space="0" w:color="auto"/>
        <w:right w:val="none" w:sz="0" w:space="0" w:color="auto"/>
      </w:divBdr>
    </w:div>
    <w:div w:id="717896002">
      <w:bodyDiv w:val="1"/>
      <w:marLeft w:val="0"/>
      <w:marRight w:val="0"/>
      <w:marTop w:val="0"/>
      <w:marBottom w:val="0"/>
      <w:divBdr>
        <w:top w:val="none" w:sz="0" w:space="0" w:color="auto"/>
        <w:left w:val="none" w:sz="0" w:space="0" w:color="auto"/>
        <w:bottom w:val="none" w:sz="0" w:space="0" w:color="auto"/>
        <w:right w:val="none" w:sz="0" w:space="0" w:color="auto"/>
      </w:divBdr>
    </w:div>
    <w:div w:id="719087450">
      <w:bodyDiv w:val="1"/>
      <w:marLeft w:val="0"/>
      <w:marRight w:val="0"/>
      <w:marTop w:val="0"/>
      <w:marBottom w:val="0"/>
      <w:divBdr>
        <w:top w:val="none" w:sz="0" w:space="0" w:color="auto"/>
        <w:left w:val="none" w:sz="0" w:space="0" w:color="auto"/>
        <w:bottom w:val="none" w:sz="0" w:space="0" w:color="auto"/>
        <w:right w:val="none" w:sz="0" w:space="0" w:color="auto"/>
      </w:divBdr>
    </w:div>
    <w:div w:id="719716465">
      <w:bodyDiv w:val="1"/>
      <w:marLeft w:val="0"/>
      <w:marRight w:val="0"/>
      <w:marTop w:val="0"/>
      <w:marBottom w:val="0"/>
      <w:divBdr>
        <w:top w:val="none" w:sz="0" w:space="0" w:color="auto"/>
        <w:left w:val="none" w:sz="0" w:space="0" w:color="auto"/>
        <w:bottom w:val="none" w:sz="0" w:space="0" w:color="auto"/>
        <w:right w:val="none" w:sz="0" w:space="0" w:color="auto"/>
      </w:divBdr>
    </w:div>
    <w:div w:id="719936459">
      <w:bodyDiv w:val="1"/>
      <w:marLeft w:val="0"/>
      <w:marRight w:val="0"/>
      <w:marTop w:val="0"/>
      <w:marBottom w:val="0"/>
      <w:divBdr>
        <w:top w:val="none" w:sz="0" w:space="0" w:color="auto"/>
        <w:left w:val="none" w:sz="0" w:space="0" w:color="auto"/>
        <w:bottom w:val="none" w:sz="0" w:space="0" w:color="auto"/>
        <w:right w:val="none" w:sz="0" w:space="0" w:color="auto"/>
      </w:divBdr>
    </w:div>
    <w:div w:id="719983899">
      <w:bodyDiv w:val="1"/>
      <w:marLeft w:val="0"/>
      <w:marRight w:val="0"/>
      <w:marTop w:val="0"/>
      <w:marBottom w:val="0"/>
      <w:divBdr>
        <w:top w:val="none" w:sz="0" w:space="0" w:color="auto"/>
        <w:left w:val="none" w:sz="0" w:space="0" w:color="auto"/>
        <w:bottom w:val="none" w:sz="0" w:space="0" w:color="auto"/>
        <w:right w:val="none" w:sz="0" w:space="0" w:color="auto"/>
      </w:divBdr>
    </w:div>
    <w:div w:id="720130944">
      <w:bodyDiv w:val="1"/>
      <w:marLeft w:val="0"/>
      <w:marRight w:val="0"/>
      <w:marTop w:val="0"/>
      <w:marBottom w:val="0"/>
      <w:divBdr>
        <w:top w:val="none" w:sz="0" w:space="0" w:color="auto"/>
        <w:left w:val="none" w:sz="0" w:space="0" w:color="auto"/>
        <w:bottom w:val="none" w:sz="0" w:space="0" w:color="auto"/>
        <w:right w:val="none" w:sz="0" w:space="0" w:color="auto"/>
      </w:divBdr>
    </w:div>
    <w:div w:id="720179912">
      <w:bodyDiv w:val="1"/>
      <w:marLeft w:val="0"/>
      <w:marRight w:val="0"/>
      <w:marTop w:val="0"/>
      <w:marBottom w:val="0"/>
      <w:divBdr>
        <w:top w:val="none" w:sz="0" w:space="0" w:color="auto"/>
        <w:left w:val="none" w:sz="0" w:space="0" w:color="auto"/>
        <w:bottom w:val="none" w:sz="0" w:space="0" w:color="auto"/>
        <w:right w:val="none" w:sz="0" w:space="0" w:color="auto"/>
      </w:divBdr>
    </w:div>
    <w:div w:id="720635116">
      <w:bodyDiv w:val="1"/>
      <w:marLeft w:val="0"/>
      <w:marRight w:val="0"/>
      <w:marTop w:val="0"/>
      <w:marBottom w:val="0"/>
      <w:divBdr>
        <w:top w:val="none" w:sz="0" w:space="0" w:color="auto"/>
        <w:left w:val="none" w:sz="0" w:space="0" w:color="auto"/>
        <w:bottom w:val="none" w:sz="0" w:space="0" w:color="auto"/>
        <w:right w:val="none" w:sz="0" w:space="0" w:color="auto"/>
      </w:divBdr>
    </w:div>
    <w:div w:id="721558612">
      <w:bodyDiv w:val="1"/>
      <w:marLeft w:val="0"/>
      <w:marRight w:val="0"/>
      <w:marTop w:val="0"/>
      <w:marBottom w:val="0"/>
      <w:divBdr>
        <w:top w:val="none" w:sz="0" w:space="0" w:color="auto"/>
        <w:left w:val="none" w:sz="0" w:space="0" w:color="auto"/>
        <w:bottom w:val="none" w:sz="0" w:space="0" w:color="auto"/>
        <w:right w:val="none" w:sz="0" w:space="0" w:color="auto"/>
      </w:divBdr>
    </w:div>
    <w:div w:id="722212498">
      <w:bodyDiv w:val="1"/>
      <w:marLeft w:val="0"/>
      <w:marRight w:val="0"/>
      <w:marTop w:val="0"/>
      <w:marBottom w:val="0"/>
      <w:divBdr>
        <w:top w:val="none" w:sz="0" w:space="0" w:color="auto"/>
        <w:left w:val="none" w:sz="0" w:space="0" w:color="auto"/>
        <w:bottom w:val="none" w:sz="0" w:space="0" w:color="auto"/>
        <w:right w:val="none" w:sz="0" w:space="0" w:color="auto"/>
      </w:divBdr>
    </w:div>
    <w:div w:id="722563886">
      <w:bodyDiv w:val="1"/>
      <w:marLeft w:val="0"/>
      <w:marRight w:val="0"/>
      <w:marTop w:val="0"/>
      <w:marBottom w:val="0"/>
      <w:divBdr>
        <w:top w:val="none" w:sz="0" w:space="0" w:color="auto"/>
        <w:left w:val="none" w:sz="0" w:space="0" w:color="auto"/>
        <w:bottom w:val="none" w:sz="0" w:space="0" w:color="auto"/>
        <w:right w:val="none" w:sz="0" w:space="0" w:color="auto"/>
      </w:divBdr>
    </w:div>
    <w:div w:id="723262814">
      <w:bodyDiv w:val="1"/>
      <w:marLeft w:val="0"/>
      <w:marRight w:val="0"/>
      <w:marTop w:val="0"/>
      <w:marBottom w:val="0"/>
      <w:divBdr>
        <w:top w:val="none" w:sz="0" w:space="0" w:color="auto"/>
        <w:left w:val="none" w:sz="0" w:space="0" w:color="auto"/>
        <w:bottom w:val="none" w:sz="0" w:space="0" w:color="auto"/>
        <w:right w:val="none" w:sz="0" w:space="0" w:color="auto"/>
      </w:divBdr>
    </w:div>
    <w:div w:id="723329027">
      <w:bodyDiv w:val="1"/>
      <w:marLeft w:val="0"/>
      <w:marRight w:val="0"/>
      <w:marTop w:val="0"/>
      <w:marBottom w:val="0"/>
      <w:divBdr>
        <w:top w:val="none" w:sz="0" w:space="0" w:color="auto"/>
        <w:left w:val="none" w:sz="0" w:space="0" w:color="auto"/>
        <w:bottom w:val="none" w:sz="0" w:space="0" w:color="auto"/>
        <w:right w:val="none" w:sz="0" w:space="0" w:color="auto"/>
      </w:divBdr>
    </w:div>
    <w:div w:id="723331658">
      <w:bodyDiv w:val="1"/>
      <w:marLeft w:val="0"/>
      <w:marRight w:val="0"/>
      <w:marTop w:val="0"/>
      <w:marBottom w:val="0"/>
      <w:divBdr>
        <w:top w:val="none" w:sz="0" w:space="0" w:color="auto"/>
        <w:left w:val="none" w:sz="0" w:space="0" w:color="auto"/>
        <w:bottom w:val="none" w:sz="0" w:space="0" w:color="auto"/>
        <w:right w:val="none" w:sz="0" w:space="0" w:color="auto"/>
      </w:divBdr>
    </w:div>
    <w:div w:id="723678720">
      <w:bodyDiv w:val="1"/>
      <w:marLeft w:val="0"/>
      <w:marRight w:val="0"/>
      <w:marTop w:val="0"/>
      <w:marBottom w:val="0"/>
      <w:divBdr>
        <w:top w:val="none" w:sz="0" w:space="0" w:color="auto"/>
        <w:left w:val="none" w:sz="0" w:space="0" w:color="auto"/>
        <w:bottom w:val="none" w:sz="0" w:space="0" w:color="auto"/>
        <w:right w:val="none" w:sz="0" w:space="0" w:color="auto"/>
      </w:divBdr>
    </w:div>
    <w:div w:id="724649094">
      <w:bodyDiv w:val="1"/>
      <w:marLeft w:val="0"/>
      <w:marRight w:val="0"/>
      <w:marTop w:val="0"/>
      <w:marBottom w:val="0"/>
      <w:divBdr>
        <w:top w:val="none" w:sz="0" w:space="0" w:color="auto"/>
        <w:left w:val="none" w:sz="0" w:space="0" w:color="auto"/>
        <w:bottom w:val="none" w:sz="0" w:space="0" w:color="auto"/>
        <w:right w:val="none" w:sz="0" w:space="0" w:color="auto"/>
      </w:divBdr>
    </w:div>
    <w:div w:id="725223230">
      <w:bodyDiv w:val="1"/>
      <w:marLeft w:val="0"/>
      <w:marRight w:val="0"/>
      <w:marTop w:val="0"/>
      <w:marBottom w:val="0"/>
      <w:divBdr>
        <w:top w:val="none" w:sz="0" w:space="0" w:color="auto"/>
        <w:left w:val="none" w:sz="0" w:space="0" w:color="auto"/>
        <w:bottom w:val="none" w:sz="0" w:space="0" w:color="auto"/>
        <w:right w:val="none" w:sz="0" w:space="0" w:color="auto"/>
      </w:divBdr>
    </w:div>
    <w:div w:id="725639517">
      <w:bodyDiv w:val="1"/>
      <w:marLeft w:val="0"/>
      <w:marRight w:val="0"/>
      <w:marTop w:val="0"/>
      <w:marBottom w:val="0"/>
      <w:divBdr>
        <w:top w:val="none" w:sz="0" w:space="0" w:color="auto"/>
        <w:left w:val="none" w:sz="0" w:space="0" w:color="auto"/>
        <w:bottom w:val="none" w:sz="0" w:space="0" w:color="auto"/>
        <w:right w:val="none" w:sz="0" w:space="0" w:color="auto"/>
      </w:divBdr>
    </w:div>
    <w:div w:id="725908318">
      <w:bodyDiv w:val="1"/>
      <w:marLeft w:val="0"/>
      <w:marRight w:val="0"/>
      <w:marTop w:val="0"/>
      <w:marBottom w:val="0"/>
      <w:divBdr>
        <w:top w:val="none" w:sz="0" w:space="0" w:color="auto"/>
        <w:left w:val="none" w:sz="0" w:space="0" w:color="auto"/>
        <w:bottom w:val="none" w:sz="0" w:space="0" w:color="auto"/>
        <w:right w:val="none" w:sz="0" w:space="0" w:color="auto"/>
      </w:divBdr>
    </w:div>
    <w:div w:id="726420328">
      <w:bodyDiv w:val="1"/>
      <w:marLeft w:val="0"/>
      <w:marRight w:val="0"/>
      <w:marTop w:val="0"/>
      <w:marBottom w:val="0"/>
      <w:divBdr>
        <w:top w:val="none" w:sz="0" w:space="0" w:color="auto"/>
        <w:left w:val="none" w:sz="0" w:space="0" w:color="auto"/>
        <w:bottom w:val="none" w:sz="0" w:space="0" w:color="auto"/>
        <w:right w:val="none" w:sz="0" w:space="0" w:color="auto"/>
      </w:divBdr>
    </w:div>
    <w:div w:id="726878332">
      <w:bodyDiv w:val="1"/>
      <w:marLeft w:val="0"/>
      <w:marRight w:val="0"/>
      <w:marTop w:val="0"/>
      <w:marBottom w:val="0"/>
      <w:divBdr>
        <w:top w:val="none" w:sz="0" w:space="0" w:color="auto"/>
        <w:left w:val="none" w:sz="0" w:space="0" w:color="auto"/>
        <w:bottom w:val="none" w:sz="0" w:space="0" w:color="auto"/>
        <w:right w:val="none" w:sz="0" w:space="0" w:color="auto"/>
      </w:divBdr>
    </w:div>
    <w:div w:id="726998272">
      <w:bodyDiv w:val="1"/>
      <w:marLeft w:val="0"/>
      <w:marRight w:val="0"/>
      <w:marTop w:val="0"/>
      <w:marBottom w:val="0"/>
      <w:divBdr>
        <w:top w:val="none" w:sz="0" w:space="0" w:color="auto"/>
        <w:left w:val="none" w:sz="0" w:space="0" w:color="auto"/>
        <w:bottom w:val="none" w:sz="0" w:space="0" w:color="auto"/>
        <w:right w:val="none" w:sz="0" w:space="0" w:color="auto"/>
      </w:divBdr>
    </w:div>
    <w:div w:id="727069306">
      <w:bodyDiv w:val="1"/>
      <w:marLeft w:val="0"/>
      <w:marRight w:val="0"/>
      <w:marTop w:val="0"/>
      <w:marBottom w:val="0"/>
      <w:divBdr>
        <w:top w:val="none" w:sz="0" w:space="0" w:color="auto"/>
        <w:left w:val="none" w:sz="0" w:space="0" w:color="auto"/>
        <w:bottom w:val="none" w:sz="0" w:space="0" w:color="auto"/>
        <w:right w:val="none" w:sz="0" w:space="0" w:color="auto"/>
      </w:divBdr>
    </w:div>
    <w:div w:id="727387503">
      <w:bodyDiv w:val="1"/>
      <w:marLeft w:val="0"/>
      <w:marRight w:val="0"/>
      <w:marTop w:val="0"/>
      <w:marBottom w:val="0"/>
      <w:divBdr>
        <w:top w:val="none" w:sz="0" w:space="0" w:color="auto"/>
        <w:left w:val="none" w:sz="0" w:space="0" w:color="auto"/>
        <w:bottom w:val="none" w:sz="0" w:space="0" w:color="auto"/>
        <w:right w:val="none" w:sz="0" w:space="0" w:color="auto"/>
      </w:divBdr>
    </w:div>
    <w:div w:id="727804575">
      <w:bodyDiv w:val="1"/>
      <w:marLeft w:val="0"/>
      <w:marRight w:val="0"/>
      <w:marTop w:val="0"/>
      <w:marBottom w:val="0"/>
      <w:divBdr>
        <w:top w:val="none" w:sz="0" w:space="0" w:color="auto"/>
        <w:left w:val="none" w:sz="0" w:space="0" w:color="auto"/>
        <w:bottom w:val="none" w:sz="0" w:space="0" w:color="auto"/>
        <w:right w:val="none" w:sz="0" w:space="0" w:color="auto"/>
      </w:divBdr>
    </w:div>
    <w:div w:id="728189911">
      <w:bodyDiv w:val="1"/>
      <w:marLeft w:val="0"/>
      <w:marRight w:val="0"/>
      <w:marTop w:val="0"/>
      <w:marBottom w:val="0"/>
      <w:divBdr>
        <w:top w:val="none" w:sz="0" w:space="0" w:color="auto"/>
        <w:left w:val="none" w:sz="0" w:space="0" w:color="auto"/>
        <w:bottom w:val="none" w:sz="0" w:space="0" w:color="auto"/>
        <w:right w:val="none" w:sz="0" w:space="0" w:color="auto"/>
      </w:divBdr>
    </w:div>
    <w:div w:id="728381347">
      <w:bodyDiv w:val="1"/>
      <w:marLeft w:val="0"/>
      <w:marRight w:val="0"/>
      <w:marTop w:val="0"/>
      <w:marBottom w:val="0"/>
      <w:divBdr>
        <w:top w:val="none" w:sz="0" w:space="0" w:color="auto"/>
        <w:left w:val="none" w:sz="0" w:space="0" w:color="auto"/>
        <w:bottom w:val="none" w:sz="0" w:space="0" w:color="auto"/>
        <w:right w:val="none" w:sz="0" w:space="0" w:color="auto"/>
      </w:divBdr>
    </w:div>
    <w:div w:id="728454254">
      <w:bodyDiv w:val="1"/>
      <w:marLeft w:val="0"/>
      <w:marRight w:val="0"/>
      <w:marTop w:val="0"/>
      <w:marBottom w:val="0"/>
      <w:divBdr>
        <w:top w:val="none" w:sz="0" w:space="0" w:color="auto"/>
        <w:left w:val="none" w:sz="0" w:space="0" w:color="auto"/>
        <w:bottom w:val="none" w:sz="0" w:space="0" w:color="auto"/>
        <w:right w:val="none" w:sz="0" w:space="0" w:color="auto"/>
      </w:divBdr>
    </w:div>
    <w:div w:id="728965120">
      <w:bodyDiv w:val="1"/>
      <w:marLeft w:val="0"/>
      <w:marRight w:val="0"/>
      <w:marTop w:val="0"/>
      <w:marBottom w:val="0"/>
      <w:divBdr>
        <w:top w:val="none" w:sz="0" w:space="0" w:color="auto"/>
        <w:left w:val="none" w:sz="0" w:space="0" w:color="auto"/>
        <w:bottom w:val="none" w:sz="0" w:space="0" w:color="auto"/>
        <w:right w:val="none" w:sz="0" w:space="0" w:color="auto"/>
      </w:divBdr>
    </w:div>
    <w:div w:id="729117396">
      <w:bodyDiv w:val="1"/>
      <w:marLeft w:val="0"/>
      <w:marRight w:val="0"/>
      <w:marTop w:val="0"/>
      <w:marBottom w:val="0"/>
      <w:divBdr>
        <w:top w:val="none" w:sz="0" w:space="0" w:color="auto"/>
        <w:left w:val="none" w:sz="0" w:space="0" w:color="auto"/>
        <w:bottom w:val="none" w:sz="0" w:space="0" w:color="auto"/>
        <w:right w:val="none" w:sz="0" w:space="0" w:color="auto"/>
      </w:divBdr>
    </w:div>
    <w:div w:id="729427328">
      <w:bodyDiv w:val="1"/>
      <w:marLeft w:val="0"/>
      <w:marRight w:val="0"/>
      <w:marTop w:val="0"/>
      <w:marBottom w:val="0"/>
      <w:divBdr>
        <w:top w:val="none" w:sz="0" w:space="0" w:color="auto"/>
        <w:left w:val="none" w:sz="0" w:space="0" w:color="auto"/>
        <w:bottom w:val="none" w:sz="0" w:space="0" w:color="auto"/>
        <w:right w:val="none" w:sz="0" w:space="0" w:color="auto"/>
      </w:divBdr>
    </w:div>
    <w:div w:id="729504182">
      <w:bodyDiv w:val="1"/>
      <w:marLeft w:val="0"/>
      <w:marRight w:val="0"/>
      <w:marTop w:val="0"/>
      <w:marBottom w:val="0"/>
      <w:divBdr>
        <w:top w:val="none" w:sz="0" w:space="0" w:color="auto"/>
        <w:left w:val="none" w:sz="0" w:space="0" w:color="auto"/>
        <w:bottom w:val="none" w:sz="0" w:space="0" w:color="auto"/>
        <w:right w:val="none" w:sz="0" w:space="0" w:color="auto"/>
      </w:divBdr>
    </w:div>
    <w:div w:id="729768129">
      <w:bodyDiv w:val="1"/>
      <w:marLeft w:val="0"/>
      <w:marRight w:val="0"/>
      <w:marTop w:val="0"/>
      <w:marBottom w:val="0"/>
      <w:divBdr>
        <w:top w:val="none" w:sz="0" w:space="0" w:color="auto"/>
        <w:left w:val="none" w:sz="0" w:space="0" w:color="auto"/>
        <w:bottom w:val="none" w:sz="0" w:space="0" w:color="auto"/>
        <w:right w:val="none" w:sz="0" w:space="0" w:color="auto"/>
      </w:divBdr>
    </w:div>
    <w:div w:id="730270270">
      <w:bodyDiv w:val="1"/>
      <w:marLeft w:val="0"/>
      <w:marRight w:val="0"/>
      <w:marTop w:val="0"/>
      <w:marBottom w:val="0"/>
      <w:divBdr>
        <w:top w:val="none" w:sz="0" w:space="0" w:color="auto"/>
        <w:left w:val="none" w:sz="0" w:space="0" w:color="auto"/>
        <w:bottom w:val="none" w:sz="0" w:space="0" w:color="auto"/>
        <w:right w:val="none" w:sz="0" w:space="0" w:color="auto"/>
      </w:divBdr>
    </w:div>
    <w:div w:id="730276878">
      <w:bodyDiv w:val="1"/>
      <w:marLeft w:val="0"/>
      <w:marRight w:val="0"/>
      <w:marTop w:val="0"/>
      <w:marBottom w:val="0"/>
      <w:divBdr>
        <w:top w:val="none" w:sz="0" w:space="0" w:color="auto"/>
        <w:left w:val="none" w:sz="0" w:space="0" w:color="auto"/>
        <w:bottom w:val="none" w:sz="0" w:space="0" w:color="auto"/>
        <w:right w:val="none" w:sz="0" w:space="0" w:color="auto"/>
      </w:divBdr>
    </w:div>
    <w:div w:id="730663236">
      <w:bodyDiv w:val="1"/>
      <w:marLeft w:val="0"/>
      <w:marRight w:val="0"/>
      <w:marTop w:val="0"/>
      <w:marBottom w:val="0"/>
      <w:divBdr>
        <w:top w:val="none" w:sz="0" w:space="0" w:color="auto"/>
        <w:left w:val="none" w:sz="0" w:space="0" w:color="auto"/>
        <w:bottom w:val="none" w:sz="0" w:space="0" w:color="auto"/>
        <w:right w:val="none" w:sz="0" w:space="0" w:color="auto"/>
      </w:divBdr>
    </w:div>
    <w:div w:id="731125097">
      <w:bodyDiv w:val="1"/>
      <w:marLeft w:val="0"/>
      <w:marRight w:val="0"/>
      <w:marTop w:val="0"/>
      <w:marBottom w:val="0"/>
      <w:divBdr>
        <w:top w:val="none" w:sz="0" w:space="0" w:color="auto"/>
        <w:left w:val="none" w:sz="0" w:space="0" w:color="auto"/>
        <w:bottom w:val="none" w:sz="0" w:space="0" w:color="auto"/>
        <w:right w:val="none" w:sz="0" w:space="0" w:color="auto"/>
      </w:divBdr>
    </w:div>
    <w:div w:id="731387722">
      <w:bodyDiv w:val="1"/>
      <w:marLeft w:val="0"/>
      <w:marRight w:val="0"/>
      <w:marTop w:val="0"/>
      <w:marBottom w:val="0"/>
      <w:divBdr>
        <w:top w:val="none" w:sz="0" w:space="0" w:color="auto"/>
        <w:left w:val="none" w:sz="0" w:space="0" w:color="auto"/>
        <w:bottom w:val="none" w:sz="0" w:space="0" w:color="auto"/>
        <w:right w:val="none" w:sz="0" w:space="0" w:color="auto"/>
      </w:divBdr>
    </w:div>
    <w:div w:id="731660822">
      <w:bodyDiv w:val="1"/>
      <w:marLeft w:val="0"/>
      <w:marRight w:val="0"/>
      <w:marTop w:val="0"/>
      <w:marBottom w:val="0"/>
      <w:divBdr>
        <w:top w:val="none" w:sz="0" w:space="0" w:color="auto"/>
        <w:left w:val="none" w:sz="0" w:space="0" w:color="auto"/>
        <w:bottom w:val="none" w:sz="0" w:space="0" w:color="auto"/>
        <w:right w:val="none" w:sz="0" w:space="0" w:color="auto"/>
      </w:divBdr>
    </w:div>
    <w:div w:id="732041070">
      <w:bodyDiv w:val="1"/>
      <w:marLeft w:val="0"/>
      <w:marRight w:val="0"/>
      <w:marTop w:val="0"/>
      <w:marBottom w:val="0"/>
      <w:divBdr>
        <w:top w:val="none" w:sz="0" w:space="0" w:color="auto"/>
        <w:left w:val="none" w:sz="0" w:space="0" w:color="auto"/>
        <w:bottom w:val="none" w:sz="0" w:space="0" w:color="auto"/>
        <w:right w:val="none" w:sz="0" w:space="0" w:color="auto"/>
      </w:divBdr>
    </w:div>
    <w:div w:id="732317086">
      <w:bodyDiv w:val="1"/>
      <w:marLeft w:val="0"/>
      <w:marRight w:val="0"/>
      <w:marTop w:val="0"/>
      <w:marBottom w:val="0"/>
      <w:divBdr>
        <w:top w:val="none" w:sz="0" w:space="0" w:color="auto"/>
        <w:left w:val="none" w:sz="0" w:space="0" w:color="auto"/>
        <w:bottom w:val="none" w:sz="0" w:space="0" w:color="auto"/>
        <w:right w:val="none" w:sz="0" w:space="0" w:color="auto"/>
      </w:divBdr>
    </w:div>
    <w:div w:id="732778131">
      <w:bodyDiv w:val="1"/>
      <w:marLeft w:val="0"/>
      <w:marRight w:val="0"/>
      <w:marTop w:val="0"/>
      <w:marBottom w:val="0"/>
      <w:divBdr>
        <w:top w:val="none" w:sz="0" w:space="0" w:color="auto"/>
        <w:left w:val="none" w:sz="0" w:space="0" w:color="auto"/>
        <w:bottom w:val="none" w:sz="0" w:space="0" w:color="auto"/>
        <w:right w:val="none" w:sz="0" w:space="0" w:color="auto"/>
      </w:divBdr>
    </w:div>
    <w:div w:id="732969113">
      <w:bodyDiv w:val="1"/>
      <w:marLeft w:val="0"/>
      <w:marRight w:val="0"/>
      <w:marTop w:val="0"/>
      <w:marBottom w:val="0"/>
      <w:divBdr>
        <w:top w:val="none" w:sz="0" w:space="0" w:color="auto"/>
        <w:left w:val="none" w:sz="0" w:space="0" w:color="auto"/>
        <w:bottom w:val="none" w:sz="0" w:space="0" w:color="auto"/>
        <w:right w:val="none" w:sz="0" w:space="0" w:color="auto"/>
      </w:divBdr>
    </w:div>
    <w:div w:id="733627694">
      <w:bodyDiv w:val="1"/>
      <w:marLeft w:val="0"/>
      <w:marRight w:val="0"/>
      <w:marTop w:val="0"/>
      <w:marBottom w:val="0"/>
      <w:divBdr>
        <w:top w:val="none" w:sz="0" w:space="0" w:color="auto"/>
        <w:left w:val="none" w:sz="0" w:space="0" w:color="auto"/>
        <w:bottom w:val="none" w:sz="0" w:space="0" w:color="auto"/>
        <w:right w:val="none" w:sz="0" w:space="0" w:color="auto"/>
      </w:divBdr>
    </w:div>
    <w:div w:id="733742060">
      <w:bodyDiv w:val="1"/>
      <w:marLeft w:val="0"/>
      <w:marRight w:val="0"/>
      <w:marTop w:val="0"/>
      <w:marBottom w:val="0"/>
      <w:divBdr>
        <w:top w:val="none" w:sz="0" w:space="0" w:color="auto"/>
        <w:left w:val="none" w:sz="0" w:space="0" w:color="auto"/>
        <w:bottom w:val="none" w:sz="0" w:space="0" w:color="auto"/>
        <w:right w:val="none" w:sz="0" w:space="0" w:color="auto"/>
      </w:divBdr>
    </w:div>
    <w:div w:id="733897537">
      <w:bodyDiv w:val="1"/>
      <w:marLeft w:val="0"/>
      <w:marRight w:val="0"/>
      <w:marTop w:val="0"/>
      <w:marBottom w:val="0"/>
      <w:divBdr>
        <w:top w:val="none" w:sz="0" w:space="0" w:color="auto"/>
        <w:left w:val="none" w:sz="0" w:space="0" w:color="auto"/>
        <w:bottom w:val="none" w:sz="0" w:space="0" w:color="auto"/>
        <w:right w:val="none" w:sz="0" w:space="0" w:color="auto"/>
      </w:divBdr>
    </w:div>
    <w:div w:id="734090358">
      <w:bodyDiv w:val="1"/>
      <w:marLeft w:val="0"/>
      <w:marRight w:val="0"/>
      <w:marTop w:val="0"/>
      <w:marBottom w:val="0"/>
      <w:divBdr>
        <w:top w:val="none" w:sz="0" w:space="0" w:color="auto"/>
        <w:left w:val="none" w:sz="0" w:space="0" w:color="auto"/>
        <w:bottom w:val="none" w:sz="0" w:space="0" w:color="auto"/>
        <w:right w:val="none" w:sz="0" w:space="0" w:color="auto"/>
      </w:divBdr>
    </w:div>
    <w:div w:id="734552858">
      <w:bodyDiv w:val="1"/>
      <w:marLeft w:val="0"/>
      <w:marRight w:val="0"/>
      <w:marTop w:val="0"/>
      <w:marBottom w:val="0"/>
      <w:divBdr>
        <w:top w:val="none" w:sz="0" w:space="0" w:color="auto"/>
        <w:left w:val="none" w:sz="0" w:space="0" w:color="auto"/>
        <w:bottom w:val="none" w:sz="0" w:space="0" w:color="auto"/>
        <w:right w:val="none" w:sz="0" w:space="0" w:color="auto"/>
      </w:divBdr>
    </w:div>
    <w:div w:id="734855415">
      <w:bodyDiv w:val="1"/>
      <w:marLeft w:val="0"/>
      <w:marRight w:val="0"/>
      <w:marTop w:val="0"/>
      <w:marBottom w:val="0"/>
      <w:divBdr>
        <w:top w:val="none" w:sz="0" w:space="0" w:color="auto"/>
        <w:left w:val="none" w:sz="0" w:space="0" w:color="auto"/>
        <w:bottom w:val="none" w:sz="0" w:space="0" w:color="auto"/>
        <w:right w:val="none" w:sz="0" w:space="0" w:color="auto"/>
      </w:divBdr>
    </w:div>
    <w:div w:id="735470353">
      <w:bodyDiv w:val="1"/>
      <w:marLeft w:val="0"/>
      <w:marRight w:val="0"/>
      <w:marTop w:val="0"/>
      <w:marBottom w:val="0"/>
      <w:divBdr>
        <w:top w:val="none" w:sz="0" w:space="0" w:color="auto"/>
        <w:left w:val="none" w:sz="0" w:space="0" w:color="auto"/>
        <w:bottom w:val="none" w:sz="0" w:space="0" w:color="auto"/>
        <w:right w:val="none" w:sz="0" w:space="0" w:color="auto"/>
      </w:divBdr>
    </w:div>
    <w:div w:id="735592726">
      <w:bodyDiv w:val="1"/>
      <w:marLeft w:val="0"/>
      <w:marRight w:val="0"/>
      <w:marTop w:val="0"/>
      <w:marBottom w:val="0"/>
      <w:divBdr>
        <w:top w:val="none" w:sz="0" w:space="0" w:color="auto"/>
        <w:left w:val="none" w:sz="0" w:space="0" w:color="auto"/>
        <w:bottom w:val="none" w:sz="0" w:space="0" w:color="auto"/>
        <w:right w:val="none" w:sz="0" w:space="0" w:color="auto"/>
      </w:divBdr>
    </w:div>
    <w:div w:id="735856867">
      <w:bodyDiv w:val="1"/>
      <w:marLeft w:val="0"/>
      <w:marRight w:val="0"/>
      <w:marTop w:val="0"/>
      <w:marBottom w:val="0"/>
      <w:divBdr>
        <w:top w:val="none" w:sz="0" w:space="0" w:color="auto"/>
        <w:left w:val="none" w:sz="0" w:space="0" w:color="auto"/>
        <w:bottom w:val="none" w:sz="0" w:space="0" w:color="auto"/>
        <w:right w:val="none" w:sz="0" w:space="0" w:color="auto"/>
      </w:divBdr>
    </w:div>
    <w:div w:id="735860386">
      <w:bodyDiv w:val="1"/>
      <w:marLeft w:val="0"/>
      <w:marRight w:val="0"/>
      <w:marTop w:val="0"/>
      <w:marBottom w:val="0"/>
      <w:divBdr>
        <w:top w:val="none" w:sz="0" w:space="0" w:color="auto"/>
        <w:left w:val="none" w:sz="0" w:space="0" w:color="auto"/>
        <w:bottom w:val="none" w:sz="0" w:space="0" w:color="auto"/>
        <w:right w:val="none" w:sz="0" w:space="0" w:color="auto"/>
      </w:divBdr>
    </w:div>
    <w:div w:id="737360652">
      <w:bodyDiv w:val="1"/>
      <w:marLeft w:val="0"/>
      <w:marRight w:val="0"/>
      <w:marTop w:val="0"/>
      <w:marBottom w:val="0"/>
      <w:divBdr>
        <w:top w:val="none" w:sz="0" w:space="0" w:color="auto"/>
        <w:left w:val="none" w:sz="0" w:space="0" w:color="auto"/>
        <w:bottom w:val="none" w:sz="0" w:space="0" w:color="auto"/>
        <w:right w:val="none" w:sz="0" w:space="0" w:color="auto"/>
      </w:divBdr>
    </w:div>
    <w:div w:id="738213453">
      <w:bodyDiv w:val="1"/>
      <w:marLeft w:val="0"/>
      <w:marRight w:val="0"/>
      <w:marTop w:val="0"/>
      <w:marBottom w:val="0"/>
      <w:divBdr>
        <w:top w:val="none" w:sz="0" w:space="0" w:color="auto"/>
        <w:left w:val="none" w:sz="0" w:space="0" w:color="auto"/>
        <w:bottom w:val="none" w:sz="0" w:space="0" w:color="auto"/>
        <w:right w:val="none" w:sz="0" w:space="0" w:color="auto"/>
      </w:divBdr>
    </w:div>
    <w:div w:id="738332150">
      <w:bodyDiv w:val="1"/>
      <w:marLeft w:val="0"/>
      <w:marRight w:val="0"/>
      <w:marTop w:val="0"/>
      <w:marBottom w:val="0"/>
      <w:divBdr>
        <w:top w:val="none" w:sz="0" w:space="0" w:color="auto"/>
        <w:left w:val="none" w:sz="0" w:space="0" w:color="auto"/>
        <w:bottom w:val="none" w:sz="0" w:space="0" w:color="auto"/>
        <w:right w:val="none" w:sz="0" w:space="0" w:color="auto"/>
      </w:divBdr>
    </w:div>
    <w:div w:id="738480155">
      <w:bodyDiv w:val="1"/>
      <w:marLeft w:val="0"/>
      <w:marRight w:val="0"/>
      <w:marTop w:val="0"/>
      <w:marBottom w:val="0"/>
      <w:divBdr>
        <w:top w:val="none" w:sz="0" w:space="0" w:color="auto"/>
        <w:left w:val="none" w:sz="0" w:space="0" w:color="auto"/>
        <w:bottom w:val="none" w:sz="0" w:space="0" w:color="auto"/>
        <w:right w:val="none" w:sz="0" w:space="0" w:color="auto"/>
      </w:divBdr>
    </w:div>
    <w:div w:id="738745570">
      <w:bodyDiv w:val="1"/>
      <w:marLeft w:val="0"/>
      <w:marRight w:val="0"/>
      <w:marTop w:val="0"/>
      <w:marBottom w:val="0"/>
      <w:divBdr>
        <w:top w:val="none" w:sz="0" w:space="0" w:color="auto"/>
        <w:left w:val="none" w:sz="0" w:space="0" w:color="auto"/>
        <w:bottom w:val="none" w:sz="0" w:space="0" w:color="auto"/>
        <w:right w:val="none" w:sz="0" w:space="0" w:color="auto"/>
      </w:divBdr>
    </w:div>
    <w:div w:id="738937682">
      <w:bodyDiv w:val="1"/>
      <w:marLeft w:val="0"/>
      <w:marRight w:val="0"/>
      <w:marTop w:val="0"/>
      <w:marBottom w:val="0"/>
      <w:divBdr>
        <w:top w:val="none" w:sz="0" w:space="0" w:color="auto"/>
        <w:left w:val="none" w:sz="0" w:space="0" w:color="auto"/>
        <w:bottom w:val="none" w:sz="0" w:space="0" w:color="auto"/>
        <w:right w:val="none" w:sz="0" w:space="0" w:color="auto"/>
      </w:divBdr>
    </w:div>
    <w:div w:id="739210900">
      <w:bodyDiv w:val="1"/>
      <w:marLeft w:val="0"/>
      <w:marRight w:val="0"/>
      <w:marTop w:val="0"/>
      <w:marBottom w:val="0"/>
      <w:divBdr>
        <w:top w:val="none" w:sz="0" w:space="0" w:color="auto"/>
        <w:left w:val="none" w:sz="0" w:space="0" w:color="auto"/>
        <w:bottom w:val="none" w:sz="0" w:space="0" w:color="auto"/>
        <w:right w:val="none" w:sz="0" w:space="0" w:color="auto"/>
      </w:divBdr>
    </w:div>
    <w:div w:id="739450894">
      <w:bodyDiv w:val="1"/>
      <w:marLeft w:val="0"/>
      <w:marRight w:val="0"/>
      <w:marTop w:val="0"/>
      <w:marBottom w:val="0"/>
      <w:divBdr>
        <w:top w:val="none" w:sz="0" w:space="0" w:color="auto"/>
        <w:left w:val="none" w:sz="0" w:space="0" w:color="auto"/>
        <w:bottom w:val="none" w:sz="0" w:space="0" w:color="auto"/>
        <w:right w:val="none" w:sz="0" w:space="0" w:color="auto"/>
      </w:divBdr>
    </w:div>
    <w:div w:id="740443790">
      <w:bodyDiv w:val="1"/>
      <w:marLeft w:val="0"/>
      <w:marRight w:val="0"/>
      <w:marTop w:val="0"/>
      <w:marBottom w:val="0"/>
      <w:divBdr>
        <w:top w:val="none" w:sz="0" w:space="0" w:color="auto"/>
        <w:left w:val="none" w:sz="0" w:space="0" w:color="auto"/>
        <w:bottom w:val="none" w:sz="0" w:space="0" w:color="auto"/>
        <w:right w:val="none" w:sz="0" w:space="0" w:color="auto"/>
      </w:divBdr>
    </w:div>
    <w:div w:id="740446699">
      <w:bodyDiv w:val="1"/>
      <w:marLeft w:val="0"/>
      <w:marRight w:val="0"/>
      <w:marTop w:val="0"/>
      <w:marBottom w:val="0"/>
      <w:divBdr>
        <w:top w:val="none" w:sz="0" w:space="0" w:color="auto"/>
        <w:left w:val="none" w:sz="0" w:space="0" w:color="auto"/>
        <w:bottom w:val="none" w:sz="0" w:space="0" w:color="auto"/>
        <w:right w:val="none" w:sz="0" w:space="0" w:color="auto"/>
      </w:divBdr>
    </w:div>
    <w:div w:id="740908044">
      <w:bodyDiv w:val="1"/>
      <w:marLeft w:val="0"/>
      <w:marRight w:val="0"/>
      <w:marTop w:val="0"/>
      <w:marBottom w:val="0"/>
      <w:divBdr>
        <w:top w:val="none" w:sz="0" w:space="0" w:color="auto"/>
        <w:left w:val="none" w:sz="0" w:space="0" w:color="auto"/>
        <w:bottom w:val="none" w:sz="0" w:space="0" w:color="auto"/>
        <w:right w:val="none" w:sz="0" w:space="0" w:color="auto"/>
      </w:divBdr>
    </w:div>
    <w:div w:id="741802413">
      <w:bodyDiv w:val="1"/>
      <w:marLeft w:val="0"/>
      <w:marRight w:val="0"/>
      <w:marTop w:val="0"/>
      <w:marBottom w:val="0"/>
      <w:divBdr>
        <w:top w:val="none" w:sz="0" w:space="0" w:color="auto"/>
        <w:left w:val="none" w:sz="0" w:space="0" w:color="auto"/>
        <w:bottom w:val="none" w:sz="0" w:space="0" w:color="auto"/>
        <w:right w:val="none" w:sz="0" w:space="0" w:color="auto"/>
      </w:divBdr>
    </w:div>
    <w:div w:id="742066121">
      <w:bodyDiv w:val="1"/>
      <w:marLeft w:val="0"/>
      <w:marRight w:val="0"/>
      <w:marTop w:val="0"/>
      <w:marBottom w:val="0"/>
      <w:divBdr>
        <w:top w:val="none" w:sz="0" w:space="0" w:color="auto"/>
        <w:left w:val="none" w:sz="0" w:space="0" w:color="auto"/>
        <w:bottom w:val="none" w:sz="0" w:space="0" w:color="auto"/>
        <w:right w:val="none" w:sz="0" w:space="0" w:color="auto"/>
      </w:divBdr>
    </w:div>
    <w:div w:id="742676465">
      <w:bodyDiv w:val="1"/>
      <w:marLeft w:val="0"/>
      <w:marRight w:val="0"/>
      <w:marTop w:val="0"/>
      <w:marBottom w:val="0"/>
      <w:divBdr>
        <w:top w:val="none" w:sz="0" w:space="0" w:color="auto"/>
        <w:left w:val="none" w:sz="0" w:space="0" w:color="auto"/>
        <w:bottom w:val="none" w:sz="0" w:space="0" w:color="auto"/>
        <w:right w:val="none" w:sz="0" w:space="0" w:color="auto"/>
      </w:divBdr>
    </w:div>
    <w:div w:id="743406814">
      <w:bodyDiv w:val="1"/>
      <w:marLeft w:val="0"/>
      <w:marRight w:val="0"/>
      <w:marTop w:val="0"/>
      <w:marBottom w:val="0"/>
      <w:divBdr>
        <w:top w:val="none" w:sz="0" w:space="0" w:color="auto"/>
        <w:left w:val="none" w:sz="0" w:space="0" w:color="auto"/>
        <w:bottom w:val="none" w:sz="0" w:space="0" w:color="auto"/>
        <w:right w:val="none" w:sz="0" w:space="0" w:color="auto"/>
      </w:divBdr>
    </w:div>
    <w:div w:id="744105342">
      <w:bodyDiv w:val="1"/>
      <w:marLeft w:val="0"/>
      <w:marRight w:val="0"/>
      <w:marTop w:val="0"/>
      <w:marBottom w:val="0"/>
      <w:divBdr>
        <w:top w:val="none" w:sz="0" w:space="0" w:color="auto"/>
        <w:left w:val="none" w:sz="0" w:space="0" w:color="auto"/>
        <w:bottom w:val="none" w:sz="0" w:space="0" w:color="auto"/>
        <w:right w:val="none" w:sz="0" w:space="0" w:color="auto"/>
      </w:divBdr>
    </w:div>
    <w:div w:id="744182409">
      <w:bodyDiv w:val="1"/>
      <w:marLeft w:val="0"/>
      <w:marRight w:val="0"/>
      <w:marTop w:val="0"/>
      <w:marBottom w:val="0"/>
      <w:divBdr>
        <w:top w:val="none" w:sz="0" w:space="0" w:color="auto"/>
        <w:left w:val="none" w:sz="0" w:space="0" w:color="auto"/>
        <w:bottom w:val="none" w:sz="0" w:space="0" w:color="auto"/>
        <w:right w:val="none" w:sz="0" w:space="0" w:color="auto"/>
      </w:divBdr>
    </w:div>
    <w:div w:id="744760819">
      <w:bodyDiv w:val="1"/>
      <w:marLeft w:val="0"/>
      <w:marRight w:val="0"/>
      <w:marTop w:val="0"/>
      <w:marBottom w:val="0"/>
      <w:divBdr>
        <w:top w:val="none" w:sz="0" w:space="0" w:color="auto"/>
        <w:left w:val="none" w:sz="0" w:space="0" w:color="auto"/>
        <w:bottom w:val="none" w:sz="0" w:space="0" w:color="auto"/>
        <w:right w:val="none" w:sz="0" w:space="0" w:color="auto"/>
      </w:divBdr>
    </w:div>
    <w:div w:id="745348649">
      <w:bodyDiv w:val="1"/>
      <w:marLeft w:val="0"/>
      <w:marRight w:val="0"/>
      <w:marTop w:val="0"/>
      <w:marBottom w:val="0"/>
      <w:divBdr>
        <w:top w:val="none" w:sz="0" w:space="0" w:color="auto"/>
        <w:left w:val="none" w:sz="0" w:space="0" w:color="auto"/>
        <w:bottom w:val="none" w:sz="0" w:space="0" w:color="auto"/>
        <w:right w:val="none" w:sz="0" w:space="0" w:color="auto"/>
      </w:divBdr>
    </w:div>
    <w:div w:id="745566181">
      <w:bodyDiv w:val="1"/>
      <w:marLeft w:val="0"/>
      <w:marRight w:val="0"/>
      <w:marTop w:val="0"/>
      <w:marBottom w:val="0"/>
      <w:divBdr>
        <w:top w:val="none" w:sz="0" w:space="0" w:color="auto"/>
        <w:left w:val="none" w:sz="0" w:space="0" w:color="auto"/>
        <w:bottom w:val="none" w:sz="0" w:space="0" w:color="auto"/>
        <w:right w:val="none" w:sz="0" w:space="0" w:color="auto"/>
      </w:divBdr>
    </w:div>
    <w:div w:id="745804692">
      <w:bodyDiv w:val="1"/>
      <w:marLeft w:val="0"/>
      <w:marRight w:val="0"/>
      <w:marTop w:val="0"/>
      <w:marBottom w:val="0"/>
      <w:divBdr>
        <w:top w:val="none" w:sz="0" w:space="0" w:color="auto"/>
        <w:left w:val="none" w:sz="0" w:space="0" w:color="auto"/>
        <w:bottom w:val="none" w:sz="0" w:space="0" w:color="auto"/>
        <w:right w:val="none" w:sz="0" w:space="0" w:color="auto"/>
      </w:divBdr>
    </w:div>
    <w:div w:id="745877485">
      <w:bodyDiv w:val="1"/>
      <w:marLeft w:val="0"/>
      <w:marRight w:val="0"/>
      <w:marTop w:val="0"/>
      <w:marBottom w:val="0"/>
      <w:divBdr>
        <w:top w:val="none" w:sz="0" w:space="0" w:color="auto"/>
        <w:left w:val="none" w:sz="0" w:space="0" w:color="auto"/>
        <w:bottom w:val="none" w:sz="0" w:space="0" w:color="auto"/>
        <w:right w:val="none" w:sz="0" w:space="0" w:color="auto"/>
      </w:divBdr>
    </w:div>
    <w:div w:id="745881594">
      <w:bodyDiv w:val="1"/>
      <w:marLeft w:val="0"/>
      <w:marRight w:val="0"/>
      <w:marTop w:val="0"/>
      <w:marBottom w:val="0"/>
      <w:divBdr>
        <w:top w:val="none" w:sz="0" w:space="0" w:color="auto"/>
        <w:left w:val="none" w:sz="0" w:space="0" w:color="auto"/>
        <w:bottom w:val="none" w:sz="0" w:space="0" w:color="auto"/>
        <w:right w:val="none" w:sz="0" w:space="0" w:color="auto"/>
      </w:divBdr>
    </w:div>
    <w:div w:id="745952558">
      <w:bodyDiv w:val="1"/>
      <w:marLeft w:val="0"/>
      <w:marRight w:val="0"/>
      <w:marTop w:val="0"/>
      <w:marBottom w:val="0"/>
      <w:divBdr>
        <w:top w:val="none" w:sz="0" w:space="0" w:color="auto"/>
        <w:left w:val="none" w:sz="0" w:space="0" w:color="auto"/>
        <w:bottom w:val="none" w:sz="0" w:space="0" w:color="auto"/>
        <w:right w:val="none" w:sz="0" w:space="0" w:color="auto"/>
      </w:divBdr>
    </w:div>
    <w:div w:id="745998317">
      <w:bodyDiv w:val="1"/>
      <w:marLeft w:val="0"/>
      <w:marRight w:val="0"/>
      <w:marTop w:val="0"/>
      <w:marBottom w:val="0"/>
      <w:divBdr>
        <w:top w:val="none" w:sz="0" w:space="0" w:color="auto"/>
        <w:left w:val="none" w:sz="0" w:space="0" w:color="auto"/>
        <w:bottom w:val="none" w:sz="0" w:space="0" w:color="auto"/>
        <w:right w:val="none" w:sz="0" w:space="0" w:color="auto"/>
      </w:divBdr>
    </w:div>
    <w:div w:id="746150559">
      <w:bodyDiv w:val="1"/>
      <w:marLeft w:val="0"/>
      <w:marRight w:val="0"/>
      <w:marTop w:val="0"/>
      <w:marBottom w:val="0"/>
      <w:divBdr>
        <w:top w:val="none" w:sz="0" w:space="0" w:color="auto"/>
        <w:left w:val="none" w:sz="0" w:space="0" w:color="auto"/>
        <w:bottom w:val="none" w:sz="0" w:space="0" w:color="auto"/>
        <w:right w:val="none" w:sz="0" w:space="0" w:color="auto"/>
      </w:divBdr>
    </w:div>
    <w:div w:id="746151840">
      <w:bodyDiv w:val="1"/>
      <w:marLeft w:val="0"/>
      <w:marRight w:val="0"/>
      <w:marTop w:val="0"/>
      <w:marBottom w:val="0"/>
      <w:divBdr>
        <w:top w:val="none" w:sz="0" w:space="0" w:color="auto"/>
        <w:left w:val="none" w:sz="0" w:space="0" w:color="auto"/>
        <w:bottom w:val="none" w:sz="0" w:space="0" w:color="auto"/>
        <w:right w:val="none" w:sz="0" w:space="0" w:color="auto"/>
      </w:divBdr>
    </w:div>
    <w:div w:id="746346321">
      <w:bodyDiv w:val="1"/>
      <w:marLeft w:val="0"/>
      <w:marRight w:val="0"/>
      <w:marTop w:val="0"/>
      <w:marBottom w:val="0"/>
      <w:divBdr>
        <w:top w:val="none" w:sz="0" w:space="0" w:color="auto"/>
        <w:left w:val="none" w:sz="0" w:space="0" w:color="auto"/>
        <w:bottom w:val="none" w:sz="0" w:space="0" w:color="auto"/>
        <w:right w:val="none" w:sz="0" w:space="0" w:color="auto"/>
      </w:divBdr>
    </w:div>
    <w:div w:id="746390267">
      <w:bodyDiv w:val="1"/>
      <w:marLeft w:val="0"/>
      <w:marRight w:val="0"/>
      <w:marTop w:val="0"/>
      <w:marBottom w:val="0"/>
      <w:divBdr>
        <w:top w:val="none" w:sz="0" w:space="0" w:color="auto"/>
        <w:left w:val="none" w:sz="0" w:space="0" w:color="auto"/>
        <w:bottom w:val="none" w:sz="0" w:space="0" w:color="auto"/>
        <w:right w:val="none" w:sz="0" w:space="0" w:color="auto"/>
      </w:divBdr>
    </w:div>
    <w:div w:id="746465458">
      <w:bodyDiv w:val="1"/>
      <w:marLeft w:val="0"/>
      <w:marRight w:val="0"/>
      <w:marTop w:val="0"/>
      <w:marBottom w:val="0"/>
      <w:divBdr>
        <w:top w:val="none" w:sz="0" w:space="0" w:color="auto"/>
        <w:left w:val="none" w:sz="0" w:space="0" w:color="auto"/>
        <w:bottom w:val="none" w:sz="0" w:space="0" w:color="auto"/>
        <w:right w:val="none" w:sz="0" w:space="0" w:color="auto"/>
      </w:divBdr>
    </w:div>
    <w:div w:id="746727396">
      <w:bodyDiv w:val="1"/>
      <w:marLeft w:val="0"/>
      <w:marRight w:val="0"/>
      <w:marTop w:val="0"/>
      <w:marBottom w:val="0"/>
      <w:divBdr>
        <w:top w:val="none" w:sz="0" w:space="0" w:color="auto"/>
        <w:left w:val="none" w:sz="0" w:space="0" w:color="auto"/>
        <w:bottom w:val="none" w:sz="0" w:space="0" w:color="auto"/>
        <w:right w:val="none" w:sz="0" w:space="0" w:color="auto"/>
      </w:divBdr>
    </w:div>
    <w:div w:id="747504582">
      <w:bodyDiv w:val="1"/>
      <w:marLeft w:val="0"/>
      <w:marRight w:val="0"/>
      <w:marTop w:val="0"/>
      <w:marBottom w:val="0"/>
      <w:divBdr>
        <w:top w:val="none" w:sz="0" w:space="0" w:color="auto"/>
        <w:left w:val="none" w:sz="0" w:space="0" w:color="auto"/>
        <w:bottom w:val="none" w:sz="0" w:space="0" w:color="auto"/>
        <w:right w:val="none" w:sz="0" w:space="0" w:color="auto"/>
      </w:divBdr>
    </w:div>
    <w:div w:id="747532955">
      <w:bodyDiv w:val="1"/>
      <w:marLeft w:val="0"/>
      <w:marRight w:val="0"/>
      <w:marTop w:val="0"/>
      <w:marBottom w:val="0"/>
      <w:divBdr>
        <w:top w:val="none" w:sz="0" w:space="0" w:color="auto"/>
        <w:left w:val="none" w:sz="0" w:space="0" w:color="auto"/>
        <w:bottom w:val="none" w:sz="0" w:space="0" w:color="auto"/>
        <w:right w:val="none" w:sz="0" w:space="0" w:color="auto"/>
      </w:divBdr>
    </w:div>
    <w:div w:id="747653176">
      <w:bodyDiv w:val="1"/>
      <w:marLeft w:val="0"/>
      <w:marRight w:val="0"/>
      <w:marTop w:val="0"/>
      <w:marBottom w:val="0"/>
      <w:divBdr>
        <w:top w:val="none" w:sz="0" w:space="0" w:color="auto"/>
        <w:left w:val="none" w:sz="0" w:space="0" w:color="auto"/>
        <w:bottom w:val="none" w:sz="0" w:space="0" w:color="auto"/>
        <w:right w:val="none" w:sz="0" w:space="0" w:color="auto"/>
      </w:divBdr>
    </w:div>
    <w:div w:id="748040740">
      <w:bodyDiv w:val="1"/>
      <w:marLeft w:val="0"/>
      <w:marRight w:val="0"/>
      <w:marTop w:val="0"/>
      <w:marBottom w:val="0"/>
      <w:divBdr>
        <w:top w:val="none" w:sz="0" w:space="0" w:color="auto"/>
        <w:left w:val="none" w:sz="0" w:space="0" w:color="auto"/>
        <w:bottom w:val="none" w:sz="0" w:space="0" w:color="auto"/>
        <w:right w:val="none" w:sz="0" w:space="0" w:color="auto"/>
      </w:divBdr>
    </w:div>
    <w:div w:id="748112379">
      <w:bodyDiv w:val="1"/>
      <w:marLeft w:val="0"/>
      <w:marRight w:val="0"/>
      <w:marTop w:val="0"/>
      <w:marBottom w:val="0"/>
      <w:divBdr>
        <w:top w:val="none" w:sz="0" w:space="0" w:color="auto"/>
        <w:left w:val="none" w:sz="0" w:space="0" w:color="auto"/>
        <w:bottom w:val="none" w:sz="0" w:space="0" w:color="auto"/>
        <w:right w:val="none" w:sz="0" w:space="0" w:color="auto"/>
      </w:divBdr>
    </w:div>
    <w:div w:id="748961680">
      <w:bodyDiv w:val="1"/>
      <w:marLeft w:val="0"/>
      <w:marRight w:val="0"/>
      <w:marTop w:val="0"/>
      <w:marBottom w:val="0"/>
      <w:divBdr>
        <w:top w:val="none" w:sz="0" w:space="0" w:color="auto"/>
        <w:left w:val="none" w:sz="0" w:space="0" w:color="auto"/>
        <w:bottom w:val="none" w:sz="0" w:space="0" w:color="auto"/>
        <w:right w:val="none" w:sz="0" w:space="0" w:color="auto"/>
      </w:divBdr>
    </w:div>
    <w:div w:id="749153295">
      <w:bodyDiv w:val="1"/>
      <w:marLeft w:val="0"/>
      <w:marRight w:val="0"/>
      <w:marTop w:val="0"/>
      <w:marBottom w:val="0"/>
      <w:divBdr>
        <w:top w:val="none" w:sz="0" w:space="0" w:color="auto"/>
        <w:left w:val="none" w:sz="0" w:space="0" w:color="auto"/>
        <w:bottom w:val="none" w:sz="0" w:space="0" w:color="auto"/>
        <w:right w:val="none" w:sz="0" w:space="0" w:color="auto"/>
      </w:divBdr>
    </w:div>
    <w:div w:id="749275399">
      <w:bodyDiv w:val="1"/>
      <w:marLeft w:val="0"/>
      <w:marRight w:val="0"/>
      <w:marTop w:val="0"/>
      <w:marBottom w:val="0"/>
      <w:divBdr>
        <w:top w:val="none" w:sz="0" w:space="0" w:color="auto"/>
        <w:left w:val="none" w:sz="0" w:space="0" w:color="auto"/>
        <w:bottom w:val="none" w:sz="0" w:space="0" w:color="auto"/>
        <w:right w:val="none" w:sz="0" w:space="0" w:color="auto"/>
      </w:divBdr>
    </w:div>
    <w:div w:id="749424568">
      <w:bodyDiv w:val="1"/>
      <w:marLeft w:val="0"/>
      <w:marRight w:val="0"/>
      <w:marTop w:val="0"/>
      <w:marBottom w:val="0"/>
      <w:divBdr>
        <w:top w:val="none" w:sz="0" w:space="0" w:color="auto"/>
        <w:left w:val="none" w:sz="0" w:space="0" w:color="auto"/>
        <w:bottom w:val="none" w:sz="0" w:space="0" w:color="auto"/>
        <w:right w:val="none" w:sz="0" w:space="0" w:color="auto"/>
      </w:divBdr>
    </w:div>
    <w:div w:id="750079637">
      <w:bodyDiv w:val="1"/>
      <w:marLeft w:val="0"/>
      <w:marRight w:val="0"/>
      <w:marTop w:val="0"/>
      <w:marBottom w:val="0"/>
      <w:divBdr>
        <w:top w:val="none" w:sz="0" w:space="0" w:color="auto"/>
        <w:left w:val="none" w:sz="0" w:space="0" w:color="auto"/>
        <w:bottom w:val="none" w:sz="0" w:space="0" w:color="auto"/>
        <w:right w:val="none" w:sz="0" w:space="0" w:color="auto"/>
      </w:divBdr>
    </w:div>
    <w:div w:id="750852324">
      <w:bodyDiv w:val="1"/>
      <w:marLeft w:val="0"/>
      <w:marRight w:val="0"/>
      <w:marTop w:val="0"/>
      <w:marBottom w:val="0"/>
      <w:divBdr>
        <w:top w:val="none" w:sz="0" w:space="0" w:color="auto"/>
        <w:left w:val="none" w:sz="0" w:space="0" w:color="auto"/>
        <w:bottom w:val="none" w:sz="0" w:space="0" w:color="auto"/>
        <w:right w:val="none" w:sz="0" w:space="0" w:color="auto"/>
      </w:divBdr>
    </w:div>
    <w:div w:id="751201483">
      <w:bodyDiv w:val="1"/>
      <w:marLeft w:val="0"/>
      <w:marRight w:val="0"/>
      <w:marTop w:val="0"/>
      <w:marBottom w:val="0"/>
      <w:divBdr>
        <w:top w:val="none" w:sz="0" w:space="0" w:color="auto"/>
        <w:left w:val="none" w:sz="0" w:space="0" w:color="auto"/>
        <w:bottom w:val="none" w:sz="0" w:space="0" w:color="auto"/>
        <w:right w:val="none" w:sz="0" w:space="0" w:color="auto"/>
      </w:divBdr>
    </w:div>
    <w:div w:id="751703382">
      <w:bodyDiv w:val="1"/>
      <w:marLeft w:val="0"/>
      <w:marRight w:val="0"/>
      <w:marTop w:val="0"/>
      <w:marBottom w:val="0"/>
      <w:divBdr>
        <w:top w:val="none" w:sz="0" w:space="0" w:color="auto"/>
        <w:left w:val="none" w:sz="0" w:space="0" w:color="auto"/>
        <w:bottom w:val="none" w:sz="0" w:space="0" w:color="auto"/>
        <w:right w:val="none" w:sz="0" w:space="0" w:color="auto"/>
      </w:divBdr>
    </w:div>
    <w:div w:id="751779869">
      <w:bodyDiv w:val="1"/>
      <w:marLeft w:val="0"/>
      <w:marRight w:val="0"/>
      <w:marTop w:val="0"/>
      <w:marBottom w:val="0"/>
      <w:divBdr>
        <w:top w:val="none" w:sz="0" w:space="0" w:color="auto"/>
        <w:left w:val="none" w:sz="0" w:space="0" w:color="auto"/>
        <w:bottom w:val="none" w:sz="0" w:space="0" w:color="auto"/>
        <w:right w:val="none" w:sz="0" w:space="0" w:color="auto"/>
      </w:divBdr>
    </w:div>
    <w:div w:id="751855477">
      <w:bodyDiv w:val="1"/>
      <w:marLeft w:val="0"/>
      <w:marRight w:val="0"/>
      <w:marTop w:val="0"/>
      <w:marBottom w:val="0"/>
      <w:divBdr>
        <w:top w:val="none" w:sz="0" w:space="0" w:color="auto"/>
        <w:left w:val="none" w:sz="0" w:space="0" w:color="auto"/>
        <w:bottom w:val="none" w:sz="0" w:space="0" w:color="auto"/>
        <w:right w:val="none" w:sz="0" w:space="0" w:color="auto"/>
      </w:divBdr>
    </w:div>
    <w:div w:id="753089413">
      <w:bodyDiv w:val="1"/>
      <w:marLeft w:val="0"/>
      <w:marRight w:val="0"/>
      <w:marTop w:val="0"/>
      <w:marBottom w:val="0"/>
      <w:divBdr>
        <w:top w:val="none" w:sz="0" w:space="0" w:color="auto"/>
        <w:left w:val="none" w:sz="0" w:space="0" w:color="auto"/>
        <w:bottom w:val="none" w:sz="0" w:space="0" w:color="auto"/>
        <w:right w:val="none" w:sz="0" w:space="0" w:color="auto"/>
      </w:divBdr>
    </w:div>
    <w:div w:id="753285364">
      <w:bodyDiv w:val="1"/>
      <w:marLeft w:val="0"/>
      <w:marRight w:val="0"/>
      <w:marTop w:val="0"/>
      <w:marBottom w:val="0"/>
      <w:divBdr>
        <w:top w:val="none" w:sz="0" w:space="0" w:color="auto"/>
        <w:left w:val="none" w:sz="0" w:space="0" w:color="auto"/>
        <w:bottom w:val="none" w:sz="0" w:space="0" w:color="auto"/>
        <w:right w:val="none" w:sz="0" w:space="0" w:color="auto"/>
      </w:divBdr>
    </w:div>
    <w:div w:id="753670733">
      <w:bodyDiv w:val="1"/>
      <w:marLeft w:val="0"/>
      <w:marRight w:val="0"/>
      <w:marTop w:val="0"/>
      <w:marBottom w:val="0"/>
      <w:divBdr>
        <w:top w:val="none" w:sz="0" w:space="0" w:color="auto"/>
        <w:left w:val="none" w:sz="0" w:space="0" w:color="auto"/>
        <w:bottom w:val="none" w:sz="0" w:space="0" w:color="auto"/>
        <w:right w:val="none" w:sz="0" w:space="0" w:color="auto"/>
      </w:divBdr>
    </w:div>
    <w:div w:id="754210868">
      <w:bodyDiv w:val="1"/>
      <w:marLeft w:val="0"/>
      <w:marRight w:val="0"/>
      <w:marTop w:val="0"/>
      <w:marBottom w:val="0"/>
      <w:divBdr>
        <w:top w:val="none" w:sz="0" w:space="0" w:color="auto"/>
        <w:left w:val="none" w:sz="0" w:space="0" w:color="auto"/>
        <w:bottom w:val="none" w:sz="0" w:space="0" w:color="auto"/>
        <w:right w:val="none" w:sz="0" w:space="0" w:color="auto"/>
      </w:divBdr>
    </w:div>
    <w:div w:id="754863797">
      <w:bodyDiv w:val="1"/>
      <w:marLeft w:val="0"/>
      <w:marRight w:val="0"/>
      <w:marTop w:val="0"/>
      <w:marBottom w:val="0"/>
      <w:divBdr>
        <w:top w:val="none" w:sz="0" w:space="0" w:color="auto"/>
        <w:left w:val="none" w:sz="0" w:space="0" w:color="auto"/>
        <w:bottom w:val="none" w:sz="0" w:space="0" w:color="auto"/>
        <w:right w:val="none" w:sz="0" w:space="0" w:color="auto"/>
      </w:divBdr>
    </w:div>
    <w:div w:id="755125937">
      <w:bodyDiv w:val="1"/>
      <w:marLeft w:val="0"/>
      <w:marRight w:val="0"/>
      <w:marTop w:val="0"/>
      <w:marBottom w:val="0"/>
      <w:divBdr>
        <w:top w:val="none" w:sz="0" w:space="0" w:color="auto"/>
        <w:left w:val="none" w:sz="0" w:space="0" w:color="auto"/>
        <w:bottom w:val="none" w:sz="0" w:space="0" w:color="auto"/>
        <w:right w:val="none" w:sz="0" w:space="0" w:color="auto"/>
      </w:divBdr>
    </w:div>
    <w:div w:id="755129062">
      <w:bodyDiv w:val="1"/>
      <w:marLeft w:val="0"/>
      <w:marRight w:val="0"/>
      <w:marTop w:val="0"/>
      <w:marBottom w:val="0"/>
      <w:divBdr>
        <w:top w:val="none" w:sz="0" w:space="0" w:color="auto"/>
        <w:left w:val="none" w:sz="0" w:space="0" w:color="auto"/>
        <w:bottom w:val="none" w:sz="0" w:space="0" w:color="auto"/>
        <w:right w:val="none" w:sz="0" w:space="0" w:color="auto"/>
      </w:divBdr>
    </w:div>
    <w:div w:id="756053991">
      <w:bodyDiv w:val="1"/>
      <w:marLeft w:val="0"/>
      <w:marRight w:val="0"/>
      <w:marTop w:val="0"/>
      <w:marBottom w:val="0"/>
      <w:divBdr>
        <w:top w:val="none" w:sz="0" w:space="0" w:color="auto"/>
        <w:left w:val="none" w:sz="0" w:space="0" w:color="auto"/>
        <w:bottom w:val="none" w:sz="0" w:space="0" w:color="auto"/>
        <w:right w:val="none" w:sz="0" w:space="0" w:color="auto"/>
      </w:divBdr>
    </w:div>
    <w:div w:id="756556811">
      <w:bodyDiv w:val="1"/>
      <w:marLeft w:val="0"/>
      <w:marRight w:val="0"/>
      <w:marTop w:val="0"/>
      <w:marBottom w:val="0"/>
      <w:divBdr>
        <w:top w:val="none" w:sz="0" w:space="0" w:color="auto"/>
        <w:left w:val="none" w:sz="0" w:space="0" w:color="auto"/>
        <w:bottom w:val="none" w:sz="0" w:space="0" w:color="auto"/>
        <w:right w:val="none" w:sz="0" w:space="0" w:color="auto"/>
      </w:divBdr>
    </w:div>
    <w:div w:id="756708246">
      <w:bodyDiv w:val="1"/>
      <w:marLeft w:val="0"/>
      <w:marRight w:val="0"/>
      <w:marTop w:val="0"/>
      <w:marBottom w:val="0"/>
      <w:divBdr>
        <w:top w:val="none" w:sz="0" w:space="0" w:color="auto"/>
        <w:left w:val="none" w:sz="0" w:space="0" w:color="auto"/>
        <w:bottom w:val="none" w:sz="0" w:space="0" w:color="auto"/>
        <w:right w:val="none" w:sz="0" w:space="0" w:color="auto"/>
      </w:divBdr>
    </w:div>
    <w:div w:id="757403590">
      <w:bodyDiv w:val="1"/>
      <w:marLeft w:val="0"/>
      <w:marRight w:val="0"/>
      <w:marTop w:val="0"/>
      <w:marBottom w:val="0"/>
      <w:divBdr>
        <w:top w:val="none" w:sz="0" w:space="0" w:color="auto"/>
        <w:left w:val="none" w:sz="0" w:space="0" w:color="auto"/>
        <w:bottom w:val="none" w:sz="0" w:space="0" w:color="auto"/>
        <w:right w:val="none" w:sz="0" w:space="0" w:color="auto"/>
      </w:divBdr>
    </w:div>
    <w:div w:id="757406357">
      <w:bodyDiv w:val="1"/>
      <w:marLeft w:val="0"/>
      <w:marRight w:val="0"/>
      <w:marTop w:val="0"/>
      <w:marBottom w:val="0"/>
      <w:divBdr>
        <w:top w:val="none" w:sz="0" w:space="0" w:color="auto"/>
        <w:left w:val="none" w:sz="0" w:space="0" w:color="auto"/>
        <w:bottom w:val="none" w:sz="0" w:space="0" w:color="auto"/>
        <w:right w:val="none" w:sz="0" w:space="0" w:color="auto"/>
      </w:divBdr>
    </w:div>
    <w:div w:id="758673948">
      <w:bodyDiv w:val="1"/>
      <w:marLeft w:val="0"/>
      <w:marRight w:val="0"/>
      <w:marTop w:val="0"/>
      <w:marBottom w:val="0"/>
      <w:divBdr>
        <w:top w:val="none" w:sz="0" w:space="0" w:color="auto"/>
        <w:left w:val="none" w:sz="0" w:space="0" w:color="auto"/>
        <w:bottom w:val="none" w:sz="0" w:space="0" w:color="auto"/>
        <w:right w:val="none" w:sz="0" w:space="0" w:color="auto"/>
      </w:divBdr>
    </w:div>
    <w:div w:id="758720392">
      <w:bodyDiv w:val="1"/>
      <w:marLeft w:val="0"/>
      <w:marRight w:val="0"/>
      <w:marTop w:val="0"/>
      <w:marBottom w:val="0"/>
      <w:divBdr>
        <w:top w:val="none" w:sz="0" w:space="0" w:color="auto"/>
        <w:left w:val="none" w:sz="0" w:space="0" w:color="auto"/>
        <w:bottom w:val="none" w:sz="0" w:space="0" w:color="auto"/>
        <w:right w:val="none" w:sz="0" w:space="0" w:color="auto"/>
      </w:divBdr>
    </w:div>
    <w:div w:id="758864291">
      <w:bodyDiv w:val="1"/>
      <w:marLeft w:val="0"/>
      <w:marRight w:val="0"/>
      <w:marTop w:val="0"/>
      <w:marBottom w:val="0"/>
      <w:divBdr>
        <w:top w:val="none" w:sz="0" w:space="0" w:color="auto"/>
        <w:left w:val="none" w:sz="0" w:space="0" w:color="auto"/>
        <w:bottom w:val="none" w:sz="0" w:space="0" w:color="auto"/>
        <w:right w:val="none" w:sz="0" w:space="0" w:color="auto"/>
      </w:divBdr>
    </w:div>
    <w:div w:id="758989849">
      <w:bodyDiv w:val="1"/>
      <w:marLeft w:val="0"/>
      <w:marRight w:val="0"/>
      <w:marTop w:val="0"/>
      <w:marBottom w:val="0"/>
      <w:divBdr>
        <w:top w:val="none" w:sz="0" w:space="0" w:color="auto"/>
        <w:left w:val="none" w:sz="0" w:space="0" w:color="auto"/>
        <w:bottom w:val="none" w:sz="0" w:space="0" w:color="auto"/>
        <w:right w:val="none" w:sz="0" w:space="0" w:color="auto"/>
      </w:divBdr>
    </w:div>
    <w:div w:id="759105245">
      <w:bodyDiv w:val="1"/>
      <w:marLeft w:val="0"/>
      <w:marRight w:val="0"/>
      <w:marTop w:val="0"/>
      <w:marBottom w:val="0"/>
      <w:divBdr>
        <w:top w:val="none" w:sz="0" w:space="0" w:color="auto"/>
        <w:left w:val="none" w:sz="0" w:space="0" w:color="auto"/>
        <w:bottom w:val="none" w:sz="0" w:space="0" w:color="auto"/>
        <w:right w:val="none" w:sz="0" w:space="0" w:color="auto"/>
      </w:divBdr>
    </w:div>
    <w:div w:id="759135869">
      <w:bodyDiv w:val="1"/>
      <w:marLeft w:val="0"/>
      <w:marRight w:val="0"/>
      <w:marTop w:val="0"/>
      <w:marBottom w:val="0"/>
      <w:divBdr>
        <w:top w:val="none" w:sz="0" w:space="0" w:color="auto"/>
        <w:left w:val="none" w:sz="0" w:space="0" w:color="auto"/>
        <w:bottom w:val="none" w:sz="0" w:space="0" w:color="auto"/>
        <w:right w:val="none" w:sz="0" w:space="0" w:color="auto"/>
      </w:divBdr>
    </w:div>
    <w:div w:id="759449085">
      <w:bodyDiv w:val="1"/>
      <w:marLeft w:val="0"/>
      <w:marRight w:val="0"/>
      <w:marTop w:val="0"/>
      <w:marBottom w:val="0"/>
      <w:divBdr>
        <w:top w:val="none" w:sz="0" w:space="0" w:color="auto"/>
        <w:left w:val="none" w:sz="0" w:space="0" w:color="auto"/>
        <w:bottom w:val="none" w:sz="0" w:space="0" w:color="auto"/>
        <w:right w:val="none" w:sz="0" w:space="0" w:color="auto"/>
      </w:divBdr>
    </w:div>
    <w:div w:id="760099684">
      <w:bodyDiv w:val="1"/>
      <w:marLeft w:val="0"/>
      <w:marRight w:val="0"/>
      <w:marTop w:val="0"/>
      <w:marBottom w:val="0"/>
      <w:divBdr>
        <w:top w:val="none" w:sz="0" w:space="0" w:color="auto"/>
        <w:left w:val="none" w:sz="0" w:space="0" w:color="auto"/>
        <w:bottom w:val="none" w:sz="0" w:space="0" w:color="auto"/>
        <w:right w:val="none" w:sz="0" w:space="0" w:color="auto"/>
      </w:divBdr>
    </w:div>
    <w:div w:id="760370346">
      <w:bodyDiv w:val="1"/>
      <w:marLeft w:val="0"/>
      <w:marRight w:val="0"/>
      <w:marTop w:val="0"/>
      <w:marBottom w:val="0"/>
      <w:divBdr>
        <w:top w:val="none" w:sz="0" w:space="0" w:color="auto"/>
        <w:left w:val="none" w:sz="0" w:space="0" w:color="auto"/>
        <w:bottom w:val="none" w:sz="0" w:space="0" w:color="auto"/>
        <w:right w:val="none" w:sz="0" w:space="0" w:color="auto"/>
      </w:divBdr>
    </w:div>
    <w:div w:id="760612942">
      <w:bodyDiv w:val="1"/>
      <w:marLeft w:val="0"/>
      <w:marRight w:val="0"/>
      <w:marTop w:val="0"/>
      <w:marBottom w:val="0"/>
      <w:divBdr>
        <w:top w:val="none" w:sz="0" w:space="0" w:color="auto"/>
        <w:left w:val="none" w:sz="0" w:space="0" w:color="auto"/>
        <w:bottom w:val="none" w:sz="0" w:space="0" w:color="auto"/>
        <w:right w:val="none" w:sz="0" w:space="0" w:color="auto"/>
      </w:divBdr>
    </w:div>
    <w:div w:id="761726575">
      <w:bodyDiv w:val="1"/>
      <w:marLeft w:val="0"/>
      <w:marRight w:val="0"/>
      <w:marTop w:val="0"/>
      <w:marBottom w:val="0"/>
      <w:divBdr>
        <w:top w:val="none" w:sz="0" w:space="0" w:color="auto"/>
        <w:left w:val="none" w:sz="0" w:space="0" w:color="auto"/>
        <w:bottom w:val="none" w:sz="0" w:space="0" w:color="auto"/>
        <w:right w:val="none" w:sz="0" w:space="0" w:color="auto"/>
      </w:divBdr>
    </w:div>
    <w:div w:id="761798497">
      <w:bodyDiv w:val="1"/>
      <w:marLeft w:val="0"/>
      <w:marRight w:val="0"/>
      <w:marTop w:val="0"/>
      <w:marBottom w:val="0"/>
      <w:divBdr>
        <w:top w:val="none" w:sz="0" w:space="0" w:color="auto"/>
        <w:left w:val="none" w:sz="0" w:space="0" w:color="auto"/>
        <w:bottom w:val="none" w:sz="0" w:space="0" w:color="auto"/>
        <w:right w:val="none" w:sz="0" w:space="0" w:color="auto"/>
      </w:divBdr>
    </w:div>
    <w:div w:id="761993579">
      <w:bodyDiv w:val="1"/>
      <w:marLeft w:val="0"/>
      <w:marRight w:val="0"/>
      <w:marTop w:val="0"/>
      <w:marBottom w:val="0"/>
      <w:divBdr>
        <w:top w:val="none" w:sz="0" w:space="0" w:color="auto"/>
        <w:left w:val="none" w:sz="0" w:space="0" w:color="auto"/>
        <w:bottom w:val="none" w:sz="0" w:space="0" w:color="auto"/>
        <w:right w:val="none" w:sz="0" w:space="0" w:color="auto"/>
      </w:divBdr>
    </w:div>
    <w:div w:id="762577258">
      <w:bodyDiv w:val="1"/>
      <w:marLeft w:val="0"/>
      <w:marRight w:val="0"/>
      <w:marTop w:val="0"/>
      <w:marBottom w:val="0"/>
      <w:divBdr>
        <w:top w:val="none" w:sz="0" w:space="0" w:color="auto"/>
        <w:left w:val="none" w:sz="0" w:space="0" w:color="auto"/>
        <w:bottom w:val="none" w:sz="0" w:space="0" w:color="auto"/>
        <w:right w:val="none" w:sz="0" w:space="0" w:color="auto"/>
      </w:divBdr>
    </w:div>
    <w:div w:id="762606599">
      <w:bodyDiv w:val="1"/>
      <w:marLeft w:val="0"/>
      <w:marRight w:val="0"/>
      <w:marTop w:val="0"/>
      <w:marBottom w:val="0"/>
      <w:divBdr>
        <w:top w:val="none" w:sz="0" w:space="0" w:color="auto"/>
        <w:left w:val="none" w:sz="0" w:space="0" w:color="auto"/>
        <w:bottom w:val="none" w:sz="0" w:space="0" w:color="auto"/>
        <w:right w:val="none" w:sz="0" w:space="0" w:color="auto"/>
      </w:divBdr>
    </w:div>
    <w:div w:id="762920727">
      <w:bodyDiv w:val="1"/>
      <w:marLeft w:val="0"/>
      <w:marRight w:val="0"/>
      <w:marTop w:val="0"/>
      <w:marBottom w:val="0"/>
      <w:divBdr>
        <w:top w:val="none" w:sz="0" w:space="0" w:color="auto"/>
        <w:left w:val="none" w:sz="0" w:space="0" w:color="auto"/>
        <w:bottom w:val="none" w:sz="0" w:space="0" w:color="auto"/>
        <w:right w:val="none" w:sz="0" w:space="0" w:color="auto"/>
      </w:divBdr>
    </w:div>
    <w:div w:id="763305904">
      <w:bodyDiv w:val="1"/>
      <w:marLeft w:val="0"/>
      <w:marRight w:val="0"/>
      <w:marTop w:val="0"/>
      <w:marBottom w:val="0"/>
      <w:divBdr>
        <w:top w:val="none" w:sz="0" w:space="0" w:color="auto"/>
        <w:left w:val="none" w:sz="0" w:space="0" w:color="auto"/>
        <w:bottom w:val="none" w:sz="0" w:space="0" w:color="auto"/>
        <w:right w:val="none" w:sz="0" w:space="0" w:color="auto"/>
      </w:divBdr>
    </w:div>
    <w:div w:id="763384347">
      <w:bodyDiv w:val="1"/>
      <w:marLeft w:val="0"/>
      <w:marRight w:val="0"/>
      <w:marTop w:val="0"/>
      <w:marBottom w:val="0"/>
      <w:divBdr>
        <w:top w:val="none" w:sz="0" w:space="0" w:color="auto"/>
        <w:left w:val="none" w:sz="0" w:space="0" w:color="auto"/>
        <w:bottom w:val="none" w:sz="0" w:space="0" w:color="auto"/>
        <w:right w:val="none" w:sz="0" w:space="0" w:color="auto"/>
      </w:divBdr>
    </w:div>
    <w:div w:id="763889695">
      <w:bodyDiv w:val="1"/>
      <w:marLeft w:val="0"/>
      <w:marRight w:val="0"/>
      <w:marTop w:val="0"/>
      <w:marBottom w:val="0"/>
      <w:divBdr>
        <w:top w:val="none" w:sz="0" w:space="0" w:color="auto"/>
        <w:left w:val="none" w:sz="0" w:space="0" w:color="auto"/>
        <w:bottom w:val="none" w:sz="0" w:space="0" w:color="auto"/>
        <w:right w:val="none" w:sz="0" w:space="0" w:color="auto"/>
      </w:divBdr>
    </w:div>
    <w:div w:id="764806396">
      <w:bodyDiv w:val="1"/>
      <w:marLeft w:val="0"/>
      <w:marRight w:val="0"/>
      <w:marTop w:val="0"/>
      <w:marBottom w:val="0"/>
      <w:divBdr>
        <w:top w:val="none" w:sz="0" w:space="0" w:color="auto"/>
        <w:left w:val="none" w:sz="0" w:space="0" w:color="auto"/>
        <w:bottom w:val="none" w:sz="0" w:space="0" w:color="auto"/>
        <w:right w:val="none" w:sz="0" w:space="0" w:color="auto"/>
      </w:divBdr>
    </w:div>
    <w:div w:id="764807152">
      <w:bodyDiv w:val="1"/>
      <w:marLeft w:val="0"/>
      <w:marRight w:val="0"/>
      <w:marTop w:val="0"/>
      <w:marBottom w:val="0"/>
      <w:divBdr>
        <w:top w:val="none" w:sz="0" w:space="0" w:color="auto"/>
        <w:left w:val="none" w:sz="0" w:space="0" w:color="auto"/>
        <w:bottom w:val="none" w:sz="0" w:space="0" w:color="auto"/>
        <w:right w:val="none" w:sz="0" w:space="0" w:color="auto"/>
      </w:divBdr>
    </w:div>
    <w:div w:id="765467349">
      <w:bodyDiv w:val="1"/>
      <w:marLeft w:val="0"/>
      <w:marRight w:val="0"/>
      <w:marTop w:val="0"/>
      <w:marBottom w:val="0"/>
      <w:divBdr>
        <w:top w:val="none" w:sz="0" w:space="0" w:color="auto"/>
        <w:left w:val="none" w:sz="0" w:space="0" w:color="auto"/>
        <w:bottom w:val="none" w:sz="0" w:space="0" w:color="auto"/>
        <w:right w:val="none" w:sz="0" w:space="0" w:color="auto"/>
      </w:divBdr>
    </w:div>
    <w:div w:id="765610975">
      <w:bodyDiv w:val="1"/>
      <w:marLeft w:val="0"/>
      <w:marRight w:val="0"/>
      <w:marTop w:val="0"/>
      <w:marBottom w:val="0"/>
      <w:divBdr>
        <w:top w:val="none" w:sz="0" w:space="0" w:color="auto"/>
        <w:left w:val="none" w:sz="0" w:space="0" w:color="auto"/>
        <w:bottom w:val="none" w:sz="0" w:space="0" w:color="auto"/>
        <w:right w:val="none" w:sz="0" w:space="0" w:color="auto"/>
      </w:divBdr>
    </w:div>
    <w:div w:id="766314351">
      <w:bodyDiv w:val="1"/>
      <w:marLeft w:val="0"/>
      <w:marRight w:val="0"/>
      <w:marTop w:val="0"/>
      <w:marBottom w:val="0"/>
      <w:divBdr>
        <w:top w:val="none" w:sz="0" w:space="0" w:color="auto"/>
        <w:left w:val="none" w:sz="0" w:space="0" w:color="auto"/>
        <w:bottom w:val="none" w:sz="0" w:space="0" w:color="auto"/>
        <w:right w:val="none" w:sz="0" w:space="0" w:color="auto"/>
      </w:divBdr>
    </w:div>
    <w:div w:id="766731871">
      <w:bodyDiv w:val="1"/>
      <w:marLeft w:val="0"/>
      <w:marRight w:val="0"/>
      <w:marTop w:val="0"/>
      <w:marBottom w:val="0"/>
      <w:divBdr>
        <w:top w:val="none" w:sz="0" w:space="0" w:color="auto"/>
        <w:left w:val="none" w:sz="0" w:space="0" w:color="auto"/>
        <w:bottom w:val="none" w:sz="0" w:space="0" w:color="auto"/>
        <w:right w:val="none" w:sz="0" w:space="0" w:color="auto"/>
      </w:divBdr>
    </w:div>
    <w:div w:id="766776946">
      <w:bodyDiv w:val="1"/>
      <w:marLeft w:val="0"/>
      <w:marRight w:val="0"/>
      <w:marTop w:val="0"/>
      <w:marBottom w:val="0"/>
      <w:divBdr>
        <w:top w:val="none" w:sz="0" w:space="0" w:color="auto"/>
        <w:left w:val="none" w:sz="0" w:space="0" w:color="auto"/>
        <w:bottom w:val="none" w:sz="0" w:space="0" w:color="auto"/>
        <w:right w:val="none" w:sz="0" w:space="0" w:color="auto"/>
      </w:divBdr>
    </w:div>
    <w:div w:id="767116889">
      <w:bodyDiv w:val="1"/>
      <w:marLeft w:val="0"/>
      <w:marRight w:val="0"/>
      <w:marTop w:val="0"/>
      <w:marBottom w:val="0"/>
      <w:divBdr>
        <w:top w:val="none" w:sz="0" w:space="0" w:color="auto"/>
        <w:left w:val="none" w:sz="0" w:space="0" w:color="auto"/>
        <w:bottom w:val="none" w:sz="0" w:space="0" w:color="auto"/>
        <w:right w:val="none" w:sz="0" w:space="0" w:color="auto"/>
      </w:divBdr>
    </w:div>
    <w:div w:id="767432540">
      <w:bodyDiv w:val="1"/>
      <w:marLeft w:val="0"/>
      <w:marRight w:val="0"/>
      <w:marTop w:val="0"/>
      <w:marBottom w:val="0"/>
      <w:divBdr>
        <w:top w:val="none" w:sz="0" w:space="0" w:color="auto"/>
        <w:left w:val="none" w:sz="0" w:space="0" w:color="auto"/>
        <w:bottom w:val="none" w:sz="0" w:space="0" w:color="auto"/>
        <w:right w:val="none" w:sz="0" w:space="0" w:color="auto"/>
      </w:divBdr>
    </w:div>
    <w:div w:id="767967804">
      <w:bodyDiv w:val="1"/>
      <w:marLeft w:val="0"/>
      <w:marRight w:val="0"/>
      <w:marTop w:val="0"/>
      <w:marBottom w:val="0"/>
      <w:divBdr>
        <w:top w:val="none" w:sz="0" w:space="0" w:color="auto"/>
        <w:left w:val="none" w:sz="0" w:space="0" w:color="auto"/>
        <w:bottom w:val="none" w:sz="0" w:space="0" w:color="auto"/>
        <w:right w:val="none" w:sz="0" w:space="0" w:color="auto"/>
      </w:divBdr>
    </w:div>
    <w:div w:id="768622282">
      <w:bodyDiv w:val="1"/>
      <w:marLeft w:val="0"/>
      <w:marRight w:val="0"/>
      <w:marTop w:val="0"/>
      <w:marBottom w:val="0"/>
      <w:divBdr>
        <w:top w:val="none" w:sz="0" w:space="0" w:color="auto"/>
        <w:left w:val="none" w:sz="0" w:space="0" w:color="auto"/>
        <w:bottom w:val="none" w:sz="0" w:space="0" w:color="auto"/>
        <w:right w:val="none" w:sz="0" w:space="0" w:color="auto"/>
      </w:divBdr>
    </w:div>
    <w:div w:id="768742943">
      <w:bodyDiv w:val="1"/>
      <w:marLeft w:val="0"/>
      <w:marRight w:val="0"/>
      <w:marTop w:val="0"/>
      <w:marBottom w:val="0"/>
      <w:divBdr>
        <w:top w:val="none" w:sz="0" w:space="0" w:color="auto"/>
        <w:left w:val="none" w:sz="0" w:space="0" w:color="auto"/>
        <w:bottom w:val="none" w:sz="0" w:space="0" w:color="auto"/>
        <w:right w:val="none" w:sz="0" w:space="0" w:color="auto"/>
      </w:divBdr>
    </w:div>
    <w:div w:id="769083219">
      <w:bodyDiv w:val="1"/>
      <w:marLeft w:val="0"/>
      <w:marRight w:val="0"/>
      <w:marTop w:val="0"/>
      <w:marBottom w:val="0"/>
      <w:divBdr>
        <w:top w:val="none" w:sz="0" w:space="0" w:color="auto"/>
        <w:left w:val="none" w:sz="0" w:space="0" w:color="auto"/>
        <w:bottom w:val="none" w:sz="0" w:space="0" w:color="auto"/>
        <w:right w:val="none" w:sz="0" w:space="0" w:color="auto"/>
      </w:divBdr>
    </w:div>
    <w:div w:id="769856341">
      <w:bodyDiv w:val="1"/>
      <w:marLeft w:val="0"/>
      <w:marRight w:val="0"/>
      <w:marTop w:val="0"/>
      <w:marBottom w:val="0"/>
      <w:divBdr>
        <w:top w:val="none" w:sz="0" w:space="0" w:color="auto"/>
        <w:left w:val="none" w:sz="0" w:space="0" w:color="auto"/>
        <w:bottom w:val="none" w:sz="0" w:space="0" w:color="auto"/>
        <w:right w:val="none" w:sz="0" w:space="0" w:color="auto"/>
      </w:divBdr>
    </w:div>
    <w:div w:id="769860039">
      <w:bodyDiv w:val="1"/>
      <w:marLeft w:val="0"/>
      <w:marRight w:val="0"/>
      <w:marTop w:val="0"/>
      <w:marBottom w:val="0"/>
      <w:divBdr>
        <w:top w:val="none" w:sz="0" w:space="0" w:color="auto"/>
        <w:left w:val="none" w:sz="0" w:space="0" w:color="auto"/>
        <w:bottom w:val="none" w:sz="0" w:space="0" w:color="auto"/>
        <w:right w:val="none" w:sz="0" w:space="0" w:color="auto"/>
      </w:divBdr>
    </w:div>
    <w:div w:id="770392088">
      <w:bodyDiv w:val="1"/>
      <w:marLeft w:val="0"/>
      <w:marRight w:val="0"/>
      <w:marTop w:val="0"/>
      <w:marBottom w:val="0"/>
      <w:divBdr>
        <w:top w:val="none" w:sz="0" w:space="0" w:color="auto"/>
        <w:left w:val="none" w:sz="0" w:space="0" w:color="auto"/>
        <w:bottom w:val="none" w:sz="0" w:space="0" w:color="auto"/>
        <w:right w:val="none" w:sz="0" w:space="0" w:color="auto"/>
      </w:divBdr>
    </w:div>
    <w:div w:id="770586637">
      <w:bodyDiv w:val="1"/>
      <w:marLeft w:val="0"/>
      <w:marRight w:val="0"/>
      <w:marTop w:val="0"/>
      <w:marBottom w:val="0"/>
      <w:divBdr>
        <w:top w:val="none" w:sz="0" w:space="0" w:color="auto"/>
        <w:left w:val="none" w:sz="0" w:space="0" w:color="auto"/>
        <w:bottom w:val="none" w:sz="0" w:space="0" w:color="auto"/>
        <w:right w:val="none" w:sz="0" w:space="0" w:color="auto"/>
      </w:divBdr>
    </w:div>
    <w:div w:id="770779713">
      <w:bodyDiv w:val="1"/>
      <w:marLeft w:val="0"/>
      <w:marRight w:val="0"/>
      <w:marTop w:val="0"/>
      <w:marBottom w:val="0"/>
      <w:divBdr>
        <w:top w:val="none" w:sz="0" w:space="0" w:color="auto"/>
        <w:left w:val="none" w:sz="0" w:space="0" w:color="auto"/>
        <w:bottom w:val="none" w:sz="0" w:space="0" w:color="auto"/>
        <w:right w:val="none" w:sz="0" w:space="0" w:color="auto"/>
      </w:divBdr>
    </w:div>
    <w:div w:id="770786448">
      <w:bodyDiv w:val="1"/>
      <w:marLeft w:val="0"/>
      <w:marRight w:val="0"/>
      <w:marTop w:val="0"/>
      <w:marBottom w:val="0"/>
      <w:divBdr>
        <w:top w:val="none" w:sz="0" w:space="0" w:color="auto"/>
        <w:left w:val="none" w:sz="0" w:space="0" w:color="auto"/>
        <w:bottom w:val="none" w:sz="0" w:space="0" w:color="auto"/>
        <w:right w:val="none" w:sz="0" w:space="0" w:color="auto"/>
      </w:divBdr>
    </w:div>
    <w:div w:id="771361249">
      <w:bodyDiv w:val="1"/>
      <w:marLeft w:val="0"/>
      <w:marRight w:val="0"/>
      <w:marTop w:val="0"/>
      <w:marBottom w:val="0"/>
      <w:divBdr>
        <w:top w:val="none" w:sz="0" w:space="0" w:color="auto"/>
        <w:left w:val="none" w:sz="0" w:space="0" w:color="auto"/>
        <w:bottom w:val="none" w:sz="0" w:space="0" w:color="auto"/>
        <w:right w:val="none" w:sz="0" w:space="0" w:color="auto"/>
      </w:divBdr>
    </w:div>
    <w:div w:id="771626676">
      <w:bodyDiv w:val="1"/>
      <w:marLeft w:val="0"/>
      <w:marRight w:val="0"/>
      <w:marTop w:val="0"/>
      <w:marBottom w:val="0"/>
      <w:divBdr>
        <w:top w:val="none" w:sz="0" w:space="0" w:color="auto"/>
        <w:left w:val="none" w:sz="0" w:space="0" w:color="auto"/>
        <w:bottom w:val="none" w:sz="0" w:space="0" w:color="auto"/>
        <w:right w:val="none" w:sz="0" w:space="0" w:color="auto"/>
      </w:divBdr>
    </w:div>
    <w:div w:id="771778506">
      <w:bodyDiv w:val="1"/>
      <w:marLeft w:val="0"/>
      <w:marRight w:val="0"/>
      <w:marTop w:val="0"/>
      <w:marBottom w:val="0"/>
      <w:divBdr>
        <w:top w:val="none" w:sz="0" w:space="0" w:color="auto"/>
        <w:left w:val="none" w:sz="0" w:space="0" w:color="auto"/>
        <w:bottom w:val="none" w:sz="0" w:space="0" w:color="auto"/>
        <w:right w:val="none" w:sz="0" w:space="0" w:color="auto"/>
      </w:divBdr>
    </w:div>
    <w:div w:id="773090076">
      <w:bodyDiv w:val="1"/>
      <w:marLeft w:val="0"/>
      <w:marRight w:val="0"/>
      <w:marTop w:val="0"/>
      <w:marBottom w:val="0"/>
      <w:divBdr>
        <w:top w:val="none" w:sz="0" w:space="0" w:color="auto"/>
        <w:left w:val="none" w:sz="0" w:space="0" w:color="auto"/>
        <w:bottom w:val="none" w:sz="0" w:space="0" w:color="auto"/>
        <w:right w:val="none" w:sz="0" w:space="0" w:color="auto"/>
      </w:divBdr>
    </w:div>
    <w:div w:id="773207663">
      <w:bodyDiv w:val="1"/>
      <w:marLeft w:val="0"/>
      <w:marRight w:val="0"/>
      <w:marTop w:val="0"/>
      <w:marBottom w:val="0"/>
      <w:divBdr>
        <w:top w:val="none" w:sz="0" w:space="0" w:color="auto"/>
        <w:left w:val="none" w:sz="0" w:space="0" w:color="auto"/>
        <w:bottom w:val="none" w:sz="0" w:space="0" w:color="auto"/>
        <w:right w:val="none" w:sz="0" w:space="0" w:color="auto"/>
      </w:divBdr>
    </w:div>
    <w:div w:id="774591545">
      <w:bodyDiv w:val="1"/>
      <w:marLeft w:val="0"/>
      <w:marRight w:val="0"/>
      <w:marTop w:val="0"/>
      <w:marBottom w:val="0"/>
      <w:divBdr>
        <w:top w:val="none" w:sz="0" w:space="0" w:color="auto"/>
        <w:left w:val="none" w:sz="0" w:space="0" w:color="auto"/>
        <w:bottom w:val="none" w:sz="0" w:space="0" w:color="auto"/>
        <w:right w:val="none" w:sz="0" w:space="0" w:color="auto"/>
      </w:divBdr>
    </w:div>
    <w:div w:id="774787418">
      <w:bodyDiv w:val="1"/>
      <w:marLeft w:val="0"/>
      <w:marRight w:val="0"/>
      <w:marTop w:val="0"/>
      <w:marBottom w:val="0"/>
      <w:divBdr>
        <w:top w:val="none" w:sz="0" w:space="0" w:color="auto"/>
        <w:left w:val="none" w:sz="0" w:space="0" w:color="auto"/>
        <w:bottom w:val="none" w:sz="0" w:space="0" w:color="auto"/>
        <w:right w:val="none" w:sz="0" w:space="0" w:color="auto"/>
      </w:divBdr>
    </w:div>
    <w:div w:id="774908577">
      <w:bodyDiv w:val="1"/>
      <w:marLeft w:val="0"/>
      <w:marRight w:val="0"/>
      <w:marTop w:val="0"/>
      <w:marBottom w:val="0"/>
      <w:divBdr>
        <w:top w:val="none" w:sz="0" w:space="0" w:color="auto"/>
        <w:left w:val="none" w:sz="0" w:space="0" w:color="auto"/>
        <w:bottom w:val="none" w:sz="0" w:space="0" w:color="auto"/>
        <w:right w:val="none" w:sz="0" w:space="0" w:color="auto"/>
      </w:divBdr>
    </w:div>
    <w:div w:id="775248349">
      <w:bodyDiv w:val="1"/>
      <w:marLeft w:val="0"/>
      <w:marRight w:val="0"/>
      <w:marTop w:val="0"/>
      <w:marBottom w:val="0"/>
      <w:divBdr>
        <w:top w:val="none" w:sz="0" w:space="0" w:color="auto"/>
        <w:left w:val="none" w:sz="0" w:space="0" w:color="auto"/>
        <w:bottom w:val="none" w:sz="0" w:space="0" w:color="auto"/>
        <w:right w:val="none" w:sz="0" w:space="0" w:color="auto"/>
      </w:divBdr>
    </w:div>
    <w:div w:id="775368360">
      <w:bodyDiv w:val="1"/>
      <w:marLeft w:val="0"/>
      <w:marRight w:val="0"/>
      <w:marTop w:val="0"/>
      <w:marBottom w:val="0"/>
      <w:divBdr>
        <w:top w:val="none" w:sz="0" w:space="0" w:color="auto"/>
        <w:left w:val="none" w:sz="0" w:space="0" w:color="auto"/>
        <w:bottom w:val="none" w:sz="0" w:space="0" w:color="auto"/>
        <w:right w:val="none" w:sz="0" w:space="0" w:color="auto"/>
      </w:divBdr>
    </w:div>
    <w:div w:id="777145171">
      <w:bodyDiv w:val="1"/>
      <w:marLeft w:val="0"/>
      <w:marRight w:val="0"/>
      <w:marTop w:val="0"/>
      <w:marBottom w:val="0"/>
      <w:divBdr>
        <w:top w:val="none" w:sz="0" w:space="0" w:color="auto"/>
        <w:left w:val="none" w:sz="0" w:space="0" w:color="auto"/>
        <w:bottom w:val="none" w:sz="0" w:space="0" w:color="auto"/>
        <w:right w:val="none" w:sz="0" w:space="0" w:color="auto"/>
      </w:divBdr>
    </w:div>
    <w:div w:id="777337383">
      <w:bodyDiv w:val="1"/>
      <w:marLeft w:val="0"/>
      <w:marRight w:val="0"/>
      <w:marTop w:val="0"/>
      <w:marBottom w:val="0"/>
      <w:divBdr>
        <w:top w:val="none" w:sz="0" w:space="0" w:color="auto"/>
        <w:left w:val="none" w:sz="0" w:space="0" w:color="auto"/>
        <w:bottom w:val="none" w:sz="0" w:space="0" w:color="auto"/>
        <w:right w:val="none" w:sz="0" w:space="0" w:color="auto"/>
      </w:divBdr>
    </w:div>
    <w:div w:id="777411207">
      <w:bodyDiv w:val="1"/>
      <w:marLeft w:val="0"/>
      <w:marRight w:val="0"/>
      <w:marTop w:val="0"/>
      <w:marBottom w:val="0"/>
      <w:divBdr>
        <w:top w:val="none" w:sz="0" w:space="0" w:color="auto"/>
        <w:left w:val="none" w:sz="0" w:space="0" w:color="auto"/>
        <w:bottom w:val="none" w:sz="0" w:space="0" w:color="auto"/>
        <w:right w:val="none" w:sz="0" w:space="0" w:color="auto"/>
      </w:divBdr>
    </w:div>
    <w:div w:id="778379624">
      <w:bodyDiv w:val="1"/>
      <w:marLeft w:val="0"/>
      <w:marRight w:val="0"/>
      <w:marTop w:val="0"/>
      <w:marBottom w:val="0"/>
      <w:divBdr>
        <w:top w:val="none" w:sz="0" w:space="0" w:color="auto"/>
        <w:left w:val="none" w:sz="0" w:space="0" w:color="auto"/>
        <w:bottom w:val="none" w:sz="0" w:space="0" w:color="auto"/>
        <w:right w:val="none" w:sz="0" w:space="0" w:color="auto"/>
      </w:divBdr>
    </w:div>
    <w:div w:id="778649606">
      <w:bodyDiv w:val="1"/>
      <w:marLeft w:val="0"/>
      <w:marRight w:val="0"/>
      <w:marTop w:val="0"/>
      <w:marBottom w:val="0"/>
      <w:divBdr>
        <w:top w:val="none" w:sz="0" w:space="0" w:color="auto"/>
        <w:left w:val="none" w:sz="0" w:space="0" w:color="auto"/>
        <w:bottom w:val="none" w:sz="0" w:space="0" w:color="auto"/>
        <w:right w:val="none" w:sz="0" w:space="0" w:color="auto"/>
      </w:divBdr>
    </w:div>
    <w:div w:id="779106961">
      <w:bodyDiv w:val="1"/>
      <w:marLeft w:val="0"/>
      <w:marRight w:val="0"/>
      <w:marTop w:val="0"/>
      <w:marBottom w:val="0"/>
      <w:divBdr>
        <w:top w:val="none" w:sz="0" w:space="0" w:color="auto"/>
        <w:left w:val="none" w:sz="0" w:space="0" w:color="auto"/>
        <w:bottom w:val="none" w:sz="0" w:space="0" w:color="auto"/>
        <w:right w:val="none" w:sz="0" w:space="0" w:color="auto"/>
      </w:divBdr>
    </w:div>
    <w:div w:id="779759835">
      <w:bodyDiv w:val="1"/>
      <w:marLeft w:val="0"/>
      <w:marRight w:val="0"/>
      <w:marTop w:val="0"/>
      <w:marBottom w:val="0"/>
      <w:divBdr>
        <w:top w:val="none" w:sz="0" w:space="0" w:color="auto"/>
        <w:left w:val="none" w:sz="0" w:space="0" w:color="auto"/>
        <w:bottom w:val="none" w:sz="0" w:space="0" w:color="auto"/>
        <w:right w:val="none" w:sz="0" w:space="0" w:color="auto"/>
      </w:divBdr>
    </w:div>
    <w:div w:id="779838680">
      <w:bodyDiv w:val="1"/>
      <w:marLeft w:val="0"/>
      <w:marRight w:val="0"/>
      <w:marTop w:val="0"/>
      <w:marBottom w:val="0"/>
      <w:divBdr>
        <w:top w:val="none" w:sz="0" w:space="0" w:color="auto"/>
        <w:left w:val="none" w:sz="0" w:space="0" w:color="auto"/>
        <w:bottom w:val="none" w:sz="0" w:space="0" w:color="auto"/>
        <w:right w:val="none" w:sz="0" w:space="0" w:color="auto"/>
      </w:divBdr>
    </w:div>
    <w:div w:id="779842354">
      <w:bodyDiv w:val="1"/>
      <w:marLeft w:val="0"/>
      <w:marRight w:val="0"/>
      <w:marTop w:val="0"/>
      <w:marBottom w:val="0"/>
      <w:divBdr>
        <w:top w:val="none" w:sz="0" w:space="0" w:color="auto"/>
        <w:left w:val="none" w:sz="0" w:space="0" w:color="auto"/>
        <w:bottom w:val="none" w:sz="0" w:space="0" w:color="auto"/>
        <w:right w:val="none" w:sz="0" w:space="0" w:color="auto"/>
      </w:divBdr>
    </w:div>
    <w:div w:id="780148619">
      <w:bodyDiv w:val="1"/>
      <w:marLeft w:val="0"/>
      <w:marRight w:val="0"/>
      <w:marTop w:val="0"/>
      <w:marBottom w:val="0"/>
      <w:divBdr>
        <w:top w:val="none" w:sz="0" w:space="0" w:color="auto"/>
        <w:left w:val="none" w:sz="0" w:space="0" w:color="auto"/>
        <w:bottom w:val="none" w:sz="0" w:space="0" w:color="auto"/>
        <w:right w:val="none" w:sz="0" w:space="0" w:color="auto"/>
      </w:divBdr>
    </w:div>
    <w:div w:id="780148747">
      <w:bodyDiv w:val="1"/>
      <w:marLeft w:val="0"/>
      <w:marRight w:val="0"/>
      <w:marTop w:val="0"/>
      <w:marBottom w:val="0"/>
      <w:divBdr>
        <w:top w:val="none" w:sz="0" w:space="0" w:color="auto"/>
        <w:left w:val="none" w:sz="0" w:space="0" w:color="auto"/>
        <w:bottom w:val="none" w:sz="0" w:space="0" w:color="auto"/>
        <w:right w:val="none" w:sz="0" w:space="0" w:color="auto"/>
      </w:divBdr>
    </w:div>
    <w:div w:id="780221072">
      <w:bodyDiv w:val="1"/>
      <w:marLeft w:val="0"/>
      <w:marRight w:val="0"/>
      <w:marTop w:val="0"/>
      <w:marBottom w:val="0"/>
      <w:divBdr>
        <w:top w:val="none" w:sz="0" w:space="0" w:color="auto"/>
        <w:left w:val="none" w:sz="0" w:space="0" w:color="auto"/>
        <w:bottom w:val="none" w:sz="0" w:space="0" w:color="auto"/>
        <w:right w:val="none" w:sz="0" w:space="0" w:color="auto"/>
      </w:divBdr>
    </w:div>
    <w:div w:id="781071155">
      <w:bodyDiv w:val="1"/>
      <w:marLeft w:val="0"/>
      <w:marRight w:val="0"/>
      <w:marTop w:val="0"/>
      <w:marBottom w:val="0"/>
      <w:divBdr>
        <w:top w:val="none" w:sz="0" w:space="0" w:color="auto"/>
        <w:left w:val="none" w:sz="0" w:space="0" w:color="auto"/>
        <w:bottom w:val="none" w:sz="0" w:space="0" w:color="auto"/>
        <w:right w:val="none" w:sz="0" w:space="0" w:color="auto"/>
      </w:divBdr>
    </w:div>
    <w:div w:id="781194311">
      <w:bodyDiv w:val="1"/>
      <w:marLeft w:val="0"/>
      <w:marRight w:val="0"/>
      <w:marTop w:val="0"/>
      <w:marBottom w:val="0"/>
      <w:divBdr>
        <w:top w:val="none" w:sz="0" w:space="0" w:color="auto"/>
        <w:left w:val="none" w:sz="0" w:space="0" w:color="auto"/>
        <w:bottom w:val="none" w:sz="0" w:space="0" w:color="auto"/>
        <w:right w:val="none" w:sz="0" w:space="0" w:color="auto"/>
      </w:divBdr>
    </w:div>
    <w:div w:id="781654066">
      <w:bodyDiv w:val="1"/>
      <w:marLeft w:val="0"/>
      <w:marRight w:val="0"/>
      <w:marTop w:val="0"/>
      <w:marBottom w:val="0"/>
      <w:divBdr>
        <w:top w:val="none" w:sz="0" w:space="0" w:color="auto"/>
        <w:left w:val="none" w:sz="0" w:space="0" w:color="auto"/>
        <w:bottom w:val="none" w:sz="0" w:space="0" w:color="auto"/>
        <w:right w:val="none" w:sz="0" w:space="0" w:color="auto"/>
      </w:divBdr>
    </w:div>
    <w:div w:id="781724105">
      <w:bodyDiv w:val="1"/>
      <w:marLeft w:val="0"/>
      <w:marRight w:val="0"/>
      <w:marTop w:val="0"/>
      <w:marBottom w:val="0"/>
      <w:divBdr>
        <w:top w:val="none" w:sz="0" w:space="0" w:color="auto"/>
        <w:left w:val="none" w:sz="0" w:space="0" w:color="auto"/>
        <w:bottom w:val="none" w:sz="0" w:space="0" w:color="auto"/>
        <w:right w:val="none" w:sz="0" w:space="0" w:color="auto"/>
      </w:divBdr>
    </w:div>
    <w:div w:id="782116687">
      <w:bodyDiv w:val="1"/>
      <w:marLeft w:val="0"/>
      <w:marRight w:val="0"/>
      <w:marTop w:val="0"/>
      <w:marBottom w:val="0"/>
      <w:divBdr>
        <w:top w:val="none" w:sz="0" w:space="0" w:color="auto"/>
        <w:left w:val="none" w:sz="0" w:space="0" w:color="auto"/>
        <w:bottom w:val="none" w:sz="0" w:space="0" w:color="auto"/>
        <w:right w:val="none" w:sz="0" w:space="0" w:color="auto"/>
      </w:divBdr>
    </w:div>
    <w:div w:id="782263725">
      <w:bodyDiv w:val="1"/>
      <w:marLeft w:val="0"/>
      <w:marRight w:val="0"/>
      <w:marTop w:val="0"/>
      <w:marBottom w:val="0"/>
      <w:divBdr>
        <w:top w:val="none" w:sz="0" w:space="0" w:color="auto"/>
        <w:left w:val="none" w:sz="0" w:space="0" w:color="auto"/>
        <w:bottom w:val="none" w:sz="0" w:space="0" w:color="auto"/>
        <w:right w:val="none" w:sz="0" w:space="0" w:color="auto"/>
      </w:divBdr>
    </w:div>
    <w:div w:id="782647594">
      <w:bodyDiv w:val="1"/>
      <w:marLeft w:val="0"/>
      <w:marRight w:val="0"/>
      <w:marTop w:val="0"/>
      <w:marBottom w:val="0"/>
      <w:divBdr>
        <w:top w:val="none" w:sz="0" w:space="0" w:color="auto"/>
        <w:left w:val="none" w:sz="0" w:space="0" w:color="auto"/>
        <w:bottom w:val="none" w:sz="0" w:space="0" w:color="auto"/>
        <w:right w:val="none" w:sz="0" w:space="0" w:color="auto"/>
      </w:divBdr>
    </w:div>
    <w:div w:id="782917205">
      <w:bodyDiv w:val="1"/>
      <w:marLeft w:val="0"/>
      <w:marRight w:val="0"/>
      <w:marTop w:val="0"/>
      <w:marBottom w:val="0"/>
      <w:divBdr>
        <w:top w:val="none" w:sz="0" w:space="0" w:color="auto"/>
        <w:left w:val="none" w:sz="0" w:space="0" w:color="auto"/>
        <w:bottom w:val="none" w:sz="0" w:space="0" w:color="auto"/>
        <w:right w:val="none" w:sz="0" w:space="0" w:color="auto"/>
      </w:divBdr>
    </w:div>
    <w:div w:id="783232622">
      <w:bodyDiv w:val="1"/>
      <w:marLeft w:val="0"/>
      <w:marRight w:val="0"/>
      <w:marTop w:val="0"/>
      <w:marBottom w:val="0"/>
      <w:divBdr>
        <w:top w:val="none" w:sz="0" w:space="0" w:color="auto"/>
        <w:left w:val="none" w:sz="0" w:space="0" w:color="auto"/>
        <w:bottom w:val="none" w:sz="0" w:space="0" w:color="auto"/>
        <w:right w:val="none" w:sz="0" w:space="0" w:color="auto"/>
      </w:divBdr>
    </w:div>
    <w:div w:id="783383436">
      <w:bodyDiv w:val="1"/>
      <w:marLeft w:val="0"/>
      <w:marRight w:val="0"/>
      <w:marTop w:val="0"/>
      <w:marBottom w:val="0"/>
      <w:divBdr>
        <w:top w:val="none" w:sz="0" w:space="0" w:color="auto"/>
        <w:left w:val="none" w:sz="0" w:space="0" w:color="auto"/>
        <w:bottom w:val="none" w:sz="0" w:space="0" w:color="auto"/>
        <w:right w:val="none" w:sz="0" w:space="0" w:color="auto"/>
      </w:divBdr>
    </w:div>
    <w:div w:id="783423042">
      <w:bodyDiv w:val="1"/>
      <w:marLeft w:val="0"/>
      <w:marRight w:val="0"/>
      <w:marTop w:val="0"/>
      <w:marBottom w:val="0"/>
      <w:divBdr>
        <w:top w:val="none" w:sz="0" w:space="0" w:color="auto"/>
        <w:left w:val="none" w:sz="0" w:space="0" w:color="auto"/>
        <w:bottom w:val="none" w:sz="0" w:space="0" w:color="auto"/>
        <w:right w:val="none" w:sz="0" w:space="0" w:color="auto"/>
      </w:divBdr>
    </w:div>
    <w:div w:id="783495849">
      <w:bodyDiv w:val="1"/>
      <w:marLeft w:val="0"/>
      <w:marRight w:val="0"/>
      <w:marTop w:val="0"/>
      <w:marBottom w:val="0"/>
      <w:divBdr>
        <w:top w:val="none" w:sz="0" w:space="0" w:color="auto"/>
        <w:left w:val="none" w:sz="0" w:space="0" w:color="auto"/>
        <w:bottom w:val="none" w:sz="0" w:space="0" w:color="auto"/>
        <w:right w:val="none" w:sz="0" w:space="0" w:color="auto"/>
      </w:divBdr>
    </w:div>
    <w:div w:id="783617183">
      <w:bodyDiv w:val="1"/>
      <w:marLeft w:val="0"/>
      <w:marRight w:val="0"/>
      <w:marTop w:val="0"/>
      <w:marBottom w:val="0"/>
      <w:divBdr>
        <w:top w:val="none" w:sz="0" w:space="0" w:color="auto"/>
        <w:left w:val="none" w:sz="0" w:space="0" w:color="auto"/>
        <w:bottom w:val="none" w:sz="0" w:space="0" w:color="auto"/>
        <w:right w:val="none" w:sz="0" w:space="0" w:color="auto"/>
      </w:divBdr>
    </w:div>
    <w:div w:id="784273300">
      <w:bodyDiv w:val="1"/>
      <w:marLeft w:val="0"/>
      <w:marRight w:val="0"/>
      <w:marTop w:val="0"/>
      <w:marBottom w:val="0"/>
      <w:divBdr>
        <w:top w:val="none" w:sz="0" w:space="0" w:color="auto"/>
        <w:left w:val="none" w:sz="0" w:space="0" w:color="auto"/>
        <w:bottom w:val="none" w:sz="0" w:space="0" w:color="auto"/>
        <w:right w:val="none" w:sz="0" w:space="0" w:color="auto"/>
      </w:divBdr>
    </w:div>
    <w:div w:id="784353816">
      <w:bodyDiv w:val="1"/>
      <w:marLeft w:val="0"/>
      <w:marRight w:val="0"/>
      <w:marTop w:val="0"/>
      <w:marBottom w:val="0"/>
      <w:divBdr>
        <w:top w:val="none" w:sz="0" w:space="0" w:color="auto"/>
        <w:left w:val="none" w:sz="0" w:space="0" w:color="auto"/>
        <w:bottom w:val="none" w:sz="0" w:space="0" w:color="auto"/>
        <w:right w:val="none" w:sz="0" w:space="0" w:color="auto"/>
      </w:divBdr>
    </w:div>
    <w:div w:id="785273273">
      <w:bodyDiv w:val="1"/>
      <w:marLeft w:val="0"/>
      <w:marRight w:val="0"/>
      <w:marTop w:val="0"/>
      <w:marBottom w:val="0"/>
      <w:divBdr>
        <w:top w:val="none" w:sz="0" w:space="0" w:color="auto"/>
        <w:left w:val="none" w:sz="0" w:space="0" w:color="auto"/>
        <w:bottom w:val="none" w:sz="0" w:space="0" w:color="auto"/>
        <w:right w:val="none" w:sz="0" w:space="0" w:color="auto"/>
      </w:divBdr>
    </w:div>
    <w:div w:id="785461929">
      <w:bodyDiv w:val="1"/>
      <w:marLeft w:val="0"/>
      <w:marRight w:val="0"/>
      <w:marTop w:val="0"/>
      <w:marBottom w:val="0"/>
      <w:divBdr>
        <w:top w:val="none" w:sz="0" w:space="0" w:color="auto"/>
        <w:left w:val="none" w:sz="0" w:space="0" w:color="auto"/>
        <w:bottom w:val="none" w:sz="0" w:space="0" w:color="auto"/>
        <w:right w:val="none" w:sz="0" w:space="0" w:color="auto"/>
      </w:divBdr>
    </w:div>
    <w:div w:id="786119330">
      <w:bodyDiv w:val="1"/>
      <w:marLeft w:val="0"/>
      <w:marRight w:val="0"/>
      <w:marTop w:val="0"/>
      <w:marBottom w:val="0"/>
      <w:divBdr>
        <w:top w:val="none" w:sz="0" w:space="0" w:color="auto"/>
        <w:left w:val="none" w:sz="0" w:space="0" w:color="auto"/>
        <w:bottom w:val="none" w:sz="0" w:space="0" w:color="auto"/>
        <w:right w:val="none" w:sz="0" w:space="0" w:color="auto"/>
      </w:divBdr>
    </w:div>
    <w:div w:id="786123589">
      <w:bodyDiv w:val="1"/>
      <w:marLeft w:val="0"/>
      <w:marRight w:val="0"/>
      <w:marTop w:val="0"/>
      <w:marBottom w:val="0"/>
      <w:divBdr>
        <w:top w:val="none" w:sz="0" w:space="0" w:color="auto"/>
        <w:left w:val="none" w:sz="0" w:space="0" w:color="auto"/>
        <w:bottom w:val="none" w:sz="0" w:space="0" w:color="auto"/>
        <w:right w:val="none" w:sz="0" w:space="0" w:color="auto"/>
      </w:divBdr>
    </w:div>
    <w:div w:id="786311634">
      <w:bodyDiv w:val="1"/>
      <w:marLeft w:val="0"/>
      <w:marRight w:val="0"/>
      <w:marTop w:val="0"/>
      <w:marBottom w:val="0"/>
      <w:divBdr>
        <w:top w:val="none" w:sz="0" w:space="0" w:color="auto"/>
        <w:left w:val="none" w:sz="0" w:space="0" w:color="auto"/>
        <w:bottom w:val="none" w:sz="0" w:space="0" w:color="auto"/>
        <w:right w:val="none" w:sz="0" w:space="0" w:color="auto"/>
      </w:divBdr>
    </w:div>
    <w:div w:id="786318154">
      <w:bodyDiv w:val="1"/>
      <w:marLeft w:val="0"/>
      <w:marRight w:val="0"/>
      <w:marTop w:val="0"/>
      <w:marBottom w:val="0"/>
      <w:divBdr>
        <w:top w:val="none" w:sz="0" w:space="0" w:color="auto"/>
        <w:left w:val="none" w:sz="0" w:space="0" w:color="auto"/>
        <w:bottom w:val="none" w:sz="0" w:space="0" w:color="auto"/>
        <w:right w:val="none" w:sz="0" w:space="0" w:color="auto"/>
      </w:divBdr>
    </w:div>
    <w:div w:id="786386210">
      <w:bodyDiv w:val="1"/>
      <w:marLeft w:val="0"/>
      <w:marRight w:val="0"/>
      <w:marTop w:val="0"/>
      <w:marBottom w:val="0"/>
      <w:divBdr>
        <w:top w:val="none" w:sz="0" w:space="0" w:color="auto"/>
        <w:left w:val="none" w:sz="0" w:space="0" w:color="auto"/>
        <w:bottom w:val="none" w:sz="0" w:space="0" w:color="auto"/>
        <w:right w:val="none" w:sz="0" w:space="0" w:color="auto"/>
      </w:divBdr>
    </w:div>
    <w:div w:id="786781328">
      <w:bodyDiv w:val="1"/>
      <w:marLeft w:val="0"/>
      <w:marRight w:val="0"/>
      <w:marTop w:val="0"/>
      <w:marBottom w:val="0"/>
      <w:divBdr>
        <w:top w:val="none" w:sz="0" w:space="0" w:color="auto"/>
        <w:left w:val="none" w:sz="0" w:space="0" w:color="auto"/>
        <w:bottom w:val="none" w:sz="0" w:space="0" w:color="auto"/>
        <w:right w:val="none" w:sz="0" w:space="0" w:color="auto"/>
      </w:divBdr>
    </w:div>
    <w:div w:id="786891409">
      <w:bodyDiv w:val="1"/>
      <w:marLeft w:val="0"/>
      <w:marRight w:val="0"/>
      <w:marTop w:val="0"/>
      <w:marBottom w:val="0"/>
      <w:divBdr>
        <w:top w:val="none" w:sz="0" w:space="0" w:color="auto"/>
        <w:left w:val="none" w:sz="0" w:space="0" w:color="auto"/>
        <w:bottom w:val="none" w:sz="0" w:space="0" w:color="auto"/>
        <w:right w:val="none" w:sz="0" w:space="0" w:color="auto"/>
      </w:divBdr>
    </w:div>
    <w:div w:id="786968815">
      <w:bodyDiv w:val="1"/>
      <w:marLeft w:val="0"/>
      <w:marRight w:val="0"/>
      <w:marTop w:val="0"/>
      <w:marBottom w:val="0"/>
      <w:divBdr>
        <w:top w:val="none" w:sz="0" w:space="0" w:color="auto"/>
        <w:left w:val="none" w:sz="0" w:space="0" w:color="auto"/>
        <w:bottom w:val="none" w:sz="0" w:space="0" w:color="auto"/>
        <w:right w:val="none" w:sz="0" w:space="0" w:color="auto"/>
      </w:divBdr>
    </w:div>
    <w:div w:id="786973267">
      <w:bodyDiv w:val="1"/>
      <w:marLeft w:val="0"/>
      <w:marRight w:val="0"/>
      <w:marTop w:val="0"/>
      <w:marBottom w:val="0"/>
      <w:divBdr>
        <w:top w:val="none" w:sz="0" w:space="0" w:color="auto"/>
        <w:left w:val="none" w:sz="0" w:space="0" w:color="auto"/>
        <w:bottom w:val="none" w:sz="0" w:space="0" w:color="auto"/>
        <w:right w:val="none" w:sz="0" w:space="0" w:color="auto"/>
      </w:divBdr>
    </w:div>
    <w:div w:id="787164051">
      <w:bodyDiv w:val="1"/>
      <w:marLeft w:val="0"/>
      <w:marRight w:val="0"/>
      <w:marTop w:val="0"/>
      <w:marBottom w:val="0"/>
      <w:divBdr>
        <w:top w:val="none" w:sz="0" w:space="0" w:color="auto"/>
        <w:left w:val="none" w:sz="0" w:space="0" w:color="auto"/>
        <w:bottom w:val="none" w:sz="0" w:space="0" w:color="auto"/>
        <w:right w:val="none" w:sz="0" w:space="0" w:color="auto"/>
      </w:divBdr>
    </w:div>
    <w:div w:id="787551642">
      <w:bodyDiv w:val="1"/>
      <w:marLeft w:val="0"/>
      <w:marRight w:val="0"/>
      <w:marTop w:val="0"/>
      <w:marBottom w:val="0"/>
      <w:divBdr>
        <w:top w:val="none" w:sz="0" w:space="0" w:color="auto"/>
        <w:left w:val="none" w:sz="0" w:space="0" w:color="auto"/>
        <w:bottom w:val="none" w:sz="0" w:space="0" w:color="auto"/>
        <w:right w:val="none" w:sz="0" w:space="0" w:color="auto"/>
      </w:divBdr>
    </w:div>
    <w:div w:id="787578680">
      <w:bodyDiv w:val="1"/>
      <w:marLeft w:val="0"/>
      <w:marRight w:val="0"/>
      <w:marTop w:val="0"/>
      <w:marBottom w:val="0"/>
      <w:divBdr>
        <w:top w:val="none" w:sz="0" w:space="0" w:color="auto"/>
        <w:left w:val="none" w:sz="0" w:space="0" w:color="auto"/>
        <w:bottom w:val="none" w:sz="0" w:space="0" w:color="auto"/>
        <w:right w:val="none" w:sz="0" w:space="0" w:color="auto"/>
      </w:divBdr>
    </w:div>
    <w:div w:id="788015520">
      <w:bodyDiv w:val="1"/>
      <w:marLeft w:val="0"/>
      <w:marRight w:val="0"/>
      <w:marTop w:val="0"/>
      <w:marBottom w:val="0"/>
      <w:divBdr>
        <w:top w:val="none" w:sz="0" w:space="0" w:color="auto"/>
        <w:left w:val="none" w:sz="0" w:space="0" w:color="auto"/>
        <w:bottom w:val="none" w:sz="0" w:space="0" w:color="auto"/>
        <w:right w:val="none" w:sz="0" w:space="0" w:color="auto"/>
      </w:divBdr>
    </w:div>
    <w:div w:id="788352990">
      <w:bodyDiv w:val="1"/>
      <w:marLeft w:val="0"/>
      <w:marRight w:val="0"/>
      <w:marTop w:val="0"/>
      <w:marBottom w:val="0"/>
      <w:divBdr>
        <w:top w:val="none" w:sz="0" w:space="0" w:color="auto"/>
        <w:left w:val="none" w:sz="0" w:space="0" w:color="auto"/>
        <w:bottom w:val="none" w:sz="0" w:space="0" w:color="auto"/>
        <w:right w:val="none" w:sz="0" w:space="0" w:color="auto"/>
      </w:divBdr>
    </w:div>
    <w:div w:id="788356224">
      <w:bodyDiv w:val="1"/>
      <w:marLeft w:val="0"/>
      <w:marRight w:val="0"/>
      <w:marTop w:val="0"/>
      <w:marBottom w:val="0"/>
      <w:divBdr>
        <w:top w:val="none" w:sz="0" w:space="0" w:color="auto"/>
        <w:left w:val="none" w:sz="0" w:space="0" w:color="auto"/>
        <w:bottom w:val="none" w:sz="0" w:space="0" w:color="auto"/>
        <w:right w:val="none" w:sz="0" w:space="0" w:color="auto"/>
      </w:divBdr>
    </w:div>
    <w:div w:id="789057664">
      <w:bodyDiv w:val="1"/>
      <w:marLeft w:val="0"/>
      <w:marRight w:val="0"/>
      <w:marTop w:val="0"/>
      <w:marBottom w:val="0"/>
      <w:divBdr>
        <w:top w:val="none" w:sz="0" w:space="0" w:color="auto"/>
        <w:left w:val="none" w:sz="0" w:space="0" w:color="auto"/>
        <w:bottom w:val="none" w:sz="0" w:space="0" w:color="auto"/>
        <w:right w:val="none" w:sz="0" w:space="0" w:color="auto"/>
      </w:divBdr>
    </w:div>
    <w:div w:id="789281684">
      <w:bodyDiv w:val="1"/>
      <w:marLeft w:val="0"/>
      <w:marRight w:val="0"/>
      <w:marTop w:val="0"/>
      <w:marBottom w:val="0"/>
      <w:divBdr>
        <w:top w:val="none" w:sz="0" w:space="0" w:color="auto"/>
        <w:left w:val="none" w:sz="0" w:space="0" w:color="auto"/>
        <w:bottom w:val="none" w:sz="0" w:space="0" w:color="auto"/>
        <w:right w:val="none" w:sz="0" w:space="0" w:color="auto"/>
      </w:divBdr>
    </w:div>
    <w:div w:id="789394315">
      <w:bodyDiv w:val="1"/>
      <w:marLeft w:val="0"/>
      <w:marRight w:val="0"/>
      <w:marTop w:val="0"/>
      <w:marBottom w:val="0"/>
      <w:divBdr>
        <w:top w:val="none" w:sz="0" w:space="0" w:color="auto"/>
        <w:left w:val="none" w:sz="0" w:space="0" w:color="auto"/>
        <w:bottom w:val="none" w:sz="0" w:space="0" w:color="auto"/>
        <w:right w:val="none" w:sz="0" w:space="0" w:color="auto"/>
      </w:divBdr>
    </w:div>
    <w:div w:id="789591634">
      <w:bodyDiv w:val="1"/>
      <w:marLeft w:val="0"/>
      <w:marRight w:val="0"/>
      <w:marTop w:val="0"/>
      <w:marBottom w:val="0"/>
      <w:divBdr>
        <w:top w:val="none" w:sz="0" w:space="0" w:color="auto"/>
        <w:left w:val="none" w:sz="0" w:space="0" w:color="auto"/>
        <w:bottom w:val="none" w:sz="0" w:space="0" w:color="auto"/>
        <w:right w:val="none" w:sz="0" w:space="0" w:color="auto"/>
      </w:divBdr>
    </w:div>
    <w:div w:id="789594918">
      <w:bodyDiv w:val="1"/>
      <w:marLeft w:val="0"/>
      <w:marRight w:val="0"/>
      <w:marTop w:val="0"/>
      <w:marBottom w:val="0"/>
      <w:divBdr>
        <w:top w:val="none" w:sz="0" w:space="0" w:color="auto"/>
        <w:left w:val="none" w:sz="0" w:space="0" w:color="auto"/>
        <w:bottom w:val="none" w:sz="0" w:space="0" w:color="auto"/>
        <w:right w:val="none" w:sz="0" w:space="0" w:color="auto"/>
      </w:divBdr>
    </w:div>
    <w:div w:id="789667345">
      <w:bodyDiv w:val="1"/>
      <w:marLeft w:val="0"/>
      <w:marRight w:val="0"/>
      <w:marTop w:val="0"/>
      <w:marBottom w:val="0"/>
      <w:divBdr>
        <w:top w:val="none" w:sz="0" w:space="0" w:color="auto"/>
        <w:left w:val="none" w:sz="0" w:space="0" w:color="auto"/>
        <w:bottom w:val="none" w:sz="0" w:space="0" w:color="auto"/>
        <w:right w:val="none" w:sz="0" w:space="0" w:color="auto"/>
      </w:divBdr>
    </w:div>
    <w:div w:id="789671435">
      <w:bodyDiv w:val="1"/>
      <w:marLeft w:val="0"/>
      <w:marRight w:val="0"/>
      <w:marTop w:val="0"/>
      <w:marBottom w:val="0"/>
      <w:divBdr>
        <w:top w:val="none" w:sz="0" w:space="0" w:color="auto"/>
        <w:left w:val="none" w:sz="0" w:space="0" w:color="auto"/>
        <w:bottom w:val="none" w:sz="0" w:space="0" w:color="auto"/>
        <w:right w:val="none" w:sz="0" w:space="0" w:color="auto"/>
      </w:divBdr>
    </w:div>
    <w:div w:id="790393681">
      <w:bodyDiv w:val="1"/>
      <w:marLeft w:val="0"/>
      <w:marRight w:val="0"/>
      <w:marTop w:val="0"/>
      <w:marBottom w:val="0"/>
      <w:divBdr>
        <w:top w:val="none" w:sz="0" w:space="0" w:color="auto"/>
        <w:left w:val="none" w:sz="0" w:space="0" w:color="auto"/>
        <w:bottom w:val="none" w:sz="0" w:space="0" w:color="auto"/>
        <w:right w:val="none" w:sz="0" w:space="0" w:color="auto"/>
      </w:divBdr>
    </w:div>
    <w:div w:id="790443590">
      <w:bodyDiv w:val="1"/>
      <w:marLeft w:val="0"/>
      <w:marRight w:val="0"/>
      <w:marTop w:val="0"/>
      <w:marBottom w:val="0"/>
      <w:divBdr>
        <w:top w:val="none" w:sz="0" w:space="0" w:color="auto"/>
        <w:left w:val="none" w:sz="0" w:space="0" w:color="auto"/>
        <w:bottom w:val="none" w:sz="0" w:space="0" w:color="auto"/>
        <w:right w:val="none" w:sz="0" w:space="0" w:color="auto"/>
      </w:divBdr>
    </w:div>
    <w:div w:id="790902908">
      <w:bodyDiv w:val="1"/>
      <w:marLeft w:val="0"/>
      <w:marRight w:val="0"/>
      <w:marTop w:val="0"/>
      <w:marBottom w:val="0"/>
      <w:divBdr>
        <w:top w:val="none" w:sz="0" w:space="0" w:color="auto"/>
        <w:left w:val="none" w:sz="0" w:space="0" w:color="auto"/>
        <w:bottom w:val="none" w:sz="0" w:space="0" w:color="auto"/>
        <w:right w:val="none" w:sz="0" w:space="0" w:color="auto"/>
      </w:divBdr>
    </w:div>
    <w:div w:id="791096421">
      <w:bodyDiv w:val="1"/>
      <w:marLeft w:val="0"/>
      <w:marRight w:val="0"/>
      <w:marTop w:val="0"/>
      <w:marBottom w:val="0"/>
      <w:divBdr>
        <w:top w:val="none" w:sz="0" w:space="0" w:color="auto"/>
        <w:left w:val="none" w:sz="0" w:space="0" w:color="auto"/>
        <w:bottom w:val="none" w:sz="0" w:space="0" w:color="auto"/>
        <w:right w:val="none" w:sz="0" w:space="0" w:color="auto"/>
      </w:divBdr>
    </w:div>
    <w:div w:id="791217182">
      <w:bodyDiv w:val="1"/>
      <w:marLeft w:val="0"/>
      <w:marRight w:val="0"/>
      <w:marTop w:val="0"/>
      <w:marBottom w:val="0"/>
      <w:divBdr>
        <w:top w:val="none" w:sz="0" w:space="0" w:color="auto"/>
        <w:left w:val="none" w:sz="0" w:space="0" w:color="auto"/>
        <w:bottom w:val="none" w:sz="0" w:space="0" w:color="auto"/>
        <w:right w:val="none" w:sz="0" w:space="0" w:color="auto"/>
      </w:divBdr>
    </w:div>
    <w:div w:id="791245316">
      <w:bodyDiv w:val="1"/>
      <w:marLeft w:val="0"/>
      <w:marRight w:val="0"/>
      <w:marTop w:val="0"/>
      <w:marBottom w:val="0"/>
      <w:divBdr>
        <w:top w:val="none" w:sz="0" w:space="0" w:color="auto"/>
        <w:left w:val="none" w:sz="0" w:space="0" w:color="auto"/>
        <w:bottom w:val="none" w:sz="0" w:space="0" w:color="auto"/>
        <w:right w:val="none" w:sz="0" w:space="0" w:color="auto"/>
      </w:divBdr>
    </w:div>
    <w:div w:id="791679653">
      <w:bodyDiv w:val="1"/>
      <w:marLeft w:val="0"/>
      <w:marRight w:val="0"/>
      <w:marTop w:val="0"/>
      <w:marBottom w:val="0"/>
      <w:divBdr>
        <w:top w:val="none" w:sz="0" w:space="0" w:color="auto"/>
        <w:left w:val="none" w:sz="0" w:space="0" w:color="auto"/>
        <w:bottom w:val="none" w:sz="0" w:space="0" w:color="auto"/>
        <w:right w:val="none" w:sz="0" w:space="0" w:color="auto"/>
      </w:divBdr>
    </w:div>
    <w:div w:id="791899677">
      <w:bodyDiv w:val="1"/>
      <w:marLeft w:val="0"/>
      <w:marRight w:val="0"/>
      <w:marTop w:val="0"/>
      <w:marBottom w:val="0"/>
      <w:divBdr>
        <w:top w:val="none" w:sz="0" w:space="0" w:color="auto"/>
        <w:left w:val="none" w:sz="0" w:space="0" w:color="auto"/>
        <w:bottom w:val="none" w:sz="0" w:space="0" w:color="auto"/>
        <w:right w:val="none" w:sz="0" w:space="0" w:color="auto"/>
      </w:divBdr>
    </w:div>
    <w:div w:id="793447039">
      <w:bodyDiv w:val="1"/>
      <w:marLeft w:val="0"/>
      <w:marRight w:val="0"/>
      <w:marTop w:val="0"/>
      <w:marBottom w:val="0"/>
      <w:divBdr>
        <w:top w:val="none" w:sz="0" w:space="0" w:color="auto"/>
        <w:left w:val="none" w:sz="0" w:space="0" w:color="auto"/>
        <w:bottom w:val="none" w:sz="0" w:space="0" w:color="auto"/>
        <w:right w:val="none" w:sz="0" w:space="0" w:color="auto"/>
      </w:divBdr>
    </w:div>
    <w:div w:id="793714399">
      <w:bodyDiv w:val="1"/>
      <w:marLeft w:val="0"/>
      <w:marRight w:val="0"/>
      <w:marTop w:val="0"/>
      <w:marBottom w:val="0"/>
      <w:divBdr>
        <w:top w:val="none" w:sz="0" w:space="0" w:color="auto"/>
        <w:left w:val="none" w:sz="0" w:space="0" w:color="auto"/>
        <w:bottom w:val="none" w:sz="0" w:space="0" w:color="auto"/>
        <w:right w:val="none" w:sz="0" w:space="0" w:color="auto"/>
      </w:divBdr>
    </w:div>
    <w:div w:id="794250745">
      <w:bodyDiv w:val="1"/>
      <w:marLeft w:val="0"/>
      <w:marRight w:val="0"/>
      <w:marTop w:val="0"/>
      <w:marBottom w:val="0"/>
      <w:divBdr>
        <w:top w:val="none" w:sz="0" w:space="0" w:color="auto"/>
        <w:left w:val="none" w:sz="0" w:space="0" w:color="auto"/>
        <w:bottom w:val="none" w:sz="0" w:space="0" w:color="auto"/>
        <w:right w:val="none" w:sz="0" w:space="0" w:color="auto"/>
      </w:divBdr>
    </w:div>
    <w:div w:id="794446090">
      <w:bodyDiv w:val="1"/>
      <w:marLeft w:val="0"/>
      <w:marRight w:val="0"/>
      <w:marTop w:val="0"/>
      <w:marBottom w:val="0"/>
      <w:divBdr>
        <w:top w:val="none" w:sz="0" w:space="0" w:color="auto"/>
        <w:left w:val="none" w:sz="0" w:space="0" w:color="auto"/>
        <w:bottom w:val="none" w:sz="0" w:space="0" w:color="auto"/>
        <w:right w:val="none" w:sz="0" w:space="0" w:color="auto"/>
      </w:divBdr>
    </w:div>
    <w:div w:id="794910327">
      <w:bodyDiv w:val="1"/>
      <w:marLeft w:val="0"/>
      <w:marRight w:val="0"/>
      <w:marTop w:val="0"/>
      <w:marBottom w:val="0"/>
      <w:divBdr>
        <w:top w:val="none" w:sz="0" w:space="0" w:color="auto"/>
        <w:left w:val="none" w:sz="0" w:space="0" w:color="auto"/>
        <w:bottom w:val="none" w:sz="0" w:space="0" w:color="auto"/>
        <w:right w:val="none" w:sz="0" w:space="0" w:color="auto"/>
      </w:divBdr>
    </w:div>
    <w:div w:id="794983495">
      <w:bodyDiv w:val="1"/>
      <w:marLeft w:val="0"/>
      <w:marRight w:val="0"/>
      <w:marTop w:val="0"/>
      <w:marBottom w:val="0"/>
      <w:divBdr>
        <w:top w:val="none" w:sz="0" w:space="0" w:color="auto"/>
        <w:left w:val="none" w:sz="0" w:space="0" w:color="auto"/>
        <w:bottom w:val="none" w:sz="0" w:space="0" w:color="auto"/>
        <w:right w:val="none" w:sz="0" w:space="0" w:color="auto"/>
      </w:divBdr>
    </w:div>
    <w:div w:id="795102437">
      <w:bodyDiv w:val="1"/>
      <w:marLeft w:val="0"/>
      <w:marRight w:val="0"/>
      <w:marTop w:val="0"/>
      <w:marBottom w:val="0"/>
      <w:divBdr>
        <w:top w:val="none" w:sz="0" w:space="0" w:color="auto"/>
        <w:left w:val="none" w:sz="0" w:space="0" w:color="auto"/>
        <w:bottom w:val="none" w:sz="0" w:space="0" w:color="auto"/>
        <w:right w:val="none" w:sz="0" w:space="0" w:color="auto"/>
      </w:divBdr>
    </w:div>
    <w:div w:id="795219110">
      <w:bodyDiv w:val="1"/>
      <w:marLeft w:val="0"/>
      <w:marRight w:val="0"/>
      <w:marTop w:val="0"/>
      <w:marBottom w:val="0"/>
      <w:divBdr>
        <w:top w:val="none" w:sz="0" w:space="0" w:color="auto"/>
        <w:left w:val="none" w:sz="0" w:space="0" w:color="auto"/>
        <w:bottom w:val="none" w:sz="0" w:space="0" w:color="auto"/>
        <w:right w:val="none" w:sz="0" w:space="0" w:color="auto"/>
      </w:divBdr>
    </w:div>
    <w:div w:id="795224628">
      <w:bodyDiv w:val="1"/>
      <w:marLeft w:val="0"/>
      <w:marRight w:val="0"/>
      <w:marTop w:val="0"/>
      <w:marBottom w:val="0"/>
      <w:divBdr>
        <w:top w:val="none" w:sz="0" w:space="0" w:color="auto"/>
        <w:left w:val="none" w:sz="0" w:space="0" w:color="auto"/>
        <w:bottom w:val="none" w:sz="0" w:space="0" w:color="auto"/>
        <w:right w:val="none" w:sz="0" w:space="0" w:color="auto"/>
      </w:divBdr>
    </w:div>
    <w:div w:id="795564443">
      <w:bodyDiv w:val="1"/>
      <w:marLeft w:val="0"/>
      <w:marRight w:val="0"/>
      <w:marTop w:val="0"/>
      <w:marBottom w:val="0"/>
      <w:divBdr>
        <w:top w:val="none" w:sz="0" w:space="0" w:color="auto"/>
        <w:left w:val="none" w:sz="0" w:space="0" w:color="auto"/>
        <w:bottom w:val="none" w:sz="0" w:space="0" w:color="auto"/>
        <w:right w:val="none" w:sz="0" w:space="0" w:color="auto"/>
      </w:divBdr>
    </w:div>
    <w:div w:id="797186368">
      <w:bodyDiv w:val="1"/>
      <w:marLeft w:val="0"/>
      <w:marRight w:val="0"/>
      <w:marTop w:val="0"/>
      <w:marBottom w:val="0"/>
      <w:divBdr>
        <w:top w:val="none" w:sz="0" w:space="0" w:color="auto"/>
        <w:left w:val="none" w:sz="0" w:space="0" w:color="auto"/>
        <w:bottom w:val="none" w:sz="0" w:space="0" w:color="auto"/>
        <w:right w:val="none" w:sz="0" w:space="0" w:color="auto"/>
      </w:divBdr>
    </w:div>
    <w:div w:id="797187907">
      <w:bodyDiv w:val="1"/>
      <w:marLeft w:val="0"/>
      <w:marRight w:val="0"/>
      <w:marTop w:val="0"/>
      <w:marBottom w:val="0"/>
      <w:divBdr>
        <w:top w:val="none" w:sz="0" w:space="0" w:color="auto"/>
        <w:left w:val="none" w:sz="0" w:space="0" w:color="auto"/>
        <w:bottom w:val="none" w:sz="0" w:space="0" w:color="auto"/>
        <w:right w:val="none" w:sz="0" w:space="0" w:color="auto"/>
      </w:divBdr>
    </w:div>
    <w:div w:id="797574204">
      <w:bodyDiv w:val="1"/>
      <w:marLeft w:val="0"/>
      <w:marRight w:val="0"/>
      <w:marTop w:val="0"/>
      <w:marBottom w:val="0"/>
      <w:divBdr>
        <w:top w:val="none" w:sz="0" w:space="0" w:color="auto"/>
        <w:left w:val="none" w:sz="0" w:space="0" w:color="auto"/>
        <w:bottom w:val="none" w:sz="0" w:space="0" w:color="auto"/>
        <w:right w:val="none" w:sz="0" w:space="0" w:color="auto"/>
      </w:divBdr>
    </w:div>
    <w:div w:id="797649979">
      <w:bodyDiv w:val="1"/>
      <w:marLeft w:val="0"/>
      <w:marRight w:val="0"/>
      <w:marTop w:val="0"/>
      <w:marBottom w:val="0"/>
      <w:divBdr>
        <w:top w:val="none" w:sz="0" w:space="0" w:color="auto"/>
        <w:left w:val="none" w:sz="0" w:space="0" w:color="auto"/>
        <w:bottom w:val="none" w:sz="0" w:space="0" w:color="auto"/>
        <w:right w:val="none" w:sz="0" w:space="0" w:color="auto"/>
      </w:divBdr>
    </w:div>
    <w:div w:id="798063274">
      <w:bodyDiv w:val="1"/>
      <w:marLeft w:val="0"/>
      <w:marRight w:val="0"/>
      <w:marTop w:val="0"/>
      <w:marBottom w:val="0"/>
      <w:divBdr>
        <w:top w:val="none" w:sz="0" w:space="0" w:color="auto"/>
        <w:left w:val="none" w:sz="0" w:space="0" w:color="auto"/>
        <w:bottom w:val="none" w:sz="0" w:space="0" w:color="auto"/>
        <w:right w:val="none" w:sz="0" w:space="0" w:color="auto"/>
      </w:divBdr>
    </w:div>
    <w:div w:id="798301356">
      <w:bodyDiv w:val="1"/>
      <w:marLeft w:val="0"/>
      <w:marRight w:val="0"/>
      <w:marTop w:val="0"/>
      <w:marBottom w:val="0"/>
      <w:divBdr>
        <w:top w:val="none" w:sz="0" w:space="0" w:color="auto"/>
        <w:left w:val="none" w:sz="0" w:space="0" w:color="auto"/>
        <w:bottom w:val="none" w:sz="0" w:space="0" w:color="auto"/>
        <w:right w:val="none" w:sz="0" w:space="0" w:color="auto"/>
      </w:divBdr>
    </w:div>
    <w:div w:id="798644669">
      <w:bodyDiv w:val="1"/>
      <w:marLeft w:val="0"/>
      <w:marRight w:val="0"/>
      <w:marTop w:val="0"/>
      <w:marBottom w:val="0"/>
      <w:divBdr>
        <w:top w:val="none" w:sz="0" w:space="0" w:color="auto"/>
        <w:left w:val="none" w:sz="0" w:space="0" w:color="auto"/>
        <w:bottom w:val="none" w:sz="0" w:space="0" w:color="auto"/>
        <w:right w:val="none" w:sz="0" w:space="0" w:color="auto"/>
      </w:divBdr>
    </w:div>
    <w:div w:id="798836390">
      <w:bodyDiv w:val="1"/>
      <w:marLeft w:val="0"/>
      <w:marRight w:val="0"/>
      <w:marTop w:val="0"/>
      <w:marBottom w:val="0"/>
      <w:divBdr>
        <w:top w:val="none" w:sz="0" w:space="0" w:color="auto"/>
        <w:left w:val="none" w:sz="0" w:space="0" w:color="auto"/>
        <w:bottom w:val="none" w:sz="0" w:space="0" w:color="auto"/>
        <w:right w:val="none" w:sz="0" w:space="0" w:color="auto"/>
      </w:divBdr>
    </w:div>
    <w:div w:id="800153926">
      <w:bodyDiv w:val="1"/>
      <w:marLeft w:val="0"/>
      <w:marRight w:val="0"/>
      <w:marTop w:val="0"/>
      <w:marBottom w:val="0"/>
      <w:divBdr>
        <w:top w:val="none" w:sz="0" w:space="0" w:color="auto"/>
        <w:left w:val="none" w:sz="0" w:space="0" w:color="auto"/>
        <w:bottom w:val="none" w:sz="0" w:space="0" w:color="auto"/>
        <w:right w:val="none" w:sz="0" w:space="0" w:color="auto"/>
      </w:divBdr>
    </w:div>
    <w:div w:id="800340010">
      <w:bodyDiv w:val="1"/>
      <w:marLeft w:val="0"/>
      <w:marRight w:val="0"/>
      <w:marTop w:val="0"/>
      <w:marBottom w:val="0"/>
      <w:divBdr>
        <w:top w:val="none" w:sz="0" w:space="0" w:color="auto"/>
        <w:left w:val="none" w:sz="0" w:space="0" w:color="auto"/>
        <w:bottom w:val="none" w:sz="0" w:space="0" w:color="auto"/>
        <w:right w:val="none" w:sz="0" w:space="0" w:color="auto"/>
      </w:divBdr>
    </w:div>
    <w:div w:id="800344138">
      <w:bodyDiv w:val="1"/>
      <w:marLeft w:val="0"/>
      <w:marRight w:val="0"/>
      <w:marTop w:val="0"/>
      <w:marBottom w:val="0"/>
      <w:divBdr>
        <w:top w:val="none" w:sz="0" w:space="0" w:color="auto"/>
        <w:left w:val="none" w:sz="0" w:space="0" w:color="auto"/>
        <w:bottom w:val="none" w:sz="0" w:space="0" w:color="auto"/>
        <w:right w:val="none" w:sz="0" w:space="0" w:color="auto"/>
      </w:divBdr>
    </w:div>
    <w:div w:id="800461776">
      <w:bodyDiv w:val="1"/>
      <w:marLeft w:val="0"/>
      <w:marRight w:val="0"/>
      <w:marTop w:val="0"/>
      <w:marBottom w:val="0"/>
      <w:divBdr>
        <w:top w:val="none" w:sz="0" w:space="0" w:color="auto"/>
        <w:left w:val="none" w:sz="0" w:space="0" w:color="auto"/>
        <w:bottom w:val="none" w:sz="0" w:space="0" w:color="auto"/>
        <w:right w:val="none" w:sz="0" w:space="0" w:color="auto"/>
      </w:divBdr>
    </w:div>
    <w:div w:id="800613797">
      <w:bodyDiv w:val="1"/>
      <w:marLeft w:val="0"/>
      <w:marRight w:val="0"/>
      <w:marTop w:val="0"/>
      <w:marBottom w:val="0"/>
      <w:divBdr>
        <w:top w:val="none" w:sz="0" w:space="0" w:color="auto"/>
        <w:left w:val="none" w:sz="0" w:space="0" w:color="auto"/>
        <w:bottom w:val="none" w:sz="0" w:space="0" w:color="auto"/>
        <w:right w:val="none" w:sz="0" w:space="0" w:color="auto"/>
      </w:divBdr>
    </w:div>
    <w:div w:id="801310293">
      <w:bodyDiv w:val="1"/>
      <w:marLeft w:val="0"/>
      <w:marRight w:val="0"/>
      <w:marTop w:val="0"/>
      <w:marBottom w:val="0"/>
      <w:divBdr>
        <w:top w:val="none" w:sz="0" w:space="0" w:color="auto"/>
        <w:left w:val="none" w:sz="0" w:space="0" w:color="auto"/>
        <w:bottom w:val="none" w:sz="0" w:space="0" w:color="auto"/>
        <w:right w:val="none" w:sz="0" w:space="0" w:color="auto"/>
      </w:divBdr>
    </w:div>
    <w:div w:id="801339427">
      <w:bodyDiv w:val="1"/>
      <w:marLeft w:val="0"/>
      <w:marRight w:val="0"/>
      <w:marTop w:val="0"/>
      <w:marBottom w:val="0"/>
      <w:divBdr>
        <w:top w:val="none" w:sz="0" w:space="0" w:color="auto"/>
        <w:left w:val="none" w:sz="0" w:space="0" w:color="auto"/>
        <w:bottom w:val="none" w:sz="0" w:space="0" w:color="auto"/>
        <w:right w:val="none" w:sz="0" w:space="0" w:color="auto"/>
      </w:divBdr>
    </w:div>
    <w:div w:id="801845773">
      <w:bodyDiv w:val="1"/>
      <w:marLeft w:val="0"/>
      <w:marRight w:val="0"/>
      <w:marTop w:val="0"/>
      <w:marBottom w:val="0"/>
      <w:divBdr>
        <w:top w:val="none" w:sz="0" w:space="0" w:color="auto"/>
        <w:left w:val="none" w:sz="0" w:space="0" w:color="auto"/>
        <w:bottom w:val="none" w:sz="0" w:space="0" w:color="auto"/>
        <w:right w:val="none" w:sz="0" w:space="0" w:color="auto"/>
      </w:divBdr>
    </w:div>
    <w:div w:id="802381837">
      <w:bodyDiv w:val="1"/>
      <w:marLeft w:val="0"/>
      <w:marRight w:val="0"/>
      <w:marTop w:val="0"/>
      <w:marBottom w:val="0"/>
      <w:divBdr>
        <w:top w:val="none" w:sz="0" w:space="0" w:color="auto"/>
        <w:left w:val="none" w:sz="0" w:space="0" w:color="auto"/>
        <w:bottom w:val="none" w:sz="0" w:space="0" w:color="auto"/>
        <w:right w:val="none" w:sz="0" w:space="0" w:color="auto"/>
      </w:divBdr>
    </w:div>
    <w:div w:id="802818420">
      <w:bodyDiv w:val="1"/>
      <w:marLeft w:val="0"/>
      <w:marRight w:val="0"/>
      <w:marTop w:val="0"/>
      <w:marBottom w:val="0"/>
      <w:divBdr>
        <w:top w:val="none" w:sz="0" w:space="0" w:color="auto"/>
        <w:left w:val="none" w:sz="0" w:space="0" w:color="auto"/>
        <w:bottom w:val="none" w:sz="0" w:space="0" w:color="auto"/>
        <w:right w:val="none" w:sz="0" w:space="0" w:color="auto"/>
      </w:divBdr>
    </w:div>
    <w:div w:id="802842691">
      <w:bodyDiv w:val="1"/>
      <w:marLeft w:val="0"/>
      <w:marRight w:val="0"/>
      <w:marTop w:val="0"/>
      <w:marBottom w:val="0"/>
      <w:divBdr>
        <w:top w:val="none" w:sz="0" w:space="0" w:color="auto"/>
        <w:left w:val="none" w:sz="0" w:space="0" w:color="auto"/>
        <w:bottom w:val="none" w:sz="0" w:space="0" w:color="auto"/>
        <w:right w:val="none" w:sz="0" w:space="0" w:color="auto"/>
      </w:divBdr>
    </w:div>
    <w:div w:id="803695440">
      <w:bodyDiv w:val="1"/>
      <w:marLeft w:val="0"/>
      <w:marRight w:val="0"/>
      <w:marTop w:val="0"/>
      <w:marBottom w:val="0"/>
      <w:divBdr>
        <w:top w:val="none" w:sz="0" w:space="0" w:color="auto"/>
        <w:left w:val="none" w:sz="0" w:space="0" w:color="auto"/>
        <w:bottom w:val="none" w:sz="0" w:space="0" w:color="auto"/>
        <w:right w:val="none" w:sz="0" w:space="0" w:color="auto"/>
      </w:divBdr>
    </w:div>
    <w:div w:id="803696331">
      <w:bodyDiv w:val="1"/>
      <w:marLeft w:val="0"/>
      <w:marRight w:val="0"/>
      <w:marTop w:val="0"/>
      <w:marBottom w:val="0"/>
      <w:divBdr>
        <w:top w:val="none" w:sz="0" w:space="0" w:color="auto"/>
        <w:left w:val="none" w:sz="0" w:space="0" w:color="auto"/>
        <w:bottom w:val="none" w:sz="0" w:space="0" w:color="auto"/>
        <w:right w:val="none" w:sz="0" w:space="0" w:color="auto"/>
      </w:divBdr>
    </w:div>
    <w:div w:id="803890803">
      <w:bodyDiv w:val="1"/>
      <w:marLeft w:val="0"/>
      <w:marRight w:val="0"/>
      <w:marTop w:val="0"/>
      <w:marBottom w:val="0"/>
      <w:divBdr>
        <w:top w:val="none" w:sz="0" w:space="0" w:color="auto"/>
        <w:left w:val="none" w:sz="0" w:space="0" w:color="auto"/>
        <w:bottom w:val="none" w:sz="0" w:space="0" w:color="auto"/>
        <w:right w:val="none" w:sz="0" w:space="0" w:color="auto"/>
      </w:divBdr>
    </w:div>
    <w:div w:id="804195897">
      <w:bodyDiv w:val="1"/>
      <w:marLeft w:val="0"/>
      <w:marRight w:val="0"/>
      <w:marTop w:val="0"/>
      <w:marBottom w:val="0"/>
      <w:divBdr>
        <w:top w:val="none" w:sz="0" w:space="0" w:color="auto"/>
        <w:left w:val="none" w:sz="0" w:space="0" w:color="auto"/>
        <w:bottom w:val="none" w:sz="0" w:space="0" w:color="auto"/>
        <w:right w:val="none" w:sz="0" w:space="0" w:color="auto"/>
      </w:divBdr>
    </w:div>
    <w:div w:id="804659343">
      <w:bodyDiv w:val="1"/>
      <w:marLeft w:val="0"/>
      <w:marRight w:val="0"/>
      <w:marTop w:val="0"/>
      <w:marBottom w:val="0"/>
      <w:divBdr>
        <w:top w:val="none" w:sz="0" w:space="0" w:color="auto"/>
        <w:left w:val="none" w:sz="0" w:space="0" w:color="auto"/>
        <w:bottom w:val="none" w:sz="0" w:space="0" w:color="auto"/>
        <w:right w:val="none" w:sz="0" w:space="0" w:color="auto"/>
      </w:divBdr>
    </w:div>
    <w:div w:id="804660674">
      <w:bodyDiv w:val="1"/>
      <w:marLeft w:val="0"/>
      <w:marRight w:val="0"/>
      <w:marTop w:val="0"/>
      <w:marBottom w:val="0"/>
      <w:divBdr>
        <w:top w:val="none" w:sz="0" w:space="0" w:color="auto"/>
        <w:left w:val="none" w:sz="0" w:space="0" w:color="auto"/>
        <w:bottom w:val="none" w:sz="0" w:space="0" w:color="auto"/>
        <w:right w:val="none" w:sz="0" w:space="0" w:color="auto"/>
      </w:divBdr>
    </w:div>
    <w:div w:id="804930287">
      <w:bodyDiv w:val="1"/>
      <w:marLeft w:val="0"/>
      <w:marRight w:val="0"/>
      <w:marTop w:val="0"/>
      <w:marBottom w:val="0"/>
      <w:divBdr>
        <w:top w:val="none" w:sz="0" w:space="0" w:color="auto"/>
        <w:left w:val="none" w:sz="0" w:space="0" w:color="auto"/>
        <w:bottom w:val="none" w:sz="0" w:space="0" w:color="auto"/>
        <w:right w:val="none" w:sz="0" w:space="0" w:color="auto"/>
      </w:divBdr>
    </w:div>
    <w:div w:id="804932618">
      <w:bodyDiv w:val="1"/>
      <w:marLeft w:val="0"/>
      <w:marRight w:val="0"/>
      <w:marTop w:val="0"/>
      <w:marBottom w:val="0"/>
      <w:divBdr>
        <w:top w:val="none" w:sz="0" w:space="0" w:color="auto"/>
        <w:left w:val="none" w:sz="0" w:space="0" w:color="auto"/>
        <w:bottom w:val="none" w:sz="0" w:space="0" w:color="auto"/>
        <w:right w:val="none" w:sz="0" w:space="0" w:color="auto"/>
      </w:divBdr>
    </w:div>
    <w:div w:id="805126778">
      <w:bodyDiv w:val="1"/>
      <w:marLeft w:val="0"/>
      <w:marRight w:val="0"/>
      <w:marTop w:val="0"/>
      <w:marBottom w:val="0"/>
      <w:divBdr>
        <w:top w:val="none" w:sz="0" w:space="0" w:color="auto"/>
        <w:left w:val="none" w:sz="0" w:space="0" w:color="auto"/>
        <w:bottom w:val="none" w:sz="0" w:space="0" w:color="auto"/>
        <w:right w:val="none" w:sz="0" w:space="0" w:color="auto"/>
      </w:divBdr>
    </w:div>
    <w:div w:id="805854386">
      <w:bodyDiv w:val="1"/>
      <w:marLeft w:val="0"/>
      <w:marRight w:val="0"/>
      <w:marTop w:val="0"/>
      <w:marBottom w:val="0"/>
      <w:divBdr>
        <w:top w:val="none" w:sz="0" w:space="0" w:color="auto"/>
        <w:left w:val="none" w:sz="0" w:space="0" w:color="auto"/>
        <w:bottom w:val="none" w:sz="0" w:space="0" w:color="auto"/>
        <w:right w:val="none" w:sz="0" w:space="0" w:color="auto"/>
      </w:divBdr>
    </w:div>
    <w:div w:id="805969603">
      <w:bodyDiv w:val="1"/>
      <w:marLeft w:val="0"/>
      <w:marRight w:val="0"/>
      <w:marTop w:val="0"/>
      <w:marBottom w:val="0"/>
      <w:divBdr>
        <w:top w:val="none" w:sz="0" w:space="0" w:color="auto"/>
        <w:left w:val="none" w:sz="0" w:space="0" w:color="auto"/>
        <w:bottom w:val="none" w:sz="0" w:space="0" w:color="auto"/>
        <w:right w:val="none" w:sz="0" w:space="0" w:color="auto"/>
      </w:divBdr>
    </w:div>
    <w:div w:id="805972373">
      <w:bodyDiv w:val="1"/>
      <w:marLeft w:val="0"/>
      <w:marRight w:val="0"/>
      <w:marTop w:val="0"/>
      <w:marBottom w:val="0"/>
      <w:divBdr>
        <w:top w:val="none" w:sz="0" w:space="0" w:color="auto"/>
        <w:left w:val="none" w:sz="0" w:space="0" w:color="auto"/>
        <w:bottom w:val="none" w:sz="0" w:space="0" w:color="auto"/>
        <w:right w:val="none" w:sz="0" w:space="0" w:color="auto"/>
      </w:divBdr>
    </w:div>
    <w:div w:id="806312581">
      <w:bodyDiv w:val="1"/>
      <w:marLeft w:val="0"/>
      <w:marRight w:val="0"/>
      <w:marTop w:val="0"/>
      <w:marBottom w:val="0"/>
      <w:divBdr>
        <w:top w:val="none" w:sz="0" w:space="0" w:color="auto"/>
        <w:left w:val="none" w:sz="0" w:space="0" w:color="auto"/>
        <w:bottom w:val="none" w:sz="0" w:space="0" w:color="auto"/>
        <w:right w:val="none" w:sz="0" w:space="0" w:color="auto"/>
      </w:divBdr>
    </w:div>
    <w:div w:id="808016822">
      <w:bodyDiv w:val="1"/>
      <w:marLeft w:val="0"/>
      <w:marRight w:val="0"/>
      <w:marTop w:val="0"/>
      <w:marBottom w:val="0"/>
      <w:divBdr>
        <w:top w:val="none" w:sz="0" w:space="0" w:color="auto"/>
        <w:left w:val="none" w:sz="0" w:space="0" w:color="auto"/>
        <w:bottom w:val="none" w:sz="0" w:space="0" w:color="auto"/>
        <w:right w:val="none" w:sz="0" w:space="0" w:color="auto"/>
      </w:divBdr>
    </w:div>
    <w:div w:id="808127821">
      <w:bodyDiv w:val="1"/>
      <w:marLeft w:val="0"/>
      <w:marRight w:val="0"/>
      <w:marTop w:val="0"/>
      <w:marBottom w:val="0"/>
      <w:divBdr>
        <w:top w:val="none" w:sz="0" w:space="0" w:color="auto"/>
        <w:left w:val="none" w:sz="0" w:space="0" w:color="auto"/>
        <w:bottom w:val="none" w:sz="0" w:space="0" w:color="auto"/>
        <w:right w:val="none" w:sz="0" w:space="0" w:color="auto"/>
      </w:divBdr>
    </w:div>
    <w:div w:id="808398067">
      <w:bodyDiv w:val="1"/>
      <w:marLeft w:val="0"/>
      <w:marRight w:val="0"/>
      <w:marTop w:val="0"/>
      <w:marBottom w:val="0"/>
      <w:divBdr>
        <w:top w:val="none" w:sz="0" w:space="0" w:color="auto"/>
        <w:left w:val="none" w:sz="0" w:space="0" w:color="auto"/>
        <w:bottom w:val="none" w:sz="0" w:space="0" w:color="auto"/>
        <w:right w:val="none" w:sz="0" w:space="0" w:color="auto"/>
      </w:divBdr>
    </w:div>
    <w:div w:id="808478212">
      <w:bodyDiv w:val="1"/>
      <w:marLeft w:val="0"/>
      <w:marRight w:val="0"/>
      <w:marTop w:val="0"/>
      <w:marBottom w:val="0"/>
      <w:divBdr>
        <w:top w:val="none" w:sz="0" w:space="0" w:color="auto"/>
        <w:left w:val="none" w:sz="0" w:space="0" w:color="auto"/>
        <w:bottom w:val="none" w:sz="0" w:space="0" w:color="auto"/>
        <w:right w:val="none" w:sz="0" w:space="0" w:color="auto"/>
      </w:divBdr>
    </w:div>
    <w:div w:id="808523276">
      <w:bodyDiv w:val="1"/>
      <w:marLeft w:val="0"/>
      <w:marRight w:val="0"/>
      <w:marTop w:val="0"/>
      <w:marBottom w:val="0"/>
      <w:divBdr>
        <w:top w:val="none" w:sz="0" w:space="0" w:color="auto"/>
        <w:left w:val="none" w:sz="0" w:space="0" w:color="auto"/>
        <w:bottom w:val="none" w:sz="0" w:space="0" w:color="auto"/>
        <w:right w:val="none" w:sz="0" w:space="0" w:color="auto"/>
      </w:divBdr>
    </w:div>
    <w:div w:id="808548016">
      <w:bodyDiv w:val="1"/>
      <w:marLeft w:val="0"/>
      <w:marRight w:val="0"/>
      <w:marTop w:val="0"/>
      <w:marBottom w:val="0"/>
      <w:divBdr>
        <w:top w:val="none" w:sz="0" w:space="0" w:color="auto"/>
        <w:left w:val="none" w:sz="0" w:space="0" w:color="auto"/>
        <w:bottom w:val="none" w:sz="0" w:space="0" w:color="auto"/>
        <w:right w:val="none" w:sz="0" w:space="0" w:color="auto"/>
      </w:divBdr>
    </w:div>
    <w:div w:id="808782571">
      <w:bodyDiv w:val="1"/>
      <w:marLeft w:val="0"/>
      <w:marRight w:val="0"/>
      <w:marTop w:val="0"/>
      <w:marBottom w:val="0"/>
      <w:divBdr>
        <w:top w:val="none" w:sz="0" w:space="0" w:color="auto"/>
        <w:left w:val="none" w:sz="0" w:space="0" w:color="auto"/>
        <w:bottom w:val="none" w:sz="0" w:space="0" w:color="auto"/>
        <w:right w:val="none" w:sz="0" w:space="0" w:color="auto"/>
      </w:divBdr>
    </w:div>
    <w:div w:id="808858371">
      <w:bodyDiv w:val="1"/>
      <w:marLeft w:val="0"/>
      <w:marRight w:val="0"/>
      <w:marTop w:val="0"/>
      <w:marBottom w:val="0"/>
      <w:divBdr>
        <w:top w:val="none" w:sz="0" w:space="0" w:color="auto"/>
        <w:left w:val="none" w:sz="0" w:space="0" w:color="auto"/>
        <w:bottom w:val="none" w:sz="0" w:space="0" w:color="auto"/>
        <w:right w:val="none" w:sz="0" w:space="0" w:color="auto"/>
      </w:divBdr>
    </w:div>
    <w:div w:id="808861808">
      <w:bodyDiv w:val="1"/>
      <w:marLeft w:val="0"/>
      <w:marRight w:val="0"/>
      <w:marTop w:val="0"/>
      <w:marBottom w:val="0"/>
      <w:divBdr>
        <w:top w:val="none" w:sz="0" w:space="0" w:color="auto"/>
        <w:left w:val="none" w:sz="0" w:space="0" w:color="auto"/>
        <w:bottom w:val="none" w:sz="0" w:space="0" w:color="auto"/>
        <w:right w:val="none" w:sz="0" w:space="0" w:color="auto"/>
      </w:divBdr>
    </w:div>
    <w:div w:id="809322039">
      <w:bodyDiv w:val="1"/>
      <w:marLeft w:val="0"/>
      <w:marRight w:val="0"/>
      <w:marTop w:val="0"/>
      <w:marBottom w:val="0"/>
      <w:divBdr>
        <w:top w:val="none" w:sz="0" w:space="0" w:color="auto"/>
        <w:left w:val="none" w:sz="0" w:space="0" w:color="auto"/>
        <w:bottom w:val="none" w:sz="0" w:space="0" w:color="auto"/>
        <w:right w:val="none" w:sz="0" w:space="0" w:color="auto"/>
      </w:divBdr>
    </w:div>
    <w:div w:id="809326168">
      <w:bodyDiv w:val="1"/>
      <w:marLeft w:val="0"/>
      <w:marRight w:val="0"/>
      <w:marTop w:val="0"/>
      <w:marBottom w:val="0"/>
      <w:divBdr>
        <w:top w:val="none" w:sz="0" w:space="0" w:color="auto"/>
        <w:left w:val="none" w:sz="0" w:space="0" w:color="auto"/>
        <w:bottom w:val="none" w:sz="0" w:space="0" w:color="auto"/>
        <w:right w:val="none" w:sz="0" w:space="0" w:color="auto"/>
      </w:divBdr>
    </w:div>
    <w:div w:id="810443083">
      <w:bodyDiv w:val="1"/>
      <w:marLeft w:val="0"/>
      <w:marRight w:val="0"/>
      <w:marTop w:val="0"/>
      <w:marBottom w:val="0"/>
      <w:divBdr>
        <w:top w:val="none" w:sz="0" w:space="0" w:color="auto"/>
        <w:left w:val="none" w:sz="0" w:space="0" w:color="auto"/>
        <w:bottom w:val="none" w:sz="0" w:space="0" w:color="auto"/>
        <w:right w:val="none" w:sz="0" w:space="0" w:color="auto"/>
      </w:divBdr>
    </w:div>
    <w:div w:id="810555610">
      <w:bodyDiv w:val="1"/>
      <w:marLeft w:val="0"/>
      <w:marRight w:val="0"/>
      <w:marTop w:val="0"/>
      <w:marBottom w:val="0"/>
      <w:divBdr>
        <w:top w:val="none" w:sz="0" w:space="0" w:color="auto"/>
        <w:left w:val="none" w:sz="0" w:space="0" w:color="auto"/>
        <w:bottom w:val="none" w:sz="0" w:space="0" w:color="auto"/>
        <w:right w:val="none" w:sz="0" w:space="0" w:color="auto"/>
      </w:divBdr>
    </w:div>
    <w:div w:id="810631374">
      <w:bodyDiv w:val="1"/>
      <w:marLeft w:val="0"/>
      <w:marRight w:val="0"/>
      <w:marTop w:val="0"/>
      <w:marBottom w:val="0"/>
      <w:divBdr>
        <w:top w:val="none" w:sz="0" w:space="0" w:color="auto"/>
        <w:left w:val="none" w:sz="0" w:space="0" w:color="auto"/>
        <w:bottom w:val="none" w:sz="0" w:space="0" w:color="auto"/>
        <w:right w:val="none" w:sz="0" w:space="0" w:color="auto"/>
      </w:divBdr>
    </w:div>
    <w:div w:id="810901624">
      <w:bodyDiv w:val="1"/>
      <w:marLeft w:val="0"/>
      <w:marRight w:val="0"/>
      <w:marTop w:val="0"/>
      <w:marBottom w:val="0"/>
      <w:divBdr>
        <w:top w:val="none" w:sz="0" w:space="0" w:color="auto"/>
        <w:left w:val="none" w:sz="0" w:space="0" w:color="auto"/>
        <w:bottom w:val="none" w:sz="0" w:space="0" w:color="auto"/>
        <w:right w:val="none" w:sz="0" w:space="0" w:color="auto"/>
      </w:divBdr>
    </w:div>
    <w:div w:id="811097232">
      <w:bodyDiv w:val="1"/>
      <w:marLeft w:val="0"/>
      <w:marRight w:val="0"/>
      <w:marTop w:val="0"/>
      <w:marBottom w:val="0"/>
      <w:divBdr>
        <w:top w:val="none" w:sz="0" w:space="0" w:color="auto"/>
        <w:left w:val="none" w:sz="0" w:space="0" w:color="auto"/>
        <w:bottom w:val="none" w:sz="0" w:space="0" w:color="auto"/>
        <w:right w:val="none" w:sz="0" w:space="0" w:color="auto"/>
      </w:divBdr>
    </w:div>
    <w:div w:id="811140834">
      <w:bodyDiv w:val="1"/>
      <w:marLeft w:val="0"/>
      <w:marRight w:val="0"/>
      <w:marTop w:val="0"/>
      <w:marBottom w:val="0"/>
      <w:divBdr>
        <w:top w:val="none" w:sz="0" w:space="0" w:color="auto"/>
        <w:left w:val="none" w:sz="0" w:space="0" w:color="auto"/>
        <w:bottom w:val="none" w:sz="0" w:space="0" w:color="auto"/>
        <w:right w:val="none" w:sz="0" w:space="0" w:color="auto"/>
      </w:divBdr>
    </w:div>
    <w:div w:id="811554675">
      <w:bodyDiv w:val="1"/>
      <w:marLeft w:val="0"/>
      <w:marRight w:val="0"/>
      <w:marTop w:val="0"/>
      <w:marBottom w:val="0"/>
      <w:divBdr>
        <w:top w:val="none" w:sz="0" w:space="0" w:color="auto"/>
        <w:left w:val="none" w:sz="0" w:space="0" w:color="auto"/>
        <w:bottom w:val="none" w:sz="0" w:space="0" w:color="auto"/>
        <w:right w:val="none" w:sz="0" w:space="0" w:color="auto"/>
      </w:divBdr>
    </w:div>
    <w:div w:id="811950586">
      <w:bodyDiv w:val="1"/>
      <w:marLeft w:val="0"/>
      <w:marRight w:val="0"/>
      <w:marTop w:val="0"/>
      <w:marBottom w:val="0"/>
      <w:divBdr>
        <w:top w:val="none" w:sz="0" w:space="0" w:color="auto"/>
        <w:left w:val="none" w:sz="0" w:space="0" w:color="auto"/>
        <w:bottom w:val="none" w:sz="0" w:space="0" w:color="auto"/>
        <w:right w:val="none" w:sz="0" w:space="0" w:color="auto"/>
      </w:divBdr>
    </w:div>
    <w:div w:id="812869584">
      <w:bodyDiv w:val="1"/>
      <w:marLeft w:val="0"/>
      <w:marRight w:val="0"/>
      <w:marTop w:val="0"/>
      <w:marBottom w:val="0"/>
      <w:divBdr>
        <w:top w:val="none" w:sz="0" w:space="0" w:color="auto"/>
        <w:left w:val="none" w:sz="0" w:space="0" w:color="auto"/>
        <w:bottom w:val="none" w:sz="0" w:space="0" w:color="auto"/>
        <w:right w:val="none" w:sz="0" w:space="0" w:color="auto"/>
      </w:divBdr>
    </w:div>
    <w:div w:id="813451238">
      <w:bodyDiv w:val="1"/>
      <w:marLeft w:val="0"/>
      <w:marRight w:val="0"/>
      <w:marTop w:val="0"/>
      <w:marBottom w:val="0"/>
      <w:divBdr>
        <w:top w:val="none" w:sz="0" w:space="0" w:color="auto"/>
        <w:left w:val="none" w:sz="0" w:space="0" w:color="auto"/>
        <w:bottom w:val="none" w:sz="0" w:space="0" w:color="auto"/>
        <w:right w:val="none" w:sz="0" w:space="0" w:color="auto"/>
      </w:divBdr>
    </w:div>
    <w:div w:id="813718782">
      <w:bodyDiv w:val="1"/>
      <w:marLeft w:val="0"/>
      <w:marRight w:val="0"/>
      <w:marTop w:val="0"/>
      <w:marBottom w:val="0"/>
      <w:divBdr>
        <w:top w:val="none" w:sz="0" w:space="0" w:color="auto"/>
        <w:left w:val="none" w:sz="0" w:space="0" w:color="auto"/>
        <w:bottom w:val="none" w:sz="0" w:space="0" w:color="auto"/>
        <w:right w:val="none" w:sz="0" w:space="0" w:color="auto"/>
      </w:divBdr>
    </w:div>
    <w:div w:id="814178812">
      <w:bodyDiv w:val="1"/>
      <w:marLeft w:val="0"/>
      <w:marRight w:val="0"/>
      <w:marTop w:val="0"/>
      <w:marBottom w:val="0"/>
      <w:divBdr>
        <w:top w:val="none" w:sz="0" w:space="0" w:color="auto"/>
        <w:left w:val="none" w:sz="0" w:space="0" w:color="auto"/>
        <w:bottom w:val="none" w:sz="0" w:space="0" w:color="auto"/>
        <w:right w:val="none" w:sz="0" w:space="0" w:color="auto"/>
      </w:divBdr>
    </w:div>
    <w:div w:id="814181529">
      <w:bodyDiv w:val="1"/>
      <w:marLeft w:val="0"/>
      <w:marRight w:val="0"/>
      <w:marTop w:val="0"/>
      <w:marBottom w:val="0"/>
      <w:divBdr>
        <w:top w:val="none" w:sz="0" w:space="0" w:color="auto"/>
        <w:left w:val="none" w:sz="0" w:space="0" w:color="auto"/>
        <w:bottom w:val="none" w:sz="0" w:space="0" w:color="auto"/>
        <w:right w:val="none" w:sz="0" w:space="0" w:color="auto"/>
      </w:divBdr>
    </w:div>
    <w:div w:id="814374806">
      <w:bodyDiv w:val="1"/>
      <w:marLeft w:val="0"/>
      <w:marRight w:val="0"/>
      <w:marTop w:val="0"/>
      <w:marBottom w:val="0"/>
      <w:divBdr>
        <w:top w:val="none" w:sz="0" w:space="0" w:color="auto"/>
        <w:left w:val="none" w:sz="0" w:space="0" w:color="auto"/>
        <w:bottom w:val="none" w:sz="0" w:space="0" w:color="auto"/>
        <w:right w:val="none" w:sz="0" w:space="0" w:color="auto"/>
      </w:divBdr>
    </w:div>
    <w:div w:id="814564487">
      <w:bodyDiv w:val="1"/>
      <w:marLeft w:val="0"/>
      <w:marRight w:val="0"/>
      <w:marTop w:val="0"/>
      <w:marBottom w:val="0"/>
      <w:divBdr>
        <w:top w:val="none" w:sz="0" w:space="0" w:color="auto"/>
        <w:left w:val="none" w:sz="0" w:space="0" w:color="auto"/>
        <w:bottom w:val="none" w:sz="0" w:space="0" w:color="auto"/>
        <w:right w:val="none" w:sz="0" w:space="0" w:color="auto"/>
      </w:divBdr>
    </w:div>
    <w:div w:id="814882701">
      <w:bodyDiv w:val="1"/>
      <w:marLeft w:val="0"/>
      <w:marRight w:val="0"/>
      <w:marTop w:val="0"/>
      <w:marBottom w:val="0"/>
      <w:divBdr>
        <w:top w:val="none" w:sz="0" w:space="0" w:color="auto"/>
        <w:left w:val="none" w:sz="0" w:space="0" w:color="auto"/>
        <w:bottom w:val="none" w:sz="0" w:space="0" w:color="auto"/>
        <w:right w:val="none" w:sz="0" w:space="0" w:color="auto"/>
      </w:divBdr>
    </w:div>
    <w:div w:id="815102242">
      <w:bodyDiv w:val="1"/>
      <w:marLeft w:val="0"/>
      <w:marRight w:val="0"/>
      <w:marTop w:val="0"/>
      <w:marBottom w:val="0"/>
      <w:divBdr>
        <w:top w:val="none" w:sz="0" w:space="0" w:color="auto"/>
        <w:left w:val="none" w:sz="0" w:space="0" w:color="auto"/>
        <w:bottom w:val="none" w:sz="0" w:space="0" w:color="auto"/>
        <w:right w:val="none" w:sz="0" w:space="0" w:color="auto"/>
      </w:divBdr>
    </w:div>
    <w:div w:id="815293867">
      <w:bodyDiv w:val="1"/>
      <w:marLeft w:val="0"/>
      <w:marRight w:val="0"/>
      <w:marTop w:val="0"/>
      <w:marBottom w:val="0"/>
      <w:divBdr>
        <w:top w:val="none" w:sz="0" w:space="0" w:color="auto"/>
        <w:left w:val="none" w:sz="0" w:space="0" w:color="auto"/>
        <w:bottom w:val="none" w:sz="0" w:space="0" w:color="auto"/>
        <w:right w:val="none" w:sz="0" w:space="0" w:color="auto"/>
      </w:divBdr>
    </w:div>
    <w:div w:id="815681928">
      <w:bodyDiv w:val="1"/>
      <w:marLeft w:val="0"/>
      <w:marRight w:val="0"/>
      <w:marTop w:val="0"/>
      <w:marBottom w:val="0"/>
      <w:divBdr>
        <w:top w:val="none" w:sz="0" w:space="0" w:color="auto"/>
        <w:left w:val="none" w:sz="0" w:space="0" w:color="auto"/>
        <w:bottom w:val="none" w:sz="0" w:space="0" w:color="auto"/>
        <w:right w:val="none" w:sz="0" w:space="0" w:color="auto"/>
      </w:divBdr>
    </w:div>
    <w:div w:id="815758594">
      <w:bodyDiv w:val="1"/>
      <w:marLeft w:val="0"/>
      <w:marRight w:val="0"/>
      <w:marTop w:val="0"/>
      <w:marBottom w:val="0"/>
      <w:divBdr>
        <w:top w:val="none" w:sz="0" w:space="0" w:color="auto"/>
        <w:left w:val="none" w:sz="0" w:space="0" w:color="auto"/>
        <w:bottom w:val="none" w:sz="0" w:space="0" w:color="auto"/>
        <w:right w:val="none" w:sz="0" w:space="0" w:color="auto"/>
      </w:divBdr>
    </w:div>
    <w:div w:id="816069463">
      <w:bodyDiv w:val="1"/>
      <w:marLeft w:val="0"/>
      <w:marRight w:val="0"/>
      <w:marTop w:val="0"/>
      <w:marBottom w:val="0"/>
      <w:divBdr>
        <w:top w:val="none" w:sz="0" w:space="0" w:color="auto"/>
        <w:left w:val="none" w:sz="0" w:space="0" w:color="auto"/>
        <w:bottom w:val="none" w:sz="0" w:space="0" w:color="auto"/>
        <w:right w:val="none" w:sz="0" w:space="0" w:color="auto"/>
      </w:divBdr>
    </w:div>
    <w:div w:id="816150271">
      <w:bodyDiv w:val="1"/>
      <w:marLeft w:val="0"/>
      <w:marRight w:val="0"/>
      <w:marTop w:val="0"/>
      <w:marBottom w:val="0"/>
      <w:divBdr>
        <w:top w:val="none" w:sz="0" w:space="0" w:color="auto"/>
        <w:left w:val="none" w:sz="0" w:space="0" w:color="auto"/>
        <w:bottom w:val="none" w:sz="0" w:space="0" w:color="auto"/>
        <w:right w:val="none" w:sz="0" w:space="0" w:color="auto"/>
      </w:divBdr>
    </w:div>
    <w:div w:id="816532447">
      <w:bodyDiv w:val="1"/>
      <w:marLeft w:val="0"/>
      <w:marRight w:val="0"/>
      <w:marTop w:val="0"/>
      <w:marBottom w:val="0"/>
      <w:divBdr>
        <w:top w:val="none" w:sz="0" w:space="0" w:color="auto"/>
        <w:left w:val="none" w:sz="0" w:space="0" w:color="auto"/>
        <w:bottom w:val="none" w:sz="0" w:space="0" w:color="auto"/>
        <w:right w:val="none" w:sz="0" w:space="0" w:color="auto"/>
      </w:divBdr>
    </w:div>
    <w:div w:id="817113061">
      <w:bodyDiv w:val="1"/>
      <w:marLeft w:val="0"/>
      <w:marRight w:val="0"/>
      <w:marTop w:val="0"/>
      <w:marBottom w:val="0"/>
      <w:divBdr>
        <w:top w:val="none" w:sz="0" w:space="0" w:color="auto"/>
        <w:left w:val="none" w:sz="0" w:space="0" w:color="auto"/>
        <w:bottom w:val="none" w:sz="0" w:space="0" w:color="auto"/>
        <w:right w:val="none" w:sz="0" w:space="0" w:color="auto"/>
      </w:divBdr>
    </w:div>
    <w:div w:id="817383900">
      <w:bodyDiv w:val="1"/>
      <w:marLeft w:val="0"/>
      <w:marRight w:val="0"/>
      <w:marTop w:val="0"/>
      <w:marBottom w:val="0"/>
      <w:divBdr>
        <w:top w:val="none" w:sz="0" w:space="0" w:color="auto"/>
        <w:left w:val="none" w:sz="0" w:space="0" w:color="auto"/>
        <w:bottom w:val="none" w:sz="0" w:space="0" w:color="auto"/>
        <w:right w:val="none" w:sz="0" w:space="0" w:color="auto"/>
      </w:divBdr>
    </w:div>
    <w:div w:id="817577046">
      <w:bodyDiv w:val="1"/>
      <w:marLeft w:val="0"/>
      <w:marRight w:val="0"/>
      <w:marTop w:val="0"/>
      <w:marBottom w:val="0"/>
      <w:divBdr>
        <w:top w:val="none" w:sz="0" w:space="0" w:color="auto"/>
        <w:left w:val="none" w:sz="0" w:space="0" w:color="auto"/>
        <w:bottom w:val="none" w:sz="0" w:space="0" w:color="auto"/>
        <w:right w:val="none" w:sz="0" w:space="0" w:color="auto"/>
      </w:divBdr>
    </w:div>
    <w:div w:id="817843713">
      <w:bodyDiv w:val="1"/>
      <w:marLeft w:val="0"/>
      <w:marRight w:val="0"/>
      <w:marTop w:val="0"/>
      <w:marBottom w:val="0"/>
      <w:divBdr>
        <w:top w:val="none" w:sz="0" w:space="0" w:color="auto"/>
        <w:left w:val="none" w:sz="0" w:space="0" w:color="auto"/>
        <w:bottom w:val="none" w:sz="0" w:space="0" w:color="auto"/>
        <w:right w:val="none" w:sz="0" w:space="0" w:color="auto"/>
      </w:divBdr>
    </w:div>
    <w:div w:id="819033811">
      <w:bodyDiv w:val="1"/>
      <w:marLeft w:val="0"/>
      <w:marRight w:val="0"/>
      <w:marTop w:val="0"/>
      <w:marBottom w:val="0"/>
      <w:divBdr>
        <w:top w:val="none" w:sz="0" w:space="0" w:color="auto"/>
        <w:left w:val="none" w:sz="0" w:space="0" w:color="auto"/>
        <w:bottom w:val="none" w:sz="0" w:space="0" w:color="auto"/>
        <w:right w:val="none" w:sz="0" w:space="0" w:color="auto"/>
      </w:divBdr>
    </w:div>
    <w:div w:id="819729084">
      <w:bodyDiv w:val="1"/>
      <w:marLeft w:val="0"/>
      <w:marRight w:val="0"/>
      <w:marTop w:val="0"/>
      <w:marBottom w:val="0"/>
      <w:divBdr>
        <w:top w:val="none" w:sz="0" w:space="0" w:color="auto"/>
        <w:left w:val="none" w:sz="0" w:space="0" w:color="auto"/>
        <w:bottom w:val="none" w:sz="0" w:space="0" w:color="auto"/>
        <w:right w:val="none" w:sz="0" w:space="0" w:color="auto"/>
      </w:divBdr>
    </w:div>
    <w:div w:id="819806642">
      <w:bodyDiv w:val="1"/>
      <w:marLeft w:val="0"/>
      <w:marRight w:val="0"/>
      <w:marTop w:val="0"/>
      <w:marBottom w:val="0"/>
      <w:divBdr>
        <w:top w:val="none" w:sz="0" w:space="0" w:color="auto"/>
        <w:left w:val="none" w:sz="0" w:space="0" w:color="auto"/>
        <w:bottom w:val="none" w:sz="0" w:space="0" w:color="auto"/>
        <w:right w:val="none" w:sz="0" w:space="0" w:color="auto"/>
      </w:divBdr>
    </w:div>
    <w:div w:id="820000377">
      <w:bodyDiv w:val="1"/>
      <w:marLeft w:val="0"/>
      <w:marRight w:val="0"/>
      <w:marTop w:val="0"/>
      <w:marBottom w:val="0"/>
      <w:divBdr>
        <w:top w:val="none" w:sz="0" w:space="0" w:color="auto"/>
        <w:left w:val="none" w:sz="0" w:space="0" w:color="auto"/>
        <w:bottom w:val="none" w:sz="0" w:space="0" w:color="auto"/>
        <w:right w:val="none" w:sz="0" w:space="0" w:color="auto"/>
      </w:divBdr>
    </w:div>
    <w:div w:id="820003562">
      <w:bodyDiv w:val="1"/>
      <w:marLeft w:val="0"/>
      <w:marRight w:val="0"/>
      <w:marTop w:val="0"/>
      <w:marBottom w:val="0"/>
      <w:divBdr>
        <w:top w:val="none" w:sz="0" w:space="0" w:color="auto"/>
        <w:left w:val="none" w:sz="0" w:space="0" w:color="auto"/>
        <w:bottom w:val="none" w:sz="0" w:space="0" w:color="auto"/>
        <w:right w:val="none" w:sz="0" w:space="0" w:color="auto"/>
      </w:divBdr>
    </w:div>
    <w:div w:id="820192575">
      <w:bodyDiv w:val="1"/>
      <w:marLeft w:val="0"/>
      <w:marRight w:val="0"/>
      <w:marTop w:val="0"/>
      <w:marBottom w:val="0"/>
      <w:divBdr>
        <w:top w:val="none" w:sz="0" w:space="0" w:color="auto"/>
        <w:left w:val="none" w:sz="0" w:space="0" w:color="auto"/>
        <w:bottom w:val="none" w:sz="0" w:space="0" w:color="auto"/>
        <w:right w:val="none" w:sz="0" w:space="0" w:color="auto"/>
      </w:divBdr>
    </w:div>
    <w:div w:id="821115101">
      <w:bodyDiv w:val="1"/>
      <w:marLeft w:val="0"/>
      <w:marRight w:val="0"/>
      <w:marTop w:val="0"/>
      <w:marBottom w:val="0"/>
      <w:divBdr>
        <w:top w:val="none" w:sz="0" w:space="0" w:color="auto"/>
        <w:left w:val="none" w:sz="0" w:space="0" w:color="auto"/>
        <w:bottom w:val="none" w:sz="0" w:space="0" w:color="auto"/>
        <w:right w:val="none" w:sz="0" w:space="0" w:color="auto"/>
      </w:divBdr>
    </w:div>
    <w:div w:id="821235172">
      <w:bodyDiv w:val="1"/>
      <w:marLeft w:val="0"/>
      <w:marRight w:val="0"/>
      <w:marTop w:val="0"/>
      <w:marBottom w:val="0"/>
      <w:divBdr>
        <w:top w:val="none" w:sz="0" w:space="0" w:color="auto"/>
        <w:left w:val="none" w:sz="0" w:space="0" w:color="auto"/>
        <w:bottom w:val="none" w:sz="0" w:space="0" w:color="auto"/>
        <w:right w:val="none" w:sz="0" w:space="0" w:color="auto"/>
      </w:divBdr>
    </w:div>
    <w:div w:id="822165300">
      <w:bodyDiv w:val="1"/>
      <w:marLeft w:val="0"/>
      <w:marRight w:val="0"/>
      <w:marTop w:val="0"/>
      <w:marBottom w:val="0"/>
      <w:divBdr>
        <w:top w:val="none" w:sz="0" w:space="0" w:color="auto"/>
        <w:left w:val="none" w:sz="0" w:space="0" w:color="auto"/>
        <w:bottom w:val="none" w:sz="0" w:space="0" w:color="auto"/>
        <w:right w:val="none" w:sz="0" w:space="0" w:color="auto"/>
      </w:divBdr>
    </w:div>
    <w:div w:id="822232006">
      <w:bodyDiv w:val="1"/>
      <w:marLeft w:val="0"/>
      <w:marRight w:val="0"/>
      <w:marTop w:val="0"/>
      <w:marBottom w:val="0"/>
      <w:divBdr>
        <w:top w:val="none" w:sz="0" w:space="0" w:color="auto"/>
        <w:left w:val="none" w:sz="0" w:space="0" w:color="auto"/>
        <w:bottom w:val="none" w:sz="0" w:space="0" w:color="auto"/>
        <w:right w:val="none" w:sz="0" w:space="0" w:color="auto"/>
      </w:divBdr>
    </w:div>
    <w:div w:id="822813815">
      <w:bodyDiv w:val="1"/>
      <w:marLeft w:val="0"/>
      <w:marRight w:val="0"/>
      <w:marTop w:val="0"/>
      <w:marBottom w:val="0"/>
      <w:divBdr>
        <w:top w:val="none" w:sz="0" w:space="0" w:color="auto"/>
        <w:left w:val="none" w:sz="0" w:space="0" w:color="auto"/>
        <w:bottom w:val="none" w:sz="0" w:space="0" w:color="auto"/>
        <w:right w:val="none" w:sz="0" w:space="0" w:color="auto"/>
      </w:divBdr>
    </w:div>
    <w:div w:id="822820703">
      <w:bodyDiv w:val="1"/>
      <w:marLeft w:val="0"/>
      <w:marRight w:val="0"/>
      <w:marTop w:val="0"/>
      <w:marBottom w:val="0"/>
      <w:divBdr>
        <w:top w:val="none" w:sz="0" w:space="0" w:color="auto"/>
        <w:left w:val="none" w:sz="0" w:space="0" w:color="auto"/>
        <w:bottom w:val="none" w:sz="0" w:space="0" w:color="auto"/>
        <w:right w:val="none" w:sz="0" w:space="0" w:color="auto"/>
      </w:divBdr>
    </w:div>
    <w:div w:id="822892152">
      <w:bodyDiv w:val="1"/>
      <w:marLeft w:val="0"/>
      <w:marRight w:val="0"/>
      <w:marTop w:val="0"/>
      <w:marBottom w:val="0"/>
      <w:divBdr>
        <w:top w:val="none" w:sz="0" w:space="0" w:color="auto"/>
        <w:left w:val="none" w:sz="0" w:space="0" w:color="auto"/>
        <w:bottom w:val="none" w:sz="0" w:space="0" w:color="auto"/>
        <w:right w:val="none" w:sz="0" w:space="0" w:color="auto"/>
      </w:divBdr>
    </w:div>
    <w:div w:id="823086471">
      <w:bodyDiv w:val="1"/>
      <w:marLeft w:val="0"/>
      <w:marRight w:val="0"/>
      <w:marTop w:val="0"/>
      <w:marBottom w:val="0"/>
      <w:divBdr>
        <w:top w:val="none" w:sz="0" w:space="0" w:color="auto"/>
        <w:left w:val="none" w:sz="0" w:space="0" w:color="auto"/>
        <w:bottom w:val="none" w:sz="0" w:space="0" w:color="auto"/>
        <w:right w:val="none" w:sz="0" w:space="0" w:color="auto"/>
      </w:divBdr>
    </w:div>
    <w:div w:id="823548728">
      <w:bodyDiv w:val="1"/>
      <w:marLeft w:val="0"/>
      <w:marRight w:val="0"/>
      <w:marTop w:val="0"/>
      <w:marBottom w:val="0"/>
      <w:divBdr>
        <w:top w:val="none" w:sz="0" w:space="0" w:color="auto"/>
        <w:left w:val="none" w:sz="0" w:space="0" w:color="auto"/>
        <w:bottom w:val="none" w:sz="0" w:space="0" w:color="auto"/>
        <w:right w:val="none" w:sz="0" w:space="0" w:color="auto"/>
      </w:divBdr>
    </w:div>
    <w:div w:id="824590017">
      <w:bodyDiv w:val="1"/>
      <w:marLeft w:val="0"/>
      <w:marRight w:val="0"/>
      <w:marTop w:val="0"/>
      <w:marBottom w:val="0"/>
      <w:divBdr>
        <w:top w:val="none" w:sz="0" w:space="0" w:color="auto"/>
        <w:left w:val="none" w:sz="0" w:space="0" w:color="auto"/>
        <w:bottom w:val="none" w:sz="0" w:space="0" w:color="auto"/>
        <w:right w:val="none" w:sz="0" w:space="0" w:color="auto"/>
      </w:divBdr>
    </w:div>
    <w:div w:id="824856126">
      <w:bodyDiv w:val="1"/>
      <w:marLeft w:val="0"/>
      <w:marRight w:val="0"/>
      <w:marTop w:val="0"/>
      <w:marBottom w:val="0"/>
      <w:divBdr>
        <w:top w:val="none" w:sz="0" w:space="0" w:color="auto"/>
        <w:left w:val="none" w:sz="0" w:space="0" w:color="auto"/>
        <w:bottom w:val="none" w:sz="0" w:space="0" w:color="auto"/>
        <w:right w:val="none" w:sz="0" w:space="0" w:color="auto"/>
      </w:divBdr>
    </w:div>
    <w:div w:id="824971346">
      <w:bodyDiv w:val="1"/>
      <w:marLeft w:val="0"/>
      <w:marRight w:val="0"/>
      <w:marTop w:val="0"/>
      <w:marBottom w:val="0"/>
      <w:divBdr>
        <w:top w:val="none" w:sz="0" w:space="0" w:color="auto"/>
        <w:left w:val="none" w:sz="0" w:space="0" w:color="auto"/>
        <w:bottom w:val="none" w:sz="0" w:space="0" w:color="auto"/>
        <w:right w:val="none" w:sz="0" w:space="0" w:color="auto"/>
      </w:divBdr>
    </w:div>
    <w:div w:id="825052426">
      <w:bodyDiv w:val="1"/>
      <w:marLeft w:val="0"/>
      <w:marRight w:val="0"/>
      <w:marTop w:val="0"/>
      <w:marBottom w:val="0"/>
      <w:divBdr>
        <w:top w:val="none" w:sz="0" w:space="0" w:color="auto"/>
        <w:left w:val="none" w:sz="0" w:space="0" w:color="auto"/>
        <w:bottom w:val="none" w:sz="0" w:space="0" w:color="auto"/>
        <w:right w:val="none" w:sz="0" w:space="0" w:color="auto"/>
      </w:divBdr>
    </w:div>
    <w:div w:id="825125453">
      <w:bodyDiv w:val="1"/>
      <w:marLeft w:val="0"/>
      <w:marRight w:val="0"/>
      <w:marTop w:val="0"/>
      <w:marBottom w:val="0"/>
      <w:divBdr>
        <w:top w:val="none" w:sz="0" w:space="0" w:color="auto"/>
        <w:left w:val="none" w:sz="0" w:space="0" w:color="auto"/>
        <w:bottom w:val="none" w:sz="0" w:space="0" w:color="auto"/>
        <w:right w:val="none" w:sz="0" w:space="0" w:color="auto"/>
      </w:divBdr>
    </w:div>
    <w:div w:id="825589719">
      <w:bodyDiv w:val="1"/>
      <w:marLeft w:val="0"/>
      <w:marRight w:val="0"/>
      <w:marTop w:val="0"/>
      <w:marBottom w:val="0"/>
      <w:divBdr>
        <w:top w:val="none" w:sz="0" w:space="0" w:color="auto"/>
        <w:left w:val="none" w:sz="0" w:space="0" w:color="auto"/>
        <w:bottom w:val="none" w:sz="0" w:space="0" w:color="auto"/>
        <w:right w:val="none" w:sz="0" w:space="0" w:color="auto"/>
      </w:divBdr>
    </w:div>
    <w:div w:id="825975783">
      <w:bodyDiv w:val="1"/>
      <w:marLeft w:val="0"/>
      <w:marRight w:val="0"/>
      <w:marTop w:val="0"/>
      <w:marBottom w:val="0"/>
      <w:divBdr>
        <w:top w:val="none" w:sz="0" w:space="0" w:color="auto"/>
        <w:left w:val="none" w:sz="0" w:space="0" w:color="auto"/>
        <w:bottom w:val="none" w:sz="0" w:space="0" w:color="auto"/>
        <w:right w:val="none" w:sz="0" w:space="0" w:color="auto"/>
      </w:divBdr>
    </w:div>
    <w:div w:id="826288819">
      <w:bodyDiv w:val="1"/>
      <w:marLeft w:val="0"/>
      <w:marRight w:val="0"/>
      <w:marTop w:val="0"/>
      <w:marBottom w:val="0"/>
      <w:divBdr>
        <w:top w:val="none" w:sz="0" w:space="0" w:color="auto"/>
        <w:left w:val="none" w:sz="0" w:space="0" w:color="auto"/>
        <w:bottom w:val="none" w:sz="0" w:space="0" w:color="auto"/>
        <w:right w:val="none" w:sz="0" w:space="0" w:color="auto"/>
      </w:divBdr>
    </w:div>
    <w:div w:id="826630665">
      <w:bodyDiv w:val="1"/>
      <w:marLeft w:val="0"/>
      <w:marRight w:val="0"/>
      <w:marTop w:val="0"/>
      <w:marBottom w:val="0"/>
      <w:divBdr>
        <w:top w:val="none" w:sz="0" w:space="0" w:color="auto"/>
        <w:left w:val="none" w:sz="0" w:space="0" w:color="auto"/>
        <w:bottom w:val="none" w:sz="0" w:space="0" w:color="auto"/>
        <w:right w:val="none" w:sz="0" w:space="0" w:color="auto"/>
      </w:divBdr>
    </w:div>
    <w:div w:id="827135968">
      <w:bodyDiv w:val="1"/>
      <w:marLeft w:val="0"/>
      <w:marRight w:val="0"/>
      <w:marTop w:val="0"/>
      <w:marBottom w:val="0"/>
      <w:divBdr>
        <w:top w:val="none" w:sz="0" w:space="0" w:color="auto"/>
        <w:left w:val="none" w:sz="0" w:space="0" w:color="auto"/>
        <w:bottom w:val="none" w:sz="0" w:space="0" w:color="auto"/>
        <w:right w:val="none" w:sz="0" w:space="0" w:color="auto"/>
      </w:divBdr>
    </w:div>
    <w:div w:id="827677020">
      <w:bodyDiv w:val="1"/>
      <w:marLeft w:val="0"/>
      <w:marRight w:val="0"/>
      <w:marTop w:val="0"/>
      <w:marBottom w:val="0"/>
      <w:divBdr>
        <w:top w:val="none" w:sz="0" w:space="0" w:color="auto"/>
        <w:left w:val="none" w:sz="0" w:space="0" w:color="auto"/>
        <w:bottom w:val="none" w:sz="0" w:space="0" w:color="auto"/>
        <w:right w:val="none" w:sz="0" w:space="0" w:color="auto"/>
      </w:divBdr>
    </w:div>
    <w:div w:id="827983187">
      <w:bodyDiv w:val="1"/>
      <w:marLeft w:val="0"/>
      <w:marRight w:val="0"/>
      <w:marTop w:val="0"/>
      <w:marBottom w:val="0"/>
      <w:divBdr>
        <w:top w:val="none" w:sz="0" w:space="0" w:color="auto"/>
        <w:left w:val="none" w:sz="0" w:space="0" w:color="auto"/>
        <w:bottom w:val="none" w:sz="0" w:space="0" w:color="auto"/>
        <w:right w:val="none" w:sz="0" w:space="0" w:color="auto"/>
      </w:divBdr>
    </w:div>
    <w:div w:id="828788138">
      <w:bodyDiv w:val="1"/>
      <w:marLeft w:val="0"/>
      <w:marRight w:val="0"/>
      <w:marTop w:val="0"/>
      <w:marBottom w:val="0"/>
      <w:divBdr>
        <w:top w:val="none" w:sz="0" w:space="0" w:color="auto"/>
        <w:left w:val="none" w:sz="0" w:space="0" w:color="auto"/>
        <w:bottom w:val="none" w:sz="0" w:space="0" w:color="auto"/>
        <w:right w:val="none" w:sz="0" w:space="0" w:color="auto"/>
      </w:divBdr>
    </w:div>
    <w:div w:id="828865310">
      <w:bodyDiv w:val="1"/>
      <w:marLeft w:val="0"/>
      <w:marRight w:val="0"/>
      <w:marTop w:val="0"/>
      <w:marBottom w:val="0"/>
      <w:divBdr>
        <w:top w:val="none" w:sz="0" w:space="0" w:color="auto"/>
        <w:left w:val="none" w:sz="0" w:space="0" w:color="auto"/>
        <w:bottom w:val="none" w:sz="0" w:space="0" w:color="auto"/>
        <w:right w:val="none" w:sz="0" w:space="0" w:color="auto"/>
      </w:divBdr>
    </w:div>
    <w:div w:id="829060767">
      <w:bodyDiv w:val="1"/>
      <w:marLeft w:val="0"/>
      <w:marRight w:val="0"/>
      <w:marTop w:val="0"/>
      <w:marBottom w:val="0"/>
      <w:divBdr>
        <w:top w:val="none" w:sz="0" w:space="0" w:color="auto"/>
        <w:left w:val="none" w:sz="0" w:space="0" w:color="auto"/>
        <w:bottom w:val="none" w:sz="0" w:space="0" w:color="auto"/>
        <w:right w:val="none" w:sz="0" w:space="0" w:color="auto"/>
      </w:divBdr>
    </w:div>
    <w:div w:id="829758611">
      <w:bodyDiv w:val="1"/>
      <w:marLeft w:val="0"/>
      <w:marRight w:val="0"/>
      <w:marTop w:val="0"/>
      <w:marBottom w:val="0"/>
      <w:divBdr>
        <w:top w:val="none" w:sz="0" w:space="0" w:color="auto"/>
        <w:left w:val="none" w:sz="0" w:space="0" w:color="auto"/>
        <w:bottom w:val="none" w:sz="0" w:space="0" w:color="auto"/>
        <w:right w:val="none" w:sz="0" w:space="0" w:color="auto"/>
      </w:divBdr>
    </w:div>
    <w:div w:id="829831818">
      <w:bodyDiv w:val="1"/>
      <w:marLeft w:val="0"/>
      <w:marRight w:val="0"/>
      <w:marTop w:val="0"/>
      <w:marBottom w:val="0"/>
      <w:divBdr>
        <w:top w:val="none" w:sz="0" w:space="0" w:color="auto"/>
        <w:left w:val="none" w:sz="0" w:space="0" w:color="auto"/>
        <w:bottom w:val="none" w:sz="0" w:space="0" w:color="auto"/>
        <w:right w:val="none" w:sz="0" w:space="0" w:color="auto"/>
      </w:divBdr>
    </w:div>
    <w:div w:id="830022038">
      <w:bodyDiv w:val="1"/>
      <w:marLeft w:val="0"/>
      <w:marRight w:val="0"/>
      <w:marTop w:val="0"/>
      <w:marBottom w:val="0"/>
      <w:divBdr>
        <w:top w:val="none" w:sz="0" w:space="0" w:color="auto"/>
        <w:left w:val="none" w:sz="0" w:space="0" w:color="auto"/>
        <w:bottom w:val="none" w:sz="0" w:space="0" w:color="auto"/>
        <w:right w:val="none" w:sz="0" w:space="0" w:color="auto"/>
      </w:divBdr>
    </w:div>
    <w:div w:id="830677430">
      <w:bodyDiv w:val="1"/>
      <w:marLeft w:val="0"/>
      <w:marRight w:val="0"/>
      <w:marTop w:val="0"/>
      <w:marBottom w:val="0"/>
      <w:divBdr>
        <w:top w:val="none" w:sz="0" w:space="0" w:color="auto"/>
        <w:left w:val="none" w:sz="0" w:space="0" w:color="auto"/>
        <w:bottom w:val="none" w:sz="0" w:space="0" w:color="auto"/>
        <w:right w:val="none" w:sz="0" w:space="0" w:color="auto"/>
      </w:divBdr>
    </w:div>
    <w:div w:id="830826270">
      <w:bodyDiv w:val="1"/>
      <w:marLeft w:val="0"/>
      <w:marRight w:val="0"/>
      <w:marTop w:val="0"/>
      <w:marBottom w:val="0"/>
      <w:divBdr>
        <w:top w:val="none" w:sz="0" w:space="0" w:color="auto"/>
        <w:left w:val="none" w:sz="0" w:space="0" w:color="auto"/>
        <w:bottom w:val="none" w:sz="0" w:space="0" w:color="auto"/>
        <w:right w:val="none" w:sz="0" w:space="0" w:color="auto"/>
      </w:divBdr>
    </w:div>
    <w:div w:id="831026297">
      <w:bodyDiv w:val="1"/>
      <w:marLeft w:val="0"/>
      <w:marRight w:val="0"/>
      <w:marTop w:val="0"/>
      <w:marBottom w:val="0"/>
      <w:divBdr>
        <w:top w:val="none" w:sz="0" w:space="0" w:color="auto"/>
        <w:left w:val="none" w:sz="0" w:space="0" w:color="auto"/>
        <w:bottom w:val="none" w:sz="0" w:space="0" w:color="auto"/>
        <w:right w:val="none" w:sz="0" w:space="0" w:color="auto"/>
      </w:divBdr>
    </w:div>
    <w:div w:id="832064803">
      <w:bodyDiv w:val="1"/>
      <w:marLeft w:val="0"/>
      <w:marRight w:val="0"/>
      <w:marTop w:val="0"/>
      <w:marBottom w:val="0"/>
      <w:divBdr>
        <w:top w:val="none" w:sz="0" w:space="0" w:color="auto"/>
        <w:left w:val="none" w:sz="0" w:space="0" w:color="auto"/>
        <w:bottom w:val="none" w:sz="0" w:space="0" w:color="auto"/>
        <w:right w:val="none" w:sz="0" w:space="0" w:color="auto"/>
      </w:divBdr>
    </w:div>
    <w:div w:id="832069048">
      <w:bodyDiv w:val="1"/>
      <w:marLeft w:val="0"/>
      <w:marRight w:val="0"/>
      <w:marTop w:val="0"/>
      <w:marBottom w:val="0"/>
      <w:divBdr>
        <w:top w:val="none" w:sz="0" w:space="0" w:color="auto"/>
        <w:left w:val="none" w:sz="0" w:space="0" w:color="auto"/>
        <w:bottom w:val="none" w:sz="0" w:space="0" w:color="auto"/>
        <w:right w:val="none" w:sz="0" w:space="0" w:color="auto"/>
      </w:divBdr>
    </w:div>
    <w:div w:id="832188345">
      <w:bodyDiv w:val="1"/>
      <w:marLeft w:val="0"/>
      <w:marRight w:val="0"/>
      <w:marTop w:val="0"/>
      <w:marBottom w:val="0"/>
      <w:divBdr>
        <w:top w:val="none" w:sz="0" w:space="0" w:color="auto"/>
        <w:left w:val="none" w:sz="0" w:space="0" w:color="auto"/>
        <w:bottom w:val="none" w:sz="0" w:space="0" w:color="auto"/>
        <w:right w:val="none" w:sz="0" w:space="0" w:color="auto"/>
      </w:divBdr>
    </w:div>
    <w:div w:id="832257516">
      <w:bodyDiv w:val="1"/>
      <w:marLeft w:val="0"/>
      <w:marRight w:val="0"/>
      <w:marTop w:val="0"/>
      <w:marBottom w:val="0"/>
      <w:divBdr>
        <w:top w:val="none" w:sz="0" w:space="0" w:color="auto"/>
        <w:left w:val="none" w:sz="0" w:space="0" w:color="auto"/>
        <w:bottom w:val="none" w:sz="0" w:space="0" w:color="auto"/>
        <w:right w:val="none" w:sz="0" w:space="0" w:color="auto"/>
      </w:divBdr>
    </w:div>
    <w:div w:id="832648305">
      <w:bodyDiv w:val="1"/>
      <w:marLeft w:val="0"/>
      <w:marRight w:val="0"/>
      <w:marTop w:val="0"/>
      <w:marBottom w:val="0"/>
      <w:divBdr>
        <w:top w:val="none" w:sz="0" w:space="0" w:color="auto"/>
        <w:left w:val="none" w:sz="0" w:space="0" w:color="auto"/>
        <w:bottom w:val="none" w:sz="0" w:space="0" w:color="auto"/>
        <w:right w:val="none" w:sz="0" w:space="0" w:color="auto"/>
      </w:divBdr>
    </w:div>
    <w:div w:id="832792235">
      <w:bodyDiv w:val="1"/>
      <w:marLeft w:val="0"/>
      <w:marRight w:val="0"/>
      <w:marTop w:val="0"/>
      <w:marBottom w:val="0"/>
      <w:divBdr>
        <w:top w:val="none" w:sz="0" w:space="0" w:color="auto"/>
        <w:left w:val="none" w:sz="0" w:space="0" w:color="auto"/>
        <w:bottom w:val="none" w:sz="0" w:space="0" w:color="auto"/>
        <w:right w:val="none" w:sz="0" w:space="0" w:color="auto"/>
      </w:divBdr>
    </w:div>
    <w:div w:id="832919109">
      <w:bodyDiv w:val="1"/>
      <w:marLeft w:val="0"/>
      <w:marRight w:val="0"/>
      <w:marTop w:val="0"/>
      <w:marBottom w:val="0"/>
      <w:divBdr>
        <w:top w:val="none" w:sz="0" w:space="0" w:color="auto"/>
        <w:left w:val="none" w:sz="0" w:space="0" w:color="auto"/>
        <w:bottom w:val="none" w:sz="0" w:space="0" w:color="auto"/>
        <w:right w:val="none" w:sz="0" w:space="0" w:color="auto"/>
      </w:divBdr>
    </w:div>
    <w:div w:id="834371090">
      <w:bodyDiv w:val="1"/>
      <w:marLeft w:val="0"/>
      <w:marRight w:val="0"/>
      <w:marTop w:val="0"/>
      <w:marBottom w:val="0"/>
      <w:divBdr>
        <w:top w:val="none" w:sz="0" w:space="0" w:color="auto"/>
        <w:left w:val="none" w:sz="0" w:space="0" w:color="auto"/>
        <w:bottom w:val="none" w:sz="0" w:space="0" w:color="auto"/>
        <w:right w:val="none" w:sz="0" w:space="0" w:color="auto"/>
      </w:divBdr>
    </w:div>
    <w:div w:id="834536509">
      <w:bodyDiv w:val="1"/>
      <w:marLeft w:val="0"/>
      <w:marRight w:val="0"/>
      <w:marTop w:val="0"/>
      <w:marBottom w:val="0"/>
      <w:divBdr>
        <w:top w:val="none" w:sz="0" w:space="0" w:color="auto"/>
        <w:left w:val="none" w:sz="0" w:space="0" w:color="auto"/>
        <w:bottom w:val="none" w:sz="0" w:space="0" w:color="auto"/>
        <w:right w:val="none" w:sz="0" w:space="0" w:color="auto"/>
      </w:divBdr>
    </w:div>
    <w:div w:id="834538818">
      <w:bodyDiv w:val="1"/>
      <w:marLeft w:val="0"/>
      <w:marRight w:val="0"/>
      <w:marTop w:val="0"/>
      <w:marBottom w:val="0"/>
      <w:divBdr>
        <w:top w:val="none" w:sz="0" w:space="0" w:color="auto"/>
        <w:left w:val="none" w:sz="0" w:space="0" w:color="auto"/>
        <w:bottom w:val="none" w:sz="0" w:space="0" w:color="auto"/>
        <w:right w:val="none" w:sz="0" w:space="0" w:color="auto"/>
      </w:divBdr>
    </w:div>
    <w:div w:id="834539306">
      <w:bodyDiv w:val="1"/>
      <w:marLeft w:val="0"/>
      <w:marRight w:val="0"/>
      <w:marTop w:val="0"/>
      <w:marBottom w:val="0"/>
      <w:divBdr>
        <w:top w:val="none" w:sz="0" w:space="0" w:color="auto"/>
        <w:left w:val="none" w:sz="0" w:space="0" w:color="auto"/>
        <w:bottom w:val="none" w:sz="0" w:space="0" w:color="auto"/>
        <w:right w:val="none" w:sz="0" w:space="0" w:color="auto"/>
      </w:divBdr>
    </w:div>
    <w:div w:id="834683425">
      <w:bodyDiv w:val="1"/>
      <w:marLeft w:val="0"/>
      <w:marRight w:val="0"/>
      <w:marTop w:val="0"/>
      <w:marBottom w:val="0"/>
      <w:divBdr>
        <w:top w:val="none" w:sz="0" w:space="0" w:color="auto"/>
        <w:left w:val="none" w:sz="0" w:space="0" w:color="auto"/>
        <w:bottom w:val="none" w:sz="0" w:space="0" w:color="auto"/>
        <w:right w:val="none" w:sz="0" w:space="0" w:color="auto"/>
      </w:divBdr>
    </w:div>
    <w:div w:id="835078124">
      <w:bodyDiv w:val="1"/>
      <w:marLeft w:val="0"/>
      <w:marRight w:val="0"/>
      <w:marTop w:val="0"/>
      <w:marBottom w:val="0"/>
      <w:divBdr>
        <w:top w:val="none" w:sz="0" w:space="0" w:color="auto"/>
        <w:left w:val="none" w:sz="0" w:space="0" w:color="auto"/>
        <w:bottom w:val="none" w:sz="0" w:space="0" w:color="auto"/>
        <w:right w:val="none" w:sz="0" w:space="0" w:color="auto"/>
      </w:divBdr>
    </w:div>
    <w:div w:id="835338432">
      <w:bodyDiv w:val="1"/>
      <w:marLeft w:val="0"/>
      <w:marRight w:val="0"/>
      <w:marTop w:val="0"/>
      <w:marBottom w:val="0"/>
      <w:divBdr>
        <w:top w:val="none" w:sz="0" w:space="0" w:color="auto"/>
        <w:left w:val="none" w:sz="0" w:space="0" w:color="auto"/>
        <w:bottom w:val="none" w:sz="0" w:space="0" w:color="auto"/>
        <w:right w:val="none" w:sz="0" w:space="0" w:color="auto"/>
      </w:divBdr>
    </w:div>
    <w:div w:id="835461018">
      <w:bodyDiv w:val="1"/>
      <w:marLeft w:val="0"/>
      <w:marRight w:val="0"/>
      <w:marTop w:val="0"/>
      <w:marBottom w:val="0"/>
      <w:divBdr>
        <w:top w:val="none" w:sz="0" w:space="0" w:color="auto"/>
        <w:left w:val="none" w:sz="0" w:space="0" w:color="auto"/>
        <w:bottom w:val="none" w:sz="0" w:space="0" w:color="auto"/>
        <w:right w:val="none" w:sz="0" w:space="0" w:color="auto"/>
      </w:divBdr>
    </w:div>
    <w:div w:id="835875522">
      <w:bodyDiv w:val="1"/>
      <w:marLeft w:val="0"/>
      <w:marRight w:val="0"/>
      <w:marTop w:val="0"/>
      <w:marBottom w:val="0"/>
      <w:divBdr>
        <w:top w:val="none" w:sz="0" w:space="0" w:color="auto"/>
        <w:left w:val="none" w:sz="0" w:space="0" w:color="auto"/>
        <w:bottom w:val="none" w:sz="0" w:space="0" w:color="auto"/>
        <w:right w:val="none" w:sz="0" w:space="0" w:color="auto"/>
      </w:divBdr>
    </w:div>
    <w:div w:id="835921769">
      <w:bodyDiv w:val="1"/>
      <w:marLeft w:val="0"/>
      <w:marRight w:val="0"/>
      <w:marTop w:val="0"/>
      <w:marBottom w:val="0"/>
      <w:divBdr>
        <w:top w:val="none" w:sz="0" w:space="0" w:color="auto"/>
        <w:left w:val="none" w:sz="0" w:space="0" w:color="auto"/>
        <w:bottom w:val="none" w:sz="0" w:space="0" w:color="auto"/>
        <w:right w:val="none" w:sz="0" w:space="0" w:color="auto"/>
      </w:divBdr>
    </w:div>
    <w:div w:id="836119677">
      <w:bodyDiv w:val="1"/>
      <w:marLeft w:val="0"/>
      <w:marRight w:val="0"/>
      <w:marTop w:val="0"/>
      <w:marBottom w:val="0"/>
      <w:divBdr>
        <w:top w:val="none" w:sz="0" w:space="0" w:color="auto"/>
        <w:left w:val="none" w:sz="0" w:space="0" w:color="auto"/>
        <w:bottom w:val="none" w:sz="0" w:space="0" w:color="auto"/>
        <w:right w:val="none" w:sz="0" w:space="0" w:color="auto"/>
      </w:divBdr>
    </w:div>
    <w:div w:id="836188877">
      <w:bodyDiv w:val="1"/>
      <w:marLeft w:val="0"/>
      <w:marRight w:val="0"/>
      <w:marTop w:val="0"/>
      <w:marBottom w:val="0"/>
      <w:divBdr>
        <w:top w:val="none" w:sz="0" w:space="0" w:color="auto"/>
        <w:left w:val="none" w:sz="0" w:space="0" w:color="auto"/>
        <w:bottom w:val="none" w:sz="0" w:space="0" w:color="auto"/>
        <w:right w:val="none" w:sz="0" w:space="0" w:color="auto"/>
      </w:divBdr>
    </w:div>
    <w:div w:id="836310505">
      <w:bodyDiv w:val="1"/>
      <w:marLeft w:val="0"/>
      <w:marRight w:val="0"/>
      <w:marTop w:val="0"/>
      <w:marBottom w:val="0"/>
      <w:divBdr>
        <w:top w:val="none" w:sz="0" w:space="0" w:color="auto"/>
        <w:left w:val="none" w:sz="0" w:space="0" w:color="auto"/>
        <w:bottom w:val="none" w:sz="0" w:space="0" w:color="auto"/>
        <w:right w:val="none" w:sz="0" w:space="0" w:color="auto"/>
      </w:divBdr>
    </w:div>
    <w:div w:id="836311985">
      <w:bodyDiv w:val="1"/>
      <w:marLeft w:val="0"/>
      <w:marRight w:val="0"/>
      <w:marTop w:val="0"/>
      <w:marBottom w:val="0"/>
      <w:divBdr>
        <w:top w:val="none" w:sz="0" w:space="0" w:color="auto"/>
        <w:left w:val="none" w:sz="0" w:space="0" w:color="auto"/>
        <w:bottom w:val="none" w:sz="0" w:space="0" w:color="auto"/>
        <w:right w:val="none" w:sz="0" w:space="0" w:color="auto"/>
      </w:divBdr>
    </w:div>
    <w:div w:id="836655902">
      <w:bodyDiv w:val="1"/>
      <w:marLeft w:val="0"/>
      <w:marRight w:val="0"/>
      <w:marTop w:val="0"/>
      <w:marBottom w:val="0"/>
      <w:divBdr>
        <w:top w:val="none" w:sz="0" w:space="0" w:color="auto"/>
        <w:left w:val="none" w:sz="0" w:space="0" w:color="auto"/>
        <w:bottom w:val="none" w:sz="0" w:space="0" w:color="auto"/>
        <w:right w:val="none" w:sz="0" w:space="0" w:color="auto"/>
      </w:divBdr>
    </w:div>
    <w:div w:id="837621865">
      <w:bodyDiv w:val="1"/>
      <w:marLeft w:val="0"/>
      <w:marRight w:val="0"/>
      <w:marTop w:val="0"/>
      <w:marBottom w:val="0"/>
      <w:divBdr>
        <w:top w:val="none" w:sz="0" w:space="0" w:color="auto"/>
        <w:left w:val="none" w:sz="0" w:space="0" w:color="auto"/>
        <w:bottom w:val="none" w:sz="0" w:space="0" w:color="auto"/>
        <w:right w:val="none" w:sz="0" w:space="0" w:color="auto"/>
      </w:divBdr>
    </w:div>
    <w:div w:id="837840725">
      <w:bodyDiv w:val="1"/>
      <w:marLeft w:val="0"/>
      <w:marRight w:val="0"/>
      <w:marTop w:val="0"/>
      <w:marBottom w:val="0"/>
      <w:divBdr>
        <w:top w:val="none" w:sz="0" w:space="0" w:color="auto"/>
        <w:left w:val="none" w:sz="0" w:space="0" w:color="auto"/>
        <w:bottom w:val="none" w:sz="0" w:space="0" w:color="auto"/>
        <w:right w:val="none" w:sz="0" w:space="0" w:color="auto"/>
      </w:divBdr>
    </w:div>
    <w:div w:id="838037848">
      <w:bodyDiv w:val="1"/>
      <w:marLeft w:val="0"/>
      <w:marRight w:val="0"/>
      <w:marTop w:val="0"/>
      <w:marBottom w:val="0"/>
      <w:divBdr>
        <w:top w:val="none" w:sz="0" w:space="0" w:color="auto"/>
        <w:left w:val="none" w:sz="0" w:space="0" w:color="auto"/>
        <w:bottom w:val="none" w:sz="0" w:space="0" w:color="auto"/>
        <w:right w:val="none" w:sz="0" w:space="0" w:color="auto"/>
      </w:divBdr>
    </w:div>
    <w:div w:id="838077523">
      <w:bodyDiv w:val="1"/>
      <w:marLeft w:val="0"/>
      <w:marRight w:val="0"/>
      <w:marTop w:val="0"/>
      <w:marBottom w:val="0"/>
      <w:divBdr>
        <w:top w:val="none" w:sz="0" w:space="0" w:color="auto"/>
        <w:left w:val="none" w:sz="0" w:space="0" w:color="auto"/>
        <w:bottom w:val="none" w:sz="0" w:space="0" w:color="auto"/>
        <w:right w:val="none" w:sz="0" w:space="0" w:color="auto"/>
      </w:divBdr>
    </w:div>
    <w:div w:id="839320834">
      <w:bodyDiv w:val="1"/>
      <w:marLeft w:val="0"/>
      <w:marRight w:val="0"/>
      <w:marTop w:val="0"/>
      <w:marBottom w:val="0"/>
      <w:divBdr>
        <w:top w:val="none" w:sz="0" w:space="0" w:color="auto"/>
        <w:left w:val="none" w:sz="0" w:space="0" w:color="auto"/>
        <w:bottom w:val="none" w:sz="0" w:space="0" w:color="auto"/>
        <w:right w:val="none" w:sz="0" w:space="0" w:color="auto"/>
      </w:divBdr>
    </w:div>
    <w:div w:id="839857762">
      <w:bodyDiv w:val="1"/>
      <w:marLeft w:val="0"/>
      <w:marRight w:val="0"/>
      <w:marTop w:val="0"/>
      <w:marBottom w:val="0"/>
      <w:divBdr>
        <w:top w:val="none" w:sz="0" w:space="0" w:color="auto"/>
        <w:left w:val="none" w:sz="0" w:space="0" w:color="auto"/>
        <w:bottom w:val="none" w:sz="0" w:space="0" w:color="auto"/>
        <w:right w:val="none" w:sz="0" w:space="0" w:color="auto"/>
      </w:divBdr>
    </w:div>
    <w:div w:id="839931368">
      <w:bodyDiv w:val="1"/>
      <w:marLeft w:val="0"/>
      <w:marRight w:val="0"/>
      <w:marTop w:val="0"/>
      <w:marBottom w:val="0"/>
      <w:divBdr>
        <w:top w:val="none" w:sz="0" w:space="0" w:color="auto"/>
        <w:left w:val="none" w:sz="0" w:space="0" w:color="auto"/>
        <w:bottom w:val="none" w:sz="0" w:space="0" w:color="auto"/>
        <w:right w:val="none" w:sz="0" w:space="0" w:color="auto"/>
      </w:divBdr>
    </w:div>
    <w:div w:id="840200146">
      <w:bodyDiv w:val="1"/>
      <w:marLeft w:val="0"/>
      <w:marRight w:val="0"/>
      <w:marTop w:val="0"/>
      <w:marBottom w:val="0"/>
      <w:divBdr>
        <w:top w:val="none" w:sz="0" w:space="0" w:color="auto"/>
        <w:left w:val="none" w:sz="0" w:space="0" w:color="auto"/>
        <w:bottom w:val="none" w:sz="0" w:space="0" w:color="auto"/>
        <w:right w:val="none" w:sz="0" w:space="0" w:color="auto"/>
      </w:divBdr>
    </w:div>
    <w:div w:id="840389629">
      <w:bodyDiv w:val="1"/>
      <w:marLeft w:val="0"/>
      <w:marRight w:val="0"/>
      <w:marTop w:val="0"/>
      <w:marBottom w:val="0"/>
      <w:divBdr>
        <w:top w:val="none" w:sz="0" w:space="0" w:color="auto"/>
        <w:left w:val="none" w:sz="0" w:space="0" w:color="auto"/>
        <w:bottom w:val="none" w:sz="0" w:space="0" w:color="auto"/>
        <w:right w:val="none" w:sz="0" w:space="0" w:color="auto"/>
      </w:divBdr>
    </w:div>
    <w:div w:id="840658903">
      <w:bodyDiv w:val="1"/>
      <w:marLeft w:val="0"/>
      <w:marRight w:val="0"/>
      <w:marTop w:val="0"/>
      <w:marBottom w:val="0"/>
      <w:divBdr>
        <w:top w:val="none" w:sz="0" w:space="0" w:color="auto"/>
        <w:left w:val="none" w:sz="0" w:space="0" w:color="auto"/>
        <w:bottom w:val="none" w:sz="0" w:space="0" w:color="auto"/>
        <w:right w:val="none" w:sz="0" w:space="0" w:color="auto"/>
      </w:divBdr>
    </w:div>
    <w:div w:id="840773742">
      <w:bodyDiv w:val="1"/>
      <w:marLeft w:val="0"/>
      <w:marRight w:val="0"/>
      <w:marTop w:val="0"/>
      <w:marBottom w:val="0"/>
      <w:divBdr>
        <w:top w:val="none" w:sz="0" w:space="0" w:color="auto"/>
        <w:left w:val="none" w:sz="0" w:space="0" w:color="auto"/>
        <w:bottom w:val="none" w:sz="0" w:space="0" w:color="auto"/>
        <w:right w:val="none" w:sz="0" w:space="0" w:color="auto"/>
      </w:divBdr>
    </w:div>
    <w:div w:id="841508388">
      <w:bodyDiv w:val="1"/>
      <w:marLeft w:val="0"/>
      <w:marRight w:val="0"/>
      <w:marTop w:val="0"/>
      <w:marBottom w:val="0"/>
      <w:divBdr>
        <w:top w:val="none" w:sz="0" w:space="0" w:color="auto"/>
        <w:left w:val="none" w:sz="0" w:space="0" w:color="auto"/>
        <w:bottom w:val="none" w:sz="0" w:space="0" w:color="auto"/>
        <w:right w:val="none" w:sz="0" w:space="0" w:color="auto"/>
      </w:divBdr>
    </w:div>
    <w:div w:id="841775803">
      <w:bodyDiv w:val="1"/>
      <w:marLeft w:val="0"/>
      <w:marRight w:val="0"/>
      <w:marTop w:val="0"/>
      <w:marBottom w:val="0"/>
      <w:divBdr>
        <w:top w:val="none" w:sz="0" w:space="0" w:color="auto"/>
        <w:left w:val="none" w:sz="0" w:space="0" w:color="auto"/>
        <w:bottom w:val="none" w:sz="0" w:space="0" w:color="auto"/>
        <w:right w:val="none" w:sz="0" w:space="0" w:color="auto"/>
      </w:divBdr>
    </w:div>
    <w:div w:id="841814737">
      <w:bodyDiv w:val="1"/>
      <w:marLeft w:val="0"/>
      <w:marRight w:val="0"/>
      <w:marTop w:val="0"/>
      <w:marBottom w:val="0"/>
      <w:divBdr>
        <w:top w:val="none" w:sz="0" w:space="0" w:color="auto"/>
        <w:left w:val="none" w:sz="0" w:space="0" w:color="auto"/>
        <w:bottom w:val="none" w:sz="0" w:space="0" w:color="auto"/>
        <w:right w:val="none" w:sz="0" w:space="0" w:color="auto"/>
      </w:divBdr>
    </w:div>
    <w:div w:id="841972799">
      <w:bodyDiv w:val="1"/>
      <w:marLeft w:val="0"/>
      <w:marRight w:val="0"/>
      <w:marTop w:val="0"/>
      <w:marBottom w:val="0"/>
      <w:divBdr>
        <w:top w:val="none" w:sz="0" w:space="0" w:color="auto"/>
        <w:left w:val="none" w:sz="0" w:space="0" w:color="auto"/>
        <w:bottom w:val="none" w:sz="0" w:space="0" w:color="auto"/>
        <w:right w:val="none" w:sz="0" w:space="0" w:color="auto"/>
      </w:divBdr>
    </w:div>
    <w:div w:id="842429965">
      <w:bodyDiv w:val="1"/>
      <w:marLeft w:val="0"/>
      <w:marRight w:val="0"/>
      <w:marTop w:val="0"/>
      <w:marBottom w:val="0"/>
      <w:divBdr>
        <w:top w:val="none" w:sz="0" w:space="0" w:color="auto"/>
        <w:left w:val="none" w:sz="0" w:space="0" w:color="auto"/>
        <w:bottom w:val="none" w:sz="0" w:space="0" w:color="auto"/>
        <w:right w:val="none" w:sz="0" w:space="0" w:color="auto"/>
      </w:divBdr>
    </w:div>
    <w:div w:id="842667506">
      <w:bodyDiv w:val="1"/>
      <w:marLeft w:val="0"/>
      <w:marRight w:val="0"/>
      <w:marTop w:val="0"/>
      <w:marBottom w:val="0"/>
      <w:divBdr>
        <w:top w:val="none" w:sz="0" w:space="0" w:color="auto"/>
        <w:left w:val="none" w:sz="0" w:space="0" w:color="auto"/>
        <w:bottom w:val="none" w:sz="0" w:space="0" w:color="auto"/>
        <w:right w:val="none" w:sz="0" w:space="0" w:color="auto"/>
      </w:divBdr>
    </w:div>
    <w:div w:id="842668145">
      <w:bodyDiv w:val="1"/>
      <w:marLeft w:val="0"/>
      <w:marRight w:val="0"/>
      <w:marTop w:val="0"/>
      <w:marBottom w:val="0"/>
      <w:divBdr>
        <w:top w:val="none" w:sz="0" w:space="0" w:color="auto"/>
        <w:left w:val="none" w:sz="0" w:space="0" w:color="auto"/>
        <w:bottom w:val="none" w:sz="0" w:space="0" w:color="auto"/>
        <w:right w:val="none" w:sz="0" w:space="0" w:color="auto"/>
      </w:divBdr>
    </w:div>
    <w:div w:id="842816847">
      <w:bodyDiv w:val="1"/>
      <w:marLeft w:val="0"/>
      <w:marRight w:val="0"/>
      <w:marTop w:val="0"/>
      <w:marBottom w:val="0"/>
      <w:divBdr>
        <w:top w:val="none" w:sz="0" w:space="0" w:color="auto"/>
        <w:left w:val="none" w:sz="0" w:space="0" w:color="auto"/>
        <w:bottom w:val="none" w:sz="0" w:space="0" w:color="auto"/>
        <w:right w:val="none" w:sz="0" w:space="0" w:color="auto"/>
      </w:divBdr>
    </w:div>
    <w:div w:id="843205106">
      <w:bodyDiv w:val="1"/>
      <w:marLeft w:val="0"/>
      <w:marRight w:val="0"/>
      <w:marTop w:val="0"/>
      <w:marBottom w:val="0"/>
      <w:divBdr>
        <w:top w:val="none" w:sz="0" w:space="0" w:color="auto"/>
        <w:left w:val="none" w:sz="0" w:space="0" w:color="auto"/>
        <w:bottom w:val="none" w:sz="0" w:space="0" w:color="auto"/>
        <w:right w:val="none" w:sz="0" w:space="0" w:color="auto"/>
      </w:divBdr>
    </w:div>
    <w:div w:id="843713752">
      <w:bodyDiv w:val="1"/>
      <w:marLeft w:val="0"/>
      <w:marRight w:val="0"/>
      <w:marTop w:val="0"/>
      <w:marBottom w:val="0"/>
      <w:divBdr>
        <w:top w:val="none" w:sz="0" w:space="0" w:color="auto"/>
        <w:left w:val="none" w:sz="0" w:space="0" w:color="auto"/>
        <w:bottom w:val="none" w:sz="0" w:space="0" w:color="auto"/>
        <w:right w:val="none" w:sz="0" w:space="0" w:color="auto"/>
      </w:divBdr>
    </w:div>
    <w:div w:id="843740572">
      <w:bodyDiv w:val="1"/>
      <w:marLeft w:val="0"/>
      <w:marRight w:val="0"/>
      <w:marTop w:val="0"/>
      <w:marBottom w:val="0"/>
      <w:divBdr>
        <w:top w:val="none" w:sz="0" w:space="0" w:color="auto"/>
        <w:left w:val="none" w:sz="0" w:space="0" w:color="auto"/>
        <w:bottom w:val="none" w:sz="0" w:space="0" w:color="auto"/>
        <w:right w:val="none" w:sz="0" w:space="0" w:color="auto"/>
      </w:divBdr>
    </w:div>
    <w:div w:id="843860585">
      <w:bodyDiv w:val="1"/>
      <w:marLeft w:val="0"/>
      <w:marRight w:val="0"/>
      <w:marTop w:val="0"/>
      <w:marBottom w:val="0"/>
      <w:divBdr>
        <w:top w:val="none" w:sz="0" w:space="0" w:color="auto"/>
        <w:left w:val="none" w:sz="0" w:space="0" w:color="auto"/>
        <w:bottom w:val="none" w:sz="0" w:space="0" w:color="auto"/>
        <w:right w:val="none" w:sz="0" w:space="0" w:color="auto"/>
      </w:divBdr>
    </w:div>
    <w:div w:id="844629801">
      <w:bodyDiv w:val="1"/>
      <w:marLeft w:val="0"/>
      <w:marRight w:val="0"/>
      <w:marTop w:val="0"/>
      <w:marBottom w:val="0"/>
      <w:divBdr>
        <w:top w:val="none" w:sz="0" w:space="0" w:color="auto"/>
        <w:left w:val="none" w:sz="0" w:space="0" w:color="auto"/>
        <w:bottom w:val="none" w:sz="0" w:space="0" w:color="auto"/>
        <w:right w:val="none" w:sz="0" w:space="0" w:color="auto"/>
      </w:divBdr>
    </w:div>
    <w:div w:id="844710736">
      <w:bodyDiv w:val="1"/>
      <w:marLeft w:val="0"/>
      <w:marRight w:val="0"/>
      <w:marTop w:val="0"/>
      <w:marBottom w:val="0"/>
      <w:divBdr>
        <w:top w:val="none" w:sz="0" w:space="0" w:color="auto"/>
        <w:left w:val="none" w:sz="0" w:space="0" w:color="auto"/>
        <w:bottom w:val="none" w:sz="0" w:space="0" w:color="auto"/>
        <w:right w:val="none" w:sz="0" w:space="0" w:color="auto"/>
      </w:divBdr>
    </w:div>
    <w:div w:id="844978496">
      <w:bodyDiv w:val="1"/>
      <w:marLeft w:val="0"/>
      <w:marRight w:val="0"/>
      <w:marTop w:val="0"/>
      <w:marBottom w:val="0"/>
      <w:divBdr>
        <w:top w:val="none" w:sz="0" w:space="0" w:color="auto"/>
        <w:left w:val="none" w:sz="0" w:space="0" w:color="auto"/>
        <w:bottom w:val="none" w:sz="0" w:space="0" w:color="auto"/>
        <w:right w:val="none" w:sz="0" w:space="0" w:color="auto"/>
      </w:divBdr>
    </w:div>
    <w:div w:id="845048857">
      <w:bodyDiv w:val="1"/>
      <w:marLeft w:val="0"/>
      <w:marRight w:val="0"/>
      <w:marTop w:val="0"/>
      <w:marBottom w:val="0"/>
      <w:divBdr>
        <w:top w:val="none" w:sz="0" w:space="0" w:color="auto"/>
        <w:left w:val="none" w:sz="0" w:space="0" w:color="auto"/>
        <w:bottom w:val="none" w:sz="0" w:space="0" w:color="auto"/>
        <w:right w:val="none" w:sz="0" w:space="0" w:color="auto"/>
      </w:divBdr>
    </w:div>
    <w:div w:id="846363756">
      <w:bodyDiv w:val="1"/>
      <w:marLeft w:val="0"/>
      <w:marRight w:val="0"/>
      <w:marTop w:val="0"/>
      <w:marBottom w:val="0"/>
      <w:divBdr>
        <w:top w:val="none" w:sz="0" w:space="0" w:color="auto"/>
        <w:left w:val="none" w:sz="0" w:space="0" w:color="auto"/>
        <w:bottom w:val="none" w:sz="0" w:space="0" w:color="auto"/>
        <w:right w:val="none" w:sz="0" w:space="0" w:color="auto"/>
      </w:divBdr>
    </w:div>
    <w:div w:id="846477814">
      <w:bodyDiv w:val="1"/>
      <w:marLeft w:val="0"/>
      <w:marRight w:val="0"/>
      <w:marTop w:val="0"/>
      <w:marBottom w:val="0"/>
      <w:divBdr>
        <w:top w:val="none" w:sz="0" w:space="0" w:color="auto"/>
        <w:left w:val="none" w:sz="0" w:space="0" w:color="auto"/>
        <w:bottom w:val="none" w:sz="0" w:space="0" w:color="auto"/>
        <w:right w:val="none" w:sz="0" w:space="0" w:color="auto"/>
      </w:divBdr>
    </w:div>
    <w:div w:id="846752435">
      <w:bodyDiv w:val="1"/>
      <w:marLeft w:val="0"/>
      <w:marRight w:val="0"/>
      <w:marTop w:val="0"/>
      <w:marBottom w:val="0"/>
      <w:divBdr>
        <w:top w:val="none" w:sz="0" w:space="0" w:color="auto"/>
        <w:left w:val="none" w:sz="0" w:space="0" w:color="auto"/>
        <w:bottom w:val="none" w:sz="0" w:space="0" w:color="auto"/>
        <w:right w:val="none" w:sz="0" w:space="0" w:color="auto"/>
      </w:divBdr>
    </w:div>
    <w:div w:id="846795074">
      <w:bodyDiv w:val="1"/>
      <w:marLeft w:val="0"/>
      <w:marRight w:val="0"/>
      <w:marTop w:val="0"/>
      <w:marBottom w:val="0"/>
      <w:divBdr>
        <w:top w:val="none" w:sz="0" w:space="0" w:color="auto"/>
        <w:left w:val="none" w:sz="0" w:space="0" w:color="auto"/>
        <w:bottom w:val="none" w:sz="0" w:space="0" w:color="auto"/>
        <w:right w:val="none" w:sz="0" w:space="0" w:color="auto"/>
      </w:divBdr>
    </w:div>
    <w:div w:id="847984491">
      <w:bodyDiv w:val="1"/>
      <w:marLeft w:val="0"/>
      <w:marRight w:val="0"/>
      <w:marTop w:val="0"/>
      <w:marBottom w:val="0"/>
      <w:divBdr>
        <w:top w:val="none" w:sz="0" w:space="0" w:color="auto"/>
        <w:left w:val="none" w:sz="0" w:space="0" w:color="auto"/>
        <w:bottom w:val="none" w:sz="0" w:space="0" w:color="auto"/>
        <w:right w:val="none" w:sz="0" w:space="0" w:color="auto"/>
      </w:divBdr>
    </w:div>
    <w:div w:id="848301458">
      <w:bodyDiv w:val="1"/>
      <w:marLeft w:val="0"/>
      <w:marRight w:val="0"/>
      <w:marTop w:val="0"/>
      <w:marBottom w:val="0"/>
      <w:divBdr>
        <w:top w:val="none" w:sz="0" w:space="0" w:color="auto"/>
        <w:left w:val="none" w:sz="0" w:space="0" w:color="auto"/>
        <w:bottom w:val="none" w:sz="0" w:space="0" w:color="auto"/>
        <w:right w:val="none" w:sz="0" w:space="0" w:color="auto"/>
      </w:divBdr>
    </w:div>
    <w:div w:id="848370240">
      <w:bodyDiv w:val="1"/>
      <w:marLeft w:val="0"/>
      <w:marRight w:val="0"/>
      <w:marTop w:val="0"/>
      <w:marBottom w:val="0"/>
      <w:divBdr>
        <w:top w:val="none" w:sz="0" w:space="0" w:color="auto"/>
        <w:left w:val="none" w:sz="0" w:space="0" w:color="auto"/>
        <w:bottom w:val="none" w:sz="0" w:space="0" w:color="auto"/>
        <w:right w:val="none" w:sz="0" w:space="0" w:color="auto"/>
      </w:divBdr>
    </w:div>
    <w:div w:id="848758730">
      <w:bodyDiv w:val="1"/>
      <w:marLeft w:val="0"/>
      <w:marRight w:val="0"/>
      <w:marTop w:val="0"/>
      <w:marBottom w:val="0"/>
      <w:divBdr>
        <w:top w:val="none" w:sz="0" w:space="0" w:color="auto"/>
        <w:left w:val="none" w:sz="0" w:space="0" w:color="auto"/>
        <w:bottom w:val="none" w:sz="0" w:space="0" w:color="auto"/>
        <w:right w:val="none" w:sz="0" w:space="0" w:color="auto"/>
      </w:divBdr>
    </w:div>
    <w:div w:id="848834484">
      <w:bodyDiv w:val="1"/>
      <w:marLeft w:val="0"/>
      <w:marRight w:val="0"/>
      <w:marTop w:val="0"/>
      <w:marBottom w:val="0"/>
      <w:divBdr>
        <w:top w:val="none" w:sz="0" w:space="0" w:color="auto"/>
        <w:left w:val="none" w:sz="0" w:space="0" w:color="auto"/>
        <w:bottom w:val="none" w:sz="0" w:space="0" w:color="auto"/>
        <w:right w:val="none" w:sz="0" w:space="0" w:color="auto"/>
      </w:divBdr>
    </w:div>
    <w:div w:id="848906654">
      <w:bodyDiv w:val="1"/>
      <w:marLeft w:val="0"/>
      <w:marRight w:val="0"/>
      <w:marTop w:val="0"/>
      <w:marBottom w:val="0"/>
      <w:divBdr>
        <w:top w:val="none" w:sz="0" w:space="0" w:color="auto"/>
        <w:left w:val="none" w:sz="0" w:space="0" w:color="auto"/>
        <w:bottom w:val="none" w:sz="0" w:space="0" w:color="auto"/>
        <w:right w:val="none" w:sz="0" w:space="0" w:color="auto"/>
      </w:divBdr>
    </w:div>
    <w:div w:id="849103668">
      <w:bodyDiv w:val="1"/>
      <w:marLeft w:val="0"/>
      <w:marRight w:val="0"/>
      <w:marTop w:val="0"/>
      <w:marBottom w:val="0"/>
      <w:divBdr>
        <w:top w:val="none" w:sz="0" w:space="0" w:color="auto"/>
        <w:left w:val="none" w:sz="0" w:space="0" w:color="auto"/>
        <w:bottom w:val="none" w:sz="0" w:space="0" w:color="auto"/>
        <w:right w:val="none" w:sz="0" w:space="0" w:color="auto"/>
      </w:divBdr>
    </w:div>
    <w:div w:id="849562151">
      <w:bodyDiv w:val="1"/>
      <w:marLeft w:val="0"/>
      <w:marRight w:val="0"/>
      <w:marTop w:val="0"/>
      <w:marBottom w:val="0"/>
      <w:divBdr>
        <w:top w:val="none" w:sz="0" w:space="0" w:color="auto"/>
        <w:left w:val="none" w:sz="0" w:space="0" w:color="auto"/>
        <w:bottom w:val="none" w:sz="0" w:space="0" w:color="auto"/>
        <w:right w:val="none" w:sz="0" w:space="0" w:color="auto"/>
      </w:divBdr>
    </w:div>
    <w:div w:id="849683808">
      <w:bodyDiv w:val="1"/>
      <w:marLeft w:val="0"/>
      <w:marRight w:val="0"/>
      <w:marTop w:val="0"/>
      <w:marBottom w:val="0"/>
      <w:divBdr>
        <w:top w:val="none" w:sz="0" w:space="0" w:color="auto"/>
        <w:left w:val="none" w:sz="0" w:space="0" w:color="auto"/>
        <w:bottom w:val="none" w:sz="0" w:space="0" w:color="auto"/>
        <w:right w:val="none" w:sz="0" w:space="0" w:color="auto"/>
      </w:divBdr>
    </w:div>
    <w:div w:id="849761137">
      <w:bodyDiv w:val="1"/>
      <w:marLeft w:val="0"/>
      <w:marRight w:val="0"/>
      <w:marTop w:val="0"/>
      <w:marBottom w:val="0"/>
      <w:divBdr>
        <w:top w:val="none" w:sz="0" w:space="0" w:color="auto"/>
        <w:left w:val="none" w:sz="0" w:space="0" w:color="auto"/>
        <w:bottom w:val="none" w:sz="0" w:space="0" w:color="auto"/>
        <w:right w:val="none" w:sz="0" w:space="0" w:color="auto"/>
      </w:divBdr>
    </w:div>
    <w:div w:id="849837995">
      <w:bodyDiv w:val="1"/>
      <w:marLeft w:val="0"/>
      <w:marRight w:val="0"/>
      <w:marTop w:val="0"/>
      <w:marBottom w:val="0"/>
      <w:divBdr>
        <w:top w:val="none" w:sz="0" w:space="0" w:color="auto"/>
        <w:left w:val="none" w:sz="0" w:space="0" w:color="auto"/>
        <w:bottom w:val="none" w:sz="0" w:space="0" w:color="auto"/>
        <w:right w:val="none" w:sz="0" w:space="0" w:color="auto"/>
      </w:divBdr>
    </w:div>
    <w:div w:id="850025115">
      <w:bodyDiv w:val="1"/>
      <w:marLeft w:val="0"/>
      <w:marRight w:val="0"/>
      <w:marTop w:val="0"/>
      <w:marBottom w:val="0"/>
      <w:divBdr>
        <w:top w:val="none" w:sz="0" w:space="0" w:color="auto"/>
        <w:left w:val="none" w:sz="0" w:space="0" w:color="auto"/>
        <w:bottom w:val="none" w:sz="0" w:space="0" w:color="auto"/>
        <w:right w:val="none" w:sz="0" w:space="0" w:color="auto"/>
      </w:divBdr>
    </w:div>
    <w:div w:id="850418228">
      <w:bodyDiv w:val="1"/>
      <w:marLeft w:val="0"/>
      <w:marRight w:val="0"/>
      <w:marTop w:val="0"/>
      <w:marBottom w:val="0"/>
      <w:divBdr>
        <w:top w:val="none" w:sz="0" w:space="0" w:color="auto"/>
        <w:left w:val="none" w:sz="0" w:space="0" w:color="auto"/>
        <w:bottom w:val="none" w:sz="0" w:space="0" w:color="auto"/>
        <w:right w:val="none" w:sz="0" w:space="0" w:color="auto"/>
      </w:divBdr>
    </w:div>
    <w:div w:id="850534340">
      <w:bodyDiv w:val="1"/>
      <w:marLeft w:val="0"/>
      <w:marRight w:val="0"/>
      <w:marTop w:val="0"/>
      <w:marBottom w:val="0"/>
      <w:divBdr>
        <w:top w:val="none" w:sz="0" w:space="0" w:color="auto"/>
        <w:left w:val="none" w:sz="0" w:space="0" w:color="auto"/>
        <w:bottom w:val="none" w:sz="0" w:space="0" w:color="auto"/>
        <w:right w:val="none" w:sz="0" w:space="0" w:color="auto"/>
      </w:divBdr>
    </w:div>
    <w:div w:id="850604411">
      <w:bodyDiv w:val="1"/>
      <w:marLeft w:val="0"/>
      <w:marRight w:val="0"/>
      <w:marTop w:val="0"/>
      <w:marBottom w:val="0"/>
      <w:divBdr>
        <w:top w:val="none" w:sz="0" w:space="0" w:color="auto"/>
        <w:left w:val="none" w:sz="0" w:space="0" w:color="auto"/>
        <w:bottom w:val="none" w:sz="0" w:space="0" w:color="auto"/>
        <w:right w:val="none" w:sz="0" w:space="0" w:color="auto"/>
      </w:divBdr>
    </w:div>
    <w:div w:id="851069557">
      <w:bodyDiv w:val="1"/>
      <w:marLeft w:val="0"/>
      <w:marRight w:val="0"/>
      <w:marTop w:val="0"/>
      <w:marBottom w:val="0"/>
      <w:divBdr>
        <w:top w:val="none" w:sz="0" w:space="0" w:color="auto"/>
        <w:left w:val="none" w:sz="0" w:space="0" w:color="auto"/>
        <w:bottom w:val="none" w:sz="0" w:space="0" w:color="auto"/>
        <w:right w:val="none" w:sz="0" w:space="0" w:color="auto"/>
      </w:divBdr>
    </w:div>
    <w:div w:id="851191484">
      <w:bodyDiv w:val="1"/>
      <w:marLeft w:val="0"/>
      <w:marRight w:val="0"/>
      <w:marTop w:val="0"/>
      <w:marBottom w:val="0"/>
      <w:divBdr>
        <w:top w:val="none" w:sz="0" w:space="0" w:color="auto"/>
        <w:left w:val="none" w:sz="0" w:space="0" w:color="auto"/>
        <w:bottom w:val="none" w:sz="0" w:space="0" w:color="auto"/>
        <w:right w:val="none" w:sz="0" w:space="0" w:color="auto"/>
      </w:divBdr>
    </w:div>
    <w:div w:id="851335522">
      <w:bodyDiv w:val="1"/>
      <w:marLeft w:val="0"/>
      <w:marRight w:val="0"/>
      <w:marTop w:val="0"/>
      <w:marBottom w:val="0"/>
      <w:divBdr>
        <w:top w:val="none" w:sz="0" w:space="0" w:color="auto"/>
        <w:left w:val="none" w:sz="0" w:space="0" w:color="auto"/>
        <w:bottom w:val="none" w:sz="0" w:space="0" w:color="auto"/>
        <w:right w:val="none" w:sz="0" w:space="0" w:color="auto"/>
      </w:divBdr>
    </w:div>
    <w:div w:id="851795462">
      <w:bodyDiv w:val="1"/>
      <w:marLeft w:val="0"/>
      <w:marRight w:val="0"/>
      <w:marTop w:val="0"/>
      <w:marBottom w:val="0"/>
      <w:divBdr>
        <w:top w:val="none" w:sz="0" w:space="0" w:color="auto"/>
        <w:left w:val="none" w:sz="0" w:space="0" w:color="auto"/>
        <w:bottom w:val="none" w:sz="0" w:space="0" w:color="auto"/>
        <w:right w:val="none" w:sz="0" w:space="0" w:color="auto"/>
      </w:divBdr>
    </w:div>
    <w:div w:id="851840035">
      <w:bodyDiv w:val="1"/>
      <w:marLeft w:val="0"/>
      <w:marRight w:val="0"/>
      <w:marTop w:val="0"/>
      <w:marBottom w:val="0"/>
      <w:divBdr>
        <w:top w:val="none" w:sz="0" w:space="0" w:color="auto"/>
        <w:left w:val="none" w:sz="0" w:space="0" w:color="auto"/>
        <w:bottom w:val="none" w:sz="0" w:space="0" w:color="auto"/>
        <w:right w:val="none" w:sz="0" w:space="0" w:color="auto"/>
      </w:divBdr>
    </w:div>
    <w:div w:id="854927594">
      <w:bodyDiv w:val="1"/>
      <w:marLeft w:val="0"/>
      <w:marRight w:val="0"/>
      <w:marTop w:val="0"/>
      <w:marBottom w:val="0"/>
      <w:divBdr>
        <w:top w:val="none" w:sz="0" w:space="0" w:color="auto"/>
        <w:left w:val="none" w:sz="0" w:space="0" w:color="auto"/>
        <w:bottom w:val="none" w:sz="0" w:space="0" w:color="auto"/>
        <w:right w:val="none" w:sz="0" w:space="0" w:color="auto"/>
      </w:divBdr>
    </w:div>
    <w:div w:id="855382905">
      <w:bodyDiv w:val="1"/>
      <w:marLeft w:val="0"/>
      <w:marRight w:val="0"/>
      <w:marTop w:val="0"/>
      <w:marBottom w:val="0"/>
      <w:divBdr>
        <w:top w:val="none" w:sz="0" w:space="0" w:color="auto"/>
        <w:left w:val="none" w:sz="0" w:space="0" w:color="auto"/>
        <w:bottom w:val="none" w:sz="0" w:space="0" w:color="auto"/>
        <w:right w:val="none" w:sz="0" w:space="0" w:color="auto"/>
      </w:divBdr>
    </w:div>
    <w:div w:id="856121188">
      <w:bodyDiv w:val="1"/>
      <w:marLeft w:val="0"/>
      <w:marRight w:val="0"/>
      <w:marTop w:val="0"/>
      <w:marBottom w:val="0"/>
      <w:divBdr>
        <w:top w:val="none" w:sz="0" w:space="0" w:color="auto"/>
        <w:left w:val="none" w:sz="0" w:space="0" w:color="auto"/>
        <w:bottom w:val="none" w:sz="0" w:space="0" w:color="auto"/>
        <w:right w:val="none" w:sz="0" w:space="0" w:color="auto"/>
      </w:divBdr>
    </w:div>
    <w:div w:id="856432683">
      <w:bodyDiv w:val="1"/>
      <w:marLeft w:val="0"/>
      <w:marRight w:val="0"/>
      <w:marTop w:val="0"/>
      <w:marBottom w:val="0"/>
      <w:divBdr>
        <w:top w:val="none" w:sz="0" w:space="0" w:color="auto"/>
        <w:left w:val="none" w:sz="0" w:space="0" w:color="auto"/>
        <w:bottom w:val="none" w:sz="0" w:space="0" w:color="auto"/>
        <w:right w:val="none" w:sz="0" w:space="0" w:color="auto"/>
      </w:divBdr>
    </w:div>
    <w:div w:id="856818836">
      <w:bodyDiv w:val="1"/>
      <w:marLeft w:val="0"/>
      <w:marRight w:val="0"/>
      <w:marTop w:val="0"/>
      <w:marBottom w:val="0"/>
      <w:divBdr>
        <w:top w:val="none" w:sz="0" w:space="0" w:color="auto"/>
        <w:left w:val="none" w:sz="0" w:space="0" w:color="auto"/>
        <w:bottom w:val="none" w:sz="0" w:space="0" w:color="auto"/>
        <w:right w:val="none" w:sz="0" w:space="0" w:color="auto"/>
      </w:divBdr>
    </w:div>
    <w:div w:id="856887590">
      <w:bodyDiv w:val="1"/>
      <w:marLeft w:val="0"/>
      <w:marRight w:val="0"/>
      <w:marTop w:val="0"/>
      <w:marBottom w:val="0"/>
      <w:divBdr>
        <w:top w:val="none" w:sz="0" w:space="0" w:color="auto"/>
        <w:left w:val="none" w:sz="0" w:space="0" w:color="auto"/>
        <w:bottom w:val="none" w:sz="0" w:space="0" w:color="auto"/>
        <w:right w:val="none" w:sz="0" w:space="0" w:color="auto"/>
      </w:divBdr>
    </w:div>
    <w:div w:id="857886690">
      <w:bodyDiv w:val="1"/>
      <w:marLeft w:val="0"/>
      <w:marRight w:val="0"/>
      <w:marTop w:val="0"/>
      <w:marBottom w:val="0"/>
      <w:divBdr>
        <w:top w:val="none" w:sz="0" w:space="0" w:color="auto"/>
        <w:left w:val="none" w:sz="0" w:space="0" w:color="auto"/>
        <w:bottom w:val="none" w:sz="0" w:space="0" w:color="auto"/>
        <w:right w:val="none" w:sz="0" w:space="0" w:color="auto"/>
      </w:divBdr>
    </w:div>
    <w:div w:id="858004415">
      <w:bodyDiv w:val="1"/>
      <w:marLeft w:val="0"/>
      <w:marRight w:val="0"/>
      <w:marTop w:val="0"/>
      <w:marBottom w:val="0"/>
      <w:divBdr>
        <w:top w:val="none" w:sz="0" w:space="0" w:color="auto"/>
        <w:left w:val="none" w:sz="0" w:space="0" w:color="auto"/>
        <w:bottom w:val="none" w:sz="0" w:space="0" w:color="auto"/>
        <w:right w:val="none" w:sz="0" w:space="0" w:color="auto"/>
      </w:divBdr>
    </w:div>
    <w:div w:id="858276465">
      <w:bodyDiv w:val="1"/>
      <w:marLeft w:val="0"/>
      <w:marRight w:val="0"/>
      <w:marTop w:val="0"/>
      <w:marBottom w:val="0"/>
      <w:divBdr>
        <w:top w:val="none" w:sz="0" w:space="0" w:color="auto"/>
        <w:left w:val="none" w:sz="0" w:space="0" w:color="auto"/>
        <w:bottom w:val="none" w:sz="0" w:space="0" w:color="auto"/>
        <w:right w:val="none" w:sz="0" w:space="0" w:color="auto"/>
      </w:divBdr>
    </w:div>
    <w:div w:id="858737163">
      <w:bodyDiv w:val="1"/>
      <w:marLeft w:val="0"/>
      <w:marRight w:val="0"/>
      <w:marTop w:val="0"/>
      <w:marBottom w:val="0"/>
      <w:divBdr>
        <w:top w:val="none" w:sz="0" w:space="0" w:color="auto"/>
        <w:left w:val="none" w:sz="0" w:space="0" w:color="auto"/>
        <w:bottom w:val="none" w:sz="0" w:space="0" w:color="auto"/>
        <w:right w:val="none" w:sz="0" w:space="0" w:color="auto"/>
      </w:divBdr>
    </w:div>
    <w:div w:id="859011052">
      <w:bodyDiv w:val="1"/>
      <w:marLeft w:val="0"/>
      <w:marRight w:val="0"/>
      <w:marTop w:val="0"/>
      <w:marBottom w:val="0"/>
      <w:divBdr>
        <w:top w:val="none" w:sz="0" w:space="0" w:color="auto"/>
        <w:left w:val="none" w:sz="0" w:space="0" w:color="auto"/>
        <w:bottom w:val="none" w:sz="0" w:space="0" w:color="auto"/>
        <w:right w:val="none" w:sz="0" w:space="0" w:color="auto"/>
      </w:divBdr>
    </w:div>
    <w:div w:id="859124471">
      <w:bodyDiv w:val="1"/>
      <w:marLeft w:val="0"/>
      <w:marRight w:val="0"/>
      <w:marTop w:val="0"/>
      <w:marBottom w:val="0"/>
      <w:divBdr>
        <w:top w:val="none" w:sz="0" w:space="0" w:color="auto"/>
        <w:left w:val="none" w:sz="0" w:space="0" w:color="auto"/>
        <w:bottom w:val="none" w:sz="0" w:space="0" w:color="auto"/>
        <w:right w:val="none" w:sz="0" w:space="0" w:color="auto"/>
      </w:divBdr>
    </w:div>
    <w:div w:id="859273051">
      <w:bodyDiv w:val="1"/>
      <w:marLeft w:val="0"/>
      <w:marRight w:val="0"/>
      <w:marTop w:val="0"/>
      <w:marBottom w:val="0"/>
      <w:divBdr>
        <w:top w:val="none" w:sz="0" w:space="0" w:color="auto"/>
        <w:left w:val="none" w:sz="0" w:space="0" w:color="auto"/>
        <w:bottom w:val="none" w:sz="0" w:space="0" w:color="auto"/>
        <w:right w:val="none" w:sz="0" w:space="0" w:color="auto"/>
      </w:divBdr>
    </w:div>
    <w:div w:id="859313834">
      <w:bodyDiv w:val="1"/>
      <w:marLeft w:val="0"/>
      <w:marRight w:val="0"/>
      <w:marTop w:val="0"/>
      <w:marBottom w:val="0"/>
      <w:divBdr>
        <w:top w:val="none" w:sz="0" w:space="0" w:color="auto"/>
        <w:left w:val="none" w:sz="0" w:space="0" w:color="auto"/>
        <w:bottom w:val="none" w:sz="0" w:space="0" w:color="auto"/>
        <w:right w:val="none" w:sz="0" w:space="0" w:color="auto"/>
      </w:divBdr>
    </w:div>
    <w:div w:id="859394109">
      <w:bodyDiv w:val="1"/>
      <w:marLeft w:val="0"/>
      <w:marRight w:val="0"/>
      <w:marTop w:val="0"/>
      <w:marBottom w:val="0"/>
      <w:divBdr>
        <w:top w:val="none" w:sz="0" w:space="0" w:color="auto"/>
        <w:left w:val="none" w:sz="0" w:space="0" w:color="auto"/>
        <w:bottom w:val="none" w:sz="0" w:space="0" w:color="auto"/>
        <w:right w:val="none" w:sz="0" w:space="0" w:color="auto"/>
      </w:divBdr>
    </w:div>
    <w:div w:id="859972224">
      <w:bodyDiv w:val="1"/>
      <w:marLeft w:val="0"/>
      <w:marRight w:val="0"/>
      <w:marTop w:val="0"/>
      <w:marBottom w:val="0"/>
      <w:divBdr>
        <w:top w:val="none" w:sz="0" w:space="0" w:color="auto"/>
        <w:left w:val="none" w:sz="0" w:space="0" w:color="auto"/>
        <w:bottom w:val="none" w:sz="0" w:space="0" w:color="auto"/>
        <w:right w:val="none" w:sz="0" w:space="0" w:color="auto"/>
      </w:divBdr>
    </w:div>
    <w:div w:id="860357411">
      <w:bodyDiv w:val="1"/>
      <w:marLeft w:val="0"/>
      <w:marRight w:val="0"/>
      <w:marTop w:val="0"/>
      <w:marBottom w:val="0"/>
      <w:divBdr>
        <w:top w:val="none" w:sz="0" w:space="0" w:color="auto"/>
        <w:left w:val="none" w:sz="0" w:space="0" w:color="auto"/>
        <w:bottom w:val="none" w:sz="0" w:space="0" w:color="auto"/>
        <w:right w:val="none" w:sz="0" w:space="0" w:color="auto"/>
      </w:divBdr>
    </w:div>
    <w:div w:id="860900613">
      <w:bodyDiv w:val="1"/>
      <w:marLeft w:val="0"/>
      <w:marRight w:val="0"/>
      <w:marTop w:val="0"/>
      <w:marBottom w:val="0"/>
      <w:divBdr>
        <w:top w:val="none" w:sz="0" w:space="0" w:color="auto"/>
        <w:left w:val="none" w:sz="0" w:space="0" w:color="auto"/>
        <w:bottom w:val="none" w:sz="0" w:space="0" w:color="auto"/>
        <w:right w:val="none" w:sz="0" w:space="0" w:color="auto"/>
      </w:divBdr>
    </w:div>
    <w:div w:id="861165293">
      <w:bodyDiv w:val="1"/>
      <w:marLeft w:val="0"/>
      <w:marRight w:val="0"/>
      <w:marTop w:val="0"/>
      <w:marBottom w:val="0"/>
      <w:divBdr>
        <w:top w:val="none" w:sz="0" w:space="0" w:color="auto"/>
        <w:left w:val="none" w:sz="0" w:space="0" w:color="auto"/>
        <w:bottom w:val="none" w:sz="0" w:space="0" w:color="auto"/>
        <w:right w:val="none" w:sz="0" w:space="0" w:color="auto"/>
      </w:divBdr>
    </w:div>
    <w:div w:id="861819660">
      <w:bodyDiv w:val="1"/>
      <w:marLeft w:val="0"/>
      <w:marRight w:val="0"/>
      <w:marTop w:val="0"/>
      <w:marBottom w:val="0"/>
      <w:divBdr>
        <w:top w:val="none" w:sz="0" w:space="0" w:color="auto"/>
        <w:left w:val="none" w:sz="0" w:space="0" w:color="auto"/>
        <w:bottom w:val="none" w:sz="0" w:space="0" w:color="auto"/>
        <w:right w:val="none" w:sz="0" w:space="0" w:color="auto"/>
      </w:divBdr>
    </w:div>
    <w:div w:id="862400098">
      <w:bodyDiv w:val="1"/>
      <w:marLeft w:val="0"/>
      <w:marRight w:val="0"/>
      <w:marTop w:val="0"/>
      <w:marBottom w:val="0"/>
      <w:divBdr>
        <w:top w:val="none" w:sz="0" w:space="0" w:color="auto"/>
        <w:left w:val="none" w:sz="0" w:space="0" w:color="auto"/>
        <w:bottom w:val="none" w:sz="0" w:space="0" w:color="auto"/>
        <w:right w:val="none" w:sz="0" w:space="0" w:color="auto"/>
      </w:divBdr>
    </w:div>
    <w:div w:id="862596139">
      <w:bodyDiv w:val="1"/>
      <w:marLeft w:val="0"/>
      <w:marRight w:val="0"/>
      <w:marTop w:val="0"/>
      <w:marBottom w:val="0"/>
      <w:divBdr>
        <w:top w:val="none" w:sz="0" w:space="0" w:color="auto"/>
        <w:left w:val="none" w:sz="0" w:space="0" w:color="auto"/>
        <w:bottom w:val="none" w:sz="0" w:space="0" w:color="auto"/>
        <w:right w:val="none" w:sz="0" w:space="0" w:color="auto"/>
      </w:divBdr>
    </w:div>
    <w:div w:id="862864818">
      <w:bodyDiv w:val="1"/>
      <w:marLeft w:val="0"/>
      <w:marRight w:val="0"/>
      <w:marTop w:val="0"/>
      <w:marBottom w:val="0"/>
      <w:divBdr>
        <w:top w:val="none" w:sz="0" w:space="0" w:color="auto"/>
        <w:left w:val="none" w:sz="0" w:space="0" w:color="auto"/>
        <w:bottom w:val="none" w:sz="0" w:space="0" w:color="auto"/>
        <w:right w:val="none" w:sz="0" w:space="0" w:color="auto"/>
      </w:divBdr>
    </w:div>
    <w:div w:id="863059723">
      <w:bodyDiv w:val="1"/>
      <w:marLeft w:val="0"/>
      <w:marRight w:val="0"/>
      <w:marTop w:val="0"/>
      <w:marBottom w:val="0"/>
      <w:divBdr>
        <w:top w:val="none" w:sz="0" w:space="0" w:color="auto"/>
        <w:left w:val="none" w:sz="0" w:space="0" w:color="auto"/>
        <w:bottom w:val="none" w:sz="0" w:space="0" w:color="auto"/>
        <w:right w:val="none" w:sz="0" w:space="0" w:color="auto"/>
      </w:divBdr>
    </w:div>
    <w:div w:id="864101377">
      <w:bodyDiv w:val="1"/>
      <w:marLeft w:val="0"/>
      <w:marRight w:val="0"/>
      <w:marTop w:val="0"/>
      <w:marBottom w:val="0"/>
      <w:divBdr>
        <w:top w:val="none" w:sz="0" w:space="0" w:color="auto"/>
        <w:left w:val="none" w:sz="0" w:space="0" w:color="auto"/>
        <w:bottom w:val="none" w:sz="0" w:space="0" w:color="auto"/>
        <w:right w:val="none" w:sz="0" w:space="0" w:color="auto"/>
      </w:divBdr>
    </w:div>
    <w:div w:id="864755987">
      <w:bodyDiv w:val="1"/>
      <w:marLeft w:val="0"/>
      <w:marRight w:val="0"/>
      <w:marTop w:val="0"/>
      <w:marBottom w:val="0"/>
      <w:divBdr>
        <w:top w:val="none" w:sz="0" w:space="0" w:color="auto"/>
        <w:left w:val="none" w:sz="0" w:space="0" w:color="auto"/>
        <w:bottom w:val="none" w:sz="0" w:space="0" w:color="auto"/>
        <w:right w:val="none" w:sz="0" w:space="0" w:color="auto"/>
      </w:divBdr>
    </w:div>
    <w:div w:id="865291538">
      <w:bodyDiv w:val="1"/>
      <w:marLeft w:val="0"/>
      <w:marRight w:val="0"/>
      <w:marTop w:val="0"/>
      <w:marBottom w:val="0"/>
      <w:divBdr>
        <w:top w:val="none" w:sz="0" w:space="0" w:color="auto"/>
        <w:left w:val="none" w:sz="0" w:space="0" w:color="auto"/>
        <w:bottom w:val="none" w:sz="0" w:space="0" w:color="auto"/>
        <w:right w:val="none" w:sz="0" w:space="0" w:color="auto"/>
      </w:divBdr>
    </w:div>
    <w:div w:id="865678194">
      <w:bodyDiv w:val="1"/>
      <w:marLeft w:val="0"/>
      <w:marRight w:val="0"/>
      <w:marTop w:val="0"/>
      <w:marBottom w:val="0"/>
      <w:divBdr>
        <w:top w:val="none" w:sz="0" w:space="0" w:color="auto"/>
        <w:left w:val="none" w:sz="0" w:space="0" w:color="auto"/>
        <w:bottom w:val="none" w:sz="0" w:space="0" w:color="auto"/>
        <w:right w:val="none" w:sz="0" w:space="0" w:color="auto"/>
      </w:divBdr>
    </w:div>
    <w:div w:id="866483924">
      <w:bodyDiv w:val="1"/>
      <w:marLeft w:val="0"/>
      <w:marRight w:val="0"/>
      <w:marTop w:val="0"/>
      <w:marBottom w:val="0"/>
      <w:divBdr>
        <w:top w:val="none" w:sz="0" w:space="0" w:color="auto"/>
        <w:left w:val="none" w:sz="0" w:space="0" w:color="auto"/>
        <w:bottom w:val="none" w:sz="0" w:space="0" w:color="auto"/>
        <w:right w:val="none" w:sz="0" w:space="0" w:color="auto"/>
      </w:divBdr>
    </w:div>
    <w:div w:id="867567343">
      <w:bodyDiv w:val="1"/>
      <w:marLeft w:val="0"/>
      <w:marRight w:val="0"/>
      <w:marTop w:val="0"/>
      <w:marBottom w:val="0"/>
      <w:divBdr>
        <w:top w:val="none" w:sz="0" w:space="0" w:color="auto"/>
        <w:left w:val="none" w:sz="0" w:space="0" w:color="auto"/>
        <w:bottom w:val="none" w:sz="0" w:space="0" w:color="auto"/>
        <w:right w:val="none" w:sz="0" w:space="0" w:color="auto"/>
      </w:divBdr>
    </w:div>
    <w:div w:id="867914879">
      <w:bodyDiv w:val="1"/>
      <w:marLeft w:val="0"/>
      <w:marRight w:val="0"/>
      <w:marTop w:val="0"/>
      <w:marBottom w:val="0"/>
      <w:divBdr>
        <w:top w:val="none" w:sz="0" w:space="0" w:color="auto"/>
        <w:left w:val="none" w:sz="0" w:space="0" w:color="auto"/>
        <w:bottom w:val="none" w:sz="0" w:space="0" w:color="auto"/>
        <w:right w:val="none" w:sz="0" w:space="0" w:color="auto"/>
      </w:divBdr>
    </w:div>
    <w:div w:id="868104936">
      <w:bodyDiv w:val="1"/>
      <w:marLeft w:val="0"/>
      <w:marRight w:val="0"/>
      <w:marTop w:val="0"/>
      <w:marBottom w:val="0"/>
      <w:divBdr>
        <w:top w:val="none" w:sz="0" w:space="0" w:color="auto"/>
        <w:left w:val="none" w:sz="0" w:space="0" w:color="auto"/>
        <w:bottom w:val="none" w:sz="0" w:space="0" w:color="auto"/>
        <w:right w:val="none" w:sz="0" w:space="0" w:color="auto"/>
      </w:divBdr>
    </w:div>
    <w:div w:id="868176685">
      <w:bodyDiv w:val="1"/>
      <w:marLeft w:val="0"/>
      <w:marRight w:val="0"/>
      <w:marTop w:val="0"/>
      <w:marBottom w:val="0"/>
      <w:divBdr>
        <w:top w:val="none" w:sz="0" w:space="0" w:color="auto"/>
        <w:left w:val="none" w:sz="0" w:space="0" w:color="auto"/>
        <w:bottom w:val="none" w:sz="0" w:space="0" w:color="auto"/>
        <w:right w:val="none" w:sz="0" w:space="0" w:color="auto"/>
      </w:divBdr>
    </w:div>
    <w:div w:id="868449305">
      <w:bodyDiv w:val="1"/>
      <w:marLeft w:val="0"/>
      <w:marRight w:val="0"/>
      <w:marTop w:val="0"/>
      <w:marBottom w:val="0"/>
      <w:divBdr>
        <w:top w:val="none" w:sz="0" w:space="0" w:color="auto"/>
        <w:left w:val="none" w:sz="0" w:space="0" w:color="auto"/>
        <w:bottom w:val="none" w:sz="0" w:space="0" w:color="auto"/>
        <w:right w:val="none" w:sz="0" w:space="0" w:color="auto"/>
      </w:divBdr>
    </w:div>
    <w:div w:id="868563656">
      <w:bodyDiv w:val="1"/>
      <w:marLeft w:val="0"/>
      <w:marRight w:val="0"/>
      <w:marTop w:val="0"/>
      <w:marBottom w:val="0"/>
      <w:divBdr>
        <w:top w:val="none" w:sz="0" w:space="0" w:color="auto"/>
        <w:left w:val="none" w:sz="0" w:space="0" w:color="auto"/>
        <w:bottom w:val="none" w:sz="0" w:space="0" w:color="auto"/>
        <w:right w:val="none" w:sz="0" w:space="0" w:color="auto"/>
      </w:divBdr>
    </w:div>
    <w:div w:id="870143461">
      <w:bodyDiv w:val="1"/>
      <w:marLeft w:val="0"/>
      <w:marRight w:val="0"/>
      <w:marTop w:val="0"/>
      <w:marBottom w:val="0"/>
      <w:divBdr>
        <w:top w:val="none" w:sz="0" w:space="0" w:color="auto"/>
        <w:left w:val="none" w:sz="0" w:space="0" w:color="auto"/>
        <w:bottom w:val="none" w:sz="0" w:space="0" w:color="auto"/>
        <w:right w:val="none" w:sz="0" w:space="0" w:color="auto"/>
      </w:divBdr>
    </w:div>
    <w:div w:id="870144006">
      <w:bodyDiv w:val="1"/>
      <w:marLeft w:val="0"/>
      <w:marRight w:val="0"/>
      <w:marTop w:val="0"/>
      <w:marBottom w:val="0"/>
      <w:divBdr>
        <w:top w:val="none" w:sz="0" w:space="0" w:color="auto"/>
        <w:left w:val="none" w:sz="0" w:space="0" w:color="auto"/>
        <w:bottom w:val="none" w:sz="0" w:space="0" w:color="auto"/>
        <w:right w:val="none" w:sz="0" w:space="0" w:color="auto"/>
      </w:divBdr>
    </w:div>
    <w:div w:id="870414166">
      <w:bodyDiv w:val="1"/>
      <w:marLeft w:val="0"/>
      <w:marRight w:val="0"/>
      <w:marTop w:val="0"/>
      <w:marBottom w:val="0"/>
      <w:divBdr>
        <w:top w:val="none" w:sz="0" w:space="0" w:color="auto"/>
        <w:left w:val="none" w:sz="0" w:space="0" w:color="auto"/>
        <w:bottom w:val="none" w:sz="0" w:space="0" w:color="auto"/>
        <w:right w:val="none" w:sz="0" w:space="0" w:color="auto"/>
      </w:divBdr>
    </w:div>
    <w:div w:id="870919788">
      <w:bodyDiv w:val="1"/>
      <w:marLeft w:val="0"/>
      <w:marRight w:val="0"/>
      <w:marTop w:val="0"/>
      <w:marBottom w:val="0"/>
      <w:divBdr>
        <w:top w:val="none" w:sz="0" w:space="0" w:color="auto"/>
        <w:left w:val="none" w:sz="0" w:space="0" w:color="auto"/>
        <w:bottom w:val="none" w:sz="0" w:space="0" w:color="auto"/>
        <w:right w:val="none" w:sz="0" w:space="0" w:color="auto"/>
      </w:divBdr>
    </w:div>
    <w:div w:id="870924111">
      <w:bodyDiv w:val="1"/>
      <w:marLeft w:val="0"/>
      <w:marRight w:val="0"/>
      <w:marTop w:val="0"/>
      <w:marBottom w:val="0"/>
      <w:divBdr>
        <w:top w:val="none" w:sz="0" w:space="0" w:color="auto"/>
        <w:left w:val="none" w:sz="0" w:space="0" w:color="auto"/>
        <w:bottom w:val="none" w:sz="0" w:space="0" w:color="auto"/>
        <w:right w:val="none" w:sz="0" w:space="0" w:color="auto"/>
      </w:divBdr>
    </w:div>
    <w:div w:id="871500949">
      <w:bodyDiv w:val="1"/>
      <w:marLeft w:val="0"/>
      <w:marRight w:val="0"/>
      <w:marTop w:val="0"/>
      <w:marBottom w:val="0"/>
      <w:divBdr>
        <w:top w:val="none" w:sz="0" w:space="0" w:color="auto"/>
        <w:left w:val="none" w:sz="0" w:space="0" w:color="auto"/>
        <w:bottom w:val="none" w:sz="0" w:space="0" w:color="auto"/>
        <w:right w:val="none" w:sz="0" w:space="0" w:color="auto"/>
      </w:divBdr>
    </w:div>
    <w:div w:id="871580204">
      <w:bodyDiv w:val="1"/>
      <w:marLeft w:val="0"/>
      <w:marRight w:val="0"/>
      <w:marTop w:val="0"/>
      <w:marBottom w:val="0"/>
      <w:divBdr>
        <w:top w:val="none" w:sz="0" w:space="0" w:color="auto"/>
        <w:left w:val="none" w:sz="0" w:space="0" w:color="auto"/>
        <w:bottom w:val="none" w:sz="0" w:space="0" w:color="auto"/>
        <w:right w:val="none" w:sz="0" w:space="0" w:color="auto"/>
      </w:divBdr>
    </w:div>
    <w:div w:id="871647555">
      <w:bodyDiv w:val="1"/>
      <w:marLeft w:val="0"/>
      <w:marRight w:val="0"/>
      <w:marTop w:val="0"/>
      <w:marBottom w:val="0"/>
      <w:divBdr>
        <w:top w:val="none" w:sz="0" w:space="0" w:color="auto"/>
        <w:left w:val="none" w:sz="0" w:space="0" w:color="auto"/>
        <w:bottom w:val="none" w:sz="0" w:space="0" w:color="auto"/>
        <w:right w:val="none" w:sz="0" w:space="0" w:color="auto"/>
      </w:divBdr>
    </w:div>
    <w:div w:id="873157620">
      <w:bodyDiv w:val="1"/>
      <w:marLeft w:val="0"/>
      <w:marRight w:val="0"/>
      <w:marTop w:val="0"/>
      <w:marBottom w:val="0"/>
      <w:divBdr>
        <w:top w:val="none" w:sz="0" w:space="0" w:color="auto"/>
        <w:left w:val="none" w:sz="0" w:space="0" w:color="auto"/>
        <w:bottom w:val="none" w:sz="0" w:space="0" w:color="auto"/>
        <w:right w:val="none" w:sz="0" w:space="0" w:color="auto"/>
      </w:divBdr>
    </w:div>
    <w:div w:id="873273417">
      <w:bodyDiv w:val="1"/>
      <w:marLeft w:val="0"/>
      <w:marRight w:val="0"/>
      <w:marTop w:val="0"/>
      <w:marBottom w:val="0"/>
      <w:divBdr>
        <w:top w:val="none" w:sz="0" w:space="0" w:color="auto"/>
        <w:left w:val="none" w:sz="0" w:space="0" w:color="auto"/>
        <w:bottom w:val="none" w:sz="0" w:space="0" w:color="auto"/>
        <w:right w:val="none" w:sz="0" w:space="0" w:color="auto"/>
      </w:divBdr>
    </w:div>
    <w:div w:id="873662568">
      <w:bodyDiv w:val="1"/>
      <w:marLeft w:val="0"/>
      <w:marRight w:val="0"/>
      <w:marTop w:val="0"/>
      <w:marBottom w:val="0"/>
      <w:divBdr>
        <w:top w:val="none" w:sz="0" w:space="0" w:color="auto"/>
        <w:left w:val="none" w:sz="0" w:space="0" w:color="auto"/>
        <w:bottom w:val="none" w:sz="0" w:space="0" w:color="auto"/>
        <w:right w:val="none" w:sz="0" w:space="0" w:color="auto"/>
      </w:divBdr>
    </w:div>
    <w:div w:id="873880664">
      <w:bodyDiv w:val="1"/>
      <w:marLeft w:val="0"/>
      <w:marRight w:val="0"/>
      <w:marTop w:val="0"/>
      <w:marBottom w:val="0"/>
      <w:divBdr>
        <w:top w:val="none" w:sz="0" w:space="0" w:color="auto"/>
        <w:left w:val="none" w:sz="0" w:space="0" w:color="auto"/>
        <w:bottom w:val="none" w:sz="0" w:space="0" w:color="auto"/>
        <w:right w:val="none" w:sz="0" w:space="0" w:color="auto"/>
      </w:divBdr>
    </w:div>
    <w:div w:id="874316974">
      <w:bodyDiv w:val="1"/>
      <w:marLeft w:val="0"/>
      <w:marRight w:val="0"/>
      <w:marTop w:val="0"/>
      <w:marBottom w:val="0"/>
      <w:divBdr>
        <w:top w:val="none" w:sz="0" w:space="0" w:color="auto"/>
        <w:left w:val="none" w:sz="0" w:space="0" w:color="auto"/>
        <w:bottom w:val="none" w:sz="0" w:space="0" w:color="auto"/>
        <w:right w:val="none" w:sz="0" w:space="0" w:color="auto"/>
      </w:divBdr>
    </w:div>
    <w:div w:id="874733631">
      <w:bodyDiv w:val="1"/>
      <w:marLeft w:val="0"/>
      <w:marRight w:val="0"/>
      <w:marTop w:val="0"/>
      <w:marBottom w:val="0"/>
      <w:divBdr>
        <w:top w:val="none" w:sz="0" w:space="0" w:color="auto"/>
        <w:left w:val="none" w:sz="0" w:space="0" w:color="auto"/>
        <w:bottom w:val="none" w:sz="0" w:space="0" w:color="auto"/>
        <w:right w:val="none" w:sz="0" w:space="0" w:color="auto"/>
      </w:divBdr>
    </w:div>
    <w:div w:id="874779633">
      <w:bodyDiv w:val="1"/>
      <w:marLeft w:val="0"/>
      <w:marRight w:val="0"/>
      <w:marTop w:val="0"/>
      <w:marBottom w:val="0"/>
      <w:divBdr>
        <w:top w:val="none" w:sz="0" w:space="0" w:color="auto"/>
        <w:left w:val="none" w:sz="0" w:space="0" w:color="auto"/>
        <w:bottom w:val="none" w:sz="0" w:space="0" w:color="auto"/>
        <w:right w:val="none" w:sz="0" w:space="0" w:color="auto"/>
      </w:divBdr>
    </w:div>
    <w:div w:id="874929257">
      <w:bodyDiv w:val="1"/>
      <w:marLeft w:val="0"/>
      <w:marRight w:val="0"/>
      <w:marTop w:val="0"/>
      <w:marBottom w:val="0"/>
      <w:divBdr>
        <w:top w:val="none" w:sz="0" w:space="0" w:color="auto"/>
        <w:left w:val="none" w:sz="0" w:space="0" w:color="auto"/>
        <w:bottom w:val="none" w:sz="0" w:space="0" w:color="auto"/>
        <w:right w:val="none" w:sz="0" w:space="0" w:color="auto"/>
      </w:divBdr>
    </w:div>
    <w:div w:id="875046487">
      <w:bodyDiv w:val="1"/>
      <w:marLeft w:val="0"/>
      <w:marRight w:val="0"/>
      <w:marTop w:val="0"/>
      <w:marBottom w:val="0"/>
      <w:divBdr>
        <w:top w:val="none" w:sz="0" w:space="0" w:color="auto"/>
        <w:left w:val="none" w:sz="0" w:space="0" w:color="auto"/>
        <w:bottom w:val="none" w:sz="0" w:space="0" w:color="auto"/>
        <w:right w:val="none" w:sz="0" w:space="0" w:color="auto"/>
      </w:divBdr>
    </w:div>
    <w:div w:id="875586708">
      <w:bodyDiv w:val="1"/>
      <w:marLeft w:val="0"/>
      <w:marRight w:val="0"/>
      <w:marTop w:val="0"/>
      <w:marBottom w:val="0"/>
      <w:divBdr>
        <w:top w:val="none" w:sz="0" w:space="0" w:color="auto"/>
        <w:left w:val="none" w:sz="0" w:space="0" w:color="auto"/>
        <w:bottom w:val="none" w:sz="0" w:space="0" w:color="auto"/>
        <w:right w:val="none" w:sz="0" w:space="0" w:color="auto"/>
      </w:divBdr>
    </w:div>
    <w:div w:id="875892829">
      <w:bodyDiv w:val="1"/>
      <w:marLeft w:val="0"/>
      <w:marRight w:val="0"/>
      <w:marTop w:val="0"/>
      <w:marBottom w:val="0"/>
      <w:divBdr>
        <w:top w:val="none" w:sz="0" w:space="0" w:color="auto"/>
        <w:left w:val="none" w:sz="0" w:space="0" w:color="auto"/>
        <w:bottom w:val="none" w:sz="0" w:space="0" w:color="auto"/>
        <w:right w:val="none" w:sz="0" w:space="0" w:color="auto"/>
      </w:divBdr>
    </w:div>
    <w:div w:id="875894650">
      <w:bodyDiv w:val="1"/>
      <w:marLeft w:val="0"/>
      <w:marRight w:val="0"/>
      <w:marTop w:val="0"/>
      <w:marBottom w:val="0"/>
      <w:divBdr>
        <w:top w:val="none" w:sz="0" w:space="0" w:color="auto"/>
        <w:left w:val="none" w:sz="0" w:space="0" w:color="auto"/>
        <w:bottom w:val="none" w:sz="0" w:space="0" w:color="auto"/>
        <w:right w:val="none" w:sz="0" w:space="0" w:color="auto"/>
      </w:divBdr>
    </w:div>
    <w:div w:id="876241640">
      <w:bodyDiv w:val="1"/>
      <w:marLeft w:val="0"/>
      <w:marRight w:val="0"/>
      <w:marTop w:val="0"/>
      <w:marBottom w:val="0"/>
      <w:divBdr>
        <w:top w:val="none" w:sz="0" w:space="0" w:color="auto"/>
        <w:left w:val="none" w:sz="0" w:space="0" w:color="auto"/>
        <w:bottom w:val="none" w:sz="0" w:space="0" w:color="auto"/>
        <w:right w:val="none" w:sz="0" w:space="0" w:color="auto"/>
      </w:divBdr>
    </w:div>
    <w:div w:id="876358596">
      <w:bodyDiv w:val="1"/>
      <w:marLeft w:val="0"/>
      <w:marRight w:val="0"/>
      <w:marTop w:val="0"/>
      <w:marBottom w:val="0"/>
      <w:divBdr>
        <w:top w:val="none" w:sz="0" w:space="0" w:color="auto"/>
        <w:left w:val="none" w:sz="0" w:space="0" w:color="auto"/>
        <w:bottom w:val="none" w:sz="0" w:space="0" w:color="auto"/>
        <w:right w:val="none" w:sz="0" w:space="0" w:color="auto"/>
      </w:divBdr>
    </w:div>
    <w:div w:id="876432116">
      <w:bodyDiv w:val="1"/>
      <w:marLeft w:val="0"/>
      <w:marRight w:val="0"/>
      <w:marTop w:val="0"/>
      <w:marBottom w:val="0"/>
      <w:divBdr>
        <w:top w:val="none" w:sz="0" w:space="0" w:color="auto"/>
        <w:left w:val="none" w:sz="0" w:space="0" w:color="auto"/>
        <w:bottom w:val="none" w:sz="0" w:space="0" w:color="auto"/>
        <w:right w:val="none" w:sz="0" w:space="0" w:color="auto"/>
      </w:divBdr>
    </w:div>
    <w:div w:id="876509692">
      <w:bodyDiv w:val="1"/>
      <w:marLeft w:val="0"/>
      <w:marRight w:val="0"/>
      <w:marTop w:val="0"/>
      <w:marBottom w:val="0"/>
      <w:divBdr>
        <w:top w:val="none" w:sz="0" w:space="0" w:color="auto"/>
        <w:left w:val="none" w:sz="0" w:space="0" w:color="auto"/>
        <w:bottom w:val="none" w:sz="0" w:space="0" w:color="auto"/>
        <w:right w:val="none" w:sz="0" w:space="0" w:color="auto"/>
      </w:divBdr>
    </w:div>
    <w:div w:id="877089857">
      <w:bodyDiv w:val="1"/>
      <w:marLeft w:val="0"/>
      <w:marRight w:val="0"/>
      <w:marTop w:val="0"/>
      <w:marBottom w:val="0"/>
      <w:divBdr>
        <w:top w:val="none" w:sz="0" w:space="0" w:color="auto"/>
        <w:left w:val="none" w:sz="0" w:space="0" w:color="auto"/>
        <w:bottom w:val="none" w:sz="0" w:space="0" w:color="auto"/>
        <w:right w:val="none" w:sz="0" w:space="0" w:color="auto"/>
      </w:divBdr>
    </w:div>
    <w:div w:id="877200118">
      <w:bodyDiv w:val="1"/>
      <w:marLeft w:val="0"/>
      <w:marRight w:val="0"/>
      <w:marTop w:val="0"/>
      <w:marBottom w:val="0"/>
      <w:divBdr>
        <w:top w:val="none" w:sz="0" w:space="0" w:color="auto"/>
        <w:left w:val="none" w:sz="0" w:space="0" w:color="auto"/>
        <w:bottom w:val="none" w:sz="0" w:space="0" w:color="auto"/>
        <w:right w:val="none" w:sz="0" w:space="0" w:color="auto"/>
      </w:divBdr>
    </w:div>
    <w:div w:id="877859937">
      <w:bodyDiv w:val="1"/>
      <w:marLeft w:val="0"/>
      <w:marRight w:val="0"/>
      <w:marTop w:val="0"/>
      <w:marBottom w:val="0"/>
      <w:divBdr>
        <w:top w:val="none" w:sz="0" w:space="0" w:color="auto"/>
        <w:left w:val="none" w:sz="0" w:space="0" w:color="auto"/>
        <w:bottom w:val="none" w:sz="0" w:space="0" w:color="auto"/>
        <w:right w:val="none" w:sz="0" w:space="0" w:color="auto"/>
      </w:divBdr>
    </w:div>
    <w:div w:id="878275043">
      <w:bodyDiv w:val="1"/>
      <w:marLeft w:val="0"/>
      <w:marRight w:val="0"/>
      <w:marTop w:val="0"/>
      <w:marBottom w:val="0"/>
      <w:divBdr>
        <w:top w:val="none" w:sz="0" w:space="0" w:color="auto"/>
        <w:left w:val="none" w:sz="0" w:space="0" w:color="auto"/>
        <w:bottom w:val="none" w:sz="0" w:space="0" w:color="auto"/>
        <w:right w:val="none" w:sz="0" w:space="0" w:color="auto"/>
      </w:divBdr>
    </w:div>
    <w:div w:id="878277514">
      <w:bodyDiv w:val="1"/>
      <w:marLeft w:val="0"/>
      <w:marRight w:val="0"/>
      <w:marTop w:val="0"/>
      <w:marBottom w:val="0"/>
      <w:divBdr>
        <w:top w:val="none" w:sz="0" w:space="0" w:color="auto"/>
        <w:left w:val="none" w:sz="0" w:space="0" w:color="auto"/>
        <w:bottom w:val="none" w:sz="0" w:space="0" w:color="auto"/>
        <w:right w:val="none" w:sz="0" w:space="0" w:color="auto"/>
      </w:divBdr>
    </w:div>
    <w:div w:id="879126352">
      <w:bodyDiv w:val="1"/>
      <w:marLeft w:val="0"/>
      <w:marRight w:val="0"/>
      <w:marTop w:val="0"/>
      <w:marBottom w:val="0"/>
      <w:divBdr>
        <w:top w:val="none" w:sz="0" w:space="0" w:color="auto"/>
        <w:left w:val="none" w:sz="0" w:space="0" w:color="auto"/>
        <w:bottom w:val="none" w:sz="0" w:space="0" w:color="auto"/>
        <w:right w:val="none" w:sz="0" w:space="0" w:color="auto"/>
      </w:divBdr>
    </w:div>
    <w:div w:id="879365127">
      <w:bodyDiv w:val="1"/>
      <w:marLeft w:val="0"/>
      <w:marRight w:val="0"/>
      <w:marTop w:val="0"/>
      <w:marBottom w:val="0"/>
      <w:divBdr>
        <w:top w:val="none" w:sz="0" w:space="0" w:color="auto"/>
        <w:left w:val="none" w:sz="0" w:space="0" w:color="auto"/>
        <w:bottom w:val="none" w:sz="0" w:space="0" w:color="auto"/>
        <w:right w:val="none" w:sz="0" w:space="0" w:color="auto"/>
      </w:divBdr>
    </w:div>
    <w:div w:id="879901927">
      <w:bodyDiv w:val="1"/>
      <w:marLeft w:val="0"/>
      <w:marRight w:val="0"/>
      <w:marTop w:val="0"/>
      <w:marBottom w:val="0"/>
      <w:divBdr>
        <w:top w:val="none" w:sz="0" w:space="0" w:color="auto"/>
        <w:left w:val="none" w:sz="0" w:space="0" w:color="auto"/>
        <w:bottom w:val="none" w:sz="0" w:space="0" w:color="auto"/>
        <w:right w:val="none" w:sz="0" w:space="0" w:color="auto"/>
      </w:divBdr>
    </w:div>
    <w:div w:id="880363079">
      <w:bodyDiv w:val="1"/>
      <w:marLeft w:val="0"/>
      <w:marRight w:val="0"/>
      <w:marTop w:val="0"/>
      <w:marBottom w:val="0"/>
      <w:divBdr>
        <w:top w:val="none" w:sz="0" w:space="0" w:color="auto"/>
        <w:left w:val="none" w:sz="0" w:space="0" w:color="auto"/>
        <w:bottom w:val="none" w:sz="0" w:space="0" w:color="auto"/>
        <w:right w:val="none" w:sz="0" w:space="0" w:color="auto"/>
      </w:divBdr>
    </w:div>
    <w:div w:id="881211189">
      <w:bodyDiv w:val="1"/>
      <w:marLeft w:val="0"/>
      <w:marRight w:val="0"/>
      <w:marTop w:val="0"/>
      <w:marBottom w:val="0"/>
      <w:divBdr>
        <w:top w:val="none" w:sz="0" w:space="0" w:color="auto"/>
        <w:left w:val="none" w:sz="0" w:space="0" w:color="auto"/>
        <w:bottom w:val="none" w:sz="0" w:space="0" w:color="auto"/>
        <w:right w:val="none" w:sz="0" w:space="0" w:color="auto"/>
      </w:divBdr>
    </w:div>
    <w:div w:id="881285253">
      <w:bodyDiv w:val="1"/>
      <w:marLeft w:val="0"/>
      <w:marRight w:val="0"/>
      <w:marTop w:val="0"/>
      <w:marBottom w:val="0"/>
      <w:divBdr>
        <w:top w:val="none" w:sz="0" w:space="0" w:color="auto"/>
        <w:left w:val="none" w:sz="0" w:space="0" w:color="auto"/>
        <w:bottom w:val="none" w:sz="0" w:space="0" w:color="auto"/>
        <w:right w:val="none" w:sz="0" w:space="0" w:color="auto"/>
      </w:divBdr>
    </w:div>
    <w:div w:id="881408269">
      <w:bodyDiv w:val="1"/>
      <w:marLeft w:val="0"/>
      <w:marRight w:val="0"/>
      <w:marTop w:val="0"/>
      <w:marBottom w:val="0"/>
      <w:divBdr>
        <w:top w:val="none" w:sz="0" w:space="0" w:color="auto"/>
        <w:left w:val="none" w:sz="0" w:space="0" w:color="auto"/>
        <w:bottom w:val="none" w:sz="0" w:space="0" w:color="auto"/>
        <w:right w:val="none" w:sz="0" w:space="0" w:color="auto"/>
      </w:divBdr>
    </w:div>
    <w:div w:id="882132121">
      <w:bodyDiv w:val="1"/>
      <w:marLeft w:val="0"/>
      <w:marRight w:val="0"/>
      <w:marTop w:val="0"/>
      <w:marBottom w:val="0"/>
      <w:divBdr>
        <w:top w:val="none" w:sz="0" w:space="0" w:color="auto"/>
        <w:left w:val="none" w:sz="0" w:space="0" w:color="auto"/>
        <w:bottom w:val="none" w:sz="0" w:space="0" w:color="auto"/>
        <w:right w:val="none" w:sz="0" w:space="0" w:color="auto"/>
      </w:divBdr>
    </w:div>
    <w:div w:id="882592366">
      <w:bodyDiv w:val="1"/>
      <w:marLeft w:val="0"/>
      <w:marRight w:val="0"/>
      <w:marTop w:val="0"/>
      <w:marBottom w:val="0"/>
      <w:divBdr>
        <w:top w:val="none" w:sz="0" w:space="0" w:color="auto"/>
        <w:left w:val="none" w:sz="0" w:space="0" w:color="auto"/>
        <w:bottom w:val="none" w:sz="0" w:space="0" w:color="auto"/>
        <w:right w:val="none" w:sz="0" w:space="0" w:color="auto"/>
      </w:divBdr>
    </w:div>
    <w:div w:id="882596409">
      <w:bodyDiv w:val="1"/>
      <w:marLeft w:val="0"/>
      <w:marRight w:val="0"/>
      <w:marTop w:val="0"/>
      <w:marBottom w:val="0"/>
      <w:divBdr>
        <w:top w:val="none" w:sz="0" w:space="0" w:color="auto"/>
        <w:left w:val="none" w:sz="0" w:space="0" w:color="auto"/>
        <w:bottom w:val="none" w:sz="0" w:space="0" w:color="auto"/>
        <w:right w:val="none" w:sz="0" w:space="0" w:color="auto"/>
      </w:divBdr>
    </w:div>
    <w:div w:id="882716512">
      <w:bodyDiv w:val="1"/>
      <w:marLeft w:val="0"/>
      <w:marRight w:val="0"/>
      <w:marTop w:val="0"/>
      <w:marBottom w:val="0"/>
      <w:divBdr>
        <w:top w:val="none" w:sz="0" w:space="0" w:color="auto"/>
        <w:left w:val="none" w:sz="0" w:space="0" w:color="auto"/>
        <w:bottom w:val="none" w:sz="0" w:space="0" w:color="auto"/>
        <w:right w:val="none" w:sz="0" w:space="0" w:color="auto"/>
      </w:divBdr>
    </w:div>
    <w:div w:id="882987072">
      <w:bodyDiv w:val="1"/>
      <w:marLeft w:val="0"/>
      <w:marRight w:val="0"/>
      <w:marTop w:val="0"/>
      <w:marBottom w:val="0"/>
      <w:divBdr>
        <w:top w:val="none" w:sz="0" w:space="0" w:color="auto"/>
        <w:left w:val="none" w:sz="0" w:space="0" w:color="auto"/>
        <w:bottom w:val="none" w:sz="0" w:space="0" w:color="auto"/>
        <w:right w:val="none" w:sz="0" w:space="0" w:color="auto"/>
      </w:divBdr>
    </w:div>
    <w:div w:id="883097666">
      <w:bodyDiv w:val="1"/>
      <w:marLeft w:val="0"/>
      <w:marRight w:val="0"/>
      <w:marTop w:val="0"/>
      <w:marBottom w:val="0"/>
      <w:divBdr>
        <w:top w:val="none" w:sz="0" w:space="0" w:color="auto"/>
        <w:left w:val="none" w:sz="0" w:space="0" w:color="auto"/>
        <w:bottom w:val="none" w:sz="0" w:space="0" w:color="auto"/>
        <w:right w:val="none" w:sz="0" w:space="0" w:color="auto"/>
      </w:divBdr>
    </w:div>
    <w:div w:id="883638989">
      <w:bodyDiv w:val="1"/>
      <w:marLeft w:val="0"/>
      <w:marRight w:val="0"/>
      <w:marTop w:val="0"/>
      <w:marBottom w:val="0"/>
      <w:divBdr>
        <w:top w:val="none" w:sz="0" w:space="0" w:color="auto"/>
        <w:left w:val="none" w:sz="0" w:space="0" w:color="auto"/>
        <w:bottom w:val="none" w:sz="0" w:space="0" w:color="auto"/>
        <w:right w:val="none" w:sz="0" w:space="0" w:color="auto"/>
      </w:divBdr>
    </w:div>
    <w:div w:id="884489693">
      <w:bodyDiv w:val="1"/>
      <w:marLeft w:val="0"/>
      <w:marRight w:val="0"/>
      <w:marTop w:val="0"/>
      <w:marBottom w:val="0"/>
      <w:divBdr>
        <w:top w:val="none" w:sz="0" w:space="0" w:color="auto"/>
        <w:left w:val="none" w:sz="0" w:space="0" w:color="auto"/>
        <w:bottom w:val="none" w:sz="0" w:space="0" w:color="auto"/>
        <w:right w:val="none" w:sz="0" w:space="0" w:color="auto"/>
      </w:divBdr>
    </w:div>
    <w:div w:id="885261461">
      <w:bodyDiv w:val="1"/>
      <w:marLeft w:val="0"/>
      <w:marRight w:val="0"/>
      <w:marTop w:val="0"/>
      <w:marBottom w:val="0"/>
      <w:divBdr>
        <w:top w:val="none" w:sz="0" w:space="0" w:color="auto"/>
        <w:left w:val="none" w:sz="0" w:space="0" w:color="auto"/>
        <w:bottom w:val="none" w:sz="0" w:space="0" w:color="auto"/>
        <w:right w:val="none" w:sz="0" w:space="0" w:color="auto"/>
      </w:divBdr>
    </w:div>
    <w:div w:id="885265286">
      <w:bodyDiv w:val="1"/>
      <w:marLeft w:val="0"/>
      <w:marRight w:val="0"/>
      <w:marTop w:val="0"/>
      <w:marBottom w:val="0"/>
      <w:divBdr>
        <w:top w:val="none" w:sz="0" w:space="0" w:color="auto"/>
        <w:left w:val="none" w:sz="0" w:space="0" w:color="auto"/>
        <w:bottom w:val="none" w:sz="0" w:space="0" w:color="auto"/>
        <w:right w:val="none" w:sz="0" w:space="0" w:color="auto"/>
      </w:divBdr>
    </w:div>
    <w:div w:id="885413979">
      <w:bodyDiv w:val="1"/>
      <w:marLeft w:val="0"/>
      <w:marRight w:val="0"/>
      <w:marTop w:val="0"/>
      <w:marBottom w:val="0"/>
      <w:divBdr>
        <w:top w:val="none" w:sz="0" w:space="0" w:color="auto"/>
        <w:left w:val="none" w:sz="0" w:space="0" w:color="auto"/>
        <w:bottom w:val="none" w:sz="0" w:space="0" w:color="auto"/>
        <w:right w:val="none" w:sz="0" w:space="0" w:color="auto"/>
      </w:divBdr>
    </w:div>
    <w:div w:id="885489098">
      <w:bodyDiv w:val="1"/>
      <w:marLeft w:val="0"/>
      <w:marRight w:val="0"/>
      <w:marTop w:val="0"/>
      <w:marBottom w:val="0"/>
      <w:divBdr>
        <w:top w:val="none" w:sz="0" w:space="0" w:color="auto"/>
        <w:left w:val="none" w:sz="0" w:space="0" w:color="auto"/>
        <w:bottom w:val="none" w:sz="0" w:space="0" w:color="auto"/>
        <w:right w:val="none" w:sz="0" w:space="0" w:color="auto"/>
      </w:divBdr>
    </w:div>
    <w:div w:id="885722049">
      <w:bodyDiv w:val="1"/>
      <w:marLeft w:val="0"/>
      <w:marRight w:val="0"/>
      <w:marTop w:val="0"/>
      <w:marBottom w:val="0"/>
      <w:divBdr>
        <w:top w:val="none" w:sz="0" w:space="0" w:color="auto"/>
        <w:left w:val="none" w:sz="0" w:space="0" w:color="auto"/>
        <w:bottom w:val="none" w:sz="0" w:space="0" w:color="auto"/>
        <w:right w:val="none" w:sz="0" w:space="0" w:color="auto"/>
      </w:divBdr>
    </w:div>
    <w:div w:id="886913694">
      <w:bodyDiv w:val="1"/>
      <w:marLeft w:val="0"/>
      <w:marRight w:val="0"/>
      <w:marTop w:val="0"/>
      <w:marBottom w:val="0"/>
      <w:divBdr>
        <w:top w:val="none" w:sz="0" w:space="0" w:color="auto"/>
        <w:left w:val="none" w:sz="0" w:space="0" w:color="auto"/>
        <w:bottom w:val="none" w:sz="0" w:space="0" w:color="auto"/>
        <w:right w:val="none" w:sz="0" w:space="0" w:color="auto"/>
      </w:divBdr>
    </w:div>
    <w:div w:id="886986106">
      <w:bodyDiv w:val="1"/>
      <w:marLeft w:val="0"/>
      <w:marRight w:val="0"/>
      <w:marTop w:val="0"/>
      <w:marBottom w:val="0"/>
      <w:divBdr>
        <w:top w:val="none" w:sz="0" w:space="0" w:color="auto"/>
        <w:left w:val="none" w:sz="0" w:space="0" w:color="auto"/>
        <w:bottom w:val="none" w:sz="0" w:space="0" w:color="auto"/>
        <w:right w:val="none" w:sz="0" w:space="0" w:color="auto"/>
      </w:divBdr>
    </w:div>
    <w:div w:id="887186882">
      <w:bodyDiv w:val="1"/>
      <w:marLeft w:val="0"/>
      <w:marRight w:val="0"/>
      <w:marTop w:val="0"/>
      <w:marBottom w:val="0"/>
      <w:divBdr>
        <w:top w:val="none" w:sz="0" w:space="0" w:color="auto"/>
        <w:left w:val="none" w:sz="0" w:space="0" w:color="auto"/>
        <w:bottom w:val="none" w:sz="0" w:space="0" w:color="auto"/>
        <w:right w:val="none" w:sz="0" w:space="0" w:color="auto"/>
      </w:divBdr>
    </w:div>
    <w:div w:id="887571305">
      <w:bodyDiv w:val="1"/>
      <w:marLeft w:val="0"/>
      <w:marRight w:val="0"/>
      <w:marTop w:val="0"/>
      <w:marBottom w:val="0"/>
      <w:divBdr>
        <w:top w:val="none" w:sz="0" w:space="0" w:color="auto"/>
        <w:left w:val="none" w:sz="0" w:space="0" w:color="auto"/>
        <w:bottom w:val="none" w:sz="0" w:space="0" w:color="auto"/>
        <w:right w:val="none" w:sz="0" w:space="0" w:color="auto"/>
      </w:divBdr>
    </w:div>
    <w:div w:id="887649218">
      <w:bodyDiv w:val="1"/>
      <w:marLeft w:val="0"/>
      <w:marRight w:val="0"/>
      <w:marTop w:val="0"/>
      <w:marBottom w:val="0"/>
      <w:divBdr>
        <w:top w:val="none" w:sz="0" w:space="0" w:color="auto"/>
        <w:left w:val="none" w:sz="0" w:space="0" w:color="auto"/>
        <w:bottom w:val="none" w:sz="0" w:space="0" w:color="auto"/>
        <w:right w:val="none" w:sz="0" w:space="0" w:color="auto"/>
      </w:divBdr>
    </w:div>
    <w:div w:id="887885606">
      <w:bodyDiv w:val="1"/>
      <w:marLeft w:val="0"/>
      <w:marRight w:val="0"/>
      <w:marTop w:val="0"/>
      <w:marBottom w:val="0"/>
      <w:divBdr>
        <w:top w:val="none" w:sz="0" w:space="0" w:color="auto"/>
        <w:left w:val="none" w:sz="0" w:space="0" w:color="auto"/>
        <w:bottom w:val="none" w:sz="0" w:space="0" w:color="auto"/>
        <w:right w:val="none" w:sz="0" w:space="0" w:color="auto"/>
      </w:divBdr>
    </w:div>
    <w:div w:id="888421888">
      <w:bodyDiv w:val="1"/>
      <w:marLeft w:val="0"/>
      <w:marRight w:val="0"/>
      <w:marTop w:val="0"/>
      <w:marBottom w:val="0"/>
      <w:divBdr>
        <w:top w:val="none" w:sz="0" w:space="0" w:color="auto"/>
        <w:left w:val="none" w:sz="0" w:space="0" w:color="auto"/>
        <w:bottom w:val="none" w:sz="0" w:space="0" w:color="auto"/>
        <w:right w:val="none" w:sz="0" w:space="0" w:color="auto"/>
      </w:divBdr>
    </w:div>
    <w:div w:id="888569210">
      <w:bodyDiv w:val="1"/>
      <w:marLeft w:val="0"/>
      <w:marRight w:val="0"/>
      <w:marTop w:val="0"/>
      <w:marBottom w:val="0"/>
      <w:divBdr>
        <w:top w:val="none" w:sz="0" w:space="0" w:color="auto"/>
        <w:left w:val="none" w:sz="0" w:space="0" w:color="auto"/>
        <w:bottom w:val="none" w:sz="0" w:space="0" w:color="auto"/>
        <w:right w:val="none" w:sz="0" w:space="0" w:color="auto"/>
      </w:divBdr>
    </w:div>
    <w:div w:id="888682844">
      <w:bodyDiv w:val="1"/>
      <w:marLeft w:val="0"/>
      <w:marRight w:val="0"/>
      <w:marTop w:val="0"/>
      <w:marBottom w:val="0"/>
      <w:divBdr>
        <w:top w:val="none" w:sz="0" w:space="0" w:color="auto"/>
        <w:left w:val="none" w:sz="0" w:space="0" w:color="auto"/>
        <w:bottom w:val="none" w:sz="0" w:space="0" w:color="auto"/>
        <w:right w:val="none" w:sz="0" w:space="0" w:color="auto"/>
      </w:divBdr>
    </w:div>
    <w:div w:id="888689841">
      <w:bodyDiv w:val="1"/>
      <w:marLeft w:val="0"/>
      <w:marRight w:val="0"/>
      <w:marTop w:val="0"/>
      <w:marBottom w:val="0"/>
      <w:divBdr>
        <w:top w:val="none" w:sz="0" w:space="0" w:color="auto"/>
        <w:left w:val="none" w:sz="0" w:space="0" w:color="auto"/>
        <w:bottom w:val="none" w:sz="0" w:space="0" w:color="auto"/>
        <w:right w:val="none" w:sz="0" w:space="0" w:color="auto"/>
      </w:divBdr>
    </w:div>
    <w:div w:id="889027945">
      <w:bodyDiv w:val="1"/>
      <w:marLeft w:val="0"/>
      <w:marRight w:val="0"/>
      <w:marTop w:val="0"/>
      <w:marBottom w:val="0"/>
      <w:divBdr>
        <w:top w:val="none" w:sz="0" w:space="0" w:color="auto"/>
        <w:left w:val="none" w:sz="0" w:space="0" w:color="auto"/>
        <w:bottom w:val="none" w:sz="0" w:space="0" w:color="auto"/>
        <w:right w:val="none" w:sz="0" w:space="0" w:color="auto"/>
      </w:divBdr>
    </w:div>
    <w:div w:id="889220832">
      <w:bodyDiv w:val="1"/>
      <w:marLeft w:val="0"/>
      <w:marRight w:val="0"/>
      <w:marTop w:val="0"/>
      <w:marBottom w:val="0"/>
      <w:divBdr>
        <w:top w:val="none" w:sz="0" w:space="0" w:color="auto"/>
        <w:left w:val="none" w:sz="0" w:space="0" w:color="auto"/>
        <w:bottom w:val="none" w:sz="0" w:space="0" w:color="auto"/>
        <w:right w:val="none" w:sz="0" w:space="0" w:color="auto"/>
      </w:divBdr>
    </w:div>
    <w:div w:id="889339102">
      <w:bodyDiv w:val="1"/>
      <w:marLeft w:val="0"/>
      <w:marRight w:val="0"/>
      <w:marTop w:val="0"/>
      <w:marBottom w:val="0"/>
      <w:divBdr>
        <w:top w:val="none" w:sz="0" w:space="0" w:color="auto"/>
        <w:left w:val="none" w:sz="0" w:space="0" w:color="auto"/>
        <w:bottom w:val="none" w:sz="0" w:space="0" w:color="auto"/>
        <w:right w:val="none" w:sz="0" w:space="0" w:color="auto"/>
      </w:divBdr>
    </w:div>
    <w:div w:id="889418267">
      <w:bodyDiv w:val="1"/>
      <w:marLeft w:val="0"/>
      <w:marRight w:val="0"/>
      <w:marTop w:val="0"/>
      <w:marBottom w:val="0"/>
      <w:divBdr>
        <w:top w:val="none" w:sz="0" w:space="0" w:color="auto"/>
        <w:left w:val="none" w:sz="0" w:space="0" w:color="auto"/>
        <w:bottom w:val="none" w:sz="0" w:space="0" w:color="auto"/>
        <w:right w:val="none" w:sz="0" w:space="0" w:color="auto"/>
      </w:divBdr>
    </w:div>
    <w:div w:id="889459848">
      <w:bodyDiv w:val="1"/>
      <w:marLeft w:val="0"/>
      <w:marRight w:val="0"/>
      <w:marTop w:val="0"/>
      <w:marBottom w:val="0"/>
      <w:divBdr>
        <w:top w:val="none" w:sz="0" w:space="0" w:color="auto"/>
        <w:left w:val="none" w:sz="0" w:space="0" w:color="auto"/>
        <w:bottom w:val="none" w:sz="0" w:space="0" w:color="auto"/>
        <w:right w:val="none" w:sz="0" w:space="0" w:color="auto"/>
      </w:divBdr>
    </w:div>
    <w:div w:id="889654095">
      <w:bodyDiv w:val="1"/>
      <w:marLeft w:val="0"/>
      <w:marRight w:val="0"/>
      <w:marTop w:val="0"/>
      <w:marBottom w:val="0"/>
      <w:divBdr>
        <w:top w:val="none" w:sz="0" w:space="0" w:color="auto"/>
        <w:left w:val="none" w:sz="0" w:space="0" w:color="auto"/>
        <w:bottom w:val="none" w:sz="0" w:space="0" w:color="auto"/>
        <w:right w:val="none" w:sz="0" w:space="0" w:color="auto"/>
      </w:divBdr>
    </w:div>
    <w:div w:id="890113379">
      <w:bodyDiv w:val="1"/>
      <w:marLeft w:val="0"/>
      <w:marRight w:val="0"/>
      <w:marTop w:val="0"/>
      <w:marBottom w:val="0"/>
      <w:divBdr>
        <w:top w:val="none" w:sz="0" w:space="0" w:color="auto"/>
        <w:left w:val="none" w:sz="0" w:space="0" w:color="auto"/>
        <w:bottom w:val="none" w:sz="0" w:space="0" w:color="auto"/>
        <w:right w:val="none" w:sz="0" w:space="0" w:color="auto"/>
      </w:divBdr>
    </w:div>
    <w:div w:id="890968461">
      <w:bodyDiv w:val="1"/>
      <w:marLeft w:val="0"/>
      <w:marRight w:val="0"/>
      <w:marTop w:val="0"/>
      <w:marBottom w:val="0"/>
      <w:divBdr>
        <w:top w:val="none" w:sz="0" w:space="0" w:color="auto"/>
        <w:left w:val="none" w:sz="0" w:space="0" w:color="auto"/>
        <w:bottom w:val="none" w:sz="0" w:space="0" w:color="auto"/>
        <w:right w:val="none" w:sz="0" w:space="0" w:color="auto"/>
      </w:divBdr>
    </w:div>
    <w:div w:id="891310079">
      <w:bodyDiv w:val="1"/>
      <w:marLeft w:val="0"/>
      <w:marRight w:val="0"/>
      <w:marTop w:val="0"/>
      <w:marBottom w:val="0"/>
      <w:divBdr>
        <w:top w:val="none" w:sz="0" w:space="0" w:color="auto"/>
        <w:left w:val="none" w:sz="0" w:space="0" w:color="auto"/>
        <w:bottom w:val="none" w:sz="0" w:space="0" w:color="auto"/>
        <w:right w:val="none" w:sz="0" w:space="0" w:color="auto"/>
      </w:divBdr>
    </w:div>
    <w:div w:id="891386289">
      <w:bodyDiv w:val="1"/>
      <w:marLeft w:val="0"/>
      <w:marRight w:val="0"/>
      <w:marTop w:val="0"/>
      <w:marBottom w:val="0"/>
      <w:divBdr>
        <w:top w:val="none" w:sz="0" w:space="0" w:color="auto"/>
        <w:left w:val="none" w:sz="0" w:space="0" w:color="auto"/>
        <w:bottom w:val="none" w:sz="0" w:space="0" w:color="auto"/>
        <w:right w:val="none" w:sz="0" w:space="0" w:color="auto"/>
      </w:divBdr>
    </w:div>
    <w:div w:id="891649473">
      <w:bodyDiv w:val="1"/>
      <w:marLeft w:val="0"/>
      <w:marRight w:val="0"/>
      <w:marTop w:val="0"/>
      <w:marBottom w:val="0"/>
      <w:divBdr>
        <w:top w:val="none" w:sz="0" w:space="0" w:color="auto"/>
        <w:left w:val="none" w:sz="0" w:space="0" w:color="auto"/>
        <w:bottom w:val="none" w:sz="0" w:space="0" w:color="auto"/>
        <w:right w:val="none" w:sz="0" w:space="0" w:color="auto"/>
      </w:divBdr>
    </w:div>
    <w:div w:id="891773125">
      <w:bodyDiv w:val="1"/>
      <w:marLeft w:val="0"/>
      <w:marRight w:val="0"/>
      <w:marTop w:val="0"/>
      <w:marBottom w:val="0"/>
      <w:divBdr>
        <w:top w:val="none" w:sz="0" w:space="0" w:color="auto"/>
        <w:left w:val="none" w:sz="0" w:space="0" w:color="auto"/>
        <w:bottom w:val="none" w:sz="0" w:space="0" w:color="auto"/>
        <w:right w:val="none" w:sz="0" w:space="0" w:color="auto"/>
      </w:divBdr>
    </w:div>
    <w:div w:id="891816592">
      <w:bodyDiv w:val="1"/>
      <w:marLeft w:val="0"/>
      <w:marRight w:val="0"/>
      <w:marTop w:val="0"/>
      <w:marBottom w:val="0"/>
      <w:divBdr>
        <w:top w:val="none" w:sz="0" w:space="0" w:color="auto"/>
        <w:left w:val="none" w:sz="0" w:space="0" w:color="auto"/>
        <w:bottom w:val="none" w:sz="0" w:space="0" w:color="auto"/>
        <w:right w:val="none" w:sz="0" w:space="0" w:color="auto"/>
      </w:divBdr>
    </w:div>
    <w:div w:id="891960595">
      <w:bodyDiv w:val="1"/>
      <w:marLeft w:val="0"/>
      <w:marRight w:val="0"/>
      <w:marTop w:val="0"/>
      <w:marBottom w:val="0"/>
      <w:divBdr>
        <w:top w:val="none" w:sz="0" w:space="0" w:color="auto"/>
        <w:left w:val="none" w:sz="0" w:space="0" w:color="auto"/>
        <w:bottom w:val="none" w:sz="0" w:space="0" w:color="auto"/>
        <w:right w:val="none" w:sz="0" w:space="0" w:color="auto"/>
      </w:divBdr>
    </w:div>
    <w:div w:id="892077180">
      <w:bodyDiv w:val="1"/>
      <w:marLeft w:val="0"/>
      <w:marRight w:val="0"/>
      <w:marTop w:val="0"/>
      <w:marBottom w:val="0"/>
      <w:divBdr>
        <w:top w:val="none" w:sz="0" w:space="0" w:color="auto"/>
        <w:left w:val="none" w:sz="0" w:space="0" w:color="auto"/>
        <w:bottom w:val="none" w:sz="0" w:space="0" w:color="auto"/>
        <w:right w:val="none" w:sz="0" w:space="0" w:color="auto"/>
      </w:divBdr>
    </w:div>
    <w:div w:id="892279118">
      <w:bodyDiv w:val="1"/>
      <w:marLeft w:val="0"/>
      <w:marRight w:val="0"/>
      <w:marTop w:val="0"/>
      <w:marBottom w:val="0"/>
      <w:divBdr>
        <w:top w:val="none" w:sz="0" w:space="0" w:color="auto"/>
        <w:left w:val="none" w:sz="0" w:space="0" w:color="auto"/>
        <w:bottom w:val="none" w:sz="0" w:space="0" w:color="auto"/>
        <w:right w:val="none" w:sz="0" w:space="0" w:color="auto"/>
      </w:divBdr>
    </w:div>
    <w:div w:id="893084916">
      <w:bodyDiv w:val="1"/>
      <w:marLeft w:val="0"/>
      <w:marRight w:val="0"/>
      <w:marTop w:val="0"/>
      <w:marBottom w:val="0"/>
      <w:divBdr>
        <w:top w:val="none" w:sz="0" w:space="0" w:color="auto"/>
        <w:left w:val="none" w:sz="0" w:space="0" w:color="auto"/>
        <w:bottom w:val="none" w:sz="0" w:space="0" w:color="auto"/>
        <w:right w:val="none" w:sz="0" w:space="0" w:color="auto"/>
      </w:divBdr>
    </w:div>
    <w:div w:id="893200708">
      <w:bodyDiv w:val="1"/>
      <w:marLeft w:val="0"/>
      <w:marRight w:val="0"/>
      <w:marTop w:val="0"/>
      <w:marBottom w:val="0"/>
      <w:divBdr>
        <w:top w:val="none" w:sz="0" w:space="0" w:color="auto"/>
        <w:left w:val="none" w:sz="0" w:space="0" w:color="auto"/>
        <w:bottom w:val="none" w:sz="0" w:space="0" w:color="auto"/>
        <w:right w:val="none" w:sz="0" w:space="0" w:color="auto"/>
      </w:divBdr>
    </w:div>
    <w:div w:id="893781023">
      <w:bodyDiv w:val="1"/>
      <w:marLeft w:val="0"/>
      <w:marRight w:val="0"/>
      <w:marTop w:val="0"/>
      <w:marBottom w:val="0"/>
      <w:divBdr>
        <w:top w:val="none" w:sz="0" w:space="0" w:color="auto"/>
        <w:left w:val="none" w:sz="0" w:space="0" w:color="auto"/>
        <w:bottom w:val="none" w:sz="0" w:space="0" w:color="auto"/>
        <w:right w:val="none" w:sz="0" w:space="0" w:color="auto"/>
      </w:divBdr>
    </w:div>
    <w:div w:id="894046491">
      <w:bodyDiv w:val="1"/>
      <w:marLeft w:val="0"/>
      <w:marRight w:val="0"/>
      <w:marTop w:val="0"/>
      <w:marBottom w:val="0"/>
      <w:divBdr>
        <w:top w:val="none" w:sz="0" w:space="0" w:color="auto"/>
        <w:left w:val="none" w:sz="0" w:space="0" w:color="auto"/>
        <w:bottom w:val="none" w:sz="0" w:space="0" w:color="auto"/>
        <w:right w:val="none" w:sz="0" w:space="0" w:color="auto"/>
      </w:divBdr>
    </w:div>
    <w:div w:id="894319746">
      <w:bodyDiv w:val="1"/>
      <w:marLeft w:val="0"/>
      <w:marRight w:val="0"/>
      <w:marTop w:val="0"/>
      <w:marBottom w:val="0"/>
      <w:divBdr>
        <w:top w:val="none" w:sz="0" w:space="0" w:color="auto"/>
        <w:left w:val="none" w:sz="0" w:space="0" w:color="auto"/>
        <w:bottom w:val="none" w:sz="0" w:space="0" w:color="auto"/>
        <w:right w:val="none" w:sz="0" w:space="0" w:color="auto"/>
      </w:divBdr>
    </w:div>
    <w:div w:id="894388451">
      <w:bodyDiv w:val="1"/>
      <w:marLeft w:val="0"/>
      <w:marRight w:val="0"/>
      <w:marTop w:val="0"/>
      <w:marBottom w:val="0"/>
      <w:divBdr>
        <w:top w:val="none" w:sz="0" w:space="0" w:color="auto"/>
        <w:left w:val="none" w:sz="0" w:space="0" w:color="auto"/>
        <w:bottom w:val="none" w:sz="0" w:space="0" w:color="auto"/>
        <w:right w:val="none" w:sz="0" w:space="0" w:color="auto"/>
      </w:divBdr>
    </w:div>
    <w:div w:id="894584909">
      <w:bodyDiv w:val="1"/>
      <w:marLeft w:val="0"/>
      <w:marRight w:val="0"/>
      <w:marTop w:val="0"/>
      <w:marBottom w:val="0"/>
      <w:divBdr>
        <w:top w:val="none" w:sz="0" w:space="0" w:color="auto"/>
        <w:left w:val="none" w:sz="0" w:space="0" w:color="auto"/>
        <w:bottom w:val="none" w:sz="0" w:space="0" w:color="auto"/>
        <w:right w:val="none" w:sz="0" w:space="0" w:color="auto"/>
      </w:divBdr>
    </w:div>
    <w:div w:id="894925316">
      <w:bodyDiv w:val="1"/>
      <w:marLeft w:val="0"/>
      <w:marRight w:val="0"/>
      <w:marTop w:val="0"/>
      <w:marBottom w:val="0"/>
      <w:divBdr>
        <w:top w:val="none" w:sz="0" w:space="0" w:color="auto"/>
        <w:left w:val="none" w:sz="0" w:space="0" w:color="auto"/>
        <w:bottom w:val="none" w:sz="0" w:space="0" w:color="auto"/>
        <w:right w:val="none" w:sz="0" w:space="0" w:color="auto"/>
      </w:divBdr>
    </w:div>
    <w:div w:id="895118488">
      <w:bodyDiv w:val="1"/>
      <w:marLeft w:val="0"/>
      <w:marRight w:val="0"/>
      <w:marTop w:val="0"/>
      <w:marBottom w:val="0"/>
      <w:divBdr>
        <w:top w:val="none" w:sz="0" w:space="0" w:color="auto"/>
        <w:left w:val="none" w:sz="0" w:space="0" w:color="auto"/>
        <w:bottom w:val="none" w:sz="0" w:space="0" w:color="auto"/>
        <w:right w:val="none" w:sz="0" w:space="0" w:color="auto"/>
      </w:divBdr>
    </w:div>
    <w:div w:id="895705423">
      <w:bodyDiv w:val="1"/>
      <w:marLeft w:val="0"/>
      <w:marRight w:val="0"/>
      <w:marTop w:val="0"/>
      <w:marBottom w:val="0"/>
      <w:divBdr>
        <w:top w:val="none" w:sz="0" w:space="0" w:color="auto"/>
        <w:left w:val="none" w:sz="0" w:space="0" w:color="auto"/>
        <w:bottom w:val="none" w:sz="0" w:space="0" w:color="auto"/>
        <w:right w:val="none" w:sz="0" w:space="0" w:color="auto"/>
      </w:divBdr>
    </w:div>
    <w:div w:id="895895211">
      <w:bodyDiv w:val="1"/>
      <w:marLeft w:val="0"/>
      <w:marRight w:val="0"/>
      <w:marTop w:val="0"/>
      <w:marBottom w:val="0"/>
      <w:divBdr>
        <w:top w:val="none" w:sz="0" w:space="0" w:color="auto"/>
        <w:left w:val="none" w:sz="0" w:space="0" w:color="auto"/>
        <w:bottom w:val="none" w:sz="0" w:space="0" w:color="auto"/>
        <w:right w:val="none" w:sz="0" w:space="0" w:color="auto"/>
      </w:divBdr>
    </w:div>
    <w:div w:id="895966638">
      <w:bodyDiv w:val="1"/>
      <w:marLeft w:val="0"/>
      <w:marRight w:val="0"/>
      <w:marTop w:val="0"/>
      <w:marBottom w:val="0"/>
      <w:divBdr>
        <w:top w:val="none" w:sz="0" w:space="0" w:color="auto"/>
        <w:left w:val="none" w:sz="0" w:space="0" w:color="auto"/>
        <w:bottom w:val="none" w:sz="0" w:space="0" w:color="auto"/>
        <w:right w:val="none" w:sz="0" w:space="0" w:color="auto"/>
      </w:divBdr>
    </w:div>
    <w:div w:id="895969464">
      <w:bodyDiv w:val="1"/>
      <w:marLeft w:val="0"/>
      <w:marRight w:val="0"/>
      <w:marTop w:val="0"/>
      <w:marBottom w:val="0"/>
      <w:divBdr>
        <w:top w:val="none" w:sz="0" w:space="0" w:color="auto"/>
        <w:left w:val="none" w:sz="0" w:space="0" w:color="auto"/>
        <w:bottom w:val="none" w:sz="0" w:space="0" w:color="auto"/>
        <w:right w:val="none" w:sz="0" w:space="0" w:color="auto"/>
      </w:divBdr>
    </w:div>
    <w:div w:id="896236346">
      <w:bodyDiv w:val="1"/>
      <w:marLeft w:val="0"/>
      <w:marRight w:val="0"/>
      <w:marTop w:val="0"/>
      <w:marBottom w:val="0"/>
      <w:divBdr>
        <w:top w:val="none" w:sz="0" w:space="0" w:color="auto"/>
        <w:left w:val="none" w:sz="0" w:space="0" w:color="auto"/>
        <w:bottom w:val="none" w:sz="0" w:space="0" w:color="auto"/>
        <w:right w:val="none" w:sz="0" w:space="0" w:color="auto"/>
      </w:divBdr>
    </w:div>
    <w:div w:id="896430872">
      <w:bodyDiv w:val="1"/>
      <w:marLeft w:val="0"/>
      <w:marRight w:val="0"/>
      <w:marTop w:val="0"/>
      <w:marBottom w:val="0"/>
      <w:divBdr>
        <w:top w:val="none" w:sz="0" w:space="0" w:color="auto"/>
        <w:left w:val="none" w:sz="0" w:space="0" w:color="auto"/>
        <w:bottom w:val="none" w:sz="0" w:space="0" w:color="auto"/>
        <w:right w:val="none" w:sz="0" w:space="0" w:color="auto"/>
      </w:divBdr>
    </w:div>
    <w:div w:id="897592707">
      <w:bodyDiv w:val="1"/>
      <w:marLeft w:val="0"/>
      <w:marRight w:val="0"/>
      <w:marTop w:val="0"/>
      <w:marBottom w:val="0"/>
      <w:divBdr>
        <w:top w:val="none" w:sz="0" w:space="0" w:color="auto"/>
        <w:left w:val="none" w:sz="0" w:space="0" w:color="auto"/>
        <w:bottom w:val="none" w:sz="0" w:space="0" w:color="auto"/>
        <w:right w:val="none" w:sz="0" w:space="0" w:color="auto"/>
      </w:divBdr>
    </w:div>
    <w:div w:id="897790529">
      <w:bodyDiv w:val="1"/>
      <w:marLeft w:val="0"/>
      <w:marRight w:val="0"/>
      <w:marTop w:val="0"/>
      <w:marBottom w:val="0"/>
      <w:divBdr>
        <w:top w:val="none" w:sz="0" w:space="0" w:color="auto"/>
        <w:left w:val="none" w:sz="0" w:space="0" w:color="auto"/>
        <w:bottom w:val="none" w:sz="0" w:space="0" w:color="auto"/>
        <w:right w:val="none" w:sz="0" w:space="0" w:color="auto"/>
      </w:divBdr>
    </w:div>
    <w:div w:id="898593882">
      <w:bodyDiv w:val="1"/>
      <w:marLeft w:val="0"/>
      <w:marRight w:val="0"/>
      <w:marTop w:val="0"/>
      <w:marBottom w:val="0"/>
      <w:divBdr>
        <w:top w:val="none" w:sz="0" w:space="0" w:color="auto"/>
        <w:left w:val="none" w:sz="0" w:space="0" w:color="auto"/>
        <w:bottom w:val="none" w:sz="0" w:space="0" w:color="auto"/>
        <w:right w:val="none" w:sz="0" w:space="0" w:color="auto"/>
      </w:divBdr>
    </w:div>
    <w:div w:id="898785013">
      <w:bodyDiv w:val="1"/>
      <w:marLeft w:val="0"/>
      <w:marRight w:val="0"/>
      <w:marTop w:val="0"/>
      <w:marBottom w:val="0"/>
      <w:divBdr>
        <w:top w:val="none" w:sz="0" w:space="0" w:color="auto"/>
        <w:left w:val="none" w:sz="0" w:space="0" w:color="auto"/>
        <w:bottom w:val="none" w:sz="0" w:space="0" w:color="auto"/>
        <w:right w:val="none" w:sz="0" w:space="0" w:color="auto"/>
      </w:divBdr>
    </w:div>
    <w:div w:id="899176457">
      <w:bodyDiv w:val="1"/>
      <w:marLeft w:val="0"/>
      <w:marRight w:val="0"/>
      <w:marTop w:val="0"/>
      <w:marBottom w:val="0"/>
      <w:divBdr>
        <w:top w:val="none" w:sz="0" w:space="0" w:color="auto"/>
        <w:left w:val="none" w:sz="0" w:space="0" w:color="auto"/>
        <w:bottom w:val="none" w:sz="0" w:space="0" w:color="auto"/>
        <w:right w:val="none" w:sz="0" w:space="0" w:color="auto"/>
      </w:divBdr>
    </w:div>
    <w:div w:id="900407813">
      <w:bodyDiv w:val="1"/>
      <w:marLeft w:val="0"/>
      <w:marRight w:val="0"/>
      <w:marTop w:val="0"/>
      <w:marBottom w:val="0"/>
      <w:divBdr>
        <w:top w:val="none" w:sz="0" w:space="0" w:color="auto"/>
        <w:left w:val="none" w:sz="0" w:space="0" w:color="auto"/>
        <w:bottom w:val="none" w:sz="0" w:space="0" w:color="auto"/>
        <w:right w:val="none" w:sz="0" w:space="0" w:color="auto"/>
      </w:divBdr>
    </w:div>
    <w:div w:id="900604604">
      <w:bodyDiv w:val="1"/>
      <w:marLeft w:val="0"/>
      <w:marRight w:val="0"/>
      <w:marTop w:val="0"/>
      <w:marBottom w:val="0"/>
      <w:divBdr>
        <w:top w:val="none" w:sz="0" w:space="0" w:color="auto"/>
        <w:left w:val="none" w:sz="0" w:space="0" w:color="auto"/>
        <w:bottom w:val="none" w:sz="0" w:space="0" w:color="auto"/>
        <w:right w:val="none" w:sz="0" w:space="0" w:color="auto"/>
      </w:divBdr>
    </w:div>
    <w:div w:id="900868123">
      <w:bodyDiv w:val="1"/>
      <w:marLeft w:val="0"/>
      <w:marRight w:val="0"/>
      <w:marTop w:val="0"/>
      <w:marBottom w:val="0"/>
      <w:divBdr>
        <w:top w:val="none" w:sz="0" w:space="0" w:color="auto"/>
        <w:left w:val="none" w:sz="0" w:space="0" w:color="auto"/>
        <w:bottom w:val="none" w:sz="0" w:space="0" w:color="auto"/>
        <w:right w:val="none" w:sz="0" w:space="0" w:color="auto"/>
      </w:divBdr>
    </w:div>
    <w:div w:id="901215139">
      <w:bodyDiv w:val="1"/>
      <w:marLeft w:val="0"/>
      <w:marRight w:val="0"/>
      <w:marTop w:val="0"/>
      <w:marBottom w:val="0"/>
      <w:divBdr>
        <w:top w:val="none" w:sz="0" w:space="0" w:color="auto"/>
        <w:left w:val="none" w:sz="0" w:space="0" w:color="auto"/>
        <w:bottom w:val="none" w:sz="0" w:space="0" w:color="auto"/>
        <w:right w:val="none" w:sz="0" w:space="0" w:color="auto"/>
      </w:divBdr>
    </w:div>
    <w:div w:id="902789990">
      <w:bodyDiv w:val="1"/>
      <w:marLeft w:val="0"/>
      <w:marRight w:val="0"/>
      <w:marTop w:val="0"/>
      <w:marBottom w:val="0"/>
      <w:divBdr>
        <w:top w:val="none" w:sz="0" w:space="0" w:color="auto"/>
        <w:left w:val="none" w:sz="0" w:space="0" w:color="auto"/>
        <w:bottom w:val="none" w:sz="0" w:space="0" w:color="auto"/>
        <w:right w:val="none" w:sz="0" w:space="0" w:color="auto"/>
      </w:divBdr>
    </w:div>
    <w:div w:id="902911626">
      <w:bodyDiv w:val="1"/>
      <w:marLeft w:val="0"/>
      <w:marRight w:val="0"/>
      <w:marTop w:val="0"/>
      <w:marBottom w:val="0"/>
      <w:divBdr>
        <w:top w:val="none" w:sz="0" w:space="0" w:color="auto"/>
        <w:left w:val="none" w:sz="0" w:space="0" w:color="auto"/>
        <w:bottom w:val="none" w:sz="0" w:space="0" w:color="auto"/>
        <w:right w:val="none" w:sz="0" w:space="0" w:color="auto"/>
      </w:divBdr>
    </w:div>
    <w:div w:id="902914237">
      <w:bodyDiv w:val="1"/>
      <w:marLeft w:val="0"/>
      <w:marRight w:val="0"/>
      <w:marTop w:val="0"/>
      <w:marBottom w:val="0"/>
      <w:divBdr>
        <w:top w:val="none" w:sz="0" w:space="0" w:color="auto"/>
        <w:left w:val="none" w:sz="0" w:space="0" w:color="auto"/>
        <w:bottom w:val="none" w:sz="0" w:space="0" w:color="auto"/>
        <w:right w:val="none" w:sz="0" w:space="0" w:color="auto"/>
      </w:divBdr>
    </w:div>
    <w:div w:id="902985595">
      <w:bodyDiv w:val="1"/>
      <w:marLeft w:val="0"/>
      <w:marRight w:val="0"/>
      <w:marTop w:val="0"/>
      <w:marBottom w:val="0"/>
      <w:divBdr>
        <w:top w:val="none" w:sz="0" w:space="0" w:color="auto"/>
        <w:left w:val="none" w:sz="0" w:space="0" w:color="auto"/>
        <w:bottom w:val="none" w:sz="0" w:space="0" w:color="auto"/>
        <w:right w:val="none" w:sz="0" w:space="0" w:color="auto"/>
      </w:divBdr>
    </w:div>
    <w:div w:id="902987210">
      <w:bodyDiv w:val="1"/>
      <w:marLeft w:val="0"/>
      <w:marRight w:val="0"/>
      <w:marTop w:val="0"/>
      <w:marBottom w:val="0"/>
      <w:divBdr>
        <w:top w:val="none" w:sz="0" w:space="0" w:color="auto"/>
        <w:left w:val="none" w:sz="0" w:space="0" w:color="auto"/>
        <w:bottom w:val="none" w:sz="0" w:space="0" w:color="auto"/>
        <w:right w:val="none" w:sz="0" w:space="0" w:color="auto"/>
      </w:divBdr>
    </w:div>
    <w:div w:id="903683602">
      <w:bodyDiv w:val="1"/>
      <w:marLeft w:val="0"/>
      <w:marRight w:val="0"/>
      <w:marTop w:val="0"/>
      <w:marBottom w:val="0"/>
      <w:divBdr>
        <w:top w:val="none" w:sz="0" w:space="0" w:color="auto"/>
        <w:left w:val="none" w:sz="0" w:space="0" w:color="auto"/>
        <w:bottom w:val="none" w:sz="0" w:space="0" w:color="auto"/>
        <w:right w:val="none" w:sz="0" w:space="0" w:color="auto"/>
      </w:divBdr>
    </w:div>
    <w:div w:id="904098433">
      <w:bodyDiv w:val="1"/>
      <w:marLeft w:val="0"/>
      <w:marRight w:val="0"/>
      <w:marTop w:val="0"/>
      <w:marBottom w:val="0"/>
      <w:divBdr>
        <w:top w:val="none" w:sz="0" w:space="0" w:color="auto"/>
        <w:left w:val="none" w:sz="0" w:space="0" w:color="auto"/>
        <w:bottom w:val="none" w:sz="0" w:space="0" w:color="auto"/>
        <w:right w:val="none" w:sz="0" w:space="0" w:color="auto"/>
      </w:divBdr>
    </w:div>
    <w:div w:id="905452490">
      <w:bodyDiv w:val="1"/>
      <w:marLeft w:val="0"/>
      <w:marRight w:val="0"/>
      <w:marTop w:val="0"/>
      <w:marBottom w:val="0"/>
      <w:divBdr>
        <w:top w:val="none" w:sz="0" w:space="0" w:color="auto"/>
        <w:left w:val="none" w:sz="0" w:space="0" w:color="auto"/>
        <w:bottom w:val="none" w:sz="0" w:space="0" w:color="auto"/>
        <w:right w:val="none" w:sz="0" w:space="0" w:color="auto"/>
      </w:divBdr>
    </w:div>
    <w:div w:id="905602768">
      <w:bodyDiv w:val="1"/>
      <w:marLeft w:val="0"/>
      <w:marRight w:val="0"/>
      <w:marTop w:val="0"/>
      <w:marBottom w:val="0"/>
      <w:divBdr>
        <w:top w:val="none" w:sz="0" w:space="0" w:color="auto"/>
        <w:left w:val="none" w:sz="0" w:space="0" w:color="auto"/>
        <w:bottom w:val="none" w:sz="0" w:space="0" w:color="auto"/>
        <w:right w:val="none" w:sz="0" w:space="0" w:color="auto"/>
      </w:divBdr>
    </w:div>
    <w:div w:id="905914349">
      <w:bodyDiv w:val="1"/>
      <w:marLeft w:val="0"/>
      <w:marRight w:val="0"/>
      <w:marTop w:val="0"/>
      <w:marBottom w:val="0"/>
      <w:divBdr>
        <w:top w:val="none" w:sz="0" w:space="0" w:color="auto"/>
        <w:left w:val="none" w:sz="0" w:space="0" w:color="auto"/>
        <w:bottom w:val="none" w:sz="0" w:space="0" w:color="auto"/>
        <w:right w:val="none" w:sz="0" w:space="0" w:color="auto"/>
      </w:divBdr>
    </w:div>
    <w:div w:id="906067433">
      <w:bodyDiv w:val="1"/>
      <w:marLeft w:val="0"/>
      <w:marRight w:val="0"/>
      <w:marTop w:val="0"/>
      <w:marBottom w:val="0"/>
      <w:divBdr>
        <w:top w:val="none" w:sz="0" w:space="0" w:color="auto"/>
        <w:left w:val="none" w:sz="0" w:space="0" w:color="auto"/>
        <w:bottom w:val="none" w:sz="0" w:space="0" w:color="auto"/>
        <w:right w:val="none" w:sz="0" w:space="0" w:color="auto"/>
      </w:divBdr>
    </w:div>
    <w:div w:id="906111902">
      <w:bodyDiv w:val="1"/>
      <w:marLeft w:val="0"/>
      <w:marRight w:val="0"/>
      <w:marTop w:val="0"/>
      <w:marBottom w:val="0"/>
      <w:divBdr>
        <w:top w:val="none" w:sz="0" w:space="0" w:color="auto"/>
        <w:left w:val="none" w:sz="0" w:space="0" w:color="auto"/>
        <w:bottom w:val="none" w:sz="0" w:space="0" w:color="auto"/>
        <w:right w:val="none" w:sz="0" w:space="0" w:color="auto"/>
      </w:divBdr>
    </w:div>
    <w:div w:id="906383726">
      <w:bodyDiv w:val="1"/>
      <w:marLeft w:val="0"/>
      <w:marRight w:val="0"/>
      <w:marTop w:val="0"/>
      <w:marBottom w:val="0"/>
      <w:divBdr>
        <w:top w:val="none" w:sz="0" w:space="0" w:color="auto"/>
        <w:left w:val="none" w:sz="0" w:space="0" w:color="auto"/>
        <w:bottom w:val="none" w:sz="0" w:space="0" w:color="auto"/>
        <w:right w:val="none" w:sz="0" w:space="0" w:color="auto"/>
      </w:divBdr>
    </w:div>
    <w:div w:id="906526170">
      <w:bodyDiv w:val="1"/>
      <w:marLeft w:val="0"/>
      <w:marRight w:val="0"/>
      <w:marTop w:val="0"/>
      <w:marBottom w:val="0"/>
      <w:divBdr>
        <w:top w:val="none" w:sz="0" w:space="0" w:color="auto"/>
        <w:left w:val="none" w:sz="0" w:space="0" w:color="auto"/>
        <w:bottom w:val="none" w:sz="0" w:space="0" w:color="auto"/>
        <w:right w:val="none" w:sz="0" w:space="0" w:color="auto"/>
      </w:divBdr>
    </w:div>
    <w:div w:id="906914962">
      <w:bodyDiv w:val="1"/>
      <w:marLeft w:val="0"/>
      <w:marRight w:val="0"/>
      <w:marTop w:val="0"/>
      <w:marBottom w:val="0"/>
      <w:divBdr>
        <w:top w:val="none" w:sz="0" w:space="0" w:color="auto"/>
        <w:left w:val="none" w:sz="0" w:space="0" w:color="auto"/>
        <w:bottom w:val="none" w:sz="0" w:space="0" w:color="auto"/>
        <w:right w:val="none" w:sz="0" w:space="0" w:color="auto"/>
      </w:divBdr>
    </w:div>
    <w:div w:id="907036543">
      <w:bodyDiv w:val="1"/>
      <w:marLeft w:val="0"/>
      <w:marRight w:val="0"/>
      <w:marTop w:val="0"/>
      <w:marBottom w:val="0"/>
      <w:divBdr>
        <w:top w:val="none" w:sz="0" w:space="0" w:color="auto"/>
        <w:left w:val="none" w:sz="0" w:space="0" w:color="auto"/>
        <w:bottom w:val="none" w:sz="0" w:space="0" w:color="auto"/>
        <w:right w:val="none" w:sz="0" w:space="0" w:color="auto"/>
      </w:divBdr>
    </w:div>
    <w:div w:id="907151283">
      <w:bodyDiv w:val="1"/>
      <w:marLeft w:val="0"/>
      <w:marRight w:val="0"/>
      <w:marTop w:val="0"/>
      <w:marBottom w:val="0"/>
      <w:divBdr>
        <w:top w:val="none" w:sz="0" w:space="0" w:color="auto"/>
        <w:left w:val="none" w:sz="0" w:space="0" w:color="auto"/>
        <w:bottom w:val="none" w:sz="0" w:space="0" w:color="auto"/>
        <w:right w:val="none" w:sz="0" w:space="0" w:color="auto"/>
      </w:divBdr>
    </w:div>
    <w:div w:id="907567635">
      <w:bodyDiv w:val="1"/>
      <w:marLeft w:val="0"/>
      <w:marRight w:val="0"/>
      <w:marTop w:val="0"/>
      <w:marBottom w:val="0"/>
      <w:divBdr>
        <w:top w:val="none" w:sz="0" w:space="0" w:color="auto"/>
        <w:left w:val="none" w:sz="0" w:space="0" w:color="auto"/>
        <w:bottom w:val="none" w:sz="0" w:space="0" w:color="auto"/>
        <w:right w:val="none" w:sz="0" w:space="0" w:color="auto"/>
      </w:divBdr>
    </w:div>
    <w:div w:id="907770564">
      <w:bodyDiv w:val="1"/>
      <w:marLeft w:val="0"/>
      <w:marRight w:val="0"/>
      <w:marTop w:val="0"/>
      <w:marBottom w:val="0"/>
      <w:divBdr>
        <w:top w:val="none" w:sz="0" w:space="0" w:color="auto"/>
        <w:left w:val="none" w:sz="0" w:space="0" w:color="auto"/>
        <w:bottom w:val="none" w:sz="0" w:space="0" w:color="auto"/>
        <w:right w:val="none" w:sz="0" w:space="0" w:color="auto"/>
      </w:divBdr>
    </w:div>
    <w:div w:id="907960458">
      <w:bodyDiv w:val="1"/>
      <w:marLeft w:val="0"/>
      <w:marRight w:val="0"/>
      <w:marTop w:val="0"/>
      <w:marBottom w:val="0"/>
      <w:divBdr>
        <w:top w:val="none" w:sz="0" w:space="0" w:color="auto"/>
        <w:left w:val="none" w:sz="0" w:space="0" w:color="auto"/>
        <w:bottom w:val="none" w:sz="0" w:space="0" w:color="auto"/>
        <w:right w:val="none" w:sz="0" w:space="0" w:color="auto"/>
      </w:divBdr>
    </w:div>
    <w:div w:id="908031057">
      <w:bodyDiv w:val="1"/>
      <w:marLeft w:val="0"/>
      <w:marRight w:val="0"/>
      <w:marTop w:val="0"/>
      <w:marBottom w:val="0"/>
      <w:divBdr>
        <w:top w:val="none" w:sz="0" w:space="0" w:color="auto"/>
        <w:left w:val="none" w:sz="0" w:space="0" w:color="auto"/>
        <w:bottom w:val="none" w:sz="0" w:space="0" w:color="auto"/>
        <w:right w:val="none" w:sz="0" w:space="0" w:color="auto"/>
      </w:divBdr>
    </w:div>
    <w:div w:id="908920954">
      <w:bodyDiv w:val="1"/>
      <w:marLeft w:val="0"/>
      <w:marRight w:val="0"/>
      <w:marTop w:val="0"/>
      <w:marBottom w:val="0"/>
      <w:divBdr>
        <w:top w:val="none" w:sz="0" w:space="0" w:color="auto"/>
        <w:left w:val="none" w:sz="0" w:space="0" w:color="auto"/>
        <w:bottom w:val="none" w:sz="0" w:space="0" w:color="auto"/>
        <w:right w:val="none" w:sz="0" w:space="0" w:color="auto"/>
      </w:divBdr>
    </w:div>
    <w:div w:id="909147066">
      <w:bodyDiv w:val="1"/>
      <w:marLeft w:val="0"/>
      <w:marRight w:val="0"/>
      <w:marTop w:val="0"/>
      <w:marBottom w:val="0"/>
      <w:divBdr>
        <w:top w:val="none" w:sz="0" w:space="0" w:color="auto"/>
        <w:left w:val="none" w:sz="0" w:space="0" w:color="auto"/>
        <w:bottom w:val="none" w:sz="0" w:space="0" w:color="auto"/>
        <w:right w:val="none" w:sz="0" w:space="0" w:color="auto"/>
      </w:divBdr>
    </w:div>
    <w:div w:id="909657991">
      <w:bodyDiv w:val="1"/>
      <w:marLeft w:val="0"/>
      <w:marRight w:val="0"/>
      <w:marTop w:val="0"/>
      <w:marBottom w:val="0"/>
      <w:divBdr>
        <w:top w:val="none" w:sz="0" w:space="0" w:color="auto"/>
        <w:left w:val="none" w:sz="0" w:space="0" w:color="auto"/>
        <w:bottom w:val="none" w:sz="0" w:space="0" w:color="auto"/>
        <w:right w:val="none" w:sz="0" w:space="0" w:color="auto"/>
      </w:divBdr>
    </w:div>
    <w:div w:id="909852826">
      <w:bodyDiv w:val="1"/>
      <w:marLeft w:val="0"/>
      <w:marRight w:val="0"/>
      <w:marTop w:val="0"/>
      <w:marBottom w:val="0"/>
      <w:divBdr>
        <w:top w:val="none" w:sz="0" w:space="0" w:color="auto"/>
        <w:left w:val="none" w:sz="0" w:space="0" w:color="auto"/>
        <w:bottom w:val="none" w:sz="0" w:space="0" w:color="auto"/>
        <w:right w:val="none" w:sz="0" w:space="0" w:color="auto"/>
      </w:divBdr>
    </w:div>
    <w:div w:id="910117327">
      <w:bodyDiv w:val="1"/>
      <w:marLeft w:val="0"/>
      <w:marRight w:val="0"/>
      <w:marTop w:val="0"/>
      <w:marBottom w:val="0"/>
      <w:divBdr>
        <w:top w:val="none" w:sz="0" w:space="0" w:color="auto"/>
        <w:left w:val="none" w:sz="0" w:space="0" w:color="auto"/>
        <w:bottom w:val="none" w:sz="0" w:space="0" w:color="auto"/>
        <w:right w:val="none" w:sz="0" w:space="0" w:color="auto"/>
      </w:divBdr>
    </w:div>
    <w:div w:id="910430082">
      <w:bodyDiv w:val="1"/>
      <w:marLeft w:val="0"/>
      <w:marRight w:val="0"/>
      <w:marTop w:val="0"/>
      <w:marBottom w:val="0"/>
      <w:divBdr>
        <w:top w:val="none" w:sz="0" w:space="0" w:color="auto"/>
        <w:left w:val="none" w:sz="0" w:space="0" w:color="auto"/>
        <w:bottom w:val="none" w:sz="0" w:space="0" w:color="auto"/>
        <w:right w:val="none" w:sz="0" w:space="0" w:color="auto"/>
      </w:divBdr>
    </w:div>
    <w:div w:id="910457653">
      <w:bodyDiv w:val="1"/>
      <w:marLeft w:val="0"/>
      <w:marRight w:val="0"/>
      <w:marTop w:val="0"/>
      <w:marBottom w:val="0"/>
      <w:divBdr>
        <w:top w:val="none" w:sz="0" w:space="0" w:color="auto"/>
        <w:left w:val="none" w:sz="0" w:space="0" w:color="auto"/>
        <w:bottom w:val="none" w:sz="0" w:space="0" w:color="auto"/>
        <w:right w:val="none" w:sz="0" w:space="0" w:color="auto"/>
      </w:divBdr>
    </w:div>
    <w:div w:id="911164749">
      <w:bodyDiv w:val="1"/>
      <w:marLeft w:val="0"/>
      <w:marRight w:val="0"/>
      <w:marTop w:val="0"/>
      <w:marBottom w:val="0"/>
      <w:divBdr>
        <w:top w:val="none" w:sz="0" w:space="0" w:color="auto"/>
        <w:left w:val="none" w:sz="0" w:space="0" w:color="auto"/>
        <w:bottom w:val="none" w:sz="0" w:space="0" w:color="auto"/>
        <w:right w:val="none" w:sz="0" w:space="0" w:color="auto"/>
      </w:divBdr>
    </w:div>
    <w:div w:id="911349755">
      <w:bodyDiv w:val="1"/>
      <w:marLeft w:val="0"/>
      <w:marRight w:val="0"/>
      <w:marTop w:val="0"/>
      <w:marBottom w:val="0"/>
      <w:divBdr>
        <w:top w:val="none" w:sz="0" w:space="0" w:color="auto"/>
        <w:left w:val="none" w:sz="0" w:space="0" w:color="auto"/>
        <w:bottom w:val="none" w:sz="0" w:space="0" w:color="auto"/>
        <w:right w:val="none" w:sz="0" w:space="0" w:color="auto"/>
      </w:divBdr>
    </w:div>
    <w:div w:id="911427008">
      <w:bodyDiv w:val="1"/>
      <w:marLeft w:val="0"/>
      <w:marRight w:val="0"/>
      <w:marTop w:val="0"/>
      <w:marBottom w:val="0"/>
      <w:divBdr>
        <w:top w:val="none" w:sz="0" w:space="0" w:color="auto"/>
        <w:left w:val="none" w:sz="0" w:space="0" w:color="auto"/>
        <w:bottom w:val="none" w:sz="0" w:space="0" w:color="auto"/>
        <w:right w:val="none" w:sz="0" w:space="0" w:color="auto"/>
      </w:divBdr>
    </w:div>
    <w:div w:id="911432924">
      <w:bodyDiv w:val="1"/>
      <w:marLeft w:val="0"/>
      <w:marRight w:val="0"/>
      <w:marTop w:val="0"/>
      <w:marBottom w:val="0"/>
      <w:divBdr>
        <w:top w:val="none" w:sz="0" w:space="0" w:color="auto"/>
        <w:left w:val="none" w:sz="0" w:space="0" w:color="auto"/>
        <w:bottom w:val="none" w:sz="0" w:space="0" w:color="auto"/>
        <w:right w:val="none" w:sz="0" w:space="0" w:color="auto"/>
      </w:divBdr>
    </w:div>
    <w:div w:id="911741646">
      <w:bodyDiv w:val="1"/>
      <w:marLeft w:val="0"/>
      <w:marRight w:val="0"/>
      <w:marTop w:val="0"/>
      <w:marBottom w:val="0"/>
      <w:divBdr>
        <w:top w:val="none" w:sz="0" w:space="0" w:color="auto"/>
        <w:left w:val="none" w:sz="0" w:space="0" w:color="auto"/>
        <w:bottom w:val="none" w:sz="0" w:space="0" w:color="auto"/>
        <w:right w:val="none" w:sz="0" w:space="0" w:color="auto"/>
      </w:divBdr>
    </w:div>
    <w:div w:id="912011074">
      <w:bodyDiv w:val="1"/>
      <w:marLeft w:val="0"/>
      <w:marRight w:val="0"/>
      <w:marTop w:val="0"/>
      <w:marBottom w:val="0"/>
      <w:divBdr>
        <w:top w:val="none" w:sz="0" w:space="0" w:color="auto"/>
        <w:left w:val="none" w:sz="0" w:space="0" w:color="auto"/>
        <w:bottom w:val="none" w:sz="0" w:space="0" w:color="auto"/>
        <w:right w:val="none" w:sz="0" w:space="0" w:color="auto"/>
      </w:divBdr>
    </w:div>
    <w:div w:id="912202349">
      <w:bodyDiv w:val="1"/>
      <w:marLeft w:val="0"/>
      <w:marRight w:val="0"/>
      <w:marTop w:val="0"/>
      <w:marBottom w:val="0"/>
      <w:divBdr>
        <w:top w:val="none" w:sz="0" w:space="0" w:color="auto"/>
        <w:left w:val="none" w:sz="0" w:space="0" w:color="auto"/>
        <w:bottom w:val="none" w:sz="0" w:space="0" w:color="auto"/>
        <w:right w:val="none" w:sz="0" w:space="0" w:color="auto"/>
      </w:divBdr>
    </w:div>
    <w:div w:id="913009046">
      <w:bodyDiv w:val="1"/>
      <w:marLeft w:val="0"/>
      <w:marRight w:val="0"/>
      <w:marTop w:val="0"/>
      <w:marBottom w:val="0"/>
      <w:divBdr>
        <w:top w:val="none" w:sz="0" w:space="0" w:color="auto"/>
        <w:left w:val="none" w:sz="0" w:space="0" w:color="auto"/>
        <w:bottom w:val="none" w:sz="0" w:space="0" w:color="auto"/>
        <w:right w:val="none" w:sz="0" w:space="0" w:color="auto"/>
      </w:divBdr>
    </w:div>
    <w:div w:id="913244763">
      <w:bodyDiv w:val="1"/>
      <w:marLeft w:val="0"/>
      <w:marRight w:val="0"/>
      <w:marTop w:val="0"/>
      <w:marBottom w:val="0"/>
      <w:divBdr>
        <w:top w:val="none" w:sz="0" w:space="0" w:color="auto"/>
        <w:left w:val="none" w:sz="0" w:space="0" w:color="auto"/>
        <w:bottom w:val="none" w:sz="0" w:space="0" w:color="auto"/>
        <w:right w:val="none" w:sz="0" w:space="0" w:color="auto"/>
      </w:divBdr>
    </w:div>
    <w:div w:id="913396748">
      <w:bodyDiv w:val="1"/>
      <w:marLeft w:val="0"/>
      <w:marRight w:val="0"/>
      <w:marTop w:val="0"/>
      <w:marBottom w:val="0"/>
      <w:divBdr>
        <w:top w:val="none" w:sz="0" w:space="0" w:color="auto"/>
        <w:left w:val="none" w:sz="0" w:space="0" w:color="auto"/>
        <w:bottom w:val="none" w:sz="0" w:space="0" w:color="auto"/>
        <w:right w:val="none" w:sz="0" w:space="0" w:color="auto"/>
      </w:divBdr>
    </w:div>
    <w:div w:id="913509161">
      <w:bodyDiv w:val="1"/>
      <w:marLeft w:val="0"/>
      <w:marRight w:val="0"/>
      <w:marTop w:val="0"/>
      <w:marBottom w:val="0"/>
      <w:divBdr>
        <w:top w:val="none" w:sz="0" w:space="0" w:color="auto"/>
        <w:left w:val="none" w:sz="0" w:space="0" w:color="auto"/>
        <w:bottom w:val="none" w:sz="0" w:space="0" w:color="auto"/>
        <w:right w:val="none" w:sz="0" w:space="0" w:color="auto"/>
      </w:divBdr>
    </w:div>
    <w:div w:id="913705704">
      <w:bodyDiv w:val="1"/>
      <w:marLeft w:val="0"/>
      <w:marRight w:val="0"/>
      <w:marTop w:val="0"/>
      <w:marBottom w:val="0"/>
      <w:divBdr>
        <w:top w:val="none" w:sz="0" w:space="0" w:color="auto"/>
        <w:left w:val="none" w:sz="0" w:space="0" w:color="auto"/>
        <w:bottom w:val="none" w:sz="0" w:space="0" w:color="auto"/>
        <w:right w:val="none" w:sz="0" w:space="0" w:color="auto"/>
      </w:divBdr>
    </w:div>
    <w:div w:id="914704505">
      <w:bodyDiv w:val="1"/>
      <w:marLeft w:val="0"/>
      <w:marRight w:val="0"/>
      <w:marTop w:val="0"/>
      <w:marBottom w:val="0"/>
      <w:divBdr>
        <w:top w:val="none" w:sz="0" w:space="0" w:color="auto"/>
        <w:left w:val="none" w:sz="0" w:space="0" w:color="auto"/>
        <w:bottom w:val="none" w:sz="0" w:space="0" w:color="auto"/>
        <w:right w:val="none" w:sz="0" w:space="0" w:color="auto"/>
      </w:divBdr>
    </w:div>
    <w:div w:id="914971840">
      <w:bodyDiv w:val="1"/>
      <w:marLeft w:val="0"/>
      <w:marRight w:val="0"/>
      <w:marTop w:val="0"/>
      <w:marBottom w:val="0"/>
      <w:divBdr>
        <w:top w:val="none" w:sz="0" w:space="0" w:color="auto"/>
        <w:left w:val="none" w:sz="0" w:space="0" w:color="auto"/>
        <w:bottom w:val="none" w:sz="0" w:space="0" w:color="auto"/>
        <w:right w:val="none" w:sz="0" w:space="0" w:color="auto"/>
      </w:divBdr>
    </w:div>
    <w:div w:id="915624667">
      <w:bodyDiv w:val="1"/>
      <w:marLeft w:val="0"/>
      <w:marRight w:val="0"/>
      <w:marTop w:val="0"/>
      <w:marBottom w:val="0"/>
      <w:divBdr>
        <w:top w:val="none" w:sz="0" w:space="0" w:color="auto"/>
        <w:left w:val="none" w:sz="0" w:space="0" w:color="auto"/>
        <w:bottom w:val="none" w:sz="0" w:space="0" w:color="auto"/>
        <w:right w:val="none" w:sz="0" w:space="0" w:color="auto"/>
      </w:divBdr>
    </w:div>
    <w:div w:id="915820651">
      <w:bodyDiv w:val="1"/>
      <w:marLeft w:val="0"/>
      <w:marRight w:val="0"/>
      <w:marTop w:val="0"/>
      <w:marBottom w:val="0"/>
      <w:divBdr>
        <w:top w:val="none" w:sz="0" w:space="0" w:color="auto"/>
        <w:left w:val="none" w:sz="0" w:space="0" w:color="auto"/>
        <w:bottom w:val="none" w:sz="0" w:space="0" w:color="auto"/>
        <w:right w:val="none" w:sz="0" w:space="0" w:color="auto"/>
      </w:divBdr>
    </w:div>
    <w:div w:id="916213179">
      <w:bodyDiv w:val="1"/>
      <w:marLeft w:val="0"/>
      <w:marRight w:val="0"/>
      <w:marTop w:val="0"/>
      <w:marBottom w:val="0"/>
      <w:divBdr>
        <w:top w:val="none" w:sz="0" w:space="0" w:color="auto"/>
        <w:left w:val="none" w:sz="0" w:space="0" w:color="auto"/>
        <w:bottom w:val="none" w:sz="0" w:space="0" w:color="auto"/>
        <w:right w:val="none" w:sz="0" w:space="0" w:color="auto"/>
      </w:divBdr>
    </w:div>
    <w:div w:id="916478484">
      <w:bodyDiv w:val="1"/>
      <w:marLeft w:val="0"/>
      <w:marRight w:val="0"/>
      <w:marTop w:val="0"/>
      <w:marBottom w:val="0"/>
      <w:divBdr>
        <w:top w:val="none" w:sz="0" w:space="0" w:color="auto"/>
        <w:left w:val="none" w:sz="0" w:space="0" w:color="auto"/>
        <w:bottom w:val="none" w:sz="0" w:space="0" w:color="auto"/>
        <w:right w:val="none" w:sz="0" w:space="0" w:color="auto"/>
      </w:divBdr>
    </w:div>
    <w:div w:id="916524272">
      <w:bodyDiv w:val="1"/>
      <w:marLeft w:val="0"/>
      <w:marRight w:val="0"/>
      <w:marTop w:val="0"/>
      <w:marBottom w:val="0"/>
      <w:divBdr>
        <w:top w:val="none" w:sz="0" w:space="0" w:color="auto"/>
        <w:left w:val="none" w:sz="0" w:space="0" w:color="auto"/>
        <w:bottom w:val="none" w:sz="0" w:space="0" w:color="auto"/>
        <w:right w:val="none" w:sz="0" w:space="0" w:color="auto"/>
      </w:divBdr>
    </w:div>
    <w:div w:id="916742768">
      <w:bodyDiv w:val="1"/>
      <w:marLeft w:val="0"/>
      <w:marRight w:val="0"/>
      <w:marTop w:val="0"/>
      <w:marBottom w:val="0"/>
      <w:divBdr>
        <w:top w:val="none" w:sz="0" w:space="0" w:color="auto"/>
        <w:left w:val="none" w:sz="0" w:space="0" w:color="auto"/>
        <w:bottom w:val="none" w:sz="0" w:space="0" w:color="auto"/>
        <w:right w:val="none" w:sz="0" w:space="0" w:color="auto"/>
      </w:divBdr>
    </w:div>
    <w:div w:id="916982775">
      <w:bodyDiv w:val="1"/>
      <w:marLeft w:val="0"/>
      <w:marRight w:val="0"/>
      <w:marTop w:val="0"/>
      <w:marBottom w:val="0"/>
      <w:divBdr>
        <w:top w:val="none" w:sz="0" w:space="0" w:color="auto"/>
        <w:left w:val="none" w:sz="0" w:space="0" w:color="auto"/>
        <w:bottom w:val="none" w:sz="0" w:space="0" w:color="auto"/>
        <w:right w:val="none" w:sz="0" w:space="0" w:color="auto"/>
      </w:divBdr>
    </w:div>
    <w:div w:id="916986107">
      <w:bodyDiv w:val="1"/>
      <w:marLeft w:val="0"/>
      <w:marRight w:val="0"/>
      <w:marTop w:val="0"/>
      <w:marBottom w:val="0"/>
      <w:divBdr>
        <w:top w:val="none" w:sz="0" w:space="0" w:color="auto"/>
        <w:left w:val="none" w:sz="0" w:space="0" w:color="auto"/>
        <w:bottom w:val="none" w:sz="0" w:space="0" w:color="auto"/>
        <w:right w:val="none" w:sz="0" w:space="0" w:color="auto"/>
      </w:divBdr>
    </w:div>
    <w:div w:id="917444099">
      <w:bodyDiv w:val="1"/>
      <w:marLeft w:val="0"/>
      <w:marRight w:val="0"/>
      <w:marTop w:val="0"/>
      <w:marBottom w:val="0"/>
      <w:divBdr>
        <w:top w:val="none" w:sz="0" w:space="0" w:color="auto"/>
        <w:left w:val="none" w:sz="0" w:space="0" w:color="auto"/>
        <w:bottom w:val="none" w:sz="0" w:space="0" w:color="auto"/>
        <w:right w:val="none" w:sz="0" w:space="0" w:color="auto"/>
      </w:divBdr>
    </w:div>
    <w:div w:id="917592014">
      <w:bodyDiv w:val="1"/>
      <w:marLeft w:val="0"/>
      <w:marRight w:val="0"/>
      <w:marTop w:val="0"/>
      <w:marBottom w:val="0"/>
      <w:divBdr>
        <w:top w:val="none" w:sz="0" w:space="0" w:color="auto"/>
        <w:left w:val="none" w:sz="0" w:space="0" w:color="auto"/>
        <w:bottom w:val="none" w:sz="0" w:space="0" w:color="auto"/>
        <w:right w:val="none" w:sz="0" w:space="0" w:color="auto"/>
      </w:divBdr>
    </w:div>
    <w:div w:id="918758337">
      <w:bodyDiv w:val="1"/>
      <w:marLeft w:val="0"/>
      <w:marRight w:val="0"/>
      <w:marTop w:val="0"/>
      <w:marBottom w:val="0"/>
      <w:divBdr>
        <w:top w:val="none" w:sz="0" w:space="0" w:color="auto"/>
        <w:left w:val="none" w:sz="0" w:space="0" w:color="auto"/>
        <w:bottom w:val="none" w:sz="0" w:space="0" w:color="auto"/>
        <w:right w:val="none" w:sz="0" w:space="0" w:color="auto"/>
      </w:divBdr>
    </w:div>
    <w:div w:id="919411091">
      <w:bodyDiv w:val="1"/>
      <w:marLeft w:val="0"/>
      <w:marRight w:val="0"/>
      <w:marTop w:val="0"/>
      <w:marBottom w:val="0"/>
      <w:divBdr>
        <w:top w:val="none" w:sz="0" w:space="0" w:color="auto"/>
        <w:left w:val="none" w:sz="0" w:space="0" w:color="auto"/>
        <w:bottom w:val="none" w:sz="0" w:space="0" w:color="auto"/>
        <w:right w:val="none" w:sz="0" w:space="0" w:color="auto"/>
      </w:divBdr>
    </w:div>
    <w:div w:id="919681948">
      <w:bodyDiv w:val="1"/>
      <w:marLeft w:val="0"/>
      <w:marRight w:val="0"/>
      <w:marTop w:val="0"/>
      <w:marBottom w:val="0"/>
      <w:divBdr>
        <w:top w:val="none" w:sz="0" w:space="0" w:color="auto"/>
        <w:left w:val="none" w:sz="0" w:space="0" w:color="auto"/>
        <w:bottom w:val="none" w:sz="0" w:space="0" w:color="auto"/>
        <w:right w:val="none" w:sz="0" w:space="0" w:color="auto"/>
      </w:divBdr>
    </w:div>
    <w:div w:id="921379680">
      <w:bodyDiv w:val="1"/>
      <w:marLeft w:val="0"/>
      <w:marRight w:val="0"/>
      <w:marTop w:val="0"/>
      <w:marBottom w:val="0"/>
      <w:divBdr>
        <w:top w:val="none" w:sz="0" w:space="0" w:color="auto"/>
        <w:left w:val="none" w:sz="0" w:space="0" w:color="auto"/>
        <w:bottom w:val="none" w:sz="0" w:space="0" w:color="auto"/>
        <w:right w:val="none" w:sz="0" w:space="0" w:color="auto"/>
      </w:divBdr>
    </w:div>
    <w:div w:id="921645825">
      <w:bodyDiv w:val="1"/>
      <w:marLeft w:val="0"/>
      <w:marRight w:val="0"/>
      <w:marTop w:val="0"/>
      <w:marBottom w:val="0"/>
      <w:divBdr>
        <w:top w:val="none" w:sz="0" w:space="0" w:color="auto"/>
        <w:left w:val="none" w:sz="0" w:space="0" w:color="auto"/>
        <w:bottom w:val="none" w:sz="0" w:space="0" w:color="auto"/>
        <w:right w:val="none" w:sz="0" w:space="0" w:color="auto"/>
      </w:divBdr>
    </w:div>
    <w:div w:id="922255269">
      <w:bodyDiv w:val="1"/>
      <w:marLeft w:val="0"/>
      <w:marRight w:val="0"/>
      <w:marTop w:val="0"/>
      <w:marBottom w:val="0"/>
      <w:divBdr>
        <w:top w:val="none" w:sz="0" w:space="0" w:color="auto"/>
        <w:left w:val="none" w:sz="0" w:space="0" w:color="auto"/>
        <w:bottom w:val="none" w:sz="0" w:space="0" w:color="auto"/>
        <w:right w:val="none" w:sz="0" w:space="0" w:color="auto"/>
      </w:divBdr>
    </w:div>
    <w:div w:id="922296202">
      <w:bodyDiv w:val="1"/>
      <w:marLeft w:val="0"/>
      <w:marRight w:val="0"/>
      <w:marTop w:val="0"/>
      <w:marBottom w:val="0"/>
      <w:divBdr>
        <w:top w:val="none" w:sz="0" w:space="0" w:color="auto"/>
        <w:left w:val="none" w:sz="0" w:space="0" w:color="auto"/>
        <w:bottom w:val="none" w:sz="0" w:space="0" w:color="auto"/>
        <w:right w:val="none" w:sz="0" w:space="0" w:color="auto"/>
      </w:divBdr>
    </w:div>
    <w:div w:id="922302874">
      <w:bodyDiv w:val="1"/>
      <w:marLeft w:val="0"/>
      <w:marRight w:val="0"/>
      <w:marTop w:val="0"/>
      <w:marBottom w:val="0"/>
      <w:divBdr>
        <w:top w:val="none" w:sz="0" w:space="0" w:color="auto"/>
        <w:left w:val="none" w:sz="0" w:space="0" w:color="auto"/>
        <w:bottom w:val="none" w:sz="0" w:space="0" w:color="auto"/>
        <w:right w:val="none" w:sz="0" w:space="0" w:color="auto"/>
      </w:divBdr>
    </w:div>
    <w:div w:id="923606735">
      <w:bodyDiv w:val="1"/>
      <w:marLeft w:val="0"/>
      <w:marRight w:val="0"/>
      <w:marTop w:val="0"/>
      <w:marBottom w:val="0"/>
      <w:divBdr>
        <w:top w:val="none" w:sz="0" w:space="0" w:color="auto"/>
        <w:left w:val="none" w:sz="0" w:space="0" w:color="auto"/>
        <w:bottom w:val="none" w:sz="0" w:space="0" w:color="auto"/>
        <w:right w:val="none" w:sz="0" w:space="0" w:color="auto"/>
      </w:divBdr>
    </w:div>
    <w:div w:id="924150955">
      <w:bodyDiv w:val="1"/>
      <w:marLeft w:val="0"/>
      <w:marRight w:val="0"/>
      <w:marTop w:val="0"/>
      <w:marBottom w:val="0"/>
      <w:divBdr>
        <w:top w:val="none" w:sz="0" w:space="0" w:color="auto"/>
        <w:left w:val="none" w:sz="0" w:space="0" w:color="auto"/>
        <w:bottom w:val="none" w:sz="0" w:space="0" w:color="auto"/>
        <w:right w:val="none" w:sz="0" w:space="0" w:color="auto"/>
      </w:divBdr>
    </w:div>
    <w:div w:id="924414453">
      <w:bodyDiv w:val="1"/>
      <w:marLeft w:val="0"/>
      <w:marRight w:val="0"/>
      <w:marTop w:val="0"/>
      <w:marBottom w:val="0"/>
      <w:divBdr>
        <w:top w:val="none" w:sz="0" w:space="0" w:color="auto"/>
        <w:left w:val="none" w:sz="0" w:space="0" w:color="auto"/>
        <w:bottom w:val="none" w:sz="0" w:space="0" w:color="auto"/>
        <w:right w:val="none" w:sz="0" w:space="0" w:color="auto"/>
      </w:divBdr>
    </w:div>
    <w:div w:id="924804027">
      <w:bodyDiv w:val="1"/>
      <w:marLeft w:val="0"/>
      <w:marRight w:val="0"/>
      <w:marTop w:val="0"/>
      <w:marBottom w:val="0"/>
      <w:divBdr>
        <w:top w:val="none" w:sz="0" w:space="0" w:color="auto"/>
        <w:left w:val="none" w:sz="0" w:space="0" w:color="auto"/>
        <w:bottom w:val="none" w:sz="0" w:space="0" w:color="auto"/>
        <w:right w:val="none" w:sz="0" w:space="0" w:color="auto"/>
      </w:divBdr>
    </w:div>
    <w:div w:id="925459205">
      <w:bodyDiv w:val="1"/>
      <w:marLeft w:val="0"/>
      <w:marRight w:val="0"/>
      <w:marTop w:val="0"/>
      <w:marBottom w:val="0"/>
      <w:divBdr>
        <w:top w:val="none" w:sz="0" w:space="0" w:color="auto"/>
        <w:left w:val="none" w:sz="0" w:space="0" w:color="auto"/>
        <w:bottom w:val="none" w:sz="0" w:space="0" w:color="auto"/>
        <w:right w:val="none" w:sz="0" w:space="0" w:color="auto"/>
      </w:divBdr>
    </w:div>
    <w:div w:id="925724342">
      <w:bodyDiv w:val="1"/>
      <w:marLeft w:val="0"/>
      <w:marRight w:val="0"/>
      <w:marTop w:val="0"/>
      <w:marBottom w:val="0"/>
      <w:divBdr>
        <w:top w:val="none" w:sz="0" w:space="0" w:color="auto"/>
        <w:left w:val="none" w:sz="0" w:space="0" w:color="auto"/>
        <w:bottom w:val="none" w:sz="0" w:space="0" w:color="auto"/>
        <w:right w:val="none" w:sz="0" w:space="0" w:color="auto"/>
      </w:divBdr>
    </w:div>
    <w:div w:id="925915211">
      <w:bodyDiv w:val="1"/>
      <w:marLeft w:val="0"/>
      <w:marRight w:val="0"/>
      <w:marTop w:val="0"/>
      <w:marBottom w:val="0"/>
      <w:divBdr>
        <w:top w:val="none" w:sz="0" w:space="0" w:color="auto"/>
        <w:left w:val="none" w:sz="0" w:space="0" w:color="auto"/>
        <w:bottom w:val="none" w:sz="0" w:space="0" w:color="auto"/>
        <w:right w:val="none" w:sz="0" w:space="0" w:color="auto"/>
      </w:divBdr>
    </w:div>
    <w:div w:id="926311014">
      <w:bodyDiv w:val="1"/>
      <w:marLeft w:val="0"/>
      <w:marRight w:val="0"/>
      <w:marTop w:val="0"/>
      <w:marBottom w:val="0"/>
      <w:divBdr>
        <w:top w:val="none" w:sz="0" w:space="0" w:color="auto"/>
        <w:left w:val="none" w:sz="0" w:space="0" w:color="auto"/>
        <w:bottom w:val="none" w:sz="0" w:space="0" w:color="auto"/>
        <w:right w:val="none" w:sz="0" w:space="0" w:color="auto"/>
      </w:divBdr>
    </w:div>
    <w:div w:id="926496801">
      <w:bodyDiv w:val="1"/>
      <w:marLeft w:val="0"/>
      <w:marRight w:val="0"/>
      <w:marTop w:val="0"/>
      <w:marBottom w:val="0"/>
      <w:divBdr>
        <w:top w:val="none" w:sz="0" w:space="0" w:color="auto"/>
        <w:left w:val="none" w:sz="0" w:space="0" w:color="auto"/>
        <w:bottom w:val="none" w:sz="0" w:space="0" w:color="auto"/>
        <w:right w:val="none" w:sz="0" w:space="0" w:color="auto"/>
      </w:divBdr>
    </w:div>
    <w:div w:id="926575810">
      <w:bodyDiv w:val="1"/>
      <w:marLeft w:val="0"/>
      <w:marRight w:val="0"/>
      <w:marTop w:val="0"/>
      <w:marBottom w:val="0"/>
      <w:divBdr>
        <w:top w:val="none" w:sz="0" w:space="0" w:color="auto"/>
        <w:left w:val="none" w:sz="0" w:space="0" w:color="auto"/>
        <w:bottom w:val="none" w:sz="0" w:space="0" w:color="auto"/>
        <w:right w:val="none" w:sz="0" w:space="0" w:color="auto"/>
      </w:divBdr>
    </w:div>
    <w:div w:id="926813837">
      <w:bodyDiv w:val="1"/>
      <w:marLeft w:val="0"/>
      <w:marRight w:val="0"/>
      <w:marTop w:val="0"/>
      <w:marBottom w:val="0"/>
      <w:divBdr>
        <w:top w:val="none" w:sz="0" w:space="0" w:color="auto"/>
        <w:left w:val="none" w:sz="0" w:space="0" w:color="auto"/>
        <w:bottom w:val="none" w:sz="0" w:space="0" w:color="auto"/>
        <w:right w:val="none" w:sz="0" w:space="0" w:color="auto"/>
      </w:divBdr>
    </w:div>
    <w:div w:id="927687740">
      <w:bodyDiv w:val="1"/>
      <w:marLeft w:val="0"/>
      <w:marRight w:val="0"/>
      <w:marTop w:val="0"/>
      <w:marBottom w:val="0"/>
      <w:divBdr>
        <w:top w:val="none" w:sz="0" w:space="0" w:color="auto"/>
        <w:left w:val="none" w:sz="0" w:space="0" w:color="auto"/>
        <w:bottom w:val="none" w:sz="0" w:space="0" w:color="auto"/>
        <w:right w:val="none" w:sz="0" w:space="0" w:color="auto"/>
      </w:divBdr>
    </w:div>
    <w:div w:id="927690433">
      <w:bodyDiv w:val="1"/>
      <w:marLeft w:val="0"/>
      <w:marRight w:val="0"/>
      <w:marTop w:val="0"/>
      <w:marBottom w:val="0"/>
      <w:divBdr>
        <w:top w:val="none" w:sz="0" w:space="0" w:color="auto"/>
        <w:left w:val="none" w:sz="0" w:space="0" w:color="auto"/>
        <w:bottom w:val="none" w:sz="0" w:space="0" w:color="auto"/>
        <w:right w:val="none" w:sz="0" w:space="0" w:color="auto"/>
      </w:divBdr>
    </w:div>
    <w:div w:id="929313377">
      <w:bodyDiv w:val="1"/>
      <w:marLeft w:val="0"/>
      <w:marRight w:val="0"/>
      <w:marTop w:val="0"/>
      <w:marBottom w:val="0"/>
      <w:divBdr>
        <w:top w:val="none" w:sz="0" w:space="0" w:color="auto"/>
        <w:left w:val="none" w:sz="0" w:space="0" w:color="auto"/>
        <w:bottom w:val="none" w:sz="0" w:space="0" w:color="auto"/>
        <w:right w:val="none" w:sz="0" w:space="0" w:color="auto"/>
      </w:divBdr>
    </w:div>
    <w:div w:id="929658597">
      <w:bodyDiv w:val="1"/>
      <w:marLeft w:val="0"/>
      <w:marRight w:val="0"/>
      <w:marTop w:val="0"/>
      <w:marBottom w:val="0"/>
      <w:divBdr>
        <w:top w:val="none" w:sz="0" w:space="0" w:color="auto"/>
        <w:left w:val="none" w:sz="0" w:space="0" w:color="auto"/>
        <w:bottom w:val="none" w:sz="0" w:space="0" w:color="auto"/>
        <w:right w:val="none" w:sz="0" w:space="0" w:color="auto"/>
      </w:divBdr>
    </w:div>
    <w:div w:id="930049744">
      <w:bodyDiv w:val="1"/>
      <w:marLeft w:val="0"/>
      <w:marRight w:val="0"/>
      <w:marTop w:val="0"/>
      <w:marBottom w:val="0"/>
      <w:divBdr>
        <w:top w:val="none" w:sz="0" w:space="0" w:color="auto"/>
        <w:left w:val="none" w:sz="0" w:space="0" w:color="auto"/>
        <w:bottom w:val="none" w:sz="0" w:space="0" w:color="auto"/>
        <w:right w:val="none" w:sz="0" w:space="0" w:color="auto"/>
      </w:divBdr>
    </w:div>
    <w:div w:id="930432888">
      <w:bodyDiv w:val="1"/>
      <w:marLeft w:val="0"/>
      <w:marRight w:val="0"/>
      <w:marTop w:val="0"/>
      <w:marBottom w:val="0"/>
      <w:divBdr>
        <w:top w:val="none" w:sz="0" w:space="0" w:color="auto"/>
        <w:left w:val="none" w:sz="0" w:space="0" w:color="auto"/>
        <w:bottom w:val="none" w:sz="0" w:space="0" w:color="auto"/>
        <w:right w:val="none" w:sz="0" w:space="0" w:color="auto"/>
      </w:divBdr>
    </w:div>
    <w:div w:id="930507430">
      <w:bodyDiv w:val="1"/>
      <w:marLeft w:val="0"/>
      <w:marRight w:val="0"/>
      <w:marTop w:val="0"/>
      <w:marBottom w:val="0"/>
      <w:divBdr>
        <w:top w:val="none" w:sz="0" w:space="0" w:color="auto"/>
        <w:left w:val="none" w:sz="0" w:space="0" w:color="auto"/>
        <w:bottom w:val="none" w:sz="0" w:space="0" w:color="auto"/>
        <w:right w:val="none" w:sz="0" w:space="0" w:color="auto"/>
      </w:divBdr>
    </w:div>
    <w:div w:id="930701915">
      <w:bodyDiv w:val="1"/>
      <w:marLeft w:val="0"/>
      <w:marRight w:val="0"/>
      <w:marTop w:val="0"/>
      <w:marBottom w:val="0"/>
      <w:divBdr>
        <w:top w:val="none" w:sz="0" w:space="0" w:color="auto"/>
        <w:left w:val="none" w:sz="0" w:space="0" w:color="auto"/>
        <w:bottom w:val="none" w:sz="0" w:space="0" w:color="auto"/>
        <w:right w:val="none" w:sz="0" w:space="0" w:color="auto"/>
      </w:divBdr>
    </w:div>
    <w:div w:id="931667339">
      <w:bodyDiv w:val="1"/>
      <w:marLeft w:val="0"/>
      <w:marRight w:val="0"/>
      <w:marTop w:val="0"/>
      <w:marBottom w:val="0"/>
      <w:divBdr>
        <w:top w:val="none" w:sz="0" w:space="0" w:color="auto"/>
        <w:left w:val="none" w:sz="0" w:space="0" w:color="auto"/>
        <w:bottom w:val="none" w:sz="0" w:space="0" w:color="auto"/>
        <w:right w:val="none" w:sz="0" w:space="0" w:color="auto"/>
      </w:divBdr>
    </w:div>
    <w:div w:id="931743332">
      <w:bodyDiv w:val="1"/>
      <w:marLeft w:val="0"/>
      <w:marRight w:val="0"/>
      <w:marTop w:val="0"/>
      <w:marBottom w:val="0"/>
      <w:divBdr>
        <w:top w:val="none" w:sz="0" w:space="0" w:color="auto"/>
        <w:left w:val="none" w:sz="0" w:space="0" w:color="auto"/>
        <w:bottom w:val="none" w:sz="0" w:space="0" w:color="auto"/>
        <w:right w:val="none" w:sz="0" w:space="0" w:color="auto"/>
      </w:divBdr>
    </w:div>
    <w:div w:id="931819824">
      <w:bodyDiv w:val="1"/>
      <w:marLeft w:val="0"/>
      <w:marRight w:val="0"/>
      <w:marTop w:val="0"/>
      <w:marBottom w:val="0"/>
      <w:divBdr>
        <w:top w:val="none" w:sz="0" w:space="0" w:color="auto"/>
        <w:left w:val="none" w:sz="0" w:space="0" w:color="auto"/>
        <w:bottom w:val="none" w:sz="0" w:space="0" w:color="auto"/>
        <w:right w:val="none" w:sz="0" w:space="0" w:color="auto"/>
      </w:divBdr>
    </w:div>
    <w:div w:id="932514244">
      <w:bodyDiv w:val="1"/>
      <w:marLeft w:val="0"/>
      <w:marRight w:val="0"/>
      <w:marTop w:val="0"/>
      <w:marBottom w:val="0"/>
      <w:divBdr>
        <w:top w:val="none" w:sz="0" w:space="0" w:color="auto"/>
        <w:left w:val="none" w:sz="0" w:space="0" w:color="auto"/>
        <w:bottom w:val="none" w:sz="0" w:space="0" w:color="auto"/>
        <w:right w:val="none" w:sz="0" w:space="0" w:color="auto"/>
      </w:divBdr>
    </w:div>
    <w:div w:id="933054299">
      <w:bodyDiv w:val="1"/>
      <w:marLeft w:val="0"/>
      <w:marRight w:val="0"/>
      <w:marTop w:val="0"/>
      <w:marBottom w:val="0"/>
      <w:divBdr>
        <w:top w:val="none" w:sz="0" w:space="0" w:color="auto"/>
        <w:left w:val="none" w:sz="0" w:space="0" w:color="auto"/>
        <w:bottom w:val="none" w:sz="0" w:space="0" w:color="auto"/>
        <w:right w:val="none" w:sz="0" w:space="0" w:color="auto"/>
      </w:divBdr>
    </w:div>
    <w:div w:id="933323500">
      <w:bodyDiv w:val="1"/>
      <w:marLeft w:val="0"/>
      <w:marRight w:val="0"/>
      <w:marTop w:val="0"/>
      <w:marBottom w:val="0"/>
      <w:divBdr>
        <w:top w:val="none" w:sz="0" w:space="0" w:color="auto"/>
        <w:left w:val="none" w:sz="0" w:space="0" w:color="auto"/>
        <w:bottom w:val="none" w:sz="0" w:space="0" w:color="auto"/>
        <w:right w:val="none" w:sz="0" w:space="0" w:color="auto"/>
      </w:divBdr>
    </w:div>
    <w:div w:id="933585585">
      <w:bodyDiv w:val="1"/>
      <w:marLeft w:val="0"/>
      <w:marRight w:val="0"/>
      <w:marTop w:val="0"/>
      <w:marBottom w:val="0"/>
      <w:divBdr>
        <w:top w:val="none" w:sz="0" w:space="0" w:color="auto"/>
        <w:left w:val="none" w:sz="0" w:space="0" w:color="auto"/>
        <w:bottom w:val="none" w:sz="0" w:space="0" w:color="auto"/>
        <w:right w:val="none" w:sz="0" w:space="0" w:color="auto"/>
      </w:divBdr>
    </w:div>
    <w:div w:id="933588571">
      <w:bodyDiv w:val="1"/>
      <w:marLeft w:val="0"/>
      <w:marRight w:val="0"/>
      <w:marTop w:val="0"/>
      <w:marBottom w:val="0"/>
      <w:divBdr>
        <w:top w:val="none" w:sz="0" w:space="0" w:color="auto"/>
        <w:left w:val="none" w:sz="0" w:space="0" w:color="auto"/>
        <w:bottom w:val="none" w:sz="0" w:space="0" w:color="auto"/>
        <w:right w:val="none" w:sz="0" w:space="0" w:color="auto"/>
      </w:divBdr>
    </w:div>
    <w:div w:id="933629059">
      <w:bodyDiv w:val="1"/>
      <w:marLeft w:val="0"/>
      <w:marRight w:val="0"/>
      <w:marTop w:val="0"/>
      <w:marBottom w:val="0"/>
      <w:divBdr>
        <w:top w:val="none" w:sz="0" w:space="0" w:color="auto"/>
        <w:left w:val="none" w:sz="0" w:space="0" w:color="auto"/>
        <w:bottom w:val="none" w:sz="0" w:space="0" w:color="auto"/>
        <w:right w:val="none" w:sz="0" w:space="0" w:color="auto"/>
      </w:divBdr>
    </w:div>
    <w:div w:id="934019927">
      <w:bodyDiv w:val="1"/>
      <w:marLeft w:val="0"/>
      <w:marRight w:val="0"/>
      <w:marTop w:val="0"/>
      <w:marBottom w:val="0"/>
      <w:divBdr>
        <w:top w:val="none" w:sz="0" w:space="0" w:color="auto"/>
        <w:left w:val="none" w:sz="0" w:space="0" w:color="auto"/>
        <w:bottom w:val="none" w:sz="0" w:space="0" w:color="auto"/>
        <w:right w:val="none" w:sz="0" w:space="0" w:color="auto"/>
      </w:divBdr>
    </w:div>
    <w:div w:id="934021513">
      <w:bodyDiv w:val="1"/>
      <w:marLeft w:val="0"/>
      <w:marRight w:val="0"/>
      <w:marTop w:val="0"/>
      <w:marBottom w:val="0"/>
      <w:divBdr>
        <w:top w:val="none" w:sz="0" w:space="0" w:color="auto"/>
        <w:left w:val="none" w:sz="0" w:space="0" w:color="auto"/>
        <w:bottom w:val="none" w:sz="0" w:space="0" w:color="auto"/>
        <w:right w:val="none" w:sz="0" w:space="0" w:color="auto"/>
      </w:divBdr>
    </w:div>
    <w:div w:id="934285423">
      <w:bodyDiv w:val="1"/>
      <w:marLeft w:val="0"/>
      <w:marRight w:val="0"/>
      <w:marTop w:val="0"/>
      <w:marBottom w:val="0"/>
      <w:divBdr>
        <w:top w:val="none" w:sz="0" w:space="0" w:color="auto"/>
        <w:left w:val="none" w:sz="0" w:space="0" w:color="auto"/>
        <w:bottom w:val="none" w:sz="0" w:space="0" w:color="auto"/>
        <w:right w:val="none" w:sz="0" w:space="0" w:color="auto"/>
      </w:divBdr>
    </w:div>
    <w:div w:id="934675672">
      <w:bodyDiv w:val="1"/>
      <w:marLeft w:val="0"/>
      <w:marRight w:val="0"/>
      <w:marTop w:val="0"/>
      <w:marBottom w:val="0"/>
      <w:divBdr>
        <w:top w:val="none" w:sz="0" w:space="0" w:color="auto"/>
        <w:left w:val="none" w:sz="0" w:space="0" w:color="auto"/>
        <w:bottom w:val="none" w:sz="0" w:space="0" w:color="auto"/>
        <w:right w:val="none" w:sz="0" w:space="0" w:color="auto"/>
      </w:divBdr>
    </w:div>
    <w:div w:id="934829764">
      <w:bodyDiv w:val="1"/>
      <w:marLeft w:val="0"/>
      <w:marRight w:val="0"/>
      <w:marTop w:val="0"/>
      <w:marBottom w:val="0"/>
      <w:divBdr>
        <w:top w:val="none" w:sz="0" w:space="0" w:color="auto"/>
        <w:left w:val="none" w:sz="0" w:space="0" w:color="auto"/>
        <w:bottom w:val="none" w:sz="0" w:space="0" w:color="auto"/>
        <w:right w:val="none" w:sz="0" w:space="0" w:color="auto"/>
      </w:divBdr>
    </w:div>
    <w:div w:id="935094930">
      <w:bodyDiv w:val="1"/>
      <w:marLeft w:val="0"/>
      <w:marRight w:val="0"/>
      <w:marTop w:val="0"/>
      <w:marBottom w:val="0"/>
      <w:divBdr>
        <w:top w:val="none" w:sz="0" w:space="0" w:color="auto"/>
        <w:left w:val="none" w:sz="0" w:space="0" w:color="auto"/>
        <w:bottom w:val="none" w:sz="0" w:space="0" w:color="auto"/>
        <w:right w:val="none" w:sz="0" w:space="0" w:color="auto"/>
      </w:divBdr>
    </w:div>
    <w:div w:id="935135871">
      <w:bodyDiv w:val="1"/>
      <w:marLeft w:val="0"/>
      <w:marRight w:val="0"/>
      <w:marTop w:val="0"/>
      <w:marBottom w:val="0"/>
      <w:divBdr>
        <w:top w:val="none" w:sz="0" w:space="0" w:color="auto"/>
        <w:left w:val="none" w:sz="0" w:space="0" w:color="auto"/>
        <w:bottom w:val="none" w:sz="0" w:space="0" w:color="auto"/>
        <w:right w:val="none" w:sz="0" w:space="0" w:color="auto"/>
      </w:divBdr>
    </w:div>
    <w:div w:id="935479227">
      <w:bodyDiv w:val="1"/>
      <w:marLeft w:val="0"/>
      <w:marRight w:val="0"/>
      <w:marTop w:val="0"/>
      <w:marBottom w:val="0"/>
      <w:divBdr>
        <w:top w:val="none" w:sz="0" w:space="0" w:color="auto"/>
        <w:left w:val="none" w:sz="0" w:space="0" w:color="auto"/>
        <w:bottom w:val="none" w:sz="0" w:space="0" w:color="auto"/>
        <w:right w:val="none" w:sz="0" w:space="0" w:color="auto"/>
      </w:divBdr>
    </w:div>
    <w:div w:id="935595525">
      <w:bodyDiv w:val="1"/>
      <w:marLeft w:val="0"/>
      <w:marRight w:val="0"/>
      <w:marTop w:val="0"/>
      <w:marBottom w:val="0"/>
      <w:divBdr>
        <w:top w:val="none" w:sz="0" w:space="0" w:color="auto"/>
        <w:left w:val="none" w:sz="0" w:space="0" w:color="auto"/>
        <w:bottom w:val="none" w:sz="0" w:space="0" w:color="auto"/>
        <w:right w:val="none" w:sz="0" w:space="0" w:color="auto"/>
      </w:divBdr>
    </w:div>
    <w:div w:id="935869416">
      <w:bodyDiv w:val="1"/>
      <w:marLeft w:val="0"/>
      <w:marRight w:val="0"/>
      <w:marTop w:val="0"/>
      <w:marBottom w:val="0"/>
      <w:divBdr>
        <w:top w:val="none" w:sz="0" w:space="0" w:color="auto"/>
        <w:left w:val="none" w:sz="0" w:space="0" w:color="auto"/>
        <w:bottom w:val="none" w:sz="0" w:space="0" w:color="auto"/>
        <w:right w:val="none" w:sz="0" w:space="0" w:color="auto"/>
      </w:divBdr>
    </w:div>
    <w:div w:id="936521288">
      <w:bodyDiv w:val="1"/>
      <w:marLeft w:val="0"/>
      <w:marRight w:val="0"/>
      <w:marTop w:val="0"/>
      <w:marBottom w:val="0"/>
      <w:divBdr>
        <w:top w:val="none" w:sz="0" w:space="0" w:color="auto"/>
        <w:left w:val="none" w:sz="0" w:space="0" w:color="auto"/>
        <w:bottom w:val="none" w:sz="0" w:space="0" w:color="auto"/>
        <w:right w:val="none" w:sz="0" w:space="0" w:color="auto"/>
      </w:divBdr>
    </w:div>
    <w:div w:id="936598516">
      <w:bodyDiv w:val="1"/>
      <w:marLeft w:val="0"/>
      <w:marRight w:val="0"/>
      <w:marTop w:val="0"/>
      <w:marBottom w:val="0"/>
      <w:divBdr>
        <w:top w:val="none" w:sz="0" w:space="0" w:color="auto"/>
        <w:left w:val="none" w:sz="0" w:space="0" w:color="auto"/>
        <w:bottom w:val="none" w:sz="0" w:space="0" w:color="auto"/>
        <w:right w:val="none" w:sz="0" w:space="0" w:color="auto"/>
      </w:divBdr>
    </w:div>
    <w:div w:id="936794079">
      <w:bodyDiv w:val="1"/>
      <w:marLeft w:val="0"/>
      <w:marRight w:val="0"/>
      <w:marTop w:val="0"/>
      <w:marBottom w:val="0"/>
      <w:divBdr>
        <w:top w:val="none" w:sz="0" w:space="0" w:color="auto"/>
        <w:left w:val="none" w:sz="0" w:space="0" w:color="auto"/>
        <w:bottom w:val="none" w:sz="0" w:space="0" w:color="auto"/>
        <w:right w:val="none" w:sz="0" w:space="0" w:color="auto"/>
      </w:divBdr>
    </w:div>
    <w:div w:id="937063351">
      <w:bodyDiv w:val="1"/>
      <w:marLeft w:val="0"/>
      <w:marRight w:val="0"/>
      <w:marTop w:val="0"/>
      <w:marBottom w:val="0"/>
      <w:divBdr>
        <w:top w:val="none" w:sz="0" w:space="0" w:color="auto"/>
        <w:left w:val="none" w:sz="0" w:space="0" w:color="auto"/>
        <w:bottom w:val="none" w:sz="0" w:space="0" w:color="auto"/>
        <w:right w:val="none" w:sz="0" w:space="0" w:color="auto"/>
      </w:divBdr>
    </w:div>
    <w:div w:id="937063880">
      <w:bodyDiv w:val="1"/>
      <w:marLeft w:val="0"/>
      <w:marRight w:val="0"/>
      <w:marTop w:val="0"/>
      <w:marBottom w:val="0"/>
      <w:divBdr>
        <w:top w:val="none" w:sz="0" w:space="0" w:color="auto"/>
        <w:left w:val="none" w:sz="0" w:space="0" w:color="auto"/>
        <w:bottom w:val="none" w:sz="0" w:space="0" w:color="auto"/>
        <w:right w:val="none" w:sz="0" w:space="0" w:color="auto"/>
      </w:divBdr>
    </w:div>
    <w:div w:id="937180026">
      <w:bodyDiv w:val="1"/>
      <w:marLeft w:val="0"/>
      <w:marRight w:val="0"/>
      <w:marTop w:val="0"/>
      <w:marBottom w:val="0"/>
      <w:divBdr>
        <w:top w:val="none" w:sz="0" w:space="0" w:color="auto"/>
        <w:left w:val="none" w:sz="0" w:space="0" w:color="auto"/>
        <w:bottom w:val="none" w:sz="0" w:space="0" w:color="auto"/>
        <w:right w:val="none" w:sz="0" w:space="0" w:color="auto"/>
      </w:divBdr>
    </w:div>
    <w:div w:id="937327234">
      <w:bodyDiv w:val="1"/>
      <w:marLeft w:val="0"/>
      <w:marRight w:val="0"/>
      <w:marTop w:val="0"/>
      <w:marBottom w:val="0"/>
      <w:divBdr>
        <w:top w:val="none" w:sz="0" w:space="0" w:color="auto"/>
        <w:left w:val="none" w:sz="0" w:space="0" w:color="auto"/>
        <w:bottom w:val="none" w:sz="0" w:space="0" w:color="auto"/>
        <w:right w:val="none" w:sz="0" w:space="0" w:color="auto"/>
      </w:divBdr>
    </w:div>
    <w:div w:id="937441354">
      <w:bodyDiv w:val="1"/>
      <w:marLeft w:val="0"/>
      <w:marRight w:val="0"/>
      <w:marTop w:val="0"/>
      <w:marBottom w:val="0"/>
      <w:divBdr>
        <w:top w:val="none" w:sz="0" w:space="0" w:color="auto"/>
        <w:left w:val="none" w:sz="0" w:space="0" w:color="auto"/>
        <w:bottom w:val="none" w:sz="0" w:space="0" w:color="auto"/>
        <w:right w:val="none" w:sz="0" w:space="0" w:color="auto"/>
      </w:divBdr>
    </w:div>
    <w:div w:id="937833699">
      <w:bodyDiv w:val="1"/>
      <w:marLeft w:val="0"/>
      <w:marRight w:val="0"/>
      <w:marTop w:val="0"/>
      <w:marBottom w:val="0"/>
      <w:divBdr>
        <w:top w:val="none" w:sz="0" w:space="0" w:color="auto"/>
        <w:left w:val="none" w:sz="0" w:space="0" w:color="auto"/>
        <w:bottom w:val="none" w:sz="0" w:space="0" w:color="auto"/>
        <w:right w:val="none" w:sz="0" w:space="0" w:color="auto"/>
      </w:divBdr>
    </w:div>
    <w:div w:id="937909920">
      <w:bodyDiv w:val="1"/>
      <w:marLeft w:val="0"/>
      <w:marRight w:val="0"/>
      <w:marTop w:val="0"/>
      <w:marBottom w:val="0"/>
      <w:divBdr>
        <w:top w:val="none" w:sz="0" w:space="0" w:color="auto"/>
        <w:left w:val="none" w:sz="0" w:space="0" w:color="auto"/>
        <w:bottom w:val="none" w:sz="0" w:space="0" w:color="auto"/>
        <w:right w:val="none" w:sz="0" w:space="0" w:color="auto"/>
      </w:divBdr>
    </w:div>
    <w:div w:id="938148729">
      <w:bodyDiv w:val="1"/>
      <w:marLeft w:val="0"/>
      <w:marRight w:val="0"/>
      <w:marTop w:val="0"/>
      <w:marBottom w:val="0"/>
      <w:divBdr>
        <w:top w:val="none" w:sz="0" w:space="0" w:color="auto"/>
        <w:left w:val="none" w:sz="0" w:space="0" w:color="auto"/>
        <w:bottom w:val="none" w:sz="0" w:space="0" w:color="auto"/>
        <w:right w:val="none" w:sz="0" w:space="0" w:color="auto"/>
      </w:divBdr>
    </w:div>
    <w:div w:id="938298741">
      <w:bodyDiv w:val="1"/>
      <w:marLeft w:val="0"/>
      <w:marRight w:val="0"/>
      <w:marTop w:val="0"/>
      <w:marBottom w:val="0"/>
      <w:divBdr>
        <w:top w:val="none" w:sz="0" w:space="0" w:color="auto"/>
        <w:left w:val="none" w:sz="0" w:space="0" w:color="auto"/>
        <w:bottom w:val="none" w:sz="0" w:space="0" w:color="auto"/>
        <w:right w:val="none" w:sz="0" w:space="0" w:color="auto"/>
      </w:divBdr>
    </w:div>
    <w:div w:id="938484271">
      <w:bodyDiv w:val="1"/>
      <w:marLeft w:val="0"/>
      <w:marRight w:val="0"/>
      <w:marTop w:val="0"/>
      <w:marBottom w:val="0"/>
      <w:divBdr>
        <w:top w:val="none" w:sz="0" w:space="0" w:color="auto"/>
        <w:left w:val="none" w:sz="0" w:space="0" w:color="auto"/>
        <w:bottom w:val="none" w:sz="0" w:space="0" w:color="auto"/>
        <w:right w:val="none" w:sz="0" w:space="0" w:color="auto"/>
      </w:divBdr>
    </w:div>
    <w:div w:id="939294347">
      <w:bodyDiv w:val="1"/>
      <w:marLeft w:val="0"/>
      <w:marRight w:val="0"/>
      <w:marTop w:val="0"/>
      <w:marBottom w:val="0"/>
      <w:divBdr>
        <w:top w:val="none" w:sz="0" w:space="0" w:color="auto"/>
        <w:left w:val="none" w:sz="0" w:space="0" w:color="auto"/>
        <w:bottom w:val="none" w:sz="0" w:space="0" w:color="auto"/>
        <w:right w:val="none" w:sz="0" w:space="0" w:color="auto"/>
      </w:divBdr>
    </w:div>
    <w:div w:id="939609290">
      <w:bodyDiv w:val="1"/>
      <w:marLeft w:val="0"/>
      <w:marRight w:val="0"/>
      <w:marTop w:val="0"/>
      <w:marBottom w:val="0"/>
      <w:divBdr>
        <w:top w:val="none" w:sz="0" w:space="0" w:color="auto"/>
        <w:left w:val="none" w:sz="0" w:space="0" w:color="auto"/>
        <w:bottom w:val="none" w:sz="0" w:space="0" w:color="auto"/>
        <w:right w:val="none" w:sz="0" w:space="0" w:color="auto"/>
      </w:divBdr>
    </w:div>
    <w:div w:id="940529184">
      <w:bodyDiv w:val="1"/>
      <w:marLeft w:val="0"/>
      <w:marRight w:val="0"/>
      <w:marTop w:val="0"/>
      <w:marBottom w:val="0"/>
      <w:divBdr>
        <w:top w:val="none" w:sz="0" w:space="0" w:color="auto"/>
        <w:left w:val="none" w:sz="0" w:space="0" w:color="auto"/>
        <w:bottom w:val="none" w:sz="0" w:space="0" w:color="auto"/>
        <w:right w:val="none" w:sz="0" w:space="0" w:color="auto"/>
      </w:divBdr>
    </w:div>
    <w:div w:id="940575811">
      <w:bodyDiv w:val="1"/>
      <w:marLeft w:val="0"/>
      <w:marRight w:val="0"/>
      <w:marTop w:val="0"/>
      <w:marBottom w:val="0"/>
      <w:divBdr>
        <w:top w:val="none" w:sz="0" w:space="0" w:color="auto"/>
        <w:left w:val="none" w:sz="0" w:space="0" w:color="auto"/>
        <w:bottom w:val="none" w:sz="0" w:space="0" w:color="auto"/>
        <w:right w:val="none" w:sz="0" w:space="0" w:color="auto"/>
      </w:divBdr>
    </w:div>
    <w:div w:id="940719305">
      <w:bodyDiv w:val="1"/>
      <w:marLeft w:val="0"/>
      <w:marRight w:val="0"/>
      <w:marTop w:val="0"/>
      <w:marBottom w:val="0"/>
      <w:divBdr>
        <w:top w:val="none" w:sz="0" w:space="0" w:color="auto"/>
        <w:left w:val="none" w:sz="0" w:space="0" w:color="auto"/>
        <w:bottom w:val="none" w:sz="0" w:space="0" w:color="auto"/>
        <w:right w:val="none" w:sz="0" w:space="0" w:color="auto"/>
      </w:divBdr>
    </w:div>
    <w:div w:id="941953511">
      <w:bodyDiv w:val="1"/>
      <w:marLeft w:val="0"/>
      <w:marRight w:val="0"/>
      <w:marTop w:val="0"/>
      <w:marBottom w:val="0"/>
      <w:divBdr>
        <w:top w:val="none" w:sz="0" w:space="0" w:color="auto"/>
        <w:left w:val="none" w:sz="0" w:space="0" w:color="auto"/>
        <w:bottom w:val="none" w:sz="0" w:space="0" w:color="auto"/>
        <w:right w:val="none" w:sz="0" w:space="0" w:color="auto"/>
      </w:divBdr>
    </w:div>
    <w:div w:id="942495240">
      <w:bodyDiv w:val="1"/>
      <w:marLeft w:val="0"/>
      <w:marRight w:val="0"/>
      <w:marTop w:val="0"/>
      <w:marBottom w:val="0"/>
      <w:divBdr>
        <w:top w:val="none" w:sz="0" w:space="0" w:color="auto"/>
        <w:left w:val="none" w:sz="0" w:space="0" w:color="auto"/>
        <w:bottom w:val="none" w:sz="0" w:space="0" w:color="auto"/>
        <w:right w:val="none" w:sz="0" w:space="0" w:color="auto"/>
      </w:divBdr>
    </w:div>
    <w:div w:id="942495380">
      <w:bodyDiv w:val="1"/>
      <w:marLeft w:val="0"/>
      <w:marRight w:val="0"/>
      <w:marTop w:val="0"/>
      <w:marBottom w:val="0"/>
      <w:divBdr>
        <w:top w:val="none" w:sz="0" w:space="0" w:color="auto"/>
        <w:left w:val="none" w:sz="0" w:space="0" w:color="auto"/>
        <w:bottom w:val="none" w:sz="0" w:space="0" w:color="auto"/>
        <w:right w:val="none" w:sz="0" w:space="0" w:color="auto"/>
      </w:divBdr>
    </w:div>
    <w:div w:id="942499362">
      <w:bodyDiv w:val="1"/>
      <w:marLeft w:val="0"/>
      <w:marRight w:val="0"/>
      <w:marTop w:val="0"/>
      <w:marBottom w:val="0"/>
      <w:divBdr>
        <w:top w:val="none" w:sz="0" w:space="0" w:color="auto"/>
        <w:left w:val="none" w:sz="0" w:space="0" w:color="auto"/>
        <w:bottom w:val="none" w:sz="0" w:space="0" w:color="auto"/>
        <w:right w:val="none" w:sz="0" w:space="0" w:color="auto"/>
      </w:divBdr>
    </w:div>
    <w:div w:id="944003573">
      <w:bodyDiv w:val="1"/>
      <w:marLeft w:val="0"/>
      <w:marRight w:val="0"/>
      <w:marTop w:val="0"/>
      <w:marBottom w:val="0"/>
      <w:divBdr>
        <w:top w:val="none" w:sz="0" w:space="0" w:color="auto"/>
        <w:left w:val="none" w:sz="0" w:space="0" w:color="auto"/>
        <w:bottom w:val="none" w:sz="0" w:space="0" w:color="auto"/>
        <w:right w:val="none" w:sz="0" w:space="0" w:color="auto"/>
      </w:divBdr>
    </w:div>
    <w:div w:id="944268294">
      <w:bodyDiv w:val="1"/>
      <w:marLeft w:val="0"/>
      <w:marRight w:val="0"/>
      <w:marTop w:val="0"/>
      <w:marBottom w:val="0"/>
      <w:divBdr>
        <w:top w:val="none" w:sz="0" w:space="0" w:color="auto"/>
        <w:left w:val="none" w:sz="0" w:space="0" w:color="auto"/>
        <w:bottom w:val="none" w:sz="0" w:space="0" w:color="auto"/>
        <w:right w:val="none" w:sz="0" w:space="0" w:color="auto"/>
      </w:divBdr>
    </w:div>
    <w:div w:id="944384025">
      <w:bodyDiv w:val="1"/>
      <w:marLeft w:val="0"/>
      <w:marRight w:val="0"/>
      <w:marTop w:val="0"/>
      <w:marBottom w:val="0"/>
      <w:divBdr>
        <w:top w:val="none" w:sz="0" w:space="0" w:color="auto"/>
        <w:left w:val="none" w:sz="0" w:space="0" w:color="auto"/>
        <w:bottom w:val="none" w:sz="0" w:space="0" w:color="auto"/>
        <w:right w:val="none" w:sz="0" w:space="0" w:color="auto"/>
      </w:divBdr>
    </w:div>
    <w:div w:id="944462564">
      <w:bodyDiv w:val="1"/>
      <w:marLeft w:val="0"/>
      <w:marRight w:val="0"/>
      <w:marTop w:val="0"/>
      <w:marBottom w:val="0"/>
      <w:divBdr>
        <w:top w:val="none" w:sz="0" w:space="0" w:color="auto"/>
        <w:left w:val="none" w:sz="0" w:space="0" w:color="auto"/>
        <w:bottom w:val="none" w:sz="0" w:space="0" w:color="auto"/>
        <w:right w:val="none" w:sz="0" w:space="0" w:color="auto"/>
      </w:divBdr>
    </w:div>
    <w:div w:id="944534884">
      <w:bodyDiv w:val="1"/>
      <w:marLeft w:val="0"/>
      <w:marRight w:val="0"/>
      <w:marTop w:val="0"/>
      <w:marBottom w:val="0"/>
      <w:divBdr>
        <w:top w:val="none" w:sz="0" w:space="0" w:color="auto"/>
        <w:left w:val="none" w:sz="0" w:space="0" w:color="auto"/>
        <w:bottom w:val="none" w:sz="0" w:space="0" w:color="auto"/>
        <w:right w:val="none" w:sz="0" w:space="0" w:color="auto"/>
      </w:divBdr>
    </w:div>
    <w:div w:id="944535557">
      <w:bodyDiv w:val="1"/>
      <w:marLeft w:val="0"/>
      <w:marRight w:val="0"/>
      <w:marTop w:val="0"/>
      <w:marBottom w:val="0"/>
      <w:divBdr>
        <w:top w:val="none" w:sz="0" w:space="0" w:color="auto"/>
        <w:left w:val="none" w:sz="0" w:space="0" w:color="auto"/>
        <w:bottom w:val="none" w:sz="0" w:space="0" w:color="auto"/>
        <w:right w:val="none" w:sz="0" w:space="0" w:color="auto"/>
      </w:divBdr>
    </w:div>
    <w:div w:id="944769790">
      <w:bodyDiv w:val="1"/>
      <w:marLeft w:val="0"/>
      <w:marRight w:val="0"/>
      <w:marTop w:val="0"/>
      <w:marBottom w:val="0"/>
      <w:divBdr>
        <w:top w:val="none" w:sz="0" w:space="0" w:color="auto"/>
        <w:left w:val="none" w:sz="0" w:space="0" w:color="auto"/>
        <w:bottom w:val="none" w:sz="0" w:space="0" w:color="auto"/>
        <w:right w:val="none" w:sz="0" w:space="0" w:color="auto"/>
      </w:divBdr>
    </w:div>
    <w:div w:id="944921323">
      <w:bodyDiv w:val="1"/>
      <w:marLeft w:val="0"/>
      <w:marRight w:val="0"/>
      <w:marTop w:val="0"/>
      <w:marBottom w:val="0"/>
      <w:divBdr>
        <w:top w:val="none" w:sz="0" w:space="0" w:color="auto"/>
        <w:left w:val="none" w:sz="0" w:space="0" w:color="auto"/>
        <w:bottom w:val="none" w:sz="0" w:space="0" w:color="auto"/>
        <w:right w:val="none" w:sz="0" w:space="0" w:color="auto"/>
      </w:divBdr>
    </w:div>
    <w:div w:id="944927503">
      <w:bodyDiv w:val="1"/>
      <w:marLeft w:val="0"/>
      <w:marRight w:val="0"/>
      <w:marTop w:val="0"/>
      <w:marBottom w:val="0"/>
      <w:divBdr>
        <w:top w:val="none" w:sz="0" w:space="0" w:color="auto"/>
        <w:left w:val="none" w:sz="0" w:space="0" w:color="auto"/>
        <w:bottom w:val="none" w:sz="0" w:space="0" w:color="auto"/>
        <w:right w:val="none" w:sz="0" w:space="0" w:color="auto"/>
      </w:divBdr>
    </w:div>
    <w:div w:id="945237124">
      <w:bodyDiv w:val="1"/>
      <w:marLeft w:val="0"/>
      <w:marRight w:val="0"/>
      <w:marTop w:val="0"/>
      <w:marBottom w:val="0"/>
      <w:divBdr>
        <w:top w:val="none" w:sz="0" w:space="0" w:color="auto"/>
        <w:left w:val="none" w:sz="0" w:space="0" w:color="auto"/>
        <w:bottom w:val="none" w:sz="0" w:space="0" w:color="auto"/>
        <w:right w:val="none" w:sz="0" w:space="0" w:color="auto"/>
      </w:divBdr>
    </w:div>
    <w:div w:id="945314050">
      <w:bodyDiv w:val="1"/>
      <w:marLeft w:val="0"/>
      <w:marRight w:val="0"/>
      <w:marTop w:val="0"/>
      <w:marBottom w:val="0"/>
      <w:divBdr>
        <w:top w:val="none" w:sz="0" w:space="0" w:color="auto"/>
        <w:left w:val="none" w:sz="0" w:space="0" w:color="auto"/>
        <w:bottom w:val="none" w:sz="0" w:space="0" w:color="auto"/>
        <w:right w:val="none" w:sz="0" w:space="0" w:color="auto"/>
      </w:divBdr>
    </w:div>
    <w:div w:id="945503136">
      <w:bodyDiv w:val="1"/>
      <w:marLeft w:val="0"/>
      <w:marRight w:val="0"/>
      <w:marTop w:val="0"/>
      <w:marBottom w:val="0"/>
      <w:divBdr>
        <w:top w:val="none" w:sz="0" w:space="0" w:color="auto"/>
        <w:left w:val="none" w:sz="0" w:space="0" w:color="auto"/>
        <w:bottom w:val="none" w:sz="0" w:space="0" w:color="auto"/>
        <w:right w:val="none" w:sz="0" w:space="0" w:color="auto"/>
      </w:divBdr>
    </w:div>
    <w:div w:id="946080392">
      <w:bodyDiv w:val="1"/>
      <w:marLeft w:val="0"/>
      <w:marRight w:val="0"/>
      <w:marTop w:val="0"/>
      <w:marBottom w:val="0"/>
      <w:divBdr>
        <w:top w:val="none" w:sz="0" w:space="0" w:color="auto"/>
        <w:left w:val="none" w:sz="0" w:space="0" w:color="auto"/>
        <w:bottom w:val="none" w:sz="0" w:space="0" w:color="auto"/>
        <w:right w:val="none" w:sz="0" w:space="0" w:color="auto"/>
      </w:divBdr>
    </w:div>
    <w:div w:id="946305372">
      <w:bodyDiv w:val="1"/>
      <w:marLeft w:val="0"/>
      <w:marRight w:val="0"/>
      <w:marTop w:val="0"/>
      <w:marBottom w:val="0"/>
      <w:divBdr>
        <w:top w:val="none" w:sz="0" w:space="0" w:color="auto"/>
        <w:left w:val="none" w:sz="0" w:space="0" w:color="auto"/>
        <w:bottom w:val="none" w:sz="0" w:space="0" w:color="auto"/>
        <w:right w:val="none" w:sz="0" w:space="0" w:color="auto"/>
      </w:divBdr>
    </w:div>
    <w:div w:id="947354932">
      <w:bodyDiv w:val="1"/>
      <w:marLeft w:val="0"/>
      <w:marRight w:val="0"/>
      <w:marTop w:val="0"/>
      <w:marBottom w:val="0"/>
      <w:divBdr>
        <w:top w:val="none" w:sz="0" w:space="0" w:color="auto"/>
        <w:left w:val="none" w:sz="0" w:space="0" w:color="auto"/>
        <w:bottom w:val="none" w:sz="0" w:space="0" w:color="auto"/>
        <w:right w:val="none" w:sz="0" w:space="0" w:color="auto"/>
      </w:divBdr>
    </w:div>
    <w:div w:id="947355028">
      <w:bodyDiv w:val="1"/>
      <w:marLeft w:val="0"/>
      <w:marRight w:val="0"/>
      <w:marTop w:val="0"/>
      <w:marBottom w:val="0"/>
      <w:divBdr>
        <w:top w:val="none" w:sz="0" w:space="0" w:color="auto"/>
        <w:left w:val="none" w:sz="0" w:space="0" w:color="auto"/>
        <w:bottom w:val="none" w:sz="0" w:space="0" w:color="auto"/>
        <w:right w:val="none" w:sz="0" w:space="0" w:color="auto"/>
      </w:divBdr>
    </w:div>
    <w:div w:id="948198353">
      <w:bodyDiv w:val="1"/>
      <w:marLeft w:val="0"/>
      <w:marRight w:val="0"/>
      <w:marTop w:val="0"/>
      <w:marBottom w:val="0"/>
      <w:divBdr>
        <w:top w:val="none" w:sz="0" w:space="0" w:color="auto"/>
        <w:left w:val="none" w:sz="0" w:space="0" w:color="auto"/>
        <w:bottom w:val="none" w:sz="0" w:space="0" w:color="auto"/>
        <w:right w:val="none" w:sz="0" w:space="0" w:color="auto"/>
      </w:divBdr>
    </w:div>
    <w:div w:id="948315983">
      <w:bodyDiv w:val="1"/>
      <w:marLeft w:val="0"/>
      <w:marRight w:val="0"/>
      <w:marTop w:val="0"/>
      <w:marBottom w:val="0"/>
      <w:divBdr>
        <w:top w:val="none" w:sz="0" w:space="0" w:color="auto"/>
        <w:left w:val="none" w:sz="0" w:space="0" w:color="auto"/>
        <w:bottom w:val="none" w:sz="0" w:space="0" w:color="auto"/>
        <w:right w:val="none" w:sz="0" w:space="0" w:color="auto"/>
      </w:divBdr>
    </w:div>
    <w:div w:id="948514043">
      <w:bodyDiv w:val="1"/>
      <w:marLeft w:val="0"/>
      <w:marRight w:val="0"/>
      <w:marTop w:val="0"/>
      <w:marBottom w:val="0"/>
      <w:divBdr>
        <w:top w:val="none" w:sz="0" w:space="0" w:color="auto"/>
        <w:left w:val="none" w:sz="0" w:space="0" w:color="auto"/>
        <w:bottom w:val="none" w:sz="0" w:space="0" w:color="auto"/>
        <w:right w:val="none" w:sz="0" w:space="0" w:color="auto"/>
      </w:divBdr>
    </w:div>
    <w:div w:id="948703464">
      <w:bodyDiv w:val="1"/>
      <w:marLeft w:val="0"/>
      <w:marRight w:val="0"/>
      <w:marTop w:val="0"/>
      <w:marBottom w:val="0"/>
      <w:divBdr>
        <w:top w:val="none" w:sz="0" w:space="0" w:color="auto"/>
        <w:left w:val="none" w:sz="0" w:space="0" w:color="auto"/>
        <w:bottom w:val="none" w:sz="0" w:space="0" w:color="auto"/>
        <w:right w:val="none" w:sz="0" w:space="0" w:color="auto"/>
      </w:divBdr>
    </w:div>
    <w:div w:id="949239139">
      <w:bodyDiv w:val="1"/>
      <w:marLeft w:val="0"/>
      <w:marRight w:val="0"/>
      <w:marTop w:val="0"/>
      <w:marBottom w:val="0"/>
      <w:divBdr>
        <w:top w:val="none" w:sz="0" w:space="0" w:color="auto"/>
        <w:left w:val="none" w:sz="0" w:space="0" w:color="auto"/>
        <w:bottom w:val="none" w:sz="0" w:space="0" w:color="auto"/>
        <w:right w:val="none" w:sz="0" w:space="0" w:color="auto"/>
      </w:divBdr>
    </w:div>
    <w:div w:id="949780086">
      <w:bodyDiv w:val="1"/>
      <w:marLeft w:val="0"/>
      <w:marRight w:val="0"/>
      <w:marTop w:val="0"/>
      <w:marBottom w:val="0"/>
      <w:divBdr>
        <w:top w:val="none" w:sz="0" w:space="0" w:color="auto"/>
        <w:left w:val="none" w:sz="0" w:space="0" w:color="auto"/>
        <w:bottom w:val="none" w:sz="0" w:space="0" w:color="auto"/>
        <w:right w:val="none" w:sz="0" w:space="0" w:color="auto"/>
      </w:divBdr>
    </w:div>
    <w:div w:id="950937040">
      <w:bodyDiv w:val="1"/>
      <w:marLeft w:val="0"/>
      <w:marRight w:val="0"/>
      <w:marTop w:val="0"/>
      <w:marBottom w:val="0"/>
      <w:divBdr>
        <w:top w:val="none" w:sz="0" w:space="0" w:color="auto"/>
        <w:left w:val="none" w:sz="0" w:space="0" w:color="auto"/>
        <w:bottom w:val="none" w:sz="0" w:space="0" w:color="auto"/>
        <w:right w:val="none" w:sz="0" w:space="0" w:color="auto"/>
      </w:divBdr>
    </w:div>
    <w:div w:id="951017502">
      <w:bodyDiv w:val="1"/>
      <w:marLeft w:val="0"/>
      <w:marRight w:val="0"/>
      <w:marTop w:val="0"/>
      <w:marBottom w:val="0"/>
      <w:divBdr>
        <w:top w:val="none" w:sz="0" w:space="0" w:color="auto"/>
        <w:left w:val="none" w:sz="0" w:space="0" w:color="auto"/>
        <w:bottom w:val="none" w:sz="0" w:space="0" w:color="auto"/>
        <w:right w:val="none" w:sz="0" w:space="0" w:color="auto"/>
      </w:divBdr>
    </w:div>
    <w:div w:id="951059004">
      <w:bodyDiv w:val="1"/>
      <w:marLeft w:val="0"/>
      <w:marRight w:val="0"/>
      <w:marTop w:val="0"/>
      <w:marBottom w:val="0"/>
      <w:divBdr>
        <w:top w:val="none" w:sz="0" w:space="0" w:color="auto"/>
        <w:left w:val="none" w:sz="0" w:space="0" w:color="auto"/>
        <w:bottom w:val="none" w:sz="0" w:space="0" w:color="auto"/>
        <w:right w:val="none" w:sz="0" w:space="0" w:color="auto"/>
      </w:divBdr>
    </w:div>
    <w:div w:id="951593555">
      <w:bodyDiv w:val="1"/>
      <w:marLeft w:val="0"/>
      <w:marRight w:val="0"/>
      <w:marTop w:val="0"/>
      <w:marBottom w:val="0"/>
      <w:divBdr>
        <w:top w:val="none" w:sz="0" w:space="0" w:color="auto"/>
        <w:left w:val="none" w:sz="0" w:space="0" w:color="auto"/>
        <w:bottom w:val="none" w:sz="0" w:space="0" w:color="auto"/>
        <w:right w:val="none" w:sz="0" w:space="0" w:color="auto"/>
      </w:divBdr>
    </w:div>
    <w:div w:id="951745489">
      <w:bodyDiv w:val="1"/>
      <w:marLeft w:val="0"/>
      <w:marRight w:val="0"/>
      <w:marTop w:val="0"/>
      <w:marBottom w:val="0"/>
      <w:divBdr>
        <w:top w:val="none" w:sz="0" w:space="0" w:color="auto"/>
        <w:left w:val="none" w:sz="0" w:space="0" w:color="auto"/>
        <w:bottom w:val="none" w:sz="0" w:space="0" w:color="auto"/>
        <w:right w:val="none" w:sz="0" w:space="0" w:color="auto"/>
      </w:divBdr>
    </w:div>
    <w:div w:id="952059201">
      <w:bodyDiv w:val="1"/>
      <w:marLeft w:val="0"/>
      <w:marRight w:val="0"/>
      <w:marTop w:val="0"/>
      <w:marBottom w:val="0"/>
      <w:divBdr>
        <w:top w:val="none" w:sz="0" w:space="0" w:color="auto"/>
        <w:left w:val="none" w:sz="0" w:space="0" w:color="auto"/>
        <w:bottom w:val="none" w:sz="0" w:space="0" w:color="auto"/>
        <w:right w:val="none" w:sz="0" w:space="0" w:color="auto"/>
      </w:divBdr>
    </w:div>
    <w:div w:id="952398778">
      <w:bodyDiv w:val="1"/>
      <w:marLeft w:val="0"/>
      <w:marRight w:val="0"/>
      <w:marTop w:val="0"/>
      <w:marBottom w:val="0"/>
      <w:divBdr>
        <w:top w:val="none" w:sz="0" w:space="0" w:color="auto"/>
        <w:left w:val="none" w:sz="0" w:space="0" w:color="auto"/>
        <w:bottom w:val="none" w:sz="0" w:space="0" w:color="auto"/>
        <w:right w:val="none" w:sz="0" w:space="0" w:color="auto"/>
      </w:divBdr>
    </w:div>
    <w:div w:id="952790749">
      <w:bodyDiv w:val="1"/>
      <w:marLeft w:val="0"/>
      <w:marRight w:val="0"/>
      <w:marTop w:val="0"/>
      <w:marBottom w:val="0"/>
      <w:divBdr>
        <w:top w:val="none" w:sz="0" w:space="0" w:color="auto"/>
        <w:left w:val="none" w:sz="0" w:space="0" w:color="auto"/>
        <w:bottom w:val="none" w:sz="0" w:space="0" w:color="auto"/>
        <w:right w:val="none" w:sz="0" w:space="0" w:color="auto"/>
      </w:divBdr>
    </w:div>
    <w:div w:id="953512135">
      <w:bodyDiv w:val="1"/>
      <w:marLeft w:val="0"/>
      <w:marRight w:val="0"/>
      <w:marTop w:val="0"/>
      <w:marBottom w:val="0"/>
      <w:divBdr>
        <w:top w:val="none" w:sz="0" w:space="0" w:color="auto"/>
        <w:left w:val="none" w:sz="0" w:space="0" w:color="auto"/>
        <w:bottom w:val="none" w:sz="0" w:space="0" w:color="auto"/>
        <w:right w:val="none" w:sz="0" w:space="0" w:color="auto"/>
      </w:divBdr>
    </w:div>
    <w:div w:id="953630917">
      <w:bodyDiv w:val="1"/>
      <w:marLeft w:val="0"/>
      <w:marRight w:val="0"/>
      <w:marTop w:val="0"/>
      <w:marBottom w:val="0"/>
      <w:divBdr>
        <w:top w:val="none" w:sz="0" w:space="0" w:color="auto"/>
        <w:left w:val="none" w:sz="0" w:space="0" w:color="auto"/>
        <w:bottom w:val="none" w:sz="0" w:space="0" w:color="auto"/>
        <w:right w:val="none" w:sz="0" w:space="0" w:color="auto"/>
      </w:divBdr>
    </w:div>
    <w:div w:id="954412225">
      <w:bodyDiv w:val="1"/>
      <w:marLeft w:val="0"/>
      <w:marRight w:val="0"/>
      <w:marTop w:val="0"/>
      <w:marBottom w:val="0"/>
      <w:divBdr>
        <w:top w:val="none" w:sz="0" w:space="0" w:color="auto"/>
        <w:left w:val="none" w:sz="0" w:space="0" w:color="auto"/>
        <w:bottom w:val="none" w:sz="0" w:space="0" w:color="auto"/>
        <w:right w:val="none" w:sz="0" w:space="0" w:color="auto"/>
      </w:divBdr>
    </w:div>
    <w:div w:id="954561683">
      <w:bodyDiv w:val="1"/>
      <w:marLeft w:val="0"/>
      <w:marRight w:val="0"/>
      <w:marTop w:val="0"/>
      <w:marBottom w:val="0"/>
      <w:divBdr>
        <w:top w:val="none" w:sz="0" w:space="0" w:color="auto"/>
        <w:left w:val="none" w:sz="0" w:space="0" w:color="auto"/>
        <w:bottom w:val="none" w:sz="0" w:space="0" w:color="auto"/>
        <w:right w:val="none" w:sz="0" w:space="0" w:color="auto"/>
      </w:divBdr>
    </w:div>
    <w:div w:id="955451162">
      <w:bodyDiv w:val="1"/>
      <w:marLeft w:val="0"/>
      <w:marRight w:val="0"/>
      <w:marTop w:val="0"/>
      <w:marBottom w:val="0"/>
      <w:divBdr>
        <w:top w:val="none" w:sz="0" w:space="0" w:color="auto"/>
        <w:left w:val="none" w:sz="0" w:space="0" w:color="auto"/>
        <w:bottom w:val="none" w:sz="0" w:space="0" w:color="auto"/>
        <w:right w:val="none" w:sz="0" w:space="0" w:color="auto"/>
      </w:divBdr>
    </w:div>
    <w:div w:id="955453160">
      <w:bodyDiv w:val="1"/>
      <w:marLeft w:val="0"/>
      <w:marRight w:val="0"/>
      <w:marTop w:val="0"/>
      <w:marBottom w:val="0"/>
      <w:divBdr>
        <w:top w:val="none" w:sz="0" w:space="0" w:color="auto"/>
        <w:left w:val="none" w:sz="0" w:space="0" w:color="auto"/>
        <w:bottom w:val="none" w:sz="0" w:space="0" w:color="auto"/>
        <w:right w:val="none" w:sz="0" w:space="0" w:color="auto"/>
      </w:divBdr>
    </w:div>
    <w:div w:id="955984594">
      <w:bodyDiv w:val="1"/>
      <w:marLeft w:val="0"/>
      <w:marRight w:val="0"/>
      <w:marTop w:val="0"/>
      <w:marBottom w:val="0"/>
      <w:divBdr>
        <w:top w:val="none" w:sz="0" w:space="0" w:color="auto"/>
        <w:left w:val="none" w:sz="0" w:space="0" w:color="auto"/>
        <w:bottom w:val="none" w:sz="0" w:space="0" w:color="auto"/>
        <w:right w:val="none" w:sz="0" w:space="0" w:color="auto"/>
      </w:divBdr>
    </w:div>
    <w:div w:id="956108622">
      <w:bodyDiv w:val="1"/>
      <w:marLeft w:val="0"/>
      <w:marRight w:val="0"/>
      <w:marTop w:val="0"/>
      <w:marBottom w:val="0"/>
      <w:divBdr>
        <w:top w:val="none" w:sz="0" w:space="0" w:color="auto"/>
        <w:left w:val="none" w:sz="0" w:space="0" w:color="auto"/>
        <w:bottom w:val="none" w:sz="0" w:space="0" w:color="auto"/>
        <w:right w:val="none" w:sz="0" w:space="0" w:color="auto"/>
      </w:divBdr>
    </w:div>
    <w:div w:id="956449055">
      <w:bodyDiv w:val="1"/>
      <w:marLeft w:val="0"/>
      <w:marRight w:val="0"/>
      <w:marTop w:val="0"/>
      <w:marBottom w:val="0"/>
      <w:divBdr>
        <w:top w:val="none" w:sz="0" w:space="0" w:color="auto"/>
        <w:left w:val="none" w:sz="0" w:space="0" w:color="auto"/>
        <w:bottom w:val="none" w:sz="0" w:space="0" w:color="auto"/>
        <w:right w:val="none" w:sz="0" w:space="0" w:color="auto"/>
      </w:divBdr>
    </w:div>
    <w:div w:id="956982369">
      <w:bodyDiv w:val="1"/>
      <w:marLeft w:val="0"/>
      <w:marRight w:val="0"/>
      <w:marTop w:val="0"/>
      <w:marBottom w:val="0"/>
      <w:divBdr>
        <w:top w:val="none" w:sz="0" w:space="0" w:color="auto"/>
        <w:left w:val="none" w:sz="0" w:space="0" w:color="auto"/>
        <w:bottom w:val="none" w:sz="0" w:space="0" w:color="auto"/>
        <w:right w:val="none" w:sz="0" w:space="0" w:color="auto"/>
      </w:divBdr>
    </w:div>
    <w:div w:id="956983526">
      <w:bodyDiv w:val="1"/>
      <w:marLeft w:val="0"/>
      <w:marRight w:val="0"/>
      <w:marTop w:val="0"/>
      <w:marBottom w:val="0"/>
      <w:divBdr>
        <w:top w:val="none" w:sz="0" w:space="0" w:color="auto"/>
        <w:left w:val="none" w:sz="0" w:space="0" w:color="auto"/>
        <w:bottom w:val="none" w:sz="0" w:space="0" w:color="auto"/>
        <w:right w:val="none" w:sz="0" w:space="0" w:color="auto"/>
      </w:divBdr>
    </w:div>
    <w:div w:id="957027153">
      <w:bodyDiv w:val="1"/>
      <w:marLeft w:val="0"/>
      <w:marRight w:val="0"/>
      <w:marTop w:val="0"/>
      <w:marBottom w:val="0"/>
      <w:divBdr>
        <w:top w:val="none" w:sz="0" w:space="0" w:color="auto"/>
        <w:left w:val="none" w:sz="0" w:space="0" w:color="auto"/>
        <w:bottom w:val="none" w:sz="0" w:space="0" w:color="auto"/>
        <w:right w:val="none" w:sz="0" w:space="0" w:color="auto"/>
      </w:divBdr>
    </w:div>
    <w:div w:id="957183368">
      <w:bodyDiv w:val="1"/>
      <w:marLeft w:val="0"/>
      <w:marRight w:val="0"/>
      <w:marTop w:val="0"/>
      <w:marBottom w:val="0"/>
      <w:divBdr>
        <w:top w:val="none" w:sz="0" w:space="0" w:color="auto"/>
        <w:left w:val="none" w:sz="0" w:space="0" w:color="auto"/>
        <w:bottom w:val="none" w:sz="0" w:space="0" w:color="auto"/>
        <w:right w:val="none" w:sz="0" w:space="0" w:color="auto"/>
      </w:divBdr>
    </w:div>
    <w:div w:id="957294345">
      <w:bodyDiv w:val="1"/>
      <w:marLeft w:val="0"/>
      <w:marRight w:val="0"/>
      <w:marTop w:val="0"/>
      <w:marBottom w:val="0"/>
      <w:divBdr>
        <w:top w:val="none" w:sz="0" w:space="0" w:color="auto"/>
        <w:left w:val="none" w:sz="0" w:space="0" w:color="auto"/>
        <w:bottom w:val="none" w:sz="0" w:space="0" w:color="auto"/>
        <w:right w:val="none" w:sz="0" w:space="0" w:color="auto"/>
      </w:divBdr>
    </w:div>
    <w:div w:id="957566234">
      <w:bodyDiv w:val="1"/>
      <w:marLeft w:val="0"/>
      <w:marRight w:val="0"/>
      <w:marTop w:val="0"/>
      <w:marBottom w:val="0"/>
      <w:divBdr>
        <w:top w:val="none" w:sz="0" w:space="0" w:color="auto"/>
        <w:left w:val="none" w:sz="0" w:space="0" w:color="auto"/>
        <w:bottom w:val="none" w:sz="0" w:space="0" w:color="auto"/>
        <w:right w:val="none" w:sz="0" w:space="0" w:color="auto"/>
      </w:divBdr>
    </w:div>
    <w:div w:id="957679310">
      <w:bodyDiv w:val="1"/>
      <w:marLeft w:val="0"/>
      <w:marRight w:val="0"/>
      <w:marTop w:val="0"/>
      <w:marBottom w:val="0"/>
      <w:divBdr>
        <w:top w:val="none" w:sz="0" w:space="0" w:color="auto"/>
        <w:left w:val="none" w:sz="0" w:space="0" w:color="auto"/>
        <w:bottom w:val="none" w:sz="0" w:space="0" w:color="auto"/>
        <w:right w:val="none" w:sz="0" w:space="0" w:color="auto"/>
      </w:divBdr>
    </w:div>
    <w:div w:id="957830814">
      <w:bodyDiv w:val="1"/>
      <w:marLeft w:val="0"/>
      <w:marRight w:val="0"/>
      <w:marTop w:val="0"/>
      <w:marBottom w:val="0"/>
      <w:divBdr>
        <w:top w:val="none" w:sz="0" w:space="0" w:color="auto"/>
        <w:left w:val="none" w:sz="0" w:space="0" w:color="auto"/>
        <w:bottom w:val="none" w:sz="0" w:space="0" w:color="auto"/>
        <w:right w:val="none" w:sz="0" w:space="0" w:color="auto"/>
      </w:divBdr>
    </w:div>
    <w:div w:id="958489378">
      <w:bodyDiv w:val="1"/>
      <w:marLeft w:val="0"/>
      <w:marRight w:val="0"/>
      <w:marTop w:val="0"/>
      <w:marBottom w:val="0"/>
      <w:divBdr>
        <w:top w:val="none" w:sz="0" w:space="0" w:color="auto"/>
        <w:left w:val="none" w:sz="0" w:space="0" w:color="auto"/>
        <w:bottom w:val="none" w:sz="0" w:space="0" w:color="auto"/>
        <w:right w:val="none" w:sz="0" w:space="0" w:color="auto"/>
      </w:divBdr>
    </w:div>
    <w:div w:id="958998552">
      <w:bodyDiv w:val="1"/>
      <w:marLeft w:val="0"/>
      <w:marRight w:val="0"/>
      <w:marTop w:val="0"/>
      <w:marBottom w:val="0"/>
      <w:divBdr>
        <w:top w:val="none" w:sz="0" w:space="0" w:color="auto"/>
        <w:left w:val="none" w:sz="0" w:space="0" w:color="auto"/>
        <w:bottom w:val="none" w:sz="0" w:space="0" w:color="auto"/>
        <w:right w:val="none" w:sz="0" w:space="0" w:color="auto"/>
      </w:divBdr>
    </w:div>
    <w:div w:id="959185020">
      <w:bodyDiv w:val="1"/>
      <w:marLeft w:val="0"/>
      <w:marRight w:val="0"/>
      <w:marTop w:val="0"/>
      <w:marBottom w:val="0"/>
      <w:divBdr>
        <w:top w:val="none" w:sz="0" w:space="0" w:color="auto"/>
        <w:left w:val="none" w:sz="0" w:space="0" w:color="auto"/>
        <w:bottom w:val="none" w:sz="0" w:space="0" w:color="auto"/>
        <w:right w:val="none" w:sz="0" w:space="0" w:color="auto"/>
      </w:divBdr>
    </w:div>
    <w:div w:id="959189583">
      <w:bodyDiv w:val="1"/>
      <w:marLeft w:val="0"/>
      <w:marRight w:val="0"/>
      <w:marTop w:val="0"/>
      <w:marBottom w:val="0"/>
      <w:divBdr>
        <w:top w:val="none" w:sz="0" w:space="0" w:color="auto"/>
        <w:left w:val="none" w:sz="0" w:space="0" w:color="auto"/>
        <w:bottom w:val="none" w:sz="0" w:space="0" w:color="auto"/>
        <w:right w:val="none" w:sz="0" w:space="0" w:color="auto"/>
      </w:divBdr>
    </w:div>
    <w:div w:id="959341984">
      <w:bodyDiv w:val="1"/>
      <w:marLeft w:val="0"/>
      <w:marRight w:val="0"/>
      <w:marTop w:val="0"/>
      <w:marBottom w:val="0"/>
      <w:divBdr>
        <w:top w:val="none" w:sz="0" w:space="0" w:color="auto"/>
        <w:left w:val="none" w:sz="0" w:space="0" w:color="auto"/>
        <w:bottom w:val="none" w:sz="0" w:space="0" w:color="auto"/>
        <w:right w:val="none" w:sz="0" w:space="0" w:color="auto"/>
      </w:divBdr>
    </w:div>
    <w:div w:id="959342515">
      <w:bodyDiv w:val="1"/>
      <w:marLeft w:val="0"/>
      <w:marRight w:val="0"/>
      <w:marTop w:val="0"/>
      <w:marBottom w:val="0"/>
      <w:divBdr>
        <w:top w:val="none" w:sz="0" w:space="0" w:color="auto"/>
        <w:left w:val="none" w:sz="0" w:space="0" w:color="auto"/>
        <w:bottom w:val="none" w:sz="0" w:space="0" w:color="auto"/>
        <w:right w:val="none" w:sz="0" w:space="0" w:color="auto"/>
      </w:divBdr>
    </w:div>
    <w:div w:id="959610871">
      <w:bodyDiv w:val="1"/>
      <w:marLeft w:val="0"/>
      <w:marRight w:val="0"/>
      <w:marTop w:val="0"/>
      <w:marBottom w:val="0"/>
      <w:divBdr>
        <w:top w:val="none" w:sz="0" w:space="0" w:color="auto"/>
        <w:left w:val="none" w:sz="0" w:space="0" w:color="auto"/>
        <w:bottom w:val="none" w:sz="0" w:space="0" w:color="auto"/>
        <w:right w:val="none" w:sz="0" w:space="0" w:color="auto"/>
      </w:divBdr>
    </w:div>
    <w:div w:id="959922876">
      <w:bodyDiv w:val="1"/>
      <w:marLeft w:val="0"/>
      <w:marRight w:val="0"/>
      <w:marTop w:val="0"/>
      <w:marBottom w:val="0"/>
      <w:divBdr>
        <w:top w:val="none" w:sz="0" w:space="0" w:color="auto"/>
        <w:left w:val="none" w:sz="0" w:space="0" w:color="auto"/>
        <w:bottom w:val="none" w:sz="0" w:space="0" w:color="auto"/>
        <w:right w:val="none" w:sz="0" w:space="0" w:color="auto"/>
      </w:divBdr>
    </w:div>
    <w:div w:id="960187920">
      <w:bodyDiv w:val="1"/>
      <w:marLeft w:val="0"/>
      <w:marRight w:val="0"/>
      <w:marTop w:val="0"/>
      <w:marBottom w:val="0"/>
      <w:divBdr>
        <w:top w:val="none" w:sz="0" w:space="0" w:color="auto"/>
        <w:left w:val="none" w:sz="0" w:space="0" w:color="auto"/>
        <w:bottom w:val="none" w:sz="0" w:space="0" w:color="auto"/>
        <w:right w:val="none" w:sz="0" w:space="0" w:color="auto"/>
      </w:divBdr>
    </w:div>
    <w:div w:id="960720292">
      <w:bodyDiv w:val="1"/>
      <w:marLeft w:val="0"/>
      <w:marRight w:val="0"/>
      <w:marTop w:val="0"/>
      <w:marBottom w:val="0"/>
      <w:divBdr>
        <w:top w:val="none" w:sz="0" w:space="0" w:color="auto"/>
        <w:left w:val="none" w:sz="0" w:space="0" w:color="auto"/>
        <w:bottom w:val="none" w:sz="0" w:space="0" w:color="auto"/>
        <w:right w:val="none" w:sz="0" w:space="0" w:color="auto"/>
      </w:divBdr>
    </w:div>
    <w:div w:id="960770680">
      <w:bodyDiv w:val="1"/>
      <w:marLeft w:val="0"/>
      <w:marRight w:val="0"/>
      <w:marTop w:val="0"/>
      <w:marBottom w:val="0"/>
      <w:divBdr>
        <w:top w:val="none" w:sz="0" w:space="0" w:color="auto"/>
        <w:left w:val="none" w:sz="0" w:space="0" w:color="auto"/>
        <w:bottom w:val="none" w:sz="0" w:space="0" w:color="auto"/>
        <w:right w:val="none" w:sz="0" w:space="0" w:color="auto"/>
      </w:divBdr>
    </w:div>
    <w:div w:id="961151003">
      <w:bodyDiv w:val="1"/>
      <w:marLeft w:val="0"/>
      <w:marRight w:val="0"/>
      <w:marTop w:val="0"/>
      <w:marBottom w:val="0"/>
      <w:divBdr>
        <w:top w:val="none" w:sz="0" w:space="0" w:color="auto"/>
        <w:left w:val="none" w:sz="0" w:space="0" w:color="auto"/>
        <w:bottom w:val="none" w:sz="0" w:space="0" w:color="auto"/>
        <w:right w:val="none" w:sz="0" w:space="0" w:color="auto"/>
      </w:divBdr>
    </w:div>
    <w:div w:id="961766945">
      <w:bodyDiv w:val="1"/>
      <w:marLeft w:val="0"/>
      <w:marRight w:val="0"/>
      <w:marTop w:val="0"/>
      <w:marBottom w:val="0"/>
      <w:divBdr>
        <w:top w:val="none" w:sz="0" w:space="0" w:color="auto"/>
        <w:left w:val="none" w:sz="0" w:space="0" w:color="auto"/>
        <w:bottom w:val="none" w:sz="0" w:space="0" w:color="auto"/>
        <w:right w:val="none" w:sz="0" w:space="0" w:color="auto"/>
      </w:divBdr>
    </w:div>
    <w:div w:id="964392075">
      <w:bodyDiv w:val="1"/>
      <w:marLeft w:val="0"/>
      <w:marRight w:val="0"/>
      <w:marTop w:val="0"/>
      <w:marBottom w:val="0"/>
      <w:divBdr>
        <w:top w:val="none" w:sz="0" w:space="0" w:color="auto"/>
        <w:left w:val="none" w:sz="0" w:space="0" w:color="auto"/>
        <w:bottom w:val="none" w:sz="0" w:space="0" w:color="auto"/>
        <w:right w:val="none" w:sz="0" w:space="0" w:color="auto"/>
      </w:divBdr>
    </w:div>
    <w:div w:id="964430864">
      <w:bodyDiv w:val="1"/>
      <w:marLeft w:val="0"/>
      <w:marRight w:val="0"/>
      <w:marTop w:val="0"/>
      <w:marBottom w:val="0"/>
      <w:divBdr>
        <w:top w:val="none" w:sz="0" w:space="0" w:color="auto"/>
        <w:left w:val="none" w:sz="0" w:space="0" w:color="auto"/>
        <w:bottom w:val="none" w:sz="0" w:space="0" w:color="auto"/>
        <w:right w:val="none" w:sz="0" w:space="0" w:color="auto"/>
      </w:divBdr>
    </w:div>
    <w:div w:id="964655948">
      <w:bodyDiv w:val="1"/>
      <w:marLeft w:val="0"/>
      <w:marRight w:val="0"/>
      <w:marTop w:val="0"/>
      <w:marBottom w:val="0"/>
      <w:divBdr>
        <w:top w:val="none" w:sz="0" w:space="0" w:color="auto"/>
        <w:left w:val="none" w:sz="0" w:space="0" w:color="auto"/>
        <w:bottom w:val="none" w:sz="0" w:space="0" w:color="auto"/>
        <w:right w:val="none" w:sz="0" w:space="0" w:color="auto"/>
      </w:divBdr>
    </w:div>
    <w:div w:id="964774165">
      <w:bodyDiv w:val="1"/>
      <w:marLeft w:val="0"/>
      <w:marRight w:val="0"/>
      <w:marTop w:val="0"/>
      <w:marBottom w:val="0"/>
      <w:divBdr>
        <w:top w:val="none" w:sz="0" w:space="0" w:color="auto"/>
        <w:left w:val="none" w:sz="0" w:space="0" w:color="auto"/>
        <w:bottom w:val="none" w:sz="0" w:space="0" w:color="auto"/>
        <w:right w:val="none" w:sz="0" w:space="0" w:color="auto"/>
      </w:divBdr>
    </w:div>
    <w:div w:id="964851490">
      <w:bodyDiv w:val="1"/>
      <w:marLeft w:val="0"/>
      <w:marRight w:val="0"/>
      <w:marTop w:val="0"/>
      <w:marBottom w:val="0"/>
      <w:divBdr>
        <w:top w:val="none" w:sz="0" w:space="0" w:color="auto"/>
        <w:left w:val="none" w:sz="0" w:space="0" w:color="auto"/>
        <w:bottom w:val="none" w:sz="0" w:space="0" w:color="auto"/>
        <w:right w:val="none" w:sz="0" w:space="0" w:color="auto"/>
      </w:divBdr>
    </w:div>
    <w:div w:id="965161103">
      <w:bodyDiv w:val="1"/>
      <w:marLeft w:val="0"/>
      <w:marRight w:val="0"/>
      <w:marTop w:val="0"/>
      <w:marBottom w:val="0"/>
      <w:divBdr>
        <w:top w:val="none" w:sz="0" w:space="0" w:color="auto"/>
        <w:left w:val="none" w:sz="0" w:space="0" w:color="auto"/>
        <w:bottom w:val="none" w:sz="0" w:space="0" w:color="auto"/>
        <w:right w:val="none" w:sz="0" w:space="0" w:color="auto"/>
      </w:divBdr>
    </w:div>
    <w:div w:id="965239466">
      <w:bodyDiv w:val="1"/>
      <w:marLeft w:val="0"/>
      <w:marRight w:val="0"/>
      <w:marTop w:val="0"/>
      <w:marBottom w:val="0"/>
      <w:divBdr>
        <w:top w:val="none" w:sz="0" w:space="0" w:color="auto"/>
        <w:left w:val="none" w:sz="0" w:space="0" w:color="auto"/>
        <w:bottom w:val="none" w:sz="0" w:space="0" w:color="auto"/>
        <w:right w:val="none" w:sz="0" w:space="0" w:color="auto"/>
      </w:divBdr>
    </w:div>
    <w:div w:id="965770777">
      <w:bodyDiv w:val="1"/>
      <w:marLeft w:val="0"/>
      <w:marRight w:val="0"/>
      <w:marTop w:val="0"/>
      <w:marBottom w:val="0"/>
      <w:divBdr>
        <w:top w:val="none" w:sz="0" w:space="0" w:color="auto"/>
        <w:left w:val="none" w:sz="0" w:space="0" w:color="auto"/>
        <w:bottom w:val="none" w:sz="0" w:space="0" w:color="auto"/>
        <w:right w:val="none" w:sz="0" w:space="0" w:color="auto"/>
      </w:divBdr>
    </w:div>
    <w:div w:id="965935807">
      <w:bodyDiv w:val="1"/>
      <w:marLeft w:val="0"/>
      <w:marRight w:val="0"/>
      <w:marTop w:val="0"/>
      <w:marBottom w:val="0"/>
      <w:divBdr>
        <w:top w:val="none" w:sz="0" w:space="0" w:color="auto"/>
        <w:left w:val="none" w:sz="0" w:space="0" w:color="auto"/>
        <w:bottom w:val="none" w:sz="0" w:space="0" w:color="auto"/>
        <w:right w:val="none" w:sz="0" w:space="0" w:color="auto"/>
      </w:divBdr>
    </w:div>
    <w:div w:id="966157474">
      <w:bodyDiv w:val="1"/>
      <w:marLeft w:val="0"/>
      <w:marRight w:val="0"/>
      <w:marTop w:val="0"/>
      <w:marBottom w:val="0"/>
      <w:divBdr>
        <w:top w:val="none" w:sz="0" w:space="0" w:color="auto"/>
        <w:left w:val="none" w:sz="0" w:space="0" w:color="auto"/>
        <w:bottom w:val="none" w:sz="0" w:space="0" w:color="auto"/>
        <w:right w:val="none" w:sz="0" w:space="0" w:color="auto"/>
      </w:divBdr>
    </w:div>
    <w:div w:id="966357655">
      <w:bodyDiv w:val="1"/>
      <w:marLeft w:val="0"/>
      <w:marRight w:val="0"/>
      <w:marTop w:val="0"/>
      <w:marBottom w:val="0"/>
      <w:divBdr>
        <w:top w:val="none" w:sz="0" w:space="0" w:color="auto"/>
        <w:left w:val="none" w:sz="0" w:space="0" w:color="auto"/>
        <w:bottom w:val="none" w:sz="0" w:space="0" w:color="auto"/>
        <w:right w:val="none" w:sz="0" w:space="0" w:color="auto"/>
      </w:divBdr>
    </w:div>
    <w:div w:id="966592974">
      <w:bodyDiv w:val="1"/>
      <w:marLeft w:val="0"/>
      <w:marRight w:val="0"/>
      <w:marTop w:val="0"/>
      <w:marBottom w:val="0"/>
      <w:divBdr>
        <w:top w:val="none" w:sz="0" w:space="0" w:color="auto"/>
        <w:left w:val="none" w:sz="0" w:space="0" w:color="auto"/>
        <w:bottom w:val="none" w:sz="0" w:space="0" w:color="auto"/>
        <w:right w:val="none" w:sz="0" w:space="0" w:color="auto"/>
      </w:divBdr>
    </w:div>
    <w:div w:id="967081747">
      <w:bodyDiv w:val="1"/>
      <w:marLeft w:val="0"/>
      <w:marRight w:val="0"/>
      <w:marTop w:val="0"/>
      <w:marBottom w:val="0"/>
      <w:divBdr>
        <w:top w:val="none" w:sz="0" w:space="0" w:color="auto"/>
        <w:left w:val="none" w:sz="0" w:space="0" w:color="auto"/>
        <w:bottom w:val="none" w:sz="0" w:space="0" w:color="auto"/>
        <w:right w:val="none" w:sz="0" w:space="0" w:color="auto"/>
      </w:divBdr>
    </w:div>
    <w:div w:id="967128902">
      <w:bodyDiv w:val="1"/>
      <w:marLeft w:val="0"/>
      <w:marRight w:val="0"/>
      <w:marTop w:val="0"/>
      <w:marBottom w:val="0"/>
      <w:divBdr>
        <w:top w:val="none" w:sz="0" w:space="0" w:color="auto"/>
        <w:left w:val="none" w:sz="0" w:space="0" w:color="auto"/>
        <w:bottom w:val="none" w:sz="0" w:space="0" w:color="auto"/>
        <w:right w:val="none" w:sz="0" w:space="0" w:color="auto"/>
      </w:divBdr>
    </w:div>
    <w:div w:id="967277981">
      <w:bodyDiv w:val="1"/>
      <w:marLeft w:val="0"/>
      <w:marRight w:val="0"/>
      <w:marTop w:val="0"/>
      <w:marBottom w:val="0"/>
      <w:divBdr>
        <w:top w:val="none" w:sz="0" w:space="0" w:color="auto"/>
        <w:left w:val="none" w:sz="0" w:space="0" w:color="auto"/>
        <w:bottom w:val="none" w:sz="0" w:space="0" w:color="auto"/>
        <w:right w:val="none" w:sz="0" w:space="0" w:color="auto"/>
      </w:divBdr>
    </w:div>
    <w:div w:id="967707144">
      <w:bodyDiv w:val="1"/>
      <w:marLeft w:val="0"/>
      <w:marRight w:val="0"/>
      <w:marTop w:val="0"/>
      <w:marBottom w:val="0"/>
      <w:divBdr>
        <w:top w:val="none" w:sz="0" w:space="0" w:color="auto"/>
        <w:left w:val="none" w:sz="0" w:space="0" w:color="auto"/>
        <w:bottom w:val="none" w:sz="0" w:space="0" w:color="auto"/>
        <w:right w:val="none" w:sz="0" w:space="0" w:color="auto"/>
      </w:divBdr>
    </w:div>
    <w:div w:id="968557184">
      <w:bodyDiv w:val="1"/>
      <w:marLeft w:val="0"/>
      <w:marRight w:val="0"/>
      <w:marTop w:val="0"/>
      <w:marBottom w:val="0"/>
      <w:divBdr>
        <w:top w:val="none" w:sz="0" w:space="0" w:color="auto"/>
        <w:left w:val="none" w:sz="0" w:space="0" w:color="auto"/>
        <w:bottom w:val="none" w:sz="0" w:space="0" w:color="auto"/>
        <w:right w:val="none" w:sz="0" w:space="0" w:color="auto"/>
      </w:divBdr>
    </w:div>
    <w:div w:id="969288758">
      <w:bodyDiv w:val="1"/>
      <w:marLeft w:val="0"/>
      <w:marRight w:val="0"/>
      <w:marTop w:val="0"/>
      <w:marBottom w:val="0"/>
      <w:divBdr>
        <w:top w:val="none" w:sz="0" w:space="0" w:color="auto"/>
        <w:left w:val="none" w:sz="0" w:space="0" w:color="auto"/>
        <w:bottom w:val="none" w:sz="0" w:space="0" w:color="auto"/>
        <w:right w:val="none" w:sz="0" w:space="0" w:color="auto"/>
      </w:divBdr>
    </w:div>
    <w:div w:id="969290299">
      <w:bodyDiv w:val="1"/>
      <w:marLeft w:val="0"/>
      <w:marRight w:val="0"/>
      <w:marTop w:val="0"/>
      <w:marBottom w:val="0"/>
      <w:divBdr>
        <w:top w:val="none" w:sz="0" w:space="0" w:color="auto"/>
        <w:left w:val="none" w:sz="0" w:space="0" w:color="auto"/>
        <w:bottom w:val="none" w:sz="0" w:space="0" w:color="auto"/>
        <w:right w:val="none" w:sz="0" w:space="0" w:color="auto"/>
      </w:divBdr>
    </w:div>
    <w:div w:id="969743150">
      <w:bodyDiv w:val="1"/>
      <w:marLeft w:val="0"/>
      <w:marRight w:val="0"/>
      <w:marTop w:val="0"/>
      <w:marBottom w:val="0"/>
      <w:divBdr>
        <w:top w:val="none" w:sz="0" w:space="0" w:color="auto"/>
        <w:left w:val="none" w:sz="0" w:space="0" w:color="auto"/>
        <w:bottom w:val="none" w:sz="0" w:space="0" w:color="auto"/>
        <w:right w:val="none" w:sz="0" w:space="0" w:color="auto"/>
      </w:divBdr>
    </w:div>
    <w:div w:id="970789227">
      <w:bodyDiv w:val="1"/>
      <w:marLeft w:val="0"/>
      <w:marRight w:val="0"/>
      <w:marTop w:val="0"/>
      <w:marBottom w:val="0"/>
      <w:divBdr>
        <w:top w:val="none" w:sz="0" w:space="0" w:color="auto"/>
        <w:left w:val="none" w:sz="0" w:space="0" w:color="auto"/>
        <w:bottom w:val="none" w:sz="0" w:space="0" w:color="auto"/>
        <w:right w:val="none" w:sz="0" w:space="0" w:color="auto"/>
      </w:divBdr>
    </w:div>
    <w:div w:id="970866548">
      <w:bodyDiv w:val="1"/>
      <w:marLeft w:val="0"/>
      <w:marRight w:val="0"/>
      <w:marTop w:val="0"/>
      <w:marBottom w:val="0"/>
      <w:divBdr>
        <w:top w:val="none" w:sz="0" w:space="0" w:color="auto"/>
        <w:left w:val="none" w:sz="0" w:space="0" w:color="auto"/>
        <w:bottom w:val="none" w:sz="0" w:space="0" w:color="auto"/>
        <w:right w:val="none" w:sz="0" w:space="0" w:color="auto"/>
      </w:divBdr>
    </w:div>
    <w:div w:id="971131463">
      <w:bodyDiv w:val="1"/>
      <w:marLeft w:val="0"/>
      <w:marRight w:val="0"/>
      <w:marTop w:val="0"/>
      <w:marBottom w:val="0"/>
      <w:divBdr>
        <w:top w:val="none" w:sz="0" w:space="0" w:color="auto"/>
        <w:left w:val="none" w:sz="0" w:space="0" w:color="auto"/>
        <w:bottom w:val="none" w:sz="0" w:space="0" w:color="auto"/>
        <w:right w:val="none" w:sz="0" w:space="0" w:color="auto"/>
      </w:divBdr>
    </w:div>
    <w:div w:id="971254162">
      <w:bodyDiv w:val="1"/>
      <w:marLeft w:val="0"/>
      <w:marRight w:val="0"/>
      <w:marTop w:val="0"/>
      <w:marBottom w:val="0"/>
      <w:divBdr>
        <w:top w:val="none" w:sz="0" w:space="0" w:color="auto"/>
        <w:left w:val="none" w:sz="0" w:space="0" w:color="auto"/>
        <w:bottom w:val="none" w:sz="0" w:space="0" w:color="auto"/>
        <w:right w:val="none" w:sz="0" w:space="0" w:color="auto"/>
      </w:divBdr>
    </w:div>
    <w:div w:id="972104778">
      <w:bodyDiv w:val="1"/>
      <w:marLeft w:val="0"/>
      <w:marRight w:val="0"/>
      <w:marTop w:val="0"/>
      <w:marBottom w:val="0"/>
      <w:divBdr>
        <w:top w:val="none" w:sz="0" w:space="0" w:color="auto"/>
        <w:left w:val="none" w:sz="0" w:space="0" w:color="auto"/>
        <w:bottom w:val="none" w:sz="0" w:space="0" w:color="auto"/>
        <w:right w:val="none" w:sz="0" w:space="0" w:color="auto"/>
      </w:divBdr>
    </w:div>
    <w:div w:id="972253259">
      <w:bodyDiv w:val="1"/>
      <w:marLeft w:val="0"/>
      <w:marRight w:val="0"/>
      <w:marTop w:val="0"/>
      <w:marBottom w:val="0"/>
      <w:divBdr>
        <w:top w:val="none" w:sz="0" w:space="0" w:color="auto"/>
        <w:left w:val="none" w:sz="0" w:space="0" w:color="auto"/>
        <w:bottom w:val="none" w:sz="0" w:space="0" w:color="auto"/>
        <w:right w:val="none" w:sz="0" w:space="0" w:color="auto"/>
      </w:divBdr>
    </w:div>
    <w:div w:id="972323409">
      <w:bodyDiv w:val="1"/>
      <w:marLeft w:val="0"/>
      <w:marRight w:val="0"/>
      <w:marTop w:val="0"/>
      <w:marBottom w:val="0"/>
      <w:divBdr>
        <w:top w:val="none" w:sz="0" w:space="0" w:color="auto"/>
        <w:left w:val="none" w:sz="0" w:space="0" w:color="auto"/>
        <w:bottom w:val="none" w:sz="0" w:space="0" w:color="auto"/>
        <w:right w:val="none" w:sz="0" w:space="0" w:color="auto"/>
      </w:divBdr>
    </w:div>
    <w:div w:id="972446610">
      <w:bodyDiv w:val="1"/>
      <w:marLeft w:val="0"/>
      <w:marRight w:val="0"/>
      <w:marTop w:val="0"/>
      <w:marBottom w:val="0"/>
      <w:divBdr>
        <w:top w:val="none" w:sz="0" w:space="0" w:color="auto"/>
        <w:left w:val="none" w:sz="0" w:space="0" w:color="auto"/>
        <w:bottom w:val="none" w:sz="0" w:space="0" w:color="auto"/>
        <w:right w:val="none" w:sz="0" w:space="0" w:color="auto"/>
      </w:divBdr>
    </w:div>
    <w:div w:id="972905077">
      <w:bodyDiv w:val="1"/>
      <w:marLeft w:val="0"/>
      <w:marRight w:val="0"/>
      <w:marTop w:val="0"/>
      <w:marBottom w:val="0"/>
      <w:divBdr>
        <w:top w:val="none" w:sz="0" w:space="0" w:color="auto"/>
        <w:left w:val="none" w:sz="0" w:space="0" w:color="auto"/>
        <w:bottom w:val="none" w:sz="0" w:space="0" w:color="auto"/>
        <w:right w:val="none" w:sz="0" w:space="0" w:color="auto"/>
      </w:divBdr>
    </w:div>
    <w:div w:id="974220133">
      <w:bodyDiv w:val="1"/>
      <w:marLeft w:val="0"/>
      <w:marRight w:val="0"/>
      <w:marTop w:val="0"/>
      <w:marBottom w:val="0"/>
      <w:divBdr>
        <w:top w:val="none" w:sz="0" w:space="0" w:color="auto"/>
        <w:left w:val="none" w:sz="0" w:space="0" w:color="auto"/>
        <w:bottom w:val="none" w:sz="0" w:space="0" w:color="auto"/>
        <w:right w:val="none" w:sz="0" w:space="0" w:color="auto"/>
      </w:divBdr>
    </w:div>
    <w:div w:id="975137171">
      <w:bodyDiv w:val="1"/>
      <w:marLeft w:val="0"/>
      <w:marRight w:val="0"/>
      <w:marTop w:val="0"/>
      <w:marBottom w:val="0"/>
      <w:divBdr>
        <w:top w:val="none" w:sz="0" w:space="0" w:color="auto"/>
        <w:left w:val="none" w:sz="0" w:space="0" w:color="auto"/>
        <w:bottom w:val="none" w:sz="0" w:space="0" w:color="auto"/>
        <w:right w:val="none" w:sz="0" w:space="0" w:color="auto"/>
      </w:divBdr>
    </w:div>
    <w:div w:id="975531761">
      <w:bodyDiv w:val="1"/>
      <w:marLeft w:val="0"/>
      <w:marRight w:val="0"/>
      <w:marTop w:val="0"/>
      <w:marBottom w:val="0"/>
      <w:divBdr>
        <w:top w:val="none" w:sz="0" w:space="0" w:color="auto"/>
        <w:left w:val="none" w:sz="0" w:space="0" w:color="auto"/>
        <w:bottom w:val="none" w:sz="0" w:space="0" w:color="auto"/>
        <w:right w:val="none" w:sz="0" w:space="0" w:color="auto"/>
      </w:divBdr>
    </w:div>
    <w:div w:id="975791600">
      <w:bodyDiv w:val="1"/>
      <w:marLeft w:val="0"/>
      <w:marRight w:val="0"/>
      <w:marTop w:val="0"/>
      <w:marBottom w:val="0"/>
      <w:divBdr>
        <w:top w:val="none" w:sz="0" w:space="0" w:color="auto"/>
        <w:left w:val="none" w:sz="0" w:space="0" w:color="auto"/>
        <w:bottom w:val="none" w:sz="0" w:space="0" w:color="auto"/>
        <w:right w:val="none" w:sz="0" w:space="0" w:color="auto"/>
      </w:divBdr>
    </w:div>
    <w:div w:id="976570618">
      <w:bodyDiv w:val="1"/>
      <w:marLeft w:val="0"/>
      <w:marRight w:val="0"/>
      <w:marTop w:val="0"/>
      <w:marBottom w:val="0"/>
      <w:divBdr>
        <w:top w:val="none" w:sz="0" w:space="0" w:color="auto"/>
        <w:left w:val="none" w:sz="0" w:space="0" w:color="auto"/>
        <w:bottom w:val="none" w:sz="0" w:space="0" w:color="auto"/>
        <w:right w:val="none" w:sz="0" w:space="0" w:color="auto"/>
      </w:divBdr>
    </w:div>
    <w:div w:id="976958906">
      <w:bodyDiv w:val="1"/>
      <w:marLeft w:val="0"/>
      <w:marRight w:val="0"/>
      <w:marTop w:val="0"/>
      <w:marBottom w:val="0"/>
      <w:divBdr>
        <w:top w:val="none" w:sz="0" w:space="0" w:color="auto"/>
        <w:left w:val="none" w:sz="0" w:space="0" w:color="auto"/>
        <w:bottom w:val="none" w:sz="0" w:space="0" w:color="auto"/>
        <w:right w:val="none" w:sz="0" w:space="0" w:color="auto"/>
      </w:divBdr>
    </w:div>
    <w:div w:id="977029861">
      <w:bodyDiv w:val="1"/>
      <w:marLeft w:val="0"/>
      <w:marRight w:val="0"/>
      <w:marTop w:val="0"/>
      <w:marBottom w:val="0"/>
      <w:divBdr>
        <w:top w:val="none" w:sz="0" w:space="0" w:color="auto"/>
        <w:left w:val="none" w:sz="0" w:space="0" w:color="auto"/>
        <w:bottom w:val="none" w:sz="0" w:space="0" w:color="auto"/>
        <w:right w:val="none" w:sz="0" w:space="0" w:color="auto"/>
      </w:divBdr>
    </w:div>
    <w:div w:id="977345084">
      <w:bodyDiv w:val="1"/>
      <w:marLeft w:val="0"/>
      <w:marRight w:val="0"/>
      <w:marTop w:val="0"/>
      <w:marBottom w:val="0"/>
      <w:divBdr>
        <w:top w:val="none" w:sz="0" w:space="0" w:color="auto"/>
        <w:left w:val="none" w:sz="0" w:space="0" w:color="auto"/>
        <w:bottom w:val="none" w:sz="0" w:space="0" w:color="auto"/>
        <w:right w:val="none" w:sz="0" w:space="0" w:color="auto"/>
      </w:divBdr>
    </w:div>
    <w:div w:id="977993772">
      <w:bodyDiv w:val="1"/>
      <w:marLeft w:val="0"/>
      <w:marRight w:val="0"/>
      <w:marTop w:val="0"/>
      <w:marBottom w:val="0"/>
      <w:divBdr>
        <w:top w:val="none" w:sz="0" w:space="0" w:color="auto"/>
        <w:left w:val="none" w:sz="0" w:space="0" w:color="auto"/>
        <w:bottom w:val="none" w:sz="0" w:space="0" w:color="auto"/>
        <w:right w:val="none" w:sz="0" w:space="0" w:color="auto"/>
      </w:divBdr>
    </w:div>
    <w:div w:id="979457130">
      <w:bodyDiv w:val="1"/>
      <w:marLeft w:val="0"/>
      <w:marRight w:val="0"/>
      <w:marTop w:val="0"/>
      <w:marBottom w:val="0"/>
      <w:divBdr>
        <w:top w:val="none" w:sz="0" w:space="0" w:color="auto"/>
        <w:left w:val="none" w:sz="0" w:space="0" w:color="auto"/>
        <w:bottom w:val="none" w:sz="0" w:space="0" w:color="auto"/>
        <w:right w:val="none" w:sz="0" w:space="0" w:color="auto"/>
      </w:divBdr>
    </w:div>
    <w:div w:id="980429497">
      <w:bodyDiv w:val="1"/>
      <w:marLeft w:val="0"/>
      <w:marRight w:val="0"/>
      <w:marTop w:val="0"/>
      <w:marBottom w:val="0"/>
      <w:divBdr>
        <w:top w:val="none" w:sz="0" w:space="0" w:color="auto"/>
        <w:left w:val="none" w:sz="0" w:space="0" w:color="auto"/>
        <w:bottom w:val="none" w:sz="0" w:space="0" w:color="auto"/>
        <w:right w:val="none" w:sz="0" w:space="0" w:color="auto"/>
      </w:divBdr>
    </w:div>
    <w:div w:id="981036494">
      <w:bodyDiv w:val="1"/>
      <w:marLeft w:val="0"/>
      <w:marRight w:val="0"/>
      <w:marTop w:val="0"/>
      <w:marBottom w:val="0"/>
      <w:divBdr>
        <w:top w:val="none" w:sz="0" w:space="0" w:color="auto"/>
        <w:left w:val="none" w:sz="0" w:space="0" w:color="auto"/>
        <w:bottom w:val="none" w:sz="0" w:space="0" w:color="auto"/>
        <w:right w:val="none" w:sz="0" w:space="0" w:color="auto"/>
      </w:divBdr>
    </w:div>
    <w:div w:id="981428835">
      <w:bodyDiv w:val="1"/>
      <w:marLeft w:val="0"/>
      <w:marRight w:val="0"/>
      <w:marTop w:val="0"/>
      <w:marBottom w:val="0"/>
      <w:divBdr>
        <w:top w:val="none" w:sz="0" w:space="0" w:color="auto"/>
        <w:left w:val="none" w:sz="0" w:space="0" w:color="auto"/>
        <w:bottom w:val="none" w:sz="0" w:space="0" w:color="auto"/>
        <w:right w:val="none" w:sz="0" w:space="0" w:color="auto"/>
      </w:divBdr>
    </w:div>
    <w:div w:id="982084613">
      <w:bodyDiv w:val="1"/>
      <w:marLeft w:val="0"/>
      <w:marRight w:val="0"/>
      <w:marTop w:val="0"/>
      <w:marBottom w:val="0"/>
      <w:divBdr>
        <w:top w:val="none" w:sz="0" w:space="0" w:color="auto"/>
        <w:left w:val="none" w:sz="0" w:space="0" w:color="auto"/>
        <w:bottom w:val="none" w:sz="0" w:space="0" w:color="auto"/>
        <w:right w:val="none" w:sz="0" w:space="0" w:color="auto"/>
      </w:divBdr>
    </w:div>
    <w:div w:id="982857652">
      <w:bodyDiv w:val="1"/>
      <w:marLeft w:val="0"/>
      <w:marRight w:val="0"/>
      <w:marTop w:val="0"/>
      <w:marBottom w:val="0"/>
      <w:divBdr>
        <w:top w:val="none" w:sz="0" w:space="0" w:color="auto"/>
        <w:left w:val="none" w:sz="0" w:space="0" w:color="auto"/>
        <w:bottom w:val="none" w:sz="0" w:space="0" w:color="auto"/>
        <w:right w:val="none" w:sz="0" w:space="0" w:color="auto"/>
      </w:divBdr>
    </w:div>
    <w:div w:id="983042329">
      <w:bodyDiv w:val="1"/>
      <w:marLeft w:val="0"/>
      <w:marRight w:val="0"/>
      <w:marTop w:val="0"/>
      <w:marBottom w:val="0"/>
      <w:divBdr>
        <w:top w:val="none" w:sz="0" w:space="0" w:color="auto"/>
        <w:left w:val="none" w:sz="0" w:space="0" w:color="auto"/>
        <w:bottom w:val="none" w:sz="0" w:space="0" w:color="auto"/>
        <w:right w:val="none" w:sz="0" w:space="0" w:color="auto"/>
      </w:divBdr>
    </w:div>
    <w:div w:id="983046244">
      <w:bodyDiv w:val="1"/>
      <w:marLeft w:val="0"/>
      <w:marRight w:val="0"/>
      <w:marTop w:val="0"/>
      <w:marBottom w:val="0"/>
      <w:divBdr>
        <w:top w:val="none" w:sz="0" w:space="0" w:color="auto"/>
        <w:left w:val="none" w:sz="0" w:space="0" w:color="auto"/>
        <w:bottom w:val="none" w:sz="0" w:space="0" w:color="auto"/>
        <w:right w:val="none" w:sz="0" w:space="0" w:color="auto"/>
      </w:divBdr>
    </w:div>
    <w:div w:id="983050604">
      <w:bodyDiv w:val="1"/>
      <w:marLeft w:val="0"/>
      <w:marRight w:val="0"/>
      <w:marTop w:val="0"/>
      <w:marBottom w:val="0"/>
      <w:divBdr>
        <w:top w:val="none" w:sz="0" w:space="0" w:color="auto"/>
        <w:left w:val="none" w:sz="0" w:space="0" w:color="auto"/>
        <w:bottom w:val="none" w:sz="0" w:space="0" w:color="auto"/>
        <w:right w:val="none" w:sz="0" w:space="0" w:color="auto"/>
      </w:divBdr>
    </w:div>
    <w:div w:id="983437557">
      <w:bodyDiv w:val="1"/>
      <w:marLeft w:val="0"/>
      <w:marRight w:val="0"/>
      <w:marTop w:val="0"/>
      <w:marBottom w:val="0"/>
      <w:divBdr>
        <w:top w:val="none" w:sz="0" w:space="0" w:color="auto"/>
        <w:left w:val="none" w:sz="0" w:space="0" w:color="auto"/>
        <w:bottom w:val="none" w:sz="0" w:space="0" w:color="auto"/>
        <w:right w:val="none" w:sz="0" w:space="0" w:color="auto"/>
      </w:divBdr>
    </w:div>
    <w:div w:id="983578981">
      <w:bodyDiv w:val="1"/>
      <w:marLeft w:val="0"/>
      <w:marRight w:val="0"/>
      <w:marTop w:val="0"/>
      <w:marBottom w:val="0"/>
      <w:divBdr>
        <w:top w:val="none" w:sz="0" w:space="0" w:color="auto"/>
        <w:left w:val="none" w:sz="0" w:space="0" w:color="auto"/>
        <w:bottom w:val="none" w:sz="0" w:space="0" w:color="auto"/>
        <w:right w:val="none" w:sz="0" w:space="0" w:color="auto"/>
      </w:divBdr>
    </w:div>
    <w:div w:id="983891986">
      <w:bodyDiv w:val="1"/>
      <w:marLeft w:val="0"/>
      <w:marRight w:val="0"/>
      <w:marTop w:val="0"/>
      <w:marBottom w:val="0"/>
      <w:divBdr>
        <w:top w:val="none" w:sz="0" w:space="0" w:color="auto"/>
        <w:left w:val="none" w:sz="0" w:space="0" w:color="auto"/>
        <w:bottom w:val="none" w:sz="0" w:space="0" w:color="auto"/>
        <w:right w:val="none" w:sz="0" w:space="0" w:color="auto"/>
      </w:divBdr>
    </w:div>
    <w:div w:id="984314675">
      <w:bodyDiv w:val="1"/>
      <w:marLeft w:val="0"/>
      <w:marRight w:val="0"/>
      <w:marTop w:val="0"/>
      <w:marBottom w:val="0"/>
      <w:divBdr>
        <w:top w:val="none" w:sz="0" w:space="0" w:color="auto"/>
        <w:left w:val="none" w:sz="0" w:space="0" w:color="auto"/>
        <w:bottom w:val="none" w:sz="0" w:space="0" w:color="auto"/>
        <w:right w:val="none" w:sz="0" w:space="0" w:color="auto"/>
      </w:divBdr>
    </w:div>
    <w:div w:id="984316107">
      <w:bodyDiv w:val="1"/>
      <w:marLeft w:val="0"/>
      <w:marRight w:val="0"/>
      <w:marTop w:val="0"/>
      <w:marBottom w:val="0"/>
      <w:divBdr>
        <w:top w:val="none" w:sz="0" w:space="0" w:color="auto"/>
        <w:left w:val="none" w:sz="0" w:space="0" w:color="auto"/>
        <w:bottom w:val="none" w:sz="0" w:space="0" w:color="auto"/>
        <w:right w:val="none" w:sz="0" w:space="0" w:color="auto"/>
      </w:divBdr>
    </w:div>
    <w:div w:id="984504209">
      <w:bodyDiv w:val="1"/>
      <w:marLeft w:val="0"/>
      <w:marRight w:val="0"/>
      <w:marTop w:val="0"/>
      <w:marBottom w:val="0"/>
      <w:divBdr>
        <w:top w:val="none" w:sz="0" w:space="0" w:color="auto"/>
        <w:left w:val="none" w:sz="0" w:space="0" w:color="auto"/>
        <w:bottom w:val="none" w:sz="0" w:space="0" w:color="auto"/>
        <w:right w:val="none" w:sz="0" w:space="0" w:color="auto"/>
      </w:divBdr>
    </w:div>
    <w:div w:id="984626155">
      <w:bodyDiv w:val="1"/>
      <w:marLeft w:val="0"/>
      <w:marRight w:val="0"/>
      <w:marTop w:val="0"/>
      <w:marBottom w:val="0"/>
      <w:divBdr>
        <w:top w:val="none" w:sz="0" w:space="0" w:color="auto"/>
        <w:left w:val="none" w:sz="0" w:space="0" w:color="auto"/>
        <w:bottom w:val="none" w:sz="0" w:space="0" w:color="auto"/>
        <w:right w:val="none" w:sz="0" w:space="0" w:color="auto"/>
      </w:divBdr>
    </w:div>
    <w:div w:id="984629212">
      <w:bodyDiv w:val="1"/>
      <w:marLeft w:val="0"/>
      <w:marRight w:val="0"/>
      <w:marTop w:val="0"/>
      <w:marBottom w:val="0"/>
      <w:divBdr>
        <w:top w:val="none" w:sz="0" w:space="0" w:color="auto"/>
        <w:left w:val="none" w:sz="0" w:space="0" w:color="auto"/>
        <w:bottom w:val="none" w:sz="0" w:space="0" w:color="auto"/>
        <w:right w:val="none" w:sz="0" w:space="0" w:color="auto"/>
      </w:divBdr>
    </w:div>
    <w:div w:id="984699299">
      <w:bodyDiv w:val="1"/>
      <w:marLeft w:val="0"/>
      <w:marRight w:val="0"/>
      <w:marTop w:val="0"/>
      <w:marBottom w:val="0"/>
      <w:divBdr>
        <w:top w:val="none" w:sz="0" w:space="0" w:color="auto"/>
        <w:left w:val="none" w:sz="0" w:space="0" w:color="auto"/>
        <w:bottom w:val="none" w:sz="0" w:space="0" w:color="auto"/>
        <w:right w:val="none" w:sz="0" w:space="0" w:color="auto"/>
      </w:divBdr>
    </w:div>
    <w:div w:id="984773293">
      <w:bodyDiv w:val="1"/>
      <w:marLeft w:val="0"/>
      <w:marRight w:val="0"/>
      <w:marTop w:val="0"/>
      <w:marBottom w:val="0"/>
      <w:divBdr>
        <w:top w:val="none" w:sz="0" w:space="0" w:color="auto"/>
        <w:left w:val="none" w:sz="0" w:space="0" w:color="auto"/>
        <w:bottom w:val="none" w:sz="0" w:space="0" w:color="auto"/>
        <w:right w:val="none" w:sz="0" w:space="0" w:color="auto"/>
      </w:divBdr>
    </w:div>
    <w:div w:id="984774541">
      <w:bodyDiv w:val="1"/>
      <w:marLeft w:val="0"/>
      <w:marRight w:val="0"/>
      <w:marTop w:val="0"/>
      <w:marBottom w:val="0"/>
      <w:divBdr>
        <w:top w:val="none" w:sz="0" w:space="0" w:color="auto"/>
        <w:left w:val="none" w:sz="0" w:space="0" w:color="auto"/>
        <w:bottom w:val="none" w:sz="0" w:space="0" w:color="auto"/>
        <w:right w:val="none" w:sz="0" w:space="0" w:color="auto"/>
      </w:divBdr>
    </w:div>
    <w:div w:id="984894639">
      <w:bodyDiv w:val="1"/>
      <w:marLeft w:val="0"/>
      <w:marRight w:val="0"/>
      <w:marTop w:val="0"/>
      <w:marBottom w:val="0"/>
      <w:divBdr>
        <w:top w:val="none" w:sz="0" w:space="0" w:color="auto"/>
        <w:left w:val="none" w:sz="0" w:space="0" w:color="auto"/>
        <w:bottom w:val="none" w:sz="0" w:space="0" w:color="auto"/>
        <w:right w:val="none" w:sz="0" w:space="0" w:color="auto"/>
      </w:divBdr>
    </w:div>
    <w:div w:id="985016516">
      <w:bodyDiv w:val="1"/>
      <w:marLeft w:val="0"/>
      <w:marRight w:val="0"/>
      <w:marTop w:val="0"/>
      <w:marBottom w:val="0"/>
      <w:divBdr>
        <w:top w:val="none" w:sz="0" w:space="0" w:color="auto"/>
        <w:left w:val="none" w:sz="0" w:space="0" w:color="auto"/>
        <w:bottom w:val="none" w:sz="0" w:space="0" w:color="auto"/>
        <w:right w:val="none" w:sz="0" w:space="0" w:color="auto"/>
      </w:divBdr>
    </w:div>
    <w:div w:id="985166420">
      <w:bodyDiv w:val="1"/>
      <w:marLeft w:val="0"/>
      <w:marRight w:val="0"/>
      <w:marTop w:val="0"/>
      <w:marBottom w:val="0"/>
      <w:divBdr>
        <w:top w:val="none" w:sz="0" w:space="0" w:color="auto"/>
        <w:left w:val="none" w:sz="0" w:space="0" w:color="auto"/>
        <w:bottom w:val="none" w:sz="0" w:space="0" w:color="auto"/>
        <w:right w:val="none" w:sz="0" w:space="0" w:color="auto"/>
      </w:divBdr>
    </w:div>
    <w:div w:id="985352408">
      <w:bodyDiv w:val="1"/>
      <w:marLeft w:val="0"/>
      <w:marRight w:val="0"/>
      <w:marTop w:val="0"/>
      <w:marBottom w:val="0"/>
      <w:divBdr>
        <w:top w:val="none" w:sz="0" w:space="0" w:color="auto"/>
        <w:left w:val="none" w:sz="0" w:space="0" w:color="auto"/>
        <w:bottom w:val="none" w:sz="0" w:space="0" w:color="auto"/>
        <w:right w:val="none" w:sz="0" w:space="0" w:color="auto"/>
      </w:divBdr>
    </w:div>
    <w:div w:id="985355147">
      <w:bodyDiv w:val="1"/>
      <w:marLeft w:val="0"/>
      <w:marRight w:val="0"/>
      <w:marTop w:val="0"/>
      <w:marBottom w:val="0"/>
      <w:divBdr>
        <w:top w:val="none" w:sz="0" w:space="0" w:color="auto"/>
        <w:left w:val="none" w:sz="0" w:space="0" w:color="auto"/>
        <w:bottom w:val="none" w:sz="0" w:space="0" w:color="auto"/>
        <w:right w:val="none" w:sz="0" w:space="0" w:color="auto"/>
      </w:divBdr>
    </w:div>
    <w:div w:id="985472880">
      <w:bodyDiv w:val="1"/>
      <w:marLeft w:val="0"/>
      <w:marRight w:val="0"/>
      <w:marTop w:val="0"/>
      <w:marBottom w:val="0"/>
      <w:divBdr>
        <w:top w:val="none" w:sz="0" w:space="0" w:color="auto"/>
        <w:left w:val="none" w:sz="0" w:space="0" w:color="auto"/>
        <w:bottom w:val="none" w:sz="0" w:space="0" w:color="auto"/>
        <w:right w:val="none" w:sz="0" w:space="0" w:color="auto"/>
      </w:divBdr>
    </w:div>
    <w:div w:id="985474251">
      <w:bodyDiv w:val="1"/>
      <w:marLeft w:val="0"/>
      <w:marRight w:val="0"/>
      <w:marTop w:val="0"/>
      <w:marBottom w:val="0"/>
      <w:divBdr>
        <w:top w:val="none" w:sz="0" w:space="0" w:color="auto"/>
        <w:left w:val="none" w:sz="0" w:space="0" w:color="auto"/>
        <w:bottom w:val="none" w:sz="0" w:space="0" w:color="auto"/>
        <w:right w:val="none" w:sz="0" w:space="0" w:color="auto"/>
      </w:divBdr>
    </w:div>
    <w:div w:id="985550399">
      <w:bodyDiv w:val="1"/>
      <w:marLeft w:val="0"/>
      <w:marRight w:val="0"/>
      <w:marTop w:val="0"/>
      <w:marBottom w:val="0"/>
      <w:divBdr>
        <w:top w:val="none" w:sz="0" w:space="0" w:color="auto"/>
        <w:left w:val="none" w:sz="0" w:space="0" w:color="auto"/>
        <w:bottom w:val="none" w:sz="0" w:space="0" w:color="auto"/>
        <w:right w:val="none" w:sz="0" w:space="0" w:color="auto"/>
      </w:divBdr>
    </w:div>
    <w:div w:id="985937566">
      <w:bodyDiv w:val="1"/>
      <w:marLeft w:val="0"/>
      <w:marRight w:val="0"/>
      <w:marTop w:val="0"/>
      <w:marBottom w:val="0"/>
      <w:divBdr>
        <w:top w:val="none" w:sz="0" w:space="0" w:color="auto"/>
        <w:left w:val="none" w:sz="0" w:space="0" w:color="auto"/>
        <w:bottom w:val="none" w:sz="0" w:space="0" w:color="auto"/>
        <w:right w:val="none" w:sz="0" w:space="0" w:color="auto"/>
      </w:divBdr>
    </w:div>
    <w:div w:id="986058813">
      <w:bodyDiv w:val="1"/>
      <w:marLeft w:val="0"/>
      <w:marRight w:val="0"/>
      <w:marTop w:val="0"/>
      <w:marBottom w:val="0"/>
      <w:divBdr>
        <w:top w:val="none" w:sz="0" w:space="0" w:color="auto"/>
        <w:left w:val="none" w:sz="0" w:space="0" w:color="auto"/>
        <w:bottom w:val="none" w:sz="0" w:space="0" w:color="auto"/>
        <w:right w:val="none" w:sz="0" w:space="0" w:color="auto"/>
      </w:divBdr>
    </w:div>
    <w:div w:id="986468706">
      <w:bodyDiv w:val="1"/>
      <w:marLeft w:val="0"/>
      <w:marRight w:val="0"/>
      <w:marTop w:val="0"/>
      <w:marBottom w:val="0"/>
      <w:divBdr>
        <w:top w:val="none" w:sz="0" w:space="0" w:color="auto"/>
        <w:left w:val="none" w:sz="0" w:space="0" w:color="auto"/>
        <w:bottom w:val="none" w:sz="0" w:space="0" w:color="auto"/>
        <w:right w:val="none" w:sz="0" w:space="0" w:color="auto"/>
      </w:divBdr>
    </w:div>
    <w:div w:id="986781665">
      <w:bodyDiv w:val="1"/>
      <w:marLeft w:val="0"/>
      <w:marRight w:val="0"/>
      <w:marTop w:val="0"/>
      <w:marBottom w:val="0"/>
      <w:divBdr>
        <w:top w:val="none" w:sz="0" w:space="0" w:color="auto"/>
        <w:left w:val="none" w:sz="0" w:space="0" w:color="auto"/>
        <w:bottom w:val="none" w:sz="0" w:space="0" w:color="auto"/>
        <w:right w:val="none" w:sz="0" w:space="0" w:color="auto"/>
      </w:divBdr>
    </w:div>
    <w:div w:id="987594174">
      <w:bodyDiv w:val="1"/>
      <w:marLeft w:val="0"/>
      <w:marRight w:val="0"/>
      <w:marTop w:val="0"/>
      <w:marBottom w:val="0"/>
      <w:divBdr>
        <w:top w:val="none" w:sz="0" w:space="0" w:color="auto"/>
        <w:left w:val="none" w:sz="0" w:space="0" w:color="auto"/>
        <w:bottom w:val="none" w:sz="0" w:space="0" w:color="auto"/>
        <w:right w:val="none" w:sz="0" w:space="0" w:color="auto"/>
      </w:divBdr>
    </w:div>
    <w:div w:id="987977583">
      <w:bodyDiv w:val="1"/>
      <w:marLeft w:val="0"/>
      <w:marRight w:val="0"/>
      <w:marTop w:val="0"/>
      <w:marBottom w:val="0"/>
      <w:divBdr>
        <w:top w:val="none" w:sz="0" w:space="0" w:color="auto"/>
        <w:left w:val="none" w:sz="0" w:space="0" w:color="auto"/>
        <w:bottom w:val="none" w:sz="0" w:space="0" w:color="auto"/>
        <w:right w:val="none" w:sz="0" w:space="0" w:color="auto"/>
      </w:divBdr>
    </w:div>
    <w:div w:id="988289653">
      <w:bodyDiv w:val="1"/>
      <w:marLeft w:val="0"/>
      <w:marRight w:val="0"/>
      <w:marTop w:val="0"/>
      <w:marBottom w:val="0"/>
      <w:divBdr>
        <w:top w:val="none" w:sz="0" w:space="0" w:color="auto"/>
        <w:left w:val="none" w:sz="0" w:space="0" w:color="auto"/>
        <w:bottom w:val="none" w:sz="0" w:space="0" w:color="auto"/>
        <w:right w:val="none" w:sz="0" w:space="0" w:color="auto"/>
      </w:divBdr>
    </w:div>
    <w:div w:id="988290339">
      <w:bodyDiv w:val="1"/>
      <w:marLeft w:val="0"/>
      <w:marRight w:val="0"/>
      <w:marTop w:val="0"/>
      <w:marBottom w:val="0"/>
      <w:divBdr>
        <w:top w:val="none" w:sz="0" w:space="0" w:color="auto"/>
        <w:left w:val="none" w:sz="0" w:space="0" w:color="auto"/>
        <w:bottom w:val="none" w:sz="0" w:space="0" w:color="auto"/>
        <w:right w:val="none" w:sz="0" w:space="0" w:color="auto"/>
      </w:divBdr>
    </w:div>
    <w:div w:id="989137274">
      <w:bodyDiv w:val="1"/>
      <w:marLeft w:val="0"/>
      <w:marRight w:val="0"/>
      <w:marTop w:val="0"/>
      <w:marBottom w:val="0"/>
      <w:divBdr>
        <w:top w:val="none" w:sz="0" w:space="0" w:color="auto"/>
        <w:left w:val="none" w:sz="0" w:space="0" w:color="auto"/>
        <w:bottom w:val="none" w:sz="0" w:space="0" w:color="auto"/>
        <w:right w:val="none" w:sz="0" w:space="0" w:color="auto"/>
      </w:divBdr>
    </w:div>
    <w:div w:id="989558350">
      <w:bodyDiv w:val="1"/>
      <w:marLeft w:val="0"/>
      <w:marRight w:val="0"/>
      <w:marTop w:val="0"/>
      <w:marBottom w:val="0"/>
      <w:divBdr>
        <w:top w:val="none" w:sz="0" w:space="0" w:color="auto"/>
        <w:left w:val="none" w:sz="0" w:space="0" w:color="auto"/>
        <w:bottom w:val="none" w:sz="0" w:space="0" w:color="auto"/>
        <w:right w:val="none" w:sz="0" w:space="0" w:color="auto"/>
      </w:divBdr>
    </w:div>
    <w:div w:id="990014122">
      <w:bodyDiv w:val="1"/>
      <w:marLeft w:val="0"/>
      <w:marRight w:val="0"/>
      <w:marTop w:val="0"/>
      <w:marBottom w:val="0"/>
      <w:divBdr>
        <w:top w:val="none" w:sz="0" w:space="0" w:color="auto"/>
        <w:left w:val="none" w:sz="0" w:space="0" w:color="auto"/>
        <w:bottom w:val="none" w:sz="0" w:space="0" w:color="auto"/>
        <w:right w:val="none" w:sz="0" w:space="0" w:color="auto"/>
      </w:divBdr>
    </w:div>
    <w:div w:id="990133269">
      <w:bodyDiv w:val="1"/>
      <w:marLeft w:val="0"/>
      <w:marRight w:val="0"/>
      <w:marTop w:val="0"/>
      <w:marBottom w:val="0"/>
      <w:divBdr>
        <w:top w:val="none" w:sz="0" w:space="0" w:color="auto"/>
        <w:left w:val="none" w:sz="0" w:space="0" w:color="auto"/>
        <w:bottom w:val="none" w:sz="0" w:space="0" w:color="auto"/>
        <w:right w:val="none" w:sz="0" w:space="0" w:color="auto"/>
      </w:divBdr>
    </w:div>
    <w:div w:id="990862293">
      <w:bodyDiv w:val="1"/>
      <w:marLeft w:val="0"/>
      <w:marRight w:val="0"/>
      <w:marTop w:val="0"/>
      <w:marBottom w:val="0"/>
      <w:divBdr>
        <w:top w:val="none" w:sz="0" w:space="0" w:color="auto"/>
        <w:left w:val="none" w:sz="0" w:space="0" w:color="auto"/>
        <w:bottom w:val="none" w:sz="0" w:space="0" w:color="auto"/>
        <w:right w:val="none" w:sz="0" w:space="0" w:color="auto"/>
      </w:divBdr>
    </w:div>
    <w:div w:id="990911069">
      <w:bodyDiv w:val="1"/>
      <w:marLeft w:val="0"/>
      <w:marRight w:val="0"/>
      <w:marTop w:val="0"/>
      <w:marBottom w:val="0"/>
      <w:divBdr>
        <w:top w:val="none" w:sz="0" w:space="0" w:color="auto"/>
        <w:left w:val="none" w:sz="0" w:space="0" w:color="auto"/>
        <w:bottom w:val="none" w:sz="0" w:space="0" w:color="auto"/>
        <w:right w:val="none" w:sz="0" w:space="0" w:color="auto"/>
      </w:divBdr>
    </w:div>
    <w:div w:id="991563307">
      <w:bodyDiv w:val="1"/>
      <w:marLeft w:val="0"/>
      <w:marRight w:val="0"/>
      <w:marTop w:val="0"/>
      <w:marBottom w:val="0"/>
      <w:divBdr>
        <w:top w:val="none" w:sz="0" w:space="0" w:color="auto"/>
        <w:left w:val="none" w:sz="0" w:space="0" w:color="auto"/>
        <w:bottom w:val="none" w:sz="0" w:space="0" w:color="auto"/>
        <w:right w:val="none" w:sz="0" w:space="0" w:color="auto"/>
      </w:divBdr>
    </w:div>
    <w:div w:id="992177425">
      <w:bodyDiv w:val="1"/>
      <w:marLeft w:val="0"/>
      <w:marRight w:val="0"/>
      <w:marTop w:val="0"/>
      <w:marBottom w:val="0"/>
      <w:divBdr>
        <w:top w:val="none" w:sz="0" w:space="0" w:color="auto"/>
        <w:left w:val="none" w:sz="0" w:space="0" w:color="auto"/>
        <w:bottom w:val="none" w:sz="0" w:space="0" w:color="auto"/>
        <w:right w:val="none" w:sz="0" w:space="0" w:color="auto"/>
      </w:divBdr>
    </w:div>
    <w:div w:id="992492812">
      <w:bodyDiv w:val="1"/>
      <w:marLeft w:val="0"/>
      <w:marRight w:val="0"/>
      <w:marTop w:val="0"/>
      <w:marBottom w:val="0"/>
      <w:divBdr>
        <w:top w:val="none" w:sz="0" w:space="0" w:color="auto"/>
        <w:left w:val="none" w:sz="0" w:space="0" w:color="auto"/>
        <w:bottom w:val="none" w:sz="0" w:space="0" w:color="auto"/>
        <w:right w:val="none" w:sz="0" w:space="0" w:color="auto"/>
      </w:divBdr>
    </w:div>
    <w:div w:id="993919325">
      <w:bodyDiv w:val="1"/>
      <w:marLeft w:val="0"/>
      <w:marRight w:val="0"/>
      <w:marTop w:val="0"/>
      <w:marBottom w:val="0"/>
      <w:divBdr>
        <w:top w:val="none" w:sz="0" w:space="0" w:color="auto"/>
        <w:left w:val="none" w:sz="0" w:space="0" w:color="auto"/>
        <w:bottom w:val="none" w:sz="0" w:space="0" w:color="auto"/>
        <w:right w:val="none" w:sz="0" w:space="0" w:color="auto"/>
      </w:divBdr>
    </w:div>
    <w:div w:id="995231414">
      <w:bodyDiv w:val="1"/>
      <w:marLeft w:val="0"/>
      <w:marRight w:val="0"/>
      <w:marTop w:val="0"/>
      <w:marBottom w:val="0"/>
      <w:divBdr>
        <w:top w:val="none" w:sz="0" w:space="0" w:color="auto"/>
        <w:left w:val="none" w:sz="0" w:space="0" w:color="auto"/>
        <w:bottom w:val="none" w:sz="0" w:space="0" w:color="auto"/>
        <w:right w:val="none" w:sz="0" w:space="0" w:color="auto"/>
      </w:divBdr>
    </w:div>
    <w:div w:id="996223365">
      <w:bodyDiv w:val="1"/>
      <w:marLeft w:val="0"/>
      <w:marRight w:val="0"/>
      <w:marTop w:val="0"/>
      <w:marBottom w:val="0"/>
      <w:divBdr>
        <w:top w:val="none" w:sz="0" w:space="0" w:color="auto"/>
        <w:left w:val="none" w:sz="0" w:space="0" w:color="auto"/>
        <w:bottom w:val="none" w:sz="0" w:space="0" w:color="auto"/>
        <w:right w:val="none" w:sz="0" w:space="0" w:color="auto"/>
      </w:divBdr>
    </w:div>
    <w:div w:id="996229814">
      <w:bodyDiv w:val="1"/>
      <w:marLeft w:val="0"/>
      <w:marRight w:val="0"/>
      <w:marTop w:val="0"/>
      <w:marBottom w:val="0"/>
      <w:divBdr>
        <w:top w:val="none" w:sz="0" w:space="0" w:color="auto"/>
        <w:left w:val="none" w:sz="0" w:space="0" w:color="auto"/>
        <w:bottom w:val="none" w:sz="0" w:space="0" w:color="auto"/>
        <w:right w:val="none" w:sz="0" w:space="0" w:color="auto"/>
      </w:divBdr>
    </w:div>
    <w:div w:id="996423345">
      <w:bodyDiv w:val="1"/>
      <w:marLeft w:val="0"/>
      <w:marRight w:val="0"/>
      <w:marTop w:val="0"/>
      <w:marBottom w:val="0"/>
      <w:divBdr>
        <w:top w:val="none" w:sz="0" w:space="0" w:color="auto"/>
        <w:left w:val="none" w:sz="0" w:space="0" w:color="auto"/>
        <w:bottom w:val="none" w:sz="0" w:space="0" w:color="auto"/>
        <w:right w:val="none" w:sz="0" w:space="0" w:color="auto"/>
      </w:divBdr>
    </w:div>
    <w:div w:id="996687087">
      <w:bodyDiv w:val="1"/>
      <w:marLeft w:val="0"/>
      <w:marRight w:val="0"/>
      <w:marTop w:val="0"/>
      <w:marBottom w:val="0"/>
      <w:divBdr>
        <w:top w:val="none" w:sz="0" w:space="0" w:color="auto"/>
        <w:left w:val="none" w:sz="0" w:space="0" w:color="auto"/>
        <w:bottom w:val="none" w:sz="0" w:space="0" w:color="auto"/>
        <w:right w:val="none" w:sz="0" w:space="0" w:color="auto"/>
      </w:divBdr>
    </w:div>
    <w:div w:id="996810378">
      <w:bodyDiv w:val="1"/>
      <w:marLeft w:val="0"/>
      <w:marRight w:val="0"/>
      <w:marTop w:val="0"/>
      <w:marBottom w:val="0"/>
      <w:divBdr>
        <w:top w:val="none" w:sz="0" w:space="0" w:color="auto"/>
        <w:left w:val="none" w:sz="0" w:space="0" w:color="auto"/>
        <w:bottom w:val="none" w:sz="0" w:space="0" w:color="auto"/>
        <w:right w:val="none" w:sz="0" w:space="0" w:color="auto"/>
      </w:divBdr>
    </w:div>
    <w:div w:id="997079142">
      <w:bodyDiv w:val="1"/>
      <w:marLeft w:val="0"/>
      <w:marRight w:val="0"/>
      <w:marTop w:val="0"/>
      <w:marBottom w:val="0"/>
      <w:divBdr>
        <w:top w:val="none" w:sz="0" w:space="0" w:color="auto"/>
        <w:left w:val="none" w:sz="0" w:space="0" w:color="auto"/>
        <w:bottom w:val="none" w:sz="0" w:space="0" w:color="auto"/>
        <w:right w:val="none" w:sz="0" w:space="0" w:color="auto"/>
      </w:divBdr>
    </w:div>
    <w:div w:id="997536071">
      <w:bodyDiv w:val="1"/>
      <w:marLeft w:val="0"/>
      <w:marRight w:val="0"/>
      <w:marTop w:val="0"/>
      <w:marBottom w:val="0"/>
      <w:divBdr>
        <w:top w:val="none" w:sz="0" w:space="0" w:color="auto"/>
        <w:left w:val="none" w:sz="0" w:space="0" w:color="auto"/>
        <w:bottom w:val="none" w:sz="0" w:space="0" w:color="auto"/>
        <w:right w:val="none" w:sz="0" w:space="0" w:color="auto"/>
      </w:divBdr>
    </w:div>
    <w:div w:id="998075919">
      <w:bodyDiv w:val="1"/>
      <w:marLeft w:val="0"/>
      <w:marRight w:val="0"/>
      <w:marTop w:val="0"/>
      <w:marBottom w:val="0"/>
      <w:divBdr>
        <w:top w:val="none" w:sz="0" w:space="0" w:color="auto"/>
        <w:left w:val="none" w:sz="0" w:space="0" w:color="auto"/>
        <w:bottom w:val="none" w:sz="0" w:space="0" w:color="auto"/>
        <w:right w:val="none" w:sz="0" w:space="0" w:color="auto"/>
      </w:divBdr>
    </w:div>
    <w:div w:id="998847374">
      <w:bodyDiv w:val="1"/>
      <w:marLeft w:val="0"/>
      <w:marRight w:val="0"/>
      <w:marTop w:val="0"/>
      <w:marBottom w:val="0"/>
      <w:divBdr>
        <w:top w:val="none" w:sz="0" w:space="0" w:color="auto"/>
        <w:left w:val="none" w:sz="0" w:space="0" w:color="auto"/>
        <w:bottom w:val="none" w:sz="0" w:space="0" w:color="auto"/>
        <w:right w:val="none" w:sz="0" w:space="0" w:color="auto"/>
      </w:divBdr>
    </w:div>
    <w:div w:id="999039202">
      <w:bodyDiv w:val="1"/>
      <w:marLeft w:val="0"/>
      <w:marRight w:val="0"/>
      <w:marTop w:val="0"/>
      <w:marBottom w:val="0"/>
      <w:divBdr>
        <w:top w:val="none" w:sz="0" w:space="0" w:color="auto"/>
        <w:left w:val="none" w:sz="0" w:space="0" w:color="auto"/>
        <w:bottom w:val="none" w:sz="0" w:space="0" w:color="auto"/>
        <w:right w:val="none" w:sz="0" w:space="0" w:color="auto"/>
      </w:divBdr>
    </w:div>
    <w:div w:id="999118811">
      <w:bodyDiv w:val="1"/>
      <w:marLeft w:val="0"/>
      <w:marRight w:val="0"/>
      <w:marTop w:val="0"/>
      <w:marBottom w:val="0"/>
      <w:divBdr>
        <w:top w:val="none" w:sz="0" w:space="0" w:color="auto"/>
        <w:left w:val="none" w:sz="0" w:space="0" w:color="auto"/>
        <w:bottom w:val="none" w:sz="0" w:space="0" w:color="auto"/>
        <w:right w:val="none" w:sz="0" w:space="0" w:color="auto"/>
      </w:divBdr>
    </w:div>
    <w:div w:id="999431501">
      <w:bodyDiv w:val="1"/>
      <w:marLeft w:val="0"/>
      <w:marRight w:val="0"/>
      <w:marTop w:val="0"/>
      <w:marBottom w:val="0"/>
      <w:divBdr>
        <w:top w:val="none" w:sz="0" w:space="0" w:color="auto"/>
        <w:left w:val="none" w:sz="0" w:space="0" w:color="auto"/>
        <w:bottom w:val="none" w:sz="0" w:space="0" w:color="auto"/>
        <w:right w:val="none" w:sz="0" w:space="0" w:color="auto"/>
      </w:divBdr>
    </w:div>
    <w:div w:id="1000086315">
      <w:bodyDiv w:val="1"/>
      <w:marLeft w:val="0"/>
      <w:marRight w:val="0"/>
      <w:marTop w:val="0"/>
      <w:marBottom w:val="0"/>
      <w:divBdr>
        <w:top w:val="none" w:sz="0" w:space="0" w:color="auto"/>
        <w:left w:val="none" w:sz="0" w:space="0" w:color="auto"/>
        <w:bottom w:val="none" w:sz="0" w:space="0" w:color="auto"/>
        <w:right w:val="none" w:sz="0" w:space="0" w:color="auto"/>
      </w:divBdr>
    </w:div>
    <w:div w:id="1001859943">
      <w:bodyDiv w:val="1"/>
      <w:marLeft w:val="0"/>
      <w:marRight w:val="0"/>
      <w:marTop w:val="0"/>
      <w:marBottom w:val="0"/>
      <w:divBdr>
        <w:top w:val="none" w:sz="0" w:space="0" w:color="auto"/>
        <w:left w:val="none" w:sz="0" w:space="0" w:color="auto"/>
        <w:bottom w:val="none" w:sz="0" w:space="0" w:color="auto"/>
        <w:right w:val="none" w:sz="0" w:space="0" w:color="auto"/>
      </w:divBdr>
    </w:div>
    <w:div w:id="1001932943">
      <w:bodyDiv w:val="1"/>
      <w:marLeft w:val="0"/>
      <w:marRight w:val="0"/>
      <w:marTop w:val="0"/>
      <w:marBottom w:val="0"/>
      <w:divBdr>
        <w:top w:val="none" w:sz="0" w:space="0" w:color="auto"/>
        <w:left w:val="none" w:sz="0" w:space="0" w:color="auto"/>
        <w:bottom w:val="none" w:sz="0" w:space="0" w:color="auto"/>
        <w:right w:val="none" w:sz="0" w:space="0" w:color="auto"/>
      </w:divBdr>
    </w:div>
    <w:div w:id="1002200567">
      <w:bodyDiv w:val="1"/>
      <w:marLeft w:val="0"/>
      <w:marRight w:val="0"/>
      <w:marTop w:val="0"/>
      <w:marBottom w:val="0"/>
      <w:divBdr>
        <w:top w:val="none" w:sz="0" w:space="0" w:color="auto"/>
        <w:left w:val="none" w:sz="0" w:space="0" w:color="auto"/>
        <w:bottom w:val="none" w:sz="0" w:space="0" w:color="auto"/>
        <w:right w:val="none" w:sz="0" w:space="0" w:color="auto"/>
      </w:divBdr>
    </w:div>
    <w:div w:id="1002706248">
      <w:bodyDiv w:val="1"/>
      <w:marLeft w:val="0"/>
      <w:marRight w:val="0"/>
      <w:marTop w:val="0"/>
      <w:marBottom w:val="0"/>
      <w:divBdr>
        <w:top w:val="none" w:sz="0" w:space="0" w:color="auto"/>
        <w:left w:val="none" w:sz="0" w:space="0" w:color="auto"/>
        <w:bottom w:val="none" w:sz="0" w:space="0" w:color="auto"/>
        <w:right w:val="none" w:sz="0" w:space="0" w:color="auto"/>
      </w:divBdr>
    </w:div>
    <w:div w:id="1003778287">
      <w:bodyDiv w:val="1"/>
      <w:marLeft w:val="0"/>
      <w:marRight w:val="0"/>
      <w:marTop w:val="0"/>
      <w:marBottom w:val="0"/>
      <w:divBdr>
        <w:top w:val="none" w:sz="0" w:space="0" w:color="auto"/>
        <w:left w:val="none" w:sz="0" w:space="0" w:color="auto"/>
        <w:bottom w:val="none" w:sz="0" w:space="0" w:color="auto"/>
        <w:right w:val="none" w:sz="0" w:space="0" w:color="auto"/>
      </w:divBdr>
    </w:div>
    <w:div w:id="1005018591">
      <w:bodyDiv w:val="1"/>
      <w:marLeft w:val="0"/>
      <w:marRight w:val="0"/>
      <w:marTop w:val="0"/>
      <w:marBottom w:val="0"/>
      <w:divBdr>
        <w:top w:val="none" w:sz="0" w:space="0" w:color="auto"/>
        <w:left w:val="none" w:sz="0" w:space="0" w:color="auto"/>
        <w:bottom w:val="none" w:sz="0" w:space="0" w:color="auto"/>
        <w:right w:val="none" w:sz="0" w:space="0" w:color="auto"/>
      </w:divBdr>
    </w:div>
    <w:div w:id="1005210498">
      <w:bodyDiv w:val="1"/>
      <w:marLeft w:val="0"/>
      <w:marRight w:val="0"/>
      <w:marTop w:val="0"/>
      <w:marBottom w:val="0"/>
      <w:divBdr>
        <w:top w:val="none" w:sz="0" w:space="0" w:color="auto"/>
        <w:left w:val="none" w:sz="0" w:space="0" w:color="auto"/>
        <w:bottom w:val="none" w:sz="0" w:space="0" w:color="auto"/>
        <w:right w:val="none" w:sz="0" w:space="0" w:color="auto"/>
      </w:divBdr>
    </w:div>
    <w:div w:id="1006399386">
      <w:bodyDiv w:val="1"/>
      <w:marLeft w:val="0"/>
      <w:marRight w:val="0"/>
      <w:marTop w:val="0"/>
      <w:marBottom w:val="0"/>
      <w:divBdr>
        <w:top w:val="none" w:sz="0" w:space="0" w:color="auto"/>
        <w:left w:val="none" w:sz="0" w:space="0" w:color="auto"/>
        <w:bottom w:val="none" w:sz="0" w:space="0" w:color="auto"/>
        <w:right w:val="none" w:sz="0" w:space="0" w:color="auto"/>
      </w:divBdr>
    </w:div>
    <w:div w:id="1006401795">
      <w:bodyDiv w:val="1"/>
      <w:marLeft w:val="0"/>
      <w:marRight w:val="0"/>
      <w:marTop w:val="0"/>
      <w:marBottom w:val="0"/>
      <w:divBdr>
        <w:top w:val="none" w:sz="0" w:space="0" w:color="auto"/>
        <w:left w:val="none" w:sz="0" w:space="0" w:color="auto"/>
        <w:bottom w:val="none" w:sz="0" w:space="0" w:color="auto"/>
        <w:right w:val="none" w:sz="0" w:space="0" w:color="auto"/>
      </w:divBdr>
    </w:div>
    <w:div w:id="1006442805">
      <w:bodyDiv w:val="1"/>
      <w:marLeft w:val="0"/>
      <w:marRight w:val="0"/>
      <w:marTop w:val="0"/>
      <w:marBottom w:val="0"/>
      <w:divBdr>
        <w:top w:val="none" w:sz="0" w:space="0" w:color="auto"/>
        <w:left w:val="none" w:sz="0" w:space="0" w:color="auto"/>
        <w:bottom w:val="none" w:sz="0" w:space="0" w:color="auto"/>
        <w:right w:val="none" w:sz="0" w:space="0" w:color="auto"/>
      </w:divBdr>
    </w:div>
    <w:div w:id="1006637206">
      <w:bodyDiv w:val="1"/>
      <w:marLeft w:val="0"/>
      <w:marRight w:val="0"/>
      <w:marTop w:val="0"/>
      <w:marBottom w:val="0"/>
      <w:divBdr>
        <w:top w:val="none" w:sz="0" w:space="0" w:color="auto"/>
        <w:left w:val="none" w:sz="0" w:space="0" w:color="auto"/>
        <w:bottom w:val="none" w:sz="0" w:space="0" w:color="auto"/>
        <w:right w:val="none" w:sz="0" w:space="0" w:color="auto"/>
      </w:divBdr>
    </w:div>
    <w:div w:id="1007056383">
      <w:bodyDiv w:val="1"/>
      <w:marLeft w:val="0"/>
      <w:marRight w:val="0"/>
      <w:marTop w:val="0"/>
      <w:marBottom w:val="0"/>
      <w:divBdr>
        <w:top w:val="none" w:sz="0" w:space="0" w:color="auto"/>
        <w:left w:val="none" w:sz="0" w:space="0" w:color="auto"/>
        <w:bottom w:val="none" w:sz="0" w:space="0" w:color="auto"/>
        <w:right w:val="none" w:sz="0" w:space="0" w:color="auto"/>
      </w:divBdr>
    </w:div>
    <w:div w:id="1007948093">
      <w:bodyDiv w:val="1"/>
      <w:marLeft w:val="0"/>
      <w:marRight w:val="0"/>
      <w:marTop w:val="0"/>
      <w:marBottom w:val="0"/>
      <w:divBdr>
        <w:top w:val="none" w:sz="0" w:space="0" w:color="auto"/>
        <w:left w:val="none" w:sz="0" w:space="0" w:color="auto"/>
        <w:bottom w:val="none" w:sz="0" w:space="0" w:color="auto"/>
        <w:right w:val="none" w:sz="0" w:space="0" w:color="auto"/>
      </w:divBdr>
    </w:div>
    <w:div w:id="1008097063">
      <w:bodyDiv w:val="1"/>
      <w:marLeft w:val="0"/>
      <w:marRight w:val="0"/>
      <w:marTop w:val="0"/>
      <w:marBottom w:val="0"/>
      <w:divBdr>
        <w:top w:val="none" w:sz="0" w:space="0" w:color="auto"/>
        <w:left w:val="none" w:sz="0" w:space="0" w:color="auto"/>
        <w:bottom w:val="none" w:sz="0" w:space="0" w:color="auto"/>
        <w:right w:val="none" w:sz="0" w:space="0" w:color="auto"/>
      </w:divBdr>
    </w:div>
    <w:div w:id="1008366450">
      <w:bodyDiv w:val="1"/>
      <w:marLeft w:val="0"/>
      <w:marRight w:val="0"/>
      <w:marTop w:val="0"/>
      <w:marBottom w:val="0"/>
      <w:divBdr>
        <w:top w:val="none" w:sz="0" w:space="0" w:color="auto"/>
        <w:left w:val="none" w:sz="0" w:space="0" w:color="auto"/>
        <w:bottom w:val="none" w:sz="0" w:space="0" w:color="auto"/>
        <w:right w:val="none" w:sz="0" w:space="0" w:color="auto"/>
      </w:divBdr>
    </w:div>
    <w:div w:id="1009020417">
      <w:bodyDiv w:val="1"/>
      <w:marLeft w:val="0"/>
      <w:marRight w:val="0"/>
      <w:marTop w:val="0"/>
      <w:marBottom w:val="0"/>
      <w:divBdr>
        <w:top w:val="none" w:sz="0" w:space="0" w:color="auto"/>
        <w:left w:val="none" w:sz="0" w:space="0" w:color="auto"/>
        <w:bottom w:val="none" w:sz="0" w:space="0" w:color="auto"/>
        <w:right w:val="none" w:sz="0" w:space="0" w:color="auto"/>
      </w:divBdr>
    </w:div>
    <w:div w:id="1009255978">
      <w:bodyDiv w:val="1"/>
      <w:marLeft w:val="0"/>
      <w:marRight w:val="0"/>
      <w:marTop w:val="0"/>
      <w:marBottom w:val="0"/>
      <w:divBdr>
        <w:top w:val="none" w:sz="0" w:space="0" w:color="auto"/>
        <w:left w:val="none" w:sz="0" w:space="0" w:color="auto"/>
        <w:bottom w:val="none" w:sz="0" w:space="0" w:color="auto"/>
        <w:right w:val="none" w:sz="0" w:space="0" w:color="auto"/>
      </w:divBdr>
    </w:div>
    <w:div w:id="1010107013">
      <w:bodyDiv w:val="1"/>
      <w:marLeft w:val="0"/>
      <w:marRight w:val="0"/>
      <w:marTop w:val="0"/>
      <w:marBottom w:val="0"/>
      <w:divBdr>
        <w:top w:val="none" w:sz="0" w:space="0" w:color="auto"/>
        <w:left w:val="none" w:sz="0" w:space="0" w:color="auto"/>
        <w:bottom w:val="none" w:sz="0" w:space="0" w:color="auto"/>
        <w:right w:val="none" w:sz="0" w:space="0" w:color="auto"/>
      </w:divBdr>
    </w:div>
    <w:div w:id="1010714769">
      <w:bodyDiv w:val="1"/>
      <w:marLeft w:val="0"/>
      <w:marRight w:val="0"/>
      <w:marTop w:val="0"/>
      <w:marBottom w:val="0"/>
      <w:divBdr>
        <w:top w:val="none" w:sz="0" w:space="0" w:color="auto"/>
        <w:left w:val="none" w:sz="0" w:space="0" w:color="auto"/>
        <w:bottom w:val="none" w:sz="0" w:space="0" w:color="auto"/>
        <w:right w:val="none" w:sz="0" w:space="0" w:color="auto"/>
      </w:divBdr>
    </w:div>
    <w:div w:id="1011301300">
      <w:bodyDiv w:val="1"/>
      <w:marLeft w:val="0"/>
      <w:marRight w:val="0"/>
      <w:marTop w:val="0"/>
      <w:marBottom w:val="0"/>
      <w:divBdr>
        <w:top w:val="none" w:sz="0" w:space="0" w:color="auto"/>
        <w:left w:val="none" w:sz="0" w:space="0" w:color="auto"/>
        <w:bottom w:val="none" w:sz="0" w:space="0" w:color="auto"/>
        <w:right w:val="none" w:sz="0" w:space="0" w:color="auto"/>
      </w:divBdr>
    </w:div>
    <w:div w:id="1011682713">
      <w:bodyDiv w:val="1"/>
      <w:marLeft w:val="0"/>
      <w:marRight w:val="0"/>
      <w:marTop w:val="0"/>
      <w:marBottom w:val="0"/>
      <w:divBdr>
        <w:top w:val="none" w:sz="0" w:space="0" w:color="auto"/>
        <w:left w:val="none" w:sz="0" w:space="0" w:color="auto"/>
        <w:bottom w:val="none" w:sz="0" w:space="0" w:color="auto"/>
        <w:right w:val="none" w:sz="0" w:space="0" w:color="auto"/>
      </w:divBdr>
    </w:div>
    <w:div w:id="1012489531">
      <w:bodyDiv w:val="1"/>
      <w:marLeft w:val="0"/>
      <w:marRight w:val="0"/>
      <w:marTop w:val="0"/>
      <w:marBottom w:val="0"/>
      <w:divBdr>
        <w:top w:val="none" w:sz="0" w:space="0" w:color="auto"/>
        <w:left w:val="none" w:sz="0" w:space="0" w:color="auto"/>
        <w:bottom w:val="none" w:sz="0" w:space="0" w:color="auto"/>
        <w:right w:val="none" w:sz="0" w:space="0" w:color="auto"/>
      </w:divBdr>
    </w:div>
    <w:div w:id="1012532625">
      <w:bodyDiv w:val="1"/>
      <w:marLeft w:val="0"/>
      <w:marRight w:val="0"/>
      <w:marTop w:val="0"/>
      <w:marBottom w:val="0"/>
      <w:divBdr>
        <w:top w:val="none" w:sz="0" w:space="0" w:color="auto"/>
        <w:left w:val="none" w:sz="0" w:space="0" w:color="auto"/>
        <w:bottom w:val="none" w:sz="0" w:space="0" w:color="auto"/>
        <w:right w:val="none" w:sz="0" w:space="0" w:color="auto"/>
      </w:divBdr>
    </w:div>
    <w:div w:id="1012533170">
      <w:bodyDiv w:val="1"/>
      <w:marLeft w:val="0"/>
      <w:marRight w:val="0"/>
      <w:marTop w:val="0"/>
      <w:marBottom w:val="0"/>
      <w:divBdr>
        <w:top w:val="none" w:sz="0" w:space="0" w:color="auto"/>
        <w:left w:val="none" w:sz="0" w:space="0" w:color="auto"/>
        <w:bottom w:val="none" w:sz="0" w:space="0" w:color="auto"/>
        <w:right w:val="none" w:sz="0" w:space="0" w:color="auto"/>
      </w:divBdr>
    </w:div>
    <w:div w:id="1012610908">
      <w:bodyDiv w:val="1"/>
      <w:marLeft w:val="0"/>
      <w:marRight w:val="0"/>
      <w:marTop w:val="0"/>
      <w:marBottom w:val="0"/>
      <w:divBdr>
        <w:top w:val="none" w:sz="0" w:space="0" w:color="auto"/>
        <w:left w:val="none" w:sz="0" w:space="0" w:color="auto"/>
        <w:bottom w:val="none" w:sz="0" w:space="0" w:color="auto"/>
        <w:right w:val="none" w:sz="0" w:space="0" w:color="auto"/>
      </w:divBdr>
    </w:div>
    <w:div w:id="1012878948">
      <w:bodyDiv w:val="1"/>
      <w:marLeft w:val="0"/>
      <w:marRight w:val="0"/>
      <w:marTop w:val="0"/>
      <w:marBottom w:val="0"/>
      <w:divBdr>
        <w:top w:val="none" w:sz="0" w:space="0" w:color="auto"/>
        <w:left w:val="none" w:sz="0" w:space="0" w:color="auto"/>
        <w:bottom w:val="none" w:sz="0" w:space="0" w:color="auto"/>
        <w:right w:val="none" w:sz="0" w:space="0" w:color="auto"/>
      </w:divBdr>
    </w:div>
    <w:div w:id="1013261243">
      <w:bodyDiv w:val="1"/>
      <w:marLeft w:val="0"/>
      <w:marRight w:val="0"/>
      <w:marTop w:val="0"/>
      <w:marBottom w:val="0"/>
      <w:divBdr>
        <w:top w:val="none" w:sz="0" w:space="0" w:color="auto"/>
        <w:left w:val="none" w:sz="0" w:space="0" w:color="auto"/>
        <w:bottom w:val="none" w:sz="0" w:space="0" w:color="auto"/>
        <w:right w:val="none" w:sz="0" w:space="0" w:color="auto"/>
      </w:divBdr>
    </w:div>
    <w:div w:id="1013530045">
      <w:bodyDiv w:val="1"/>
      <w:marLeft w:val="0"/>
      <w:marRight w:val="0"/>
      <w:marTop w:val="0"/>
      <w:marBottom w:val="0"/>
      <w:divBdr>
        <w:top w:val="none" w:sz="0" w:space="0" w:color="auto"/>
        <w:left w:val="none" w:sz="0" w:space="0" w:color="auto"/>
        <w:bottom w:val="none" w:sz="0" w:space="0" w:color="auto"/>
        <w:right w:val="none" w:sz="0" w:space="0" w:color="auto"/>
      </w:divBdr>
    </w:div>
    <w:div w:id="1013649337">
      <w:bodyDiv w:val="1"/>
      <w:marLeft w:val="0"/>
      <w:marRight w:val="0"/>
      <w:marTop w:val="0"/>
      <w:marBottom w:val="0"/>
      <w:divBdr>
        <w:top w:val="none" w:sz="0" w:space="0" w:color="auto"/>
        <w:left w:val="none" w:sz="0" w:space="0" w:color="auto"/>
        <w:bottom w:val="none" w:sz="0" w:space="0" w:color="auto"/>
        <w:right w:val="none" w:sz="0" w:space="0" w:color="auto"/>
      </w:divBdr>
    </w:div>
    <w:div w:id="1013798624">
      <w:bodyDiv w:val="1"/>
      <w:marLeft w:val="0"/>
      <w:marRight w:val="0"/>
      <w:marTop w:val="0"/>
      <w:marBottom w:val="0"/>
      <w:divBdr>
        <w:top w:val="none" w:sz="0" w:space="0" w:color="auto"/>
        <w:left w:val="none" w:sz="0" w:space="0" w:color="auto"/>
        <w:bottom w:val="none" w:sz="0" w:space="0" w:color="auto"/>
        <w:right w:val="none" w:sz="0" w:space="0" w:color="auto"/>
      </w:divBdr>
    </w:div>
    <w:div w:id="1013799551">
      <w:bodyDiv w:val="1"/>
      <w:marLeft w:val="0"/>
      <w:marRight w:val="0"/>
      <w:marTop w:val="0"/>
      <w:marBottom w:val="0"/>
      <w:divBdr>
        <w:top w:val="none" w:sz="0" w:space="0" w:color="auto"/>
        <w:left w:val="none" w:sz="0" w:space="0" w:color="auto"/>
        <w:bottom w:val="none" w:sz="0" w:space="0" w:color="auto"/>
        <w:right w:val="none" w:sz="0" w:space="0" w:color="auto"/>
      </w:divBdr>
    </w:div>
    <w:div w:id="1013923140">
      <w:bodyDiv w:val="1"/>
      <w:marLeft w:val="0"/>
      <w:marRight w:val="0"/>
      <w:marTop w:val="0"/>
      <w:marBottom w:val="0"/>
      <w:divBdr>
        <w:top w:val="none" w:sz="0" w:space="0" w:color="auto"/>
        <w:left w:val="none" w:sz="0" w:space="0" w:color="auto"/>
        <w:bottom w:val="none" w:sz="0" w:space="0" w:color="auto"/>
        <w:right w:val="none" w:sz="0" w:space="0" w:color="auto"/>
      </w:divBdr>
    </w:div>
    <w:div w:id="1014070854">
      <w:bodyDiv w:val="1"/>
      <w:marLeft w:val="0"/>
      <w:marRight w:val="0"/>
      <w:marTop w:val="0"/>
      <w:marBottom w:val="0"/>
      <w:divBdr>
        <w:top w:val="none" w:sz="0" w:space="0" w:color="auto"/>
        <w:left w:val="none" w:sz="0" w:space="0" w:color="auto"/>
        <w:bottom w:val="none" w:sz="0" w:space="0" w:color="auto"/>
        <w:right w:val="none" w:sz="0" w:space="0" w:color="auto"/>
      </w:divBdr>
    </w:div>
    <w:div w:id="1014259580">
      <w:bodyDiv w:val="1"/>
      <w:marLeft w:val="0"/>
      <w:marRight w:val="0"/>
      <w:marTop w:val="0"/>
      <w:marBottom w:val="0"/>
      <w:divBdr>
        <w:top w:val="none" w:sz="0" w:space="0" w:color="auto"/>
        <w:left w:val="none" w:sz="0" w:space="0" w:color="auto"/>
        <w:bottom w:val="none" w:sz="0" w:space="0" w:color="auto"/>
        <w:right w:val="none" w:sz="0" w:space="0" w:color="auto"/>
      </w:divBdr>
    </w:div>
    <w:div w:id="1014265626">
      <w:bodyDiv w:val="1"/>
      <w:marLeft w:val="0"/>
      <w:marRight w:val="0"/>
      <w:marTop w:val="0"/>
      <w:marBottom w:val="0"/>
      <w:divBdr>
        <w:top w:val="none" w:sz="0" w:space="0" w:color="auto"/>
        <w:left w:val="none" w:sz="0" w:space="0" w:color="auto"/>
        <w:bottom w:val="none" w:sz="0" w:space="0" w:color="auto"/>
        <w:right w:val="none" w:sz="0" w:space="0" w:color="auto"/>
      </w:divBdr>
    </w:div>
    <w:div w:id="1014576877">
      <w:bodyDiv w:val="1"/>
      <w:marLeft w:val="0"/>
      <w:marRight w:val="0"/>
      <w:marTop w:val="0"/>
      <w:marBottom w:val="0"/>
      <w:divBdr>
        <w:top w:val="none" w:sz="0" w:space="0" w:color="auto"/>
        <w:left w:val="none" w:sz="0" w:space="0" w:color="auto"/>
        <w:bottom w:val="none" w:sz="0" w:space="0" w:color="auto"/>
        <w:right w:val="none" w:sz="0" w:space="0" w:color="auto"/>
      </w:divBdr>
    </w:div>
    <w:div w:id="1014845693">
      <w:bodyDiv w:val="1"/>
      <w:marLeft w:val="0"/>
      <w:marRight w:val="0"/>
      <w:marTop w:val="0"/>
      <w:marBottom w:val="0"/>
      <w:divBdr>
        <w:top w:val="none" w:sz="0" w:space="0" w:color="auto"/>
        <w:left w:val="none" w:sz="0" w:space="0" w:color="auto"/>
        <w:bottom w:val="none" w:sz="0" w:space="0" w:color="auto"/>
        <w:right w:val="none" w:sz="0" w:space="0" w:color="auto"/>
      </w:divBdr>
    </w:div>
    <w:div w:id="1015226035">
      <w:bodyDiv w:val="1"/>
      <w:marLeft w:val="0"/>
      <w:marRight w:val="0"/>
      <w:marTop w:val="0"/>
      <w:marBottom w:val="0"/>
      <w:divBdr>
        <w:top w:val="none" w:sz="0" w:space="0" w:color="auto"/>
        <w:left w:val="none" w:sz="0" w:space="0" w:color="auto"/>
        <w:bottom w:val="none" w:sz="0" w:space="0" w:color="auto"/>
        <w:right w:val="none" w:sz="0" w:space="0" w:color="auto"/>
      </w:divBdr>
    </w:div>
    <w:div w:id="1015812240">
      <w:bodyDiv w:val="1"/>
      <w:marLeft w:val="0"/>
      <w:marRight w:val="0"/>
      <w:marTop w:val="0"/>
      <w:marBottom w:val="0"/>
      <w:divBdr>
        <w:top w:val="none" w:sz="0" w:space="0" w:color="auto"/>
        <w:left w:val="none" w:sz="0" w:space="0" w:color="auto"/>
        <w:bottom w:val="none" w:sz="0" w:space="0" w:color="auto"/>
        <w:right w:val="none" w:sz="0" w:space="0" w:color="auto"/>
      </w:divBdr>
    </w:div>
    <w:div w:id="1016201335">
      <w:bodyDiv w:val="1"/>
      <w:marLeft w:val="0"/>
      <w:marRight w:val="0"/>
      <w:marTop w:val="0"/>
      <w:marBottom w:val="0"/>
      <w:divBdr>
        <w:top w:val="none" w:sz="0" w:space="0" w:color="auto"/>
        <w:left w:val="none" w:sz="0" w:space="0" w:color="auto"/>
        <w:bottom w:val="none" w:sz="0" w:space="0" w:color="auto"/>
        <w:right w:val="none" w:sz="0" w:space="0" w:color="auto"/>
      </w:divBdr>
    </w:div>
    <w:div w:id="1016618325">
      <w:bodyDiv w:val="1"/>
      <w:marLeft w:val="0"/>
      <w:marRight w:val="0"/>
      <w:marTop w:val="0"/>
      <w:marBottom w:val="0"/>
      <w:divBdr>
        <w:top w:val="none" w:sz="0" w:space="0" w:color="auto"/>
        <w:left w:val="none" w:sz="0" w:space="0" w:color="auto"/>
        <w:bottom w:val="none" w:sz="0" w:space="0" w:color="auto"/>
        <w:right w:val="none" w:sz="0" w:space="0" w:color="auto"/>
      </w:divBdr>
    </w:div>
    <w:div w:id="1016620501">
      <w:bodyDiv w:val="1"/>
      <w:marLeft w:val="0"/>
      <w:marRight w:val="0"/>
      <w:marTop w:val="0"/>
      <w:marBottom w:val="0"/>
      <w:divBdr>
        <w:top w:val="none" w:sz="0" w:space="0" w:color="auto"/>
        <w:left w:val="none" w:sz="0" w:space="0" w:color="auto"/>
        <w:bottom w:val="none" w:sz="0" w:space="0" w:color="auto"/>
        <w:right w:val="none" w:sz="0" w:space="0" w:color="auto"/>
      </w:divBdr>
    </w:div>
    <w:div w:id="1017731589">
      <w:bodyDiv w:val="1"/>
      <w:marLeft w:val="0"/>
      <w:marRight w:val="0"/>
      <w:marTop w:val="0"/>
      <w:marBottom w:val="0"/>
      <w:divBdr>
        <w:top w:val="none" w:sz="0" w:space="0" w:color="auto"/>
        <w:left w:val="none" w:sz="0" w:space="0" w:color="auto"/>
        <w:bottom w:val="none" w:sz="0" w:space="0" w:color="auto"/>
        <w:right w:val="none" w:sz="0" w:space="0" w:color="auto"/>
      </w:divBdr>
    </w:div>
    <w:div w:id="1017731707">
      <w:bodyDiv w:val="1"/>
      <w:marLeft w:val="0"/>
      <w:marRight w:val="0"/>
      <w:marTop w:val="0"/>
      <w:marBottom w:val="0"/>
      <w:divBdr>
        <w:top w:val="none" w:sz="0" w:space="0" w:color="auto"/>
        <w:left w:val="none" w:sz="0" w:space="0" w:color="auto"/>
        <w:bottom w:val="none" w:sz="0" w:space="0" w:color="auto"/>
        <w:right w:val="none" w:sz="0" w:space="0" w:color="auto"/>
      </w:divBdr>
    </w:div>
    <w:div w:id="1017999130">
      <w:bodyDiv w:val="1"/>
      <w:marLeft w:val="0"/>
      <w:marRight w:val="0"/>
      <w:marTop w:val="0"/>
      <w:marBottom w:val="0"/>
      <w:divBdr>
        <w:top w:val="none" w:sz="0" w:space="0" w:color="auto"/>
        <w:left w:val="none" w:sz="0" w:space="0" w:color="auto"/>
        <w:bottom w:val="none" w:sz="0" w:space="0" w:color="auto"/>
        <w:right w:val="none" w:sz="0" w:space="0" w:color="auto"/>
      </w:divBdr>
    </w:div>
    <w:div w:id="1018122075">
      <w:bodyDiv w:val="1"/>
      <w:marLeft w:val="0"/>
      <w:marRight w:val="0"/>
      <w:marTop w:val="0"/>
      <w:marBottom w:val="0"/>
      <w:divBdr>
        <w:top w:val="none" w:sz="0" w:space="0" w:color="auto"/>
        <w:left w:val="none" w:sz="0" w:space="0" w:color="auto"/>
        <w:bottom w:val="none" w:sz="0" w:space="0" w:color="auto"/>
        <w:right w:val="none" w:sz="0" w:space="0" w:color="auto"/>
      </w:divBdr>
    </w:div>
    <w:div w:id="1018779112">
      <w:bodyDiv w:val="1"/>
      <w:marLeft w:val="0"/>
      <w:marRight w:val="0"/>
      <w:marTop w:val="0"/>
      <w:marBottom w:val="0"/>
      <w:divBdr>
        <w:top w:val="none" w:sz="0" w:space="0" w:color="auto"/>
        <w:left w:val="none" w:sz="0" w:space="0" w:color="auto"/>
        <w:bottom w:val="none" w:sz="0" w:space="0" w:color="auto"/>
        <w:right w:val="none" w:sz="0" w:space="0" w:color="auto"/>
      </w:divBdr>
    </w:div>
    <w:div w:id="1018845944">
      <w:bodyDiv w:val="1"/>
      <w:marLeft w:val="0"/>
      <w:marRight w:val="0"/>
      <w:marTop w:val="0"/>
      <w:marBottom w:val="0"/>
      <w:divBdr>
        <w:top w:val="none" w:sz="0" w:space="0" w:color="auto"/>
        <w:left w:val="none" w:sz="0" w:space="0" w:color="auto"/>
        <w:bottom w:val="none" w:sz="0" w:space="0" w:color="auto"/>
        <w:right w:val="none" w:sz="0" w:space="0" w:color="auto"/>
      </w:divBdr>
    </w:div>
    <w:div w:id="1019040000">
      <w:bodyDiv w:val="1"/>
      <w:marLeft w:val="0"/>
      <w:marRight w:val="0"/>
      <w:marTop w:val="0"/>
      <w:marBottom w:val="0"/>
      <w:divBdr>
        <w:top w:val="none" w:sz="0" w:space="0" w:color="auto"/>
        <w:left w:val="none" w:sz="0" w:space="0" w:color="auto"/>
        <w:bottom w:val="none" w:sz="0" w:space="0" w:color="auto"/>
        <w:right w:val="none" w:sz="0" w:space="0" w:color="auto"/>
      </w:divBdr>
    </w:div>
    <w:div w:id="1019041457">
      <w:bodyDiv w:val="1"/>
      <w:marLeft w:val="0"/>
      <w:marRight w:val="0"/>
      <w:marTop w:val="0"/>
      <w:marBottom w:val="0"/>
      <w:divBdr>
        <w:top w:val="none" w:sz="0" w:space="0" w:color="auto"/>
        <w:left w:val="none" w:sz="0" w:space="0" w:color="auto"/>
        <w:bottom w:val="none" w:sz="0" w:space="0" w:color="auto"/>
        <w:right w:val="none" w:sz="0" w:space="0" w:color="auto"/>
      </w:divBdr>
    </w:div>
    <w:div w:id="1020199212">
      <w:bodyDiv w:val="1"/>
      <w:marLeft w:val="0"/>
      <w:marRight w:val="0"/>
      <w:marTop w:val="0"/>
      <w:marBottom w:val="0"/>
      <w:divBdr>
        <w:top w:val="none" w:sz="0" w:space="0" w:color="auto"/>
        <w:left w:val="none" w:sz="0" w:space="0" w:color="auto"/>
        <w:bottom w:val="none" w:sz="0" w:space="0" w:color="auto"/>
        <w:right w:val="none" w:sz="0" w:space="0" w:color="auto"/>
      </w:divBdr>
    </w:div>
    <w:div w:id="1020476230">
      <w:bodyDiv w:val="1"/>
      <w:marLeft w:val="0"/>
      <w:marRight w:val="0"/>
      <w:marTop w:val="0"/>
      <w:marBottom w:val="0"/>
      <w:divBdr>
        <w:top w:val="none" w:sz="0" w:space="0" w:color="auto"/>
        <w:left w:val="none" w:sz="0" w:space="0" w:color="auto"/>
        <w:bottom w:val="none" w:sz="0" w:space="0" w:color="auto"/>
        <w:right w:val="none" w:sz="0" w:space="0" w:color="auto"/>
      </w:divBdr>
    </w:div>
    <w:div w:id="1021007811">
      <w:bodyDiv w:val="1"/>
      <w:marLeft w:val="0"/>
      <w:marRight w:val="0"/>
      <w:marTop w:val="0"/>
      <w:marBottom w:val="0"/>
      <w:divBdr>
        <w:top w:val="none" w:sz="0" w:space="0" w:color="auto"/>
        <w:left w:val="none" w:sz="0" w:space="0" w:color="auto"/>
        <w:bottom w:val="none" w:sz="0" w:space="0" w:color="auto"/>
        <w:right w:val="none" w:sz="0" w:space="0" w:color="auto"/>
      </w:divBdr>
    </w:div>
    <w:div w:id="1021055256">
      <w:bodyDiv w:val="1"/>
      <w:marLeft w:val="0"/>
      <w:marRight w:val="0"/>
      <w:marTop w:val="0"/>
      <w:marBottom w:val="0"/>
      <w:divBdr>
        <w:top w:val="none" w:sz="0" w:space="0" w:color="auto"/>
        <w:left w:val="none" w:sz="0" w:space="0" w:color="auto"/>
        <w:bottom w:val="none" w:sz="0" w:space="0" w:color="auto"/>
        <w:right w:val="none" w:sz="0" w:space="0" w:color="auto"/>
      </w:divBdr>
    </w:div>
    <w:div w:id="1021471354">
      <w:bodyDiv w:val="1"/>
      <w:marLeft w:val="0"/>
      <w:marRight w:val="0"/>
      <w:marTop w:val="0"/>
      <w:marBottom w:val="0"/>
      <w:divBdr>
        <w:top w:val="none" w:sz="0" w:space="0" w:color="auto"/>
        <w:left w:val="none" w:sz="0" w:space="0" w:color="auto"/>
        <w:bottom w:val="none" w:sz="0" w:space="0" w:color="auto"/>
        <w:right w:val="none" w:sz="0" w:space="0" w:color="auto"/>
      </w:divBdr>
    </w:div>
    <w:div w:id="1021973192">
      <w:bodyDiv w:val="1"/>
      <w:marLeft w:val="0"/>
      <w:marRight w:val="0"/>
      <w:marTop w:val="0"/>
      <w:marBottom w:val="0"/>
      <w:divBdr>
        <w:top w:val="none" w:sz="0" w:space="0" w:color="auto"/>
        <w:left w:val="none" w:sz="0" w:space="0" w:color="auto"/>
        <w:bottom w:val="none" w:sz="0" w:space="0" w:color="auto"/>
        <w:right w:val="none" w:sz="0" w:space="0" w:color="auto"/>
      </w:divBdr>
    </w:div>
    <w:div w:id="1022821719">
      <w:bodyDiv w:val="1"/>
      <w:marLeft w:val="0"/>
      <w:marRight w:val="0"/>
      <w:marTop w:val="0"/>
      <w:marBottom w:val="0"/>
      <w:divBdr>
        <w:top w:val="none" w:sz="0" w:space="0" w:color="auto"/>
        <w:left w:val="none" w:sz="0" w:space="0" w:color="auto"/>
        <w:bottom w:val="none" w:sz="0" w:space="0" w:color="auto"/>
        <w:right w:val="none" w:sz="0" w:space="0" w:color="auto"/>
      </w:divBdr>
    </w:div>
    <w:div w:id="1023245984">
      <w:bodyDiv w:val="1"/>
      <w:marLeft w:val="0"/>
      <w:marRight w:val="0"/>
      <w:marTop w:val="0"/>
      <w:marBottom w:val="0"/>
      <w:divBdr>
        <w:top w:val="none" w:sz="0" w:space="0" w:color="auto"/>
        <w:left w:val="none" w:sz="0" w:space="0" w:color="auto"/>
        <w:bottom w:val="none" w:sz="0" w:space="0" w:color="auto"/>
        <w:right w:val="none" w:sz="0" w:space="0" w:color="auto"/>
      </w:divBdr>
    </w:div>
    <w:div w:id="1023289362">
      <w:bodyDiv w:val="1"/>
      <w:marLeft w:val="0"/>
      <w:marRight w:val="0"/>
      <w:marTop w:val="0"/>
      <w:marBottom w:val="0"/>
      <w:divBdr>
        <w:top w:val="none" w:sz="0" w:space="0" w:color="auto"/>
        <w:left w:val="none" w:sz="0" w:space="0" w:color="auto"/>
        <w:bottom w:val="none" w:sz="0" w:space="0" w:color="auto"/>
        <w:right w:val="none" w:sz="0" w:space="0" w:color="auto"/>
      </w:divBdr>
    </w:div>
    <w:div w:id="1025061519">
      <w:bodyDiv w:val="1"/>
      <w:marLeft w:val="0"/>
      <w:marRight w:val="0"/>
      <w:marTop w:val="0"/>
      <w:marBottom w:val="0"/>
      <w:divBdr>
        <w:top w:val="none" w:sz="0" w:space="0" w:color="auto"/>
        <w:left w:val="none" w:sz="0" w:space="0" w:color="auto"/>
        <w:bottom w:val="none" w:sz="0" w:space="0" w:color="auto"/>
        <w:right w:val="none" w:sz="0" w:space="0" w:color="auto"/>
      </w:divBdr>
    </w:div>
    <w:div w:id="1025250392">
      <w:bodyDiv w:val="1"/>
      <w:marLeft w:val="0"/>
      <w:marRight w:val="0"/>
      <w:marTop w:val="0"/>
      <w:marBottom w:val="0"/>
      <w:divBdr>
        <w:top w:val="none" w:sz="0" w:space="0" w:color="auto"/>
        <w:left w:val="none" w:sz="0" w:space="0" w:color="auto"/>
        <w:bottom w:val="none" w:sz="0" w:space="0" w:color="auto"/>
        <w:right w:val="none" w:sz="0" w:space="0" w:color="auto"/>
      </w:divBdr>
    </w:div>
    <w:div w:id="1025447982">
      <w:bodyDiv w:val="1"/>
      <w:marLeft w:val="0"/>
      <w:marRight w:val="0"/>
      <w:marTop w:val="0"/>
      <w:marBottom w:val="0"/>
      <w:divBdr>
        <w:top w:val="none" w:sz="0" w:space="0" w:color="auto"/>
        <w:left w:val="none" w:sz="0" w:space="0" w:color="auto"/>
        <w:bottom w:val="none" w:sz="0" w:space="0" w:color="auto"/>
        <w:right w:val="none" w:sz="0" w:space="0" w:color="auto"/>
      </w:divBdr>
    </w:div>
    <w:div w:id="1025517780">
      <w:bodyDiv w:val="1"/>
      <w:marLeft w:val="0"/>
      <w:marRight w:val="0"/>
      <w:marTop w:val="0"/>
      <w:marBottom w:val="0"/>
      <w:divBdr>
        <w:top w:val="none" w:sz="0" w:space="0" w:color="auto"/>
        <w:left w:val="none" w:sz="0" w:space="0" w:color="auto"/>
        <w:bottom w:val="none" w:sz="0" w:space="0" w:color="auto"/>
        <w:right w:val="none" w:sz="0" w:space="0" w:color="auto"/>
      </w:divBdr>
    </w:div>
    <w:div w:id="1026056019">
      <w:bodyDiv w:val="1"/>
      <w:marLeft w:val="0"/>
      <w:marRight w:val="0"/>
      <w:marTop w:val="0"/>
      <w:marBottom w:val="0"/>
      <w:divBdr>
        <w:top w:val="none" w:sz="0" w:space="0" w:color="auto"/>
        <w:left w:val="none" w:sz="0" w:space="0" w:color="auto"/>
        <w:bottom w:val="none" w:sz="0" w:space="0" w:color="auto"/>
        <w:right w:val="none" w:sz="0" w:space="0" w:color="auto"/>
      </w:divBdr>
    </w:div>
    <w:div w:id="1026560286">
      <w:bodyDiv w:val="1"/>
      <w:marLeft w:val="0"/>
      <w:marRight w:val="0"/>
      <w:marTop w:val="0"/>
      <w:marBottom w:val="0"/>
      <w:divBdr>
        <w:top w:val="none" w:sz="0" w:space="0" w:color="auto"/>
        <w:left w:val="none" w:sz="0" w:space="0" w:color="auto"/>
        <w:bottom w:val="none" w:sz="0" w:space="0" w:color="auto"/>
        <w:right w:val="none" w:sz="0" w:space="0" w:color="auto"/>
      </w:divBdr>
    </w:div>
    <w:div w:id="1026636841">
      <w:bodyDiv w:val="1"/>
      <w:marLeft w:val="0"/>
      <w:marRight w:val="0"/>
      <w:marTop w:val="0"/>
      <w:marBottom w:val="0"/>
      <w:divBdr>
        <w:top w:val="none" w:sz="0" w:space="0" w:color="auto"/>
        <w:left w:val="none" w:sz="0" w:space="0" w:color="auto"/>
        <w:bottom w:val="none" w:sz="0" w:space="0" w:color="auto"/>
        <w:right w:val="none" w:sz="0" w:space="0" w:color="auto"/>
      </w:divBdr>
    </w:div>
    <w:div w:id="1026709515">
      <w:bodyDiv w:val="1"/>
      <w:marLeft w:val="0"/>
      <w:marRight w:val="0"/>
      <w:marTop w:val="0"/>
      <w:marBottom w:val="0"/>
      <w:divBdr>
        <w:top w:val="none" w:sz="0" w:space="0" w:color="auto"/>
        <w:left w:val="none" w:sz="0" w:space="0" w:color="auto"/>
        <w:bottom w:val="none" w:sz="0" w:space="0" w:color="auto"/>
        <w:right w:val="none" w:sz="0" w:space="0" w:color="auto"/>
      </w:divBdr>
    </w:div>
    <w:div w:id="1026908859">
      <w:bodyDiv w:val="1"/>
      <w:marLeft w:val="0"/>
      <w:marRight w:val="0"/>
      <w:marTop w:val="0"/>
      <w:marBottom w:val="0"/>
      <w:divBdr>
        <w:top w:val="none" w:sz="0" w:space="0" w:color="auto"/>
        <w:left w:val="none" w:sz="0" w:space="0" w:color="auto"/>
        <w:bottom w:val="none" w:sz="0" w:space="0" w:color="auto"/>
        <w:right w:val="none" w:sz="0" w:space="0" w:color="auto"/>
      </w:divBdr>
    </w:div>
    <w:div w:id="1027027853">
      <w:bodyDiv w:val="1"/>
      <w:marLeft w:val="0"/>
      <w:marRight w:val="0"/>
      <w:marTop w:val="0"/>
      <w:marBottom w:val="0"/>
      <w:divBdr>
        <w:top w:val="none" w:sz="0" w:space="0" w:color="auto"/>
        <w:left w:val="none" w:sz="0" w:space="0" w:color="auto"/>
        <w:bottom w:val="none" w:sz="0" w:space="0" w:color="auto"/>
        <w:right w:val="none" w:sz="0" w:space="0" w:color="auto"/>
      </w:divBdr>
    </w:div>
    <w:div w:id="1027875238">
      <w:bodyDiv w:val="1"/>
      <w:marLeft w:val="0"/>
      <w:marRight w:val="0"/>
      <w:marTop w:val="0"/>
      <w:marBottom w:val="0"/>
      <w:divBdr>
        <w:top w:val="none" w:sz="0" w:space="0" w:color="auto"/>
        <w:left w:val="none" w:sz="0" w:space="0" w:color="auto"/>
        <w:bottom w:val="none" w:sz="0" w:space="0" w:color="auto"/>
        <w:right w:val="none" w:sz="0" w:space="0" w:color="auto"/>
      </w:divBdr>
    </w:div>
    <w:div w:id="1027951821">
      <w:bodyDiv w:val="1"/>
      <w:marLeft w:val="0"/>
      <w:marRight w:val="0"/>
      <w:marTop w:val="0"/>
      <w:marBottom w:val="0"/>
      <w:divBdr>
        <w:top w:val="none" w:sz="0" w:space="0" w:color="auto"/>
        <w:left w:val="none" w:sz="0" w:space="0" w:color="auto"/>
        <w:bottom w:val="none" w:sz="0" w:space="0" w:color="auto"/>
        <w:right w:val="none" w:sz="0" w:space="0" w:color="auto"/>
      </w:divBdr>
    </w:div>
    <w:div w:id="1028915888">
      <w:bodyDiv w:val="1"/>
      <w:marLeft w:val="0"/>
      <w:marRight w:val="0"/>
      <w:marTop w:val="0"/>
      <w:marBottom w:val="0"/>
      <w:divBdr>
        <w:top w:val="none" w:sz="0" w:space="0" w:color="auto"/>
        <w:left w:val="none" w:sz="0" w:space="0" w:color="auto"/>
        <w:bottom w:val="none" w:sz="0" w:space="0" w:color="auto"/>
        <w:right w:val="none" w:sz="0" w:space="0" w:color="auto"/>
      </w:divBdr>
    </w:div>
    <w:div w:id="1029178996">
      <w:bodyDiv w:val="1"/>
      <w:marLeft w:val="0"/>
      <w:marRight w:val="0"/>
      <w:marTop w:val="0"/>
      <w:marBottom w:val="0"/>
      <w:divBdr>
        <w:top w:val="none" w:sz="0" w:space="0" w:color="auto"/>
        <w:left w:val="none" w:sz="0" w:space="0" w:color="auto"/>
        <w:bottom w:val="none" w:sz="0" w:space="0" w:color="auto"/>
        <w:right w:val="none" w:sz="0" w:space="0" w:color="auto"/>
      </w:divBdr>
    </w:div>
    <w:div w:id="1029261965">
      <w:bodyDiv w:val="1"/>
      <w:marLeft w:val="0"/>
      <w:marRight w:val="0"/>
      <w:marTop w:val="0"/>
      <w:marBottom w:val="0"/>
      <w:divBdr>
        <w:top w:val="none" w:sz="0" w:space="0" w:color="auto"/>
        <w:left w:val="none" w:sz="0" w:space="0" w:color="auto"/>
        <w:bottom w:val="none" w:sz="0" w:space="0" w:color="auto"/>
        <w:right w:val="none" w:sz="0" w:space="0" w:color="auto"/>
      </w:divBdr>
    </w:div>
    <w:div w:id="1029645987">
      <w:bodyDiv w:val="1"/>
      <w:marLeft w:val="0"/>
      <w:marRight w:val="0"/>
      <w:marTop w:val="0"/>
      <w:marBottom w:val="0"/>
      <w:divBdr>
        <w:top w:val="none" w:sz="0" w:space="0" w:color="auto"/>
        <w:left w:val="none" w:sz="0" w:space="0" w:color="auto"/>
        <w:bottom w:val="none" w:sz="0" w:space="0" w:color="auto"/>
        <w:right w:val="none" w:sz="0" w:space="0" w:color="auto"/>
      </w:divBdr>
    </w:div>
    <w:div w:id="1029837707">
      <w:bodyDiv w:val="1"/>
      <w:marLeft w:val="0"/>
      <w:marRight w:val="0"/>
      <w:marTop w:val="0"/>
      <w:marBottom w:val="0"/>
      <w:divBdr>
        <w:top w:val="none" w:sz="0" w:space="0" w:color="auto"/>
        <w:left w:val="none" w:sz="0" w:space="0" w:color="auto"/>
        <w:bottom w:val="none" w:sz="0" w:space="0" w:color="auto"/>
        <w:right w:val="none" w:sz="0" w:space="0" w:color="auto"/>
      </w:divBdr>
    </w:div>
    <w:div w:id="1030061562">
      <w:bodyDiv w:val="1"/>
      <w:marLeft w:val="0"/>
      <w:marRight w:val="0"/>
      <w:marTop w:val="0"/>
      <w:marBottom w:val="0"/>
      <w:divBdr>
        <w:top w:val="none" w:sz="0" w:space="0" w:color="auto"/>
        <w:left w:val="none" w:sz="0" w:space="0" w:color="auto"/>
        <w:bottom w:val="none" w:sz="0" w:space="0" w:color="auto"/>
        <w:right w:val="none" w:sz="0" w:space="0" w:color="auto"/>
      </w:divBdr>
    </w:div>
    <w:div w:id="1030491258">
      <w:bodyDiv w:val="1"/>
      <w:marLeft w:val="0"/>
      <w:marRight w:val="0"/>
      <w:marTop w:val="0"/>
      <w:marBottom w:val="0"/>
      <w:divBdr>
        <w:top w:val="none" w:sz="0" w:space="0" w:color="auto"/>
        <w:left w:val="none" w:sz="0" w:space="0" w:color="auto"/>
        <w:bottom w:val="none" w:sz="0" w:space="0" w:color="auto"/>
        <w:right w:val="none" w:sz="0" w:space="0" w:color="auto"/>
      </w:divBdr>
    </w:div>
    <w:div w:id="1030568163">
      <w:bodyDiv w:val="1"/>
      <w:marLeft w:val="0"/>
      <w:marRight w:val="0"/>
      <w:marTop w:val="0"/>
      <w:marBottom w:val="0"/>
      <w:divBdr>
        <w:top w:val="none" w:sz="0" w:space="0" w:color="auto"/>
        <w:left w:val="none" w:sz="0" w:space="0" w:color="auto"/>
        <w:bottom w:val="none" w:sz="0" w:space="0" w:color="auto"/>
        <w:right w:val="none" w:sz="0" w:space="0" w:color="auto"/>
      </w:divBdr>
    </w:div>
    <w:div w:id="1031078605">
      <w:bodyDiv w:val="1"/>
      <w:marLeft w:val="0"/>
      <w:marRight w:val="0"/>
      <w:marTop w:val="0"/>
      <w:marBottom w:val="0"/>
      <w:divBdr>
        <w:top w:val="none" w:sz="0" w:space="0" w:color="auto"/>
        <w:left w:val="none" w:sz="0" w:space="0" w:color="auto"/>
        <w:bottom w:val="none" w:sz="0" w:space="0" w:color="auto"/>
        <w:right w:val="none" w:sz="0" w:space="0" w:color="auto"/>
      </w:divBdr>
    </w:div>
    <w:div w:id="1031152068">
      <w:bodyDiv w:val="1"/>
      <w:marLeft w:val="0"/>
      <w:marRight w:val="0"/>
      <w:marTop w:val="0"/>
      <w:marBottom w:val="0"/>
      <w:divBdr>
        <w:top w:val="none" w:sz="0" w:space="0" w:color="auto"/>
        <w:left w:val="none" w:sz="0" w:space="0" w:color="auto"/>
        <w:bottom w:val="none" w:sz="0" w:space="0" w:color="auto"/>
        <w:right w:val="none" w:sz="0" w:space="0" w:color="auto"/>
      </w:divBdr>
    </w:div>
    <w:div w:id="1031492721">
      <w:bodyDiv w:val="1"/>
      <w:marLeft w:val="0"/>
      <w:marRight w:val="0"/>
      <w:marTop w:val="0"/>
      <w:marBottom w:val="0"/>
      <w:divBdr>
        <w:top w:val="none" w:sz="0" w:space="0" w:color="auto"/>
        <w:left w:val="none" w:sz="0" w:space="0" w:color="auto"/>
        <w:bottom w:val="none" w:sz="0" w:space="0" w:color="auto"/>
        <w:right w:val="none" w:sz="0" w:space="0" w:color="auto"/>
      </w:divBdr>
    </w:div>
    <w:div w:id="1031610431">
      <w:bodyDiv w:val="1"/>
      <w:marLeft w:val="0"/>
      <w:marRight w:val="0"/>
      <w:marTop w:val="0"/>
      <w:marBottom w:val="0"/>
      <w:divBdr>
        <w:top w:val="none" w:sz="0" w:space="0" w:color="auto"/>
        <w:left w:val="none" w:sz="0" w:space="0" w:color="auto"/>
        <w:bottom w:val="none" w:sz="0" w:space="0" w:color="auto"/>
        <w:right w:val="none" w:sz="0" w:space="0" w:color="auto"/>
      </w:divBdr>
    </w:div>
    <w:div w:id="1032221335">
      <w:bodyDiv w:val="1"/>
      <w:marLeft w:val="0"/>
      <w:marRight w:val="0"/>
      <w:marTop w:val="0"/>
      <w:marBottom w:val="0"/>
      <w:divBdr>
        <w:top w:val="none" w:sz="0" w:space="0" w:color="auto"/>
        <w:left w:val="none" w:sz="0" w:space="0" w:color="auto"/>
        <w:bottom w:val="none" w:sz="0" w:space="0" w:color="auto"/>
        <w:right w:val="none" w:sz="0" w:space="0" w:color="auto"/>
      </w:divBdr>
    </w:div>
    <w:div w:id="1032223239">
      <w:bodyDiv w:val="1"/>
      <w:marLeft w:val="0"/>
      <w:marRight w:val="0"/>
      <w:marTop w:val="0"/>
      <w:marBottom w:val="0"/>
      <w:divBdr>
        <w:top w:val="none" w:sz="0" w:space="0" w:color="auto"/>
        <w:left w:val="none" w:sz="0" w:space="0" w:color="auto"/>
        <w:bottom w:val="none" w:sz="0" w:space="0" w:color="auto"/>
        <w:right w:val="none" w:sz="0" w:space="0" w:color="auto"/>
      </w:divBdr>
    </w:div>
    <w:div w:id="1032458496">
      <w:bodyDiv w:val="1"/>
      <w:marLeft w:val="0"/>
      <w:marRight w:val="0"/>
      <w:marTop w:val="0"/>
      <w:marBottom w:val="0"/>
      <w:divBdr>
        <w:top w:val="none" w:sz="0" w:space="0" w:color="auto"/>
        <w:left w:val="none" w:sz="0" w:space="0" w:color="auto"/>
        <w:bottom w:val="none" w:sz="0" w:space="0" w:color="auto"/>
        <w:right w:val="none" w:sz="0" w:space="0" w:color="auto"/>
      </w:divBdr>
    </w:div>
    <w:div w:id="1032539100">
      <w:bodyDiv w:val="1"/>
      <w:marLeft w:val="0"/>
      <w:marRight w:val="0"/>
      <w:marTop w:val="0"/>
      <w:marBottom w:val="0"/>
      <w:divBdr>
        <w:top w:val="none" w:sz="0" w:space="0" w:color="auto"/>
        <w:left w:val="none" w:sz="0" w:space="0" w:color="auto"/>
        <w:bottom w:val="none" w:sz="0" w:space="0" w:color="auto"/>
        <w:right w:val="none" w:sz="0" w:space="0" w:color="auto"/>
      </w:divBdr>
    </w:div>
    <w:div w:id="1032610803">
      <w:bodyDiv w:val="1"/>
      <w:marLeft w:val="0"/>
      <w:marRight w:val="0"/>
      <w:marTop w:val="0"/>
      <w:marBottom w:val="0"/>
      <w:divBdr>
        <w:top w:val="none" w:sz="0" w:space="0" w:color="auto"/>
        <w:left w:val="none" w:sz="0" w:space="0" w:color="auto"/>
        <w:bottom w:val="none" w:sz="0" w:space="0" w:color="auto"/>
        <w:right w:val="none" w:sz="0" w:space="0" w:color="auto"/>
      </w:divBdr>
    </w:div>
    <w:div w:id="1032802538">
      <w:bodyDiv w:val="1"/>
      <w:marLeft w:val="0"/>
      <w:marRight w:val="0"/>
      <w:marTop w:val="0"/>
      <w:marBottom w:val="0"/>
      <w:divBdr>
        <w:top w:val="none" w:sz="0" w:space="0" w:color="auto"/>
        <w:left w:val="none" w:sz="0" w:space="0" w:color="auto"/>
        <w:bottom w:val="none" w:sz="0" w:space="0" w:color="auto"/>
        <w:right w:val="none" w:sz="0" w:space="0" w:color="auto"/>
      </w:divBdr>
    </w:div>
    <w:div w:id="1032803630">
      <w:bodyDiv w:val="1"/>
      <w:marLeft w:val="0"/>
      <w:marRight w:val="0"/>
      <w:marTop w:val="0"/>
      <w:marBottom w:val="0"/>
      <w:divBdr>
        <w:top w:val="none" w:sz="0" w:space="0" w:color="auto"/>
        <w:left w:val="none" w:sz="0" w:space="0" w:color="auto"/>
        <w:bottom w:val="none" w:sz="0" w:space="0" w:color="auto"/>
        <w:right w:val="none" w:sz="0" w:space="0" w:color="auto"/>
      </w:divBdr>
    </w:div>
    <w:div w:id="1032805552">
      <w:bodyDiv w:val="1"/>
      <w:marLeft w:val="0"/>
      <w:marRight w:val="0"/>
      <w:marTop w:val="0"/>
      <w:marBottom w:val="0"/>
      <w:divBdr>
        <w:top w:val="none" w:sz="0" w:space="0" w:color="auto"/>
        <w:left w:val="none" w:sz="0" w:space="0" w:color="auto"/>
        <w:bottom w:val="none" w:sz="0" w:space="0" w:color="auto"/>
        <w:right w:val="none" w:sz="0" w:space="0" w:color="auto"/>
      </w:divBdr>
    </w:div>
    <w:div w:id="1033381479">
      <w:bodyDiv w:val="1"/>
      <w:marLeft w:val="0"/>
      <w:marRight w:val="0"/>
      <w:marTop w:val="0"/>
      <w:marBottom w:val="0"/>
      <w:divBdr>
        <w:top w:val="none" w:sz="0" w:space="0" w:color="auto"/>
        <w:left w:val="none" w:sz="0" w:space="0" w:color="auto"/>
        <w:bottom w:val="none" w:sz="0" w:space="0" w:color="auto"/>
        <w:right w:val="none" w:sz="0" w:space="0" w:color="auto"/>
      </w:divBdr>
    </w:div>
    <w:div w:id="1033573502">
      <w:bodyDiv w:val="1"/>
      <w:marLeft w:val="0"/>
      <w:marRight w:val="0"/>
      <w:marTop w:val="0"/>
      <w:marBottom w:val="0"/>
      <w:divBdr>
        <w:top w:val="none" w:sz="0" w:space="0" w:color="auto"/>
        <w:left w:val="none" w:sz="0" w:space="0" w:color="auto"/>
        <w:bottom w:val="none" w:sz="0" w:space="0" w:color="auto"/>
        <w:right w:val="none" w:sz="0" w:space="0" w:color="auto"/>
      </w:divBdr>
    </w:div>
    <w:div w:id="1033574794">
      <w:bodyDiv w:val="1"/>
      <w:marLeft w:val="0"/>
      <w:marRight w:val="0"/>
      <w:marTop w:val="0"/>
      <w:marBottom w:val="0"/>
      <w:divBdr>
        <w:top w:val="none" w:sz="0" w:space="0" w:color="auto"/>
        <w:left w:val="none" w:sz="0" w:space="0" w:color="auto"/>
        <w:bottom w:val="none" w:sz="0" w:space="0" w:color="auto"/>
        <w:right w:val="none" w:sz="0" w:space="0" w:color="auto"/>
      </w:divBdr>
    </w:div>
    <w:div w:id="1033575017">
      <w:bodyDiv w:val="1"/>
      <w:marLeft w:val="0"/>
      <w:marRight w:val="0"/>
      <w:marTop w:val="0"/>
      <w:marBottom w:val="0"/>
      <w:divBdr>
        <w:top w:val="none" w:sz="0" w:space="0" w:color="auto"/>
        <w:left w:val="none" w:sz="0" w:space="0" w:color="auto"/>
        <w:bottom w:val="none" w:sz="0" w:space="0" w:color="auto"/>
        <w:right w:val="none" w:sz="0" w:space="0" w:color="auto"/>
      </w:divBdr>
    </w:div>
    <w:div w:id="1033578950">
      <w:bodyDiv w:val="1"/>
      <w:marLeft w:val="0"/>
      <w:marRight w:val="0"/>
      <w:marTop w:val="0"/>
      <w:marBottom w:val="0"/>
      <w:divBdr>
        <w:top w:val="none" w:sz="0" w:space="0" w:color="auto"/>
        <w:left w:val="none" w:sz="0" w:space="0" w:color="auto"/>
        <w:bottom w:val="none" w:sz="0" w:space="0" w:color="auto"/>
        <w:right w:val="none" w:sz="0" w:space="0" w:color="auto"/>
      </w:divBdr>
    </w:div>
    <w:div w:id="1033581905">
      <w:bodyDiv w:val="1"/>
      <w:marLeft w:val="0"/>
      <w:marRight w:val="0"/>
      <w:marTop w:val="0"/>
      <w:marBottom w:val="0"/>
      <w:divBdr>
        <w:top w:val="none" w:sz="0" w:space="0" w:color="auto"/>
        <w:left w:val="none" w:sz="0" w:space="0" w:color="auto"/>
        <w:bottom w:val="none" w:sz="0" w:space="0" w:color="auto"/>
        <w:right w:val="none" w:sz="0" w:space="0" w:color="auto"/>
      </w:divBdr>
    </w:div>
    <w:div w:id="1033775064">
      <w:bodyDiv w:val="1"/>
      <w:marLeft w:val="0"/>
      <w:marRight w:val="0"/>
      <w:marTop w:val="0"/>
      <w:marBottom w:val="0"/>
      <w:divBdr>
        <w:top w:val="none" w:sz="0" w:space="0" w:color="auto"/>
        <w:left w:val="none" w:sz="0" w:space="0" w:color="auto"/>
        <w:bottom w:val="none" w:sz="0" w:space="0" w:color="auto"/>
        <w:right w:val="none" w:sz="0" w:space="0" w:color="auto"/>
      </w:divBdr>
    </w:div>
    <w:div w:id="1033968962">
      <w:bodyDiv w:val="1"/>
      <w:marLeft w:val="0"/>
      <w:marRight w:val="0"/>
      <w:marTop w:val="0"/>
      <w:marBottom w:val="0"/>
      <w:divBdr>
        <w:top w:val="none" w:sz="0" w:space="0" w:color="auto"/>
        <w:left w:val="none" w:sz="0" w:space="0" w:color="auto"/>
        <w:bottom w:val="none" w:sz="0" w:space="0" w:color="auto"/>
        <w:right w:val="none" w:sz="0" w:space="0" w:color="auto"/>
      </w:divBdr>
    </w:div>
    <w:div w:id="1034190301">
      <w:bodyDiv w:val="1"/>
      <w:marLeft w:val="0"/>
      <w:marRight w:val="0"/>
      <w:marTop w:val="0"/>
      <w:marBottom w:val="0"/>
      <w:divBdr>
        <w:top w:val="none" w:sz="0" w:space="0" w:color="auto"/>
        <w:left w:val="none" w:sz="0" w:space="0" w:color="auto"/>
        <w:bottom w:val="none" w:sz="0" w:space="0" w:color="auto"/>
        <w:right w:val="none" w:sz="0" w:space="0" w:color="auto"/>
      </w:divBdr>
    </w:div>
    <w:div w:id="1034647974">
      <w:bodyDiv w:val="1"/>
      <w:marLeft w:val="0"/>
      <w:marRight w:val="0"/>
      <w:marTop w:val="0"/>
      <w:marBottom w:val="0"/>
      <w:divBdr>
        <w:top w:val="none" w:sz="0" w:space="0" w:color="auto"/>
        <w:left w:val="none" w:sz="0" w:space="0" w:color="auto"/>
        <w:bottom w:val="none" w:sz="0" w:space="0" w:color="auto"/>
        <w:right w:val="none" w:sz="0" w:space="0" w:color="auto"/>
      </w:divBdr>
    </w:div>
    <w:div w:id="1034695702">
      <w:bodyDiv w:val="1"/>
      <w:marLeft w:val="0"/>
      <w:marRight w:val="0"/>
      <w:marTop w:val="0"/>
      <w:marBottom w:val="0"/>
      <w:divBdr>
        <w:top w:val="none" w:sz="0" w:space="0" w:color="auto"/>
        <w:left w:val="none" w:sz="0" w:space="0" w:color="auto"/>
        <w:bottom w:val="none" w:sz="0" w:space="0" w:color="auto"/>
        <w:right w:val="none" w:sz="0" w:space="0" w:color="auto"/>
      </w:divBdr>
    </w:div>
    <w:div w:id="1034771938">
      <w:bodyDiv w:val="1"/>
      <w:marLeft w:val="0"/>
      <w:marRight w:val="0"/>
      <w:marTop w:val="0"/>
      <w:marBottom w:val="0"/>
      <w:divBdr>
        <w:top w:val="none" w:sz="0" w:space="0" w:color="auto"/>
        <w:left w:val="none" w:sz="0" w:space="0" w:color="auto"/>
        <w:bottom w:val="none" w:sz="0" w:space="0" w:color="auto"/>
        <w:right w:val="none" w:sz="0" w:space="0" w:color="auto"/>
      </w:divBdr>
    </w:div>
    <w:div w:id="1035351647">
      <w:bodyDiv w:val="1"/>
      <w:marLeft w:val="0"/>
      <w:marRight w:val="0"/>
      <w:marTop w:val="0"/>
      <w:marBottom w:val="0"/>
      <w:divBdr>
        <w:top w:val="none" w:sz="0" w:space="0" w:color="auto"/>
        <w:left w:val="none" w:sz="0" w:space="0" w:color="auto"/>
        <w:bottom w:val="none" w:sz="0" w:space="0" w:color="auto"/>
        <w:right w:val="none" w:sz="0" w:space="0" w:color="auto"/>
      </w:divBdr>
    </w:div>
    <w:div w:id="1035732125">
      <w:bodyDiv w:val="1"/>
      <w:marLeft w:val="0"/>
      <w:marRight w:val="0"/>
      <w:marTop w:val="0"/>
      <w:marBottom w:val="0"/>
      <w:divBdr>
        <w:top w:val="none" w:sz="0" w:space="0" w:color="auto"/>
        <w:left w:val="none" w:sz="0" w:space="0" w:color="auto"/>
        <w:bottom w:val="none" w:sz="0" w:space="0" w:color="auto"/>
        <w:right w:val="none" w:sz="0" w:space="0" w:color="auto"/>
      </w:divBdr>
    </w:div>
    <w:div w:id="1035738542">
      <w:bodyDiv w:val="1"/>
      <w:marLeft w:val="0"/>
      <w:marRight w:val="0"/>
      <w:marTop w:val="0"/>
      <w:marBottom w:val="0"/>
      <w:divBdr>
        <w:top w:val="none" w:sz="0" w:space="0" w:color="auto"/>
        <w:left w:val="none" w:sz="0" w:space="0" w:color="auto"/>
        <w:bottom w:val="none" w:sz="0" w:space="0" w:color="auto"/>
        <w:right w:val="none" w:sz="0" w:space="0" w:color="auto"/>
      </w:divBdr>
    </w:div>
    <w:div w:id="1036004470">
      <w:bodyDiv w:val="1"/>
      <w:marLeft w:val="0"/>
      <w:marRight w:val="0"/>
      <w:marTop w:val="0"/>
      <w:marBottom w:val="0"/>
      <w:divBdr>
        <w:top w:val="none" w:sz="0" w:space="0" w:color="auto"/>
        <w:left w:val="none" w:sz="0" w:space="0" w:color="auto"/>
        <w:bottom w:val="none" w:sz="0" w:space="0" w:color="auto"/>
        <w:right w:val="none" w:sz="0" w:space="0" w:color="auto"/>
      </w:divBdr>
    </w:div>
    <w:div w:id="1036007344">
      <w:bodyDiv w:val="1"/>
      <w:marLeft w:val="0"/>
      <w:marRight w:val="0"/>
      <w:marTop w:val="0"/>
      <w:marBottom w:val="0"/>
      <w:divBdr>
        <w:top w:val="none" w:sz="0" w:space="0" w:color="auto"/>
        <w:left w:val="none" w:sz="0" w:space="0" w:color="auto"/>
        <w:bottom w:val="none" w:sz="0" w:space="0" w:color="auto"/>
        <w:right w:val="none" w:sz="0" w:space="0" w:color="auto"/>
      </w:divBdr>
    </w:div>
    <w:div w:id="1036344361">
      <w:bodyDiv w:val="1"/>
      <w:marLeft w:val="0"/>
      <w:marRight w:val="0"/>
      <w:marTop w:val="0"/>
      <w:marBottom w:val="0"/>
      <w:divBdr>
        <w:top w:val="none" w:sz="0" w:space="0" w:color="auto"/>
        <w:left w:val="none" w:sz="0" w:space="0" w:color="auto"/>
        <w:bottom w:val="none" w:sz="0" w:space="0" w:color="auto"/>
        <w:right w:val="none" w:sz="0" w:space="0" w:color="auto"/>
      </w:divBdr>
    </w:div>
    <w:div w:id="1037244038">
      <w:bodyDiv w:val="1"/>
      <w:marLeft w:val="0"/>
      <w:marRight w:val="0"/>
      <w:marTop w:val="0"/>
      <w:marBottom w:val="0"/>
      <w:divBdr>
        <w:top w:val="none" w:sz="0" w:space="0" w:color="auto"/>
        <w:left w:val="none" w:sz="0" w:space="0" w:color="auto"/>
        <w:bottom w:val="none" w:sz="0" w:space="0" w:color="auto"/>
        <w:right w:val="none" w:sz="0" w:space="0" w:color="auto"/>
      </w:divBdr>
    </w:div>
    <w:div w:id="1037389161">
      <w:bodyDiv w:val="1"/>
      <w:marLeft w:val="0"/>
      <w:marRight w:val="0"/>
      <w:marTop w:val="0"/>
      <w:marBottom w:val="0"/>
      <w:divBdr>
        <w:top w:val="none" w:sz="0" w:space="0" w:color="auto"/>
        <w:left w:val="none" w:sz="0" w:space="0" w:color="auto"/>
        <w:bottom w:val="none" w:sz="0" w:space="0" w:color="auto"/>
        <w:right w:val="none" w:sz="0" w:space="0" w:color="auto"/>
      </w:divBdr>
    </w:div>
    <w:div w:id="1037925764">
      <w:bodyDiv w:val="1"/>
      <w:marLeft w:val="0"/>
      <w:marRight w:val="0"/>
      <w:marTop w:val="0"/>
      <w:marBottom w:val="0"/>
      <w:divBdr>
        <w:top w:val="none" w:sz="0" w:space="0" w:color="auto"/>
        <w:left w:val="none" w:sz="0" w:space="0" w:color="auto"/>
        <w:bottom w:val="none" w:sz="0" w:space="0" w:color="auto"/>
        <w:right w:val="none" w:sz="0" w:space="0" w:color="auto"/>
      </w:divBdr>
    </w:div>
    <w:div w:id="1038163794">
      <w:bodyDiv w:val="1"/>
      <w:marLeft w:val="0"/>
      <w:marRight w:val="0"/>
      <w:marTop w:val="0"/>
      <w:marBottom w:val="0"/>
      <w:divBdr>
        <w:top w:val="none" w:sz="0" w:space="0" w:color="auto"/>
        <w:left w:val="none" w:sz="0" w:space="0" w:color="auto"/>
        <w:bottom w:val="none" w:sz="0" w:space="0" w:color="auto"/>
        <w:right w:val="none" w:sz="0" w:space="0" w:color="auto"/>
      </w:divBdr>
    </w:div>
    <w:div w:id="1038550908">
      <w:bodyDiv w:val="1"/>
      <w:marLeft w:val="0"/>
      <w:marRight w:val="0"/>
      <w:marTop w:val="0"/>
      <w:marBottom w:val="0"/>
      <w:divBdr>
        <w:top w:val="none" w:sz="0" w:space="0" w:color="auto"/>
        <w:left w:val="none" w:sz="0" w:space="0" w:color="auto"/>
        <w:bottom w:val="none" w:sz="0" w:space="0" w:color="auto"/>
        <w:right w:val="none" w:sz="0" w:space="0" w:color="auto"/>
      </w:divBdr>
    </w:div>
    <w:div w:id="1038579754">
      <w:bodyDiv w:val="1"/>
      <w:marLeft w:val="0"/>
      <w:marRight w:val="0"/>
      <w:marTop w:val="0"/>
      <w:marBottom w:val="0"/>
      <w:divBdr>
        <w:top w:val="none" w:sz="0" w:space="0" w:color="auto"/>
        <w:left w:val="none" w:sz="0" w:space="0" w:color="auto"/>
        <w:bottom w:val="none" w:sz="0" w:space="0" w:color="auto"/>
        <w:right w:val="none" w:sz="0" w:space="0" w:color="auto"/>
      </w:divBdr>
    </w:div>
    <w:div w:id="1038624973">
      <w:bodyDiv w:val="1"/>
      <w:marLeft w:val="0"/>
      <w:marRight w:val="0"/>
      <w:marTop w:val="0"/>
      <w:marBottom w:val="0"/>
      <w:divBdr>
        <w:top w:val="none" w:sz="0" w:space="0" w:color="auto"/>
        <w:left w:val="none" w:sz="0" w:space="0" w:color="auto"/>
        <w:bottom w:val="none" w:sz="0" w:space="0" w:color="auto"/>
        <w:right w:val="none" w:sz="0" w:space="0" w:color="auto"/>
      </w:divBdr>
    </w:div>
    <w:div w:id="1039546881">
      <w:bodyDiv w:val="1"/>
      <w:marLeft w:val="0"/>
      <w:marRight w:val="0"/>
      <w:marTop w:val="0"/>
      <w:marBottom w:val="0"/>
      <w:divBdr>
        <w:top w:val="none" w:sz="0" w:space="0" w:color="auto"/>
        <w:left w:val="none" w:sz="0" w:space="0" w:color="auto"/>
        <w:bottom w:val="none" w:sz="0" w:space="0" w:color="auto"/>
        <w:right w:val="none" w:sz="0" w:space="0" w:color="auto"/>
      </w:divBdr>
    </w:div>
    <w:div w:id="1040128855">
      <w:bodyDiv w:val="1"/>
      <w:marLeft w:val="0"/>
      <w:marRight w:val="0"/>
      <w:marTop w:val="0"/>
      <w:marBottom w:val="0"/>
      <w:divBdr>
        <w:top w:val="none" w:sz="0" w:space="0" w:color="auto"/>
        <w:left w:val="none" w:sz="0" w:space="0" w:color="auto"/>
        <w:bottom w:val="none" w:sz="0" w:space="0" w:color="auto"/>
        <w:right w:val="none" w:sz="0" w:space="0" w:color="auto"/>
      </w:divBdr>
    </w:div>
    <w:div w:id="1040662921">
      <w:bodyDiv w:val="1"/>
      <w:marLeft w:val="0"/>
      <w:marRight w:val="0"/>
      <w:marTop w:val="0"/>
      <w:marBottom w:val="0"/>
      <w:divBdr>
        <w:top w:val="none" w:sz="0" w:space="0" w:color="auto"/>
        <w:left w:val="none" w:sz="0" w:space="0" w:color="auto"/>
        <w:bottom w:val="none" w:sz="0" w:space="0" w:color="auto"/>
        <w:right w:val="none" w:sz="0" w:space="0" w:color="auto"/>
      </w:divBdr>
    </w:div>
    <w:div w:id="1040670591">
      <w:bodyDiv w:val="1"/>
      <w:marLeft w:val="0"/>
      <w:marRight w:val="0"/>
      <w:marTop w:val="0"/>
      <w:marBottom w:val="0"/>
      <w:divBdr>
        <w:top w:val="none" w:sz="0" w:space="0" w:color="auto"/>
        <w:left w:val="none" w:sz="0" w:space="0" w:color="auto"/>
        <w:bottom w:val="none" w:sz="0" w:space="0" w:color="auto"/>
        <w:right w:val="none" w:sz="0" w:space="0" w:color="auto"/>
      </w:divBdr>
    </w:div>
    <w:div w:id="1040979231">
      <w:bodyDiv w:val="1"/>
      <w:marLeft w:val="0"/>
      <w:marRight w:val="0"/>
      <w:marTop w:val="0"/>
      <w:marBottom w:val="0"/>
      <w:divBdr>
        <w:top w:val="none" w:sz="0" w:space="0" w:color="auto"/>
        <w:left w:val="none" w:sz="0" w:space="0" w:color="auto"/>
        <w:bottom w:val="none" w:sz="0" w:space="0" w:color="auto"/>
        <w:right w:val="none" w:sz="0" w:space="0" w:color="auto"/>
      </w:divBdr>
    </w:div>
    <w:div w:id="1040983163">
      <w:bodyDiv w:val="1"/>
      <w:marLeft w:val="0"/>
      <w:marRight w:val="0"/>
      <w:marTop w:val="0"/>
      <w:marBottom w:val="0"/>
      <w:divBdr>
        <w:top w:val="none" w:sz="0" w:space="0" w:color="auto"/>
        <w:left w:val="none" w:sz="0" w:space="0" w:color="auto"/>
        <w:bottom w:val="none" w:sz="0" w:space="0" w:color="auto"/>
        <w:right w:val="none" w:sz="0" w:space="0" w:color="auto"/>
      </w:divBdr>
    </w:div>
    <w:div w:id="1041707878">
      <w:bodyDiv w:val="1"/>
      <w:marLeft w:val="0"/>
      <w:marRight w:val="0"/>
      <w:marTop w:val="0"/>
      <w:marBottom w:val="0"/>
      <w:divBdr>
        <w:top w:val="none" w:sz="0" w:space="0" w:color="auto"/>
        <w:left w:val="none" w:sz="0" w:space="0" w:color="auto"/>
        <w:bottom w:val="none" w:sz="0" w:space="0" w:color="auto"/>
        <w:right w:val="none" w:sz="0" w:space="0" w:color="auto"/>
      </w:divBdr>
    </w:div>
    <w:div w:id="1041710206">
      <w:bodyDiv w:val="1"/>
      <w:marLeft w:val="0"/>
      <w:marRight w:val="0"/>
      <w:marTop w:val="0"/>
      <w:marBottom w:val="0"/>
      <w:divBdr>
        <w:top w:val="none" w:sz="0" w:space="0" w:color="auto"/>
        <w:left w:val="none" w:sz="0" w:space="0" w:color="auto"/>
        <w:bottom w:val="none" w:sz="0" w:space="0" w:color="auto"/>
        <w:right w:val="none" w:sz="0" w:space="0" w:color="auto"/>
      </w:divBdr>
    </w:div>
    <w:div w:id="1042364616">
      <w:bodyDiv w:val="1"/>
      <w:marLeft w:val="0"/>
      <w:marRight w:val="0"/>
      <w:marTop w:val="0"/>
      <w:marBottom w:val="0"/>
      <w:divBdr>
        <w:top w:val="none" w:sz="0" w:space="0" w:color="auto"/>
        <w:left w:val="none" w:sz="0" w:space="0" w:color="auto"/>
        <w:bottom w:val="none" w:sz="0" w:space="0" w:color="auto"/>
        <w:right w:val="none" w:sz="0" w:space="0" w:color="auto"/>
      </w:divBdr>
    </w:div>
    <w:div w:id="1042557779">
      <w:bodyDiv w:val="1"/>
      <w:marLeft w:val="0"/>
      <w:marRight w:val="0"/>
      <w:marTop w:val="0"/>
      <w:marBottom w:val="0"/>
      <w:divBdr>
        <w:top w:val="none" w:sz="0" w:space="0" w:color="auto"/>
        <w:left w:val="none" w:sz="0" w:space="0" w:color="auto"/>
        <w:bottom w:val="none" w:sz="0" w:space="0" w:color="auto"/>
        <w:right w:val="none" w:sz="0" w:space="0" w:color="auto"/>
      </w:divBdr>
    </w:div>
    <w:div w:id="1042680211">
      <w:bodyDiv w:val="1"/>
      <w:marLeft w:val="0"/>
      <w:marRight w:val="0"/>
      <w:marTop w:val="0"/>
      <w:marBottom w:val="0"/>
      <w:divBdr>
        <w:top w:val="none" w:sz="0" w:space="0" w:color="auto"/>
        <w:left w:val="none" w:sz="0" w:space="0" w:color="auto"/>
        <w:bottom w:val="none" w:sz="0" w:space="0" w:color="auto"/>
        <w:right w:val="none" w:sz="0" w:space="0" w:color="auto"/>
      </w:divBdr>
    </w:div>
    <w:div w:id="1042946770">
      <w:bodyDiv w:val="1"/>
      <w:marLeft w:val="0"/>
      <w:marRight w:val="0"/>
      <w:marTop w:val="0"/>
      <w:marBottom w:val="0"/>
      <w:divBdr>
        <w:top w:val="none" w:sz="0" w:space="0" w:color="auto"/>
        <w:left w:val="none" w:sz="0" w:space="0" w:color="auto"/>
        <w:bottom w:val="none" w:sz="0" w:space="0" w:color="auto"/>
        <w:right w:val="none" w:sz="0" w:space="0" w:color="auto"/>
      </w:divBdr>
    </w:div>
    <w:div w:id="1043168150">
      <w:bodyDiv w:val="1"/>
      <w:marLeft w:val="0"/>
      <w:marRight w:val="0"/>
      <w:marTop w:val="0"/>
      <w:marBottom w:val="0"/>
      <w:divBdr>
        <w:top w:val="none" w:sz="0" w:space="0" w:color="auto"/>
        <w:left w:val="none" w:sz="0" w:space="0" w:color="auto"/>
        <w:bottom w:val="none" w:sz="0" w:space="0" w:color="auto"/>
        <w:right w:val="none" w:sz="0" w:space="0" w:color="auto"/>
      </w:divBdr>
    </w:div>
    <w:div w:id="1043410948">
      <w:bodyDiv w:val="1"/>
      <w:marLeft w:val="0"/>
      <w:marRight w:val="0"/>
      <w:marTop w:val="0"/>
      <w:marBottom w:val="0"/>
      <w:divBdr>
        <w:top w:val="none" w:sz="0" w:space="0" w:color="auto"/>
        <w:left w:val="none" w:sz="0" w:space="0" w:color="auto"/>
        <w:bottom w:val="none" w:sz="0" w:space="0" w:color="auto"/>
        <w:right w:val="none" w:sz="0" w:space="0" w:color="auto"/>
      </w:divBdr>
    </w:div>
    <w:div w:id="1043482567">
      <w:bodyDiv w:val="1"/>
      <w:marLeft w:val="0"/>
      <w:marRight w:val="0"/>
      <w:marTop w:val="0"/>
      <w:marBottom w:val="0"/>
      <w:divBdr>
        <w:top w:val="none" w:sz="0" w:space="0" w:color="auto"/>
        <w:left w:val="none" w:sz="0" w:space="0" w:color="auto"/>
        <w:bottom w:val="none" w:sz="0" w:space="0" w:color="auto"/>
        <w:right w:val="none" w:sz="0" w:space="0" w:color="auto"/>
      </w:divBdr>
    </w:div>
    <w:div w:id="1043871401">
      <w:bodyDiv w:val="1"/>
      <w:marLeft w:val="0"/>
      <w:marRight w:val="0"/>
      <w:marTop w:val="0"/>
      <w:marBottom w:val="0"/>
      <w:divBdr>
        <w:top w:val="none" w:sz="0" w:space="0" w:color="auto"/>
        <w:left w:val="none" w:sz="0" w:space="0" w:color="auto"/>
        <w:bottom w:val="none" w:sz="0" w:space="0" w:color="auto"/>
        <w:right w:val="none" w:sz="0" w:space="0" w:color="auto"/>
      </w:divBdr>
    </w:div>
    <w:div w:id="1044059818">
      <w:bodyDiv w:val="1"/>
      <w:marLeft w:val="0"/>
      <w:marRight w:val="0"/>
      <w:marTop w:val="0"/>
      <w:marBottom w:val="0"/>
      <w:divBdr>
        <w:top w:val="none" w:sz="0" w:space="0" w:color="auto"/>
        <w:left w:val="none" w:sz="0" w:space="0" w:color="auto"/>
        <w:bottom w:val="none" w:sz="0" w:space="0" w:color="auto"/>
        <w:right w:val="none" w:sz="0" w:space="0" w:color="auto"/>
      </w:divBdr>
    </w:div>
    <w:div w:id="1044451037">
      <w:bodyDiv w:val="1"/>
      <w:marLeft w:val="0"/>
      <w:marRight w:val="0"/>
      <w:marTop w:val="0"/>
      <w:marBottom w:val="0"/>
      <w:divBdr>
        <w:top w:val="none" w:sz="0" w:space="0" w:color="auto"/>
        <w:left w:val="none" w:sz="0" w:space="0" w:color="auto"/>
        <w:bottom w:val="none" w:sz="0" w:space="0" w:color="auto"/>
        <w:right w:val="none" w:sz="0" w:space="0" w:color="auto"/>
      </w:divBdr>
    </w:div>
    <w:div w:id="1044908259">
      <w:bodyDiv w:val="1"/>
      <w:marLeft w:val="0"/>
      <w:marRight w:val="0"/>
      <w:marTop w:val="0"/>
      <w:marBottom w:val="0"/>
      <w:divBdr>
        <w:top w:val="none" w:sz="0" w:space="0" w:color="auto"/>
        <w:left w:val="none" w:sz="0" w:space="0" w:color="auto"/>
        <w:bottom w:val="none" w:sz="0" w:space="0" w:color="auto"/>
        <w:right w:val="none" w:sz="0" w:space="0" w:color="auto"/>
      </w:divBdr>
    </w:div>
    <w:div w:id="1046179028">
      <w:bodyDiv w:val="1"/>
      <w:marLeft w:val="0"/>
      <w:marRight w:val="0"/>
      <w:marTop w:val="0"/>
      <w:marBottom w:val="0"/>
      <w:divBdr>
        <w:top w:val="none" w:sz="0" w:space="0" w:color="auto"/>
        <w:left w:val="none" w:sz="0" w:space="0" w:color="auto"/>
        <w:bottom w:val="none" w:sz="0" w:space="0" w:color="auto"/>
        <w:right w:val="none" w:sz="0" w:space="0" w:color="auto"/>
      </w:divBdr>
    </w:div>
    <w:div w:id="1046375714">
      <w:bodyDiv w:val="1"/>
      <w:marLeft w:val="0"/>
      <w:marRight w:val="0"/>
      <w:marTop w:val="0"/>
      <w:marBottom w:val="0"/>
      <w:divBdr>
        <w:top w:val="none" w:sz="0" w:space="0" w:color="auto"/>
        <w:left w:val="none" w:sz="0" w:space="0" w:color="auto"/>
        <w:bottom w:val="none" w:sz="0" w:space="0" w:color="auto"/>
        <w:right w:val="none" w:sz="0" w:space="0" w:color="auto"/>
      </w:divBdr>
    </w:div>
    <w:div w:id="1046490095">
      <w:bodyDiv w:val="1"/>
      <w:marLeft w:val="0"/>
      <w:marRight w:val="0"/>
      <w:marTop w:val="0"/>
      <w:marBottom w:val="0"/>
      <w:divBdr>
        <w:top w:val="none" w:sz="0" w:space="0" w:color="auto"/>
        <w:left w:val="none" w:sz="0" w:space="0" w:color="auto"/>
        <w:bottom w:val="none" w:sz="0" w:space="0" w:color="auto"/>
        <w:right w:val="none" w:sz="0" w:space="0" w:color="auto"/>
      </w:divBdr>
    </w:div>
    <w:div w:id="1046831862">
      <w:bodyDiv w:val="1"/>
      <w:marLeft w:val="0"/>
      <w:marRight w:val="0"/>
      <w:marTop w:val="0"/>
      <w:marBottom w:val="0"/>
      <w:divBdr>
        <w:top w:val="none" w:sz="0" w:space="0" w:color="auto"/>
        <w:left w:val="none" w:sz="0" w:space="0" w:color="auto"/>
        <w:bottom w:val="none" w:sz="0" w:space="0" w:color="auto"/>
        <w:right w:val="none" w:sz="0" w:space="0" w:color="auto"/>
      </w:divBdr>
    </w:div>
    <w:div w:id="1047144294">
      <w:bodyDiv w:val="1"/>
      <w:marLeft w:val="0"/>
      <w:marRight w:val="0"/>
      <w:marTop w:val="0"/>
      <w:marBottom w:val="0"/>
      <w:divBdr>
        <w:top w:val="none" w:sz="0" w:space="0" w:color="auto"/>
        <w:left w:val="none" w:sz="0" w:space="0" w:color="auto"/>
        <w:bottom w:val="none" w:sz="0" w:space="0" w:color="auto"/>
        <w:right w:val="none" w:sz="0" w:space="0" w:color="auto"/>
      </w:divBdr>
    </w:div>
    <w:div w:id="1047146289">
      <w:bodyDiv w:val="1"/>
      <w:marLeft w:val="0"/>
      <w:marRight w:val="0"/>
      <w:marTop w:val="0"/>
      <w:marBottom w:val="0"/>
      <w:divBdr>
        <w:top w:val="none" w:sz="0" w:space="0" w:color="auto"/>
        <w:left w:val="none" w:sz="0" w:space="0" w:color="auto"/>
        <w:bottom w:val="none" w:sz="0" w:space="0" w:color="auto"/>
        <w:right w:val="none" w:sz="0" w:space="0" w:color="auto"/>
      </w:divBdr>
    </w:div>
    <w:div w:id="1047411467">
      <w:bodyDiv w:val="1"/>
      <w:marLeft w:val="0"/>
      <w:marRight w:val="0"/>
      <w:marTop w:val="0"/>
      <w:marBottom w:val="0"/>
      <w:divBdr>
        <w:top w:val="none" w:sz="0" w:space="0" w:color="auto"/>
        <w:left w:val="none" w:sz="0" w:space="0" w:color="auto"/>
        <w:bottom w:val="none" w:sz="0" w:space="0" w:color="auto"/>
        <w:right w:val="none" w:sz="0" w:space="0" w:color="auto"/>
      </w:divBdr>
    </w:div>
    <w:div w:id="1047604032">
      <w:bodyDiv w:val="1"/>
      <w:marLeft w:val="0"/>
      <w:marRight w:val="0"/>
      <w:marTop w:val="0"/>
      <w:marBottom w:val="0"/>
      <w:divBdr>
        <w:top w:val="none" w:sz="0" w:space="0" w:color="auto"/>
        <w:left w:val="none" w:sz="0" w:space="0" w:color="auto"/>
        <w:bottom w:val="none" w:sz="0" w:space="0" w:color="auto"/>
        <w:right w:val="none" w:sz="0" w:space="0" w:color="auto"/>
      </w:divBdr>
    </w:div>
    <w:div w:id="1047686965">
      <w:bodyDiv w:val="1"/>
      <w:marLeft w:val="0"/>
      <w:marRight w:val="0"/>
      <w:marTop w:val="0"/>
      <w:marBottom w:val="0"/>
      <w:divBdr>
        <w:top w:val="none" w:sz="0" w:space="0" w:color="auto"/>
        <w:left w:val="none" w:sz="0" w:space="0" w:color="auto"/>
        <w:bottom w:val="none" w:sz="0" w:space="0" w:color="auto"/>
        <w:right w:val="none" w:sz="0" w:space="0" w:color="auto"/>
      </w:divBdr>
    </w:div>
    <w:div w:id="1048454003">
      <w:bodyDiv w:val="1"/>
      <w:marLeft w:val="0"/>
      <w:marRight w:val="0"/>
      <w:marTop w:val="0"/>
      <w:marBottom w:val="0"/>
      <w:divBdr>
        <w:top w:val="none" w:sz="0" w:space="0" w:color="auto"/>
        <w:left w:val="none" w:sz="0" w:space="0" w:color="auto"/>
        <w:bottom w:val="none" w:sz="0" w:space="0" w:color="auto"/>
        <w:right w:val="none" w:sz="0" w:space="0" w:color="auto"/>
      </w:divBdr>
    </w:div>
    <w:div w:id="1049260134">
      <w:bodyDiv w:val="1"/>
      <w:marLeft w:val="0"/>
      <w:marRight w:val="0"/>
      <w:marTop w:val="0"/>
      <w:marBottom w:val="0"/>
      <w:divBdr>
        <w:top w:val="none" w:sz="0" w:space="0" w:color="auto"/>
        <w:left w:val="none" w:sz="0" w:space="0" w:color="auto"/>
        <w:bottom w:val="none" w:sz="0" w:space="0" w:color="auto"/>
        <w:right w:val="none" w:sz="0" w:space="0" w:color="auto"/>
      </w:divBdr>
    </w:div>
    <w:div w:id="1049571078">
      <w:bodyDiv w:val="1"/>
      <w:marLeft w:val="0"/>
      <w:marRight w:val="0"/>
      <w:marTop w:val="0"/>
      <w:marBottom w:val="0"/>
      <w:divBdr>
        <w:top w:val="none" w:sz="0" w:space="0" w:color="auto"/>
        <w:left w:val="none" w:sz="0" w:space="0" w:color="auto"/>
        <w:bottom w:val="none" w:sz="0" w:space="0" w:color="auto"/>
        <w:right w:val="none" w:sz="0" w:space="0" w:color="auto"/>
      </w:divBdr>
    </w:div>
    <w:div w:id="1050303138">
      <w:bodyDiv w:val="1"/>
      <w:marLeft w:val="0"/>
      <w:marRight w:val="0"/>
      <w:marTop w:val="0"/>
      <w:marBottom w:val="0"/>
      <w:divBdr>
        <w:top w:val="none" w:sz="0" w:space="0" w:color="auto"/>
        <w:left w:val="none" w:sz="0" w:space="0" w:color="auto"/>
        <w:bottom w:val="none" w:sz="0" w:space="0" w:color="auto"/>
        <w:right w:val="none" w:sz="0" w:space="0" w:color="auto"/>
      </w:divBdr>
    </w:div>
    <w:div w:id="1050613746">
      <w:bodyDiv w:val="1"/>
      <w:marLeft w:val="0"/>
      <w:marRight w:val="0"/>
      <w:marTop w:val="0"/>
      <w:marBottom w:val="0"/>
      <w:divBdr>
        <w:top w:val="none" w:sz="0" w:space="0" w:color="auto"/>
        <w:left w:val="none" w:sz="0" w:space="0" w:color="auto"/>
        <w:bottom w:val="none" w:sz="0" w:space="0" w:color="auto"/>
        <w:right w:val="none" w:sz="0" w:space="0" w:color="auto"/>
      </w:divBdr>
    </w:div>
    <w:div w:id="1050693750">
      <w:bodyDiv w:val="1"/>
      <w:marLeft w:val="0"/>
      <w:marRight w:val="0"/>
      <w:marTop w:val="0"/>
      <w:marBottom w:val="0"/>
      <w:divBdr>
        <w:top w:val="none" w:sz="0" w:space="0" w:color="auto"/>
        <w:left w:val="none" w:sz="0" w:space="0" w:color="auto"/>
        <w:bottom w:val="none" w:sz="0" w:space="0" w:color="auto"/>
        <w:right w:val="none" w:sz="0" w:space="0" w:color="auto"/>
      </w:divBdr>
    </w:div>
    <w:div w:id="1051462879">
      <w:bodyDiv w:val="1"/>
      <w:marLeft w:val="0"/>
      <w:marRight w:val="0"/>
      <w:marTop w:val="0"/>
      <w:marBottom w:val="0"/>
      <w:divBdr>
        <w:top w:val="none" w:sz="0" w:space="0" w:color="auto"/>
        <w:left w:val="none" w:sz="0" w:space="0" w:color="auto"/>
        <w:bottom w:val="none" w:sz="0" w:space="0" w:color="auto"/>
        <w:right w:val="none" w:sz="0" w:space="0" w:color="auto"/>
      </w:divBdr>
    </w:div>
    <w:div w:id="1052001336">
      <w:bodyDiv w:val="1"/>
      <w:marLeft w:val="0"/>
      <w:marRight w:val="0"/>
      <w:marTop w:val="0"/>
      <w:marBottom w:val="0"/>
      <w:divBdr>
        <w:top w:val="none" w:sz="0" w:space="0" w:color="auto"/>
        <w:left w:val="none" w:sz="0" w:space="0" w:color="auto"/>
        <w:bottom w:val="none" w:sz="0" w:space="0" w:color="auto"/>
        <w:right w:val="none" w:sz="0" w:space="0" w:color="auto"/>
      </w:divBdr>
    </w:div>
    <w:div w:id="1052268030">
      <w:bodyDiv w:val="1"/>
      <w:marLeft w:val="0"/>
      <w:marRight w:val="0"/>
      <w:marTop w:val="0"/>
      <w:marBottom w:val="0"/>
      <w:divBdr>
        <w:top w:val="none" w:sz="0" w:space="0" w:color="auto"/>
        <w:left w:val="none" w:sz="0" w:space="0" w:color="auto"/>
        <w:bottom w:val="none" w:sz="0" w:space="0" w:color="auto"/>
        <w:right w:val="none" w:sz="0" w:space="0" w:color="auto"/>
      </w:divBdr>
    </w:div>
    <w:div w:id="1052457956">
      <w:bodyDiv w:val="1"/>
      <w:marLeft w:val="0"/>
      <w:marRight w:val="0"/>
      <w:marTop w:val="0"/>
      <w:marBottom w:val="0"/>
      <w:divBdr>
        <w:top w:val="none" w:sz="0" w:space="0" w:color="auto"/>
        <w:left w:val="none" w:sz="0" w:space="0" w:color="auto"/>
        <w:bottom w:val="none" w:sz="0" w:space="0" w:color="auto"/>
        <w:right w:val="none" w:sz="0" w:space="0" w:color="auto"/>
      </w:divBdr>
    </w:div>
    <w:div w:id="1052971460">
      <w:bodyDiv w:val="1"/>
      <w:marLeft w:val="0"/>
      <w:marRight w:val="0"/>
      <w:marTop w:val="0"/>
      <w:marBottom w:val="0"/>
      <w:divBdr>
        <w:top w:val="none" w:sz="0" w:space="0" w:color="auto"/>
        <w:left w:val="none" w:sz="0" w:space="0" w:color="auto"/>
        <w:bottom w:val="none" w:sz="0" w:space="0" w:color="auto"/>
        <w:right w:val="none" w:sz="0" w:space="0" w:color="auto"/>
      </w:divBdr>
    </w:div>
    <w:div w:id="1053701368">
      <w:bodyDiv w:val="1"/>
      <w:marLeft w:val="0"/>
      <w:marRight w:val="0"/>
      <w:marTop w:val="0"/>
      <w:marBottom w:val="0"/>
      <w:divBdr>
        <w:top w:val="none" w:sz="0" w:space="0" w:color="auto"/>
        <w:left w:val="none" w:sz="0" w:space="0" w:color="auto"/>
        <w:bottom w:val="none" w:sz="0" w:space="0" w:color="auto"/>
        <w:right w:val="none" w:sz="0" w:space="0" w:color="auto"/>
      </w:divBdr>
    </w:div>
    <w:div w:id="1054045782">
      <w:bodyDiv w:val="1"/>
      <w:marLeft w:val="0"/>
      <w:marRight w:val="0"/>
      <w:marTop w:val="0"/>
      <w:marBottom w:val="0"/>
      <w:divBdr>
        <w:top w:val="none" w:sz="0" w:space="0" w:color="auto"/>
        <w:left w:val="none" w:sz="0" w:space="0" w:color="auto"/>
        <w:bottom w:val="none" w:sz="0" w:space="0" w:color="auto"/>
        <w:right w:val="none" w:sz="0" w:space="0" w:color="auto"/>
      </w:divBdr>
    </w:div>
    <w:div w:id="1054500561">
      <w:bodyDiv w:val="1"/>
      <w:marLeft w:val="0"/>
      <w:marRight w:val="0"/>
      <w:marTop w:val="0"/>
      <w:marBottom w:val="0"/>
      <w:divBdr>
        <w:top w:val="none" w:sz="0" w:space="0" w:color="auto"/>
        <w:left w:val="none" w:sz="0" w:space="0" w:color="auto"/>
        <w:bottom w:val="none" w:sz="0" w:space="0" w:color="auto"/>
        <w:right w:val="none" w:sz="0" w:space="0" w:color="auto"/>
      </w:divBdr>
    </w:div>
    <w:div w:id="1054889982">
      <w:bodyDiv w:val="1"/>
      <w:marLeft w:val="0"/>
      <w:marRight w:val="0"/>
      <w:marTop w:val="0"/>
      <w:marBottom w:val="0"/>
      <w:divBdr>
        <w:top w:val="none" w:sz="0" w:space="0" w:color="auto"/>
        <w:left w:val="none" w:sz="0" w:space="0" w:color="auto"/>
        <w:bottom w:val="none" w:sz="0" w:space="0" w:color="auto"/>
        <w:right w:val="none" w:sz="0" w:space="0" w:color="auto"/>
      </w:divBdr>
    </w:div>
    <w:div w:id="1055009566">
      <w:bodyDiv w:val="1"/>
      <w:marLeft w:val="0"/>
      <w:marRight w:val="0"/>
      <w:marTop w:val="0"/>
      <w:marBottom w:val="0"/>
      <w:divBdr>
        <w:top w:val="none" w:sz="0" w:space="0" w:color="auto"/>
        <w:left w:val="none" w:sz="0" w:space="0" w:color="auto"/>
        <w:bottom w:val="none" w:sz="0" w:space="0" w:color="auto"/>
        <w:right w:val="none" w:sz="0" w:space="0" w:color="auto"/>
      </w:divBdr>
    </w:div>
    <w:div w:id="1055355681">
      <w:bodyDiv w:val="1"/>
      <w:marLeft w:val="0"/>
      <w:marRight w:val="0"/>
      <w:marTop w:val="0"/>
      <w:marBottom w:val="0"/>
      <w:divBdr>
        <w:top w:val="none" w:sz="0" w:space="0" w:color="auto"/>
        <w:left w:val="none" w:sz="0" w:space="0" w:color="auto"/>
        <w:bottom w:val="none" w:sz="0" w:space="0" w:color="auto"/>
        <w:right w:val="none" w:sz="0" w:space="0" w:color="auto"/>
      </w:divBdr>
    </w:div>
    <w:div w:id="1055931069">
      <w:bodyDiv w:val="1"/>
      <w:marLeft w:val="0"/>
      <w:marRight w:val="0"/>
      <w:marTop w:val="0"/>
      <w:marBottom w:val="0"/>
      <w:divBdr>
        <w:top w:val="none" w:sz="0" w:space="0" w:color="auto"/>
        <w:left w:val="none" w:sz="0" w:space="0" w:color="auto"/>
        <w:bottom w:val="none" w:sz="0" w:space="0" w:color="auto"/>
        <w:right w:val="none" w:sz="0" w:space="0" w:color="auto"/>
      </w:divBdr>
    </w:div>
    <w:div w:id="1056050588">
      <w:bodyDiv w:val="1"/>
      <w:marLeft w:val="0"/>
      <w:marRight w:val="0"/>
      <w:marTop w:val="0"/>
      <w:marBottom w:val="0"/>
      <w:divBdr>
        <w:top w:val="none" w:sz="0" w:space="0" w:color="auto"/>
        <w:left w:val="none" w:sz="0" w:space="0" w:color="auto"/>
        <w:bottom w:val="none" w:sz="0" w:space="0" w:color="auto"/>
        <w:right w:val="none" w:sz="0" w:space="0" w:color="auto"/>
      </w:divBdr>
    </w:div>
    <w:div w:id="1056125809">
      <w:bodyDiv w:val="1"/>
      <w:marLeft w:val="0"/>
      <w:marRight w:val="0"/>
      <w:marTop w:val="0"/>
      <w:marBottom w:val="0"/>
      <w:divBdr>
        <w:top w:val="none" w:sz="0" w:space="0" w:color="auto"/>
        <w:left w:val="none" w:sz="0" w:space="0" w:color="auto"/>
        <w:bottom w:val="none" w:sz="0" w:space="0" w:color="auto"/>
        <w:right w:val="none" w:sz="0" w:space="0" w:color="auto"/>
      </w:divBdr>
    </w:div>
    <w:div w:id="1056585877">
      <w:bodyDiv w:val="1"/>
      <w:marLeft w:val="0"/>
      <w:marRight w:val="0"/>
      <w:marTop w:val="0"/>
      <w:marBottom w:val="0"/>
      <w:divBdr>
        <w:top w:val="none" w:sz="0" w:space="0" w:color="auto"/>
        <w:left w:val="none" w:sz="0" w:space="0" w:color="auto"/>
        <w:bottom w:val="none" w:sz="0" w:space="0" w:color="auto"/>
        <w:right w:val="none" w:sz="0" w:space="0" w:color="auto"/>
      </w:divBdr>
    </w:div>
    <w:div w:id="1056853749">
      <w:bodyDiv w:val="1"/>
      <w:marLeft w:val="0"/>
      <w:marRight w:val="0"/>
      <w:marTop w:val="0"/>
      <w:marBottom w:val="0"/>
      <w:divBdr>
        <w:top w:val="none" w:sz="0" w:space="0" w:color="auto"/>
        <w:left w:val="none" w:sz="0" w:space="0" w:color="auto"/>
        <w:bottom w:val="none" w:sz="0" w:space="0" w:color="auto"/>
        <w:right w:val="none" w:sz="0" w:space="0" w:color="auto"/>
      </w:divBdr>
    </w:div>
    <w:div w:id="1056975875">
      <w:bodyDiv w:val="1"/>
      <w:marLeft w:val="0"/>
      <w:marRight w:val="0"/>
      <w:marTop w:val="0"/>
      <w:marBottom w:val="0"/>
      <w:divBdr>
        <w:top w:val="none" w:sz="0" w:space="0" w:color="auto"/>
        <w:left w:val="none" w:sz="0" w:space="0" w:color="auto"/>
        <w:bottom w:val="none" w:sz="0" w:space="0" w:color="auto"/>
        <w:right w:val="none" w:sz="0" w:space="0" w:color="auto"/>
      </w:divBdr>
    </w:div>
    <w:div w:id="1057120029">
      <w:bodyDiv w:val="1"/>
      <w:marLeft w:val="0"/>
      <w:marRight w:val="0"/>
      <w:marTop w:val="0"/>
      <w:marBottom w:val="0"/>
      <w:divBdr>
        <w:top w:val="none" w:sz="0" w:space="0" w:color="auto"/>
        <w:left w:val="none" w:sz="0" w:space="0" w:color="auto"/>
        <w:bottom w:val="none" w:sz="0" w:space="0" w:color="auto"/>
        <w:right w:val="none" w:sz="0" w:space="0" w:color="auto"/>
      </w:divBdr>
    </w:div>
    <w:div w:id="1057315500">
      <w:bodyDiv w:val="1"/>
      <w:marLeft w:val="0"/>
      <w:marRight w:val="0"/>
      <w:marTop w:val="0"/>
      <w:marBottom w:val="0"/>
      <w:divBdr>
        <w:top w:val="none" w:sz="0" w:space="0" w:color="auto"/>
        <w:left w:val="none" w:sz="0" w:space="0" w:color="auto"/>
        <w:bottom w:val="none" w:sz="0" w:space="0" w:color="auto"/>
        <w:right w:val="none" w:sz="0" w:space="0" w:color="auto"/>
      </w:divBdr>
    </w:div>
    <w:div w:id="1057436025">
      <w:bodyDiv w:val="1"/>
      <w:marLeft w:val="0"/>
      <w:marRight w:val="0"/>
      <w:marTop w:val="0"/>
      <w:marBottom w:val="0"/>
      <w:divBdr>
        <w:top w:val="none" w:sz="0" w:space="0" w:color="auto"/>
        <w:left w:val="none" w:sz="0" w:space="0" w:color="auto"/>
        <w:bottom w:val="none" w:sz="0" w:space="0" w:color="auto"/>
        <w:right w:val="none" w:sz="0" w:space="0" w:color="auto"/>
      </w:divBdr>
    </w:div>
    <w:div w:id="1057511606">
      <w:bodyDiv w:val="1"/>
      <w:marLeft w:val="0"/>
      <w:marRight w:val="0"/>
      <w:marTop w:val="0"/>
      <w:marBottom w:val="0"/>
      <w:divBdr>
        <w:top w:val="none" w:sz="0" w:space="0" w:color="auto"/>
        <w:left w:val="none" w:sz="0" w:space="0" w:color="auto"/>
        <w:bottom w:val="none" w:sz="0" w:space="0" w:color="auto"/>
        <w:right w:val="none" w:sz="0" w:space="0" w:color="auto"/>
      </w:divBdr>
    </w:div>
    <w:div w:id="1057825963">
      <w:bodyDiv w:val="1"/>
      <w:marLeft w:val="0"/>
      <w:marRight w:val="0"/>
      <w:marTop w:val="0"/>
      <w:marBottom w:val="0"/>
      <w:divBdr>
        <w:top w:val="none" w:sz="0" w:space="0" w:color="auto"/>
        <w:left w:val="none" w:sz="0" w:space="0" w:color="auto"/>
        <w:bottom w:val="none" w:sz="0" w:space="0" w:color="auto"/>
        <w:right w:val="none" w:sz="0" w:space="0" w:color="auto"/>
      </w:divBdr>
    </w:div>
    <w:div w:id="1058020101">
      <w:bodyDiv w:val="1"/>
      <w:marLeft w:val="0"/>
      <w:marRight w:val="0"/>
      <w:marTop w:val="0"/>
      <w:marBottom w:val="0"/>
      <w:divBdr>
        <w:top w:val="none" w:sz="0" w:space="0" w:color="auto"/>
        <w:left w:val="none" w:sz="0" w:space="0" w:color="auto"/>
        <w:bottom w:val="none" w:sz="0" w:space="0" w:color="auto"/>
        <w:right w:val="none" w:sz="0" w:space="0" w:color="auto"/>
      </w:divBdr>
    </w:div>
    <w:div w:id="1058434582">
      <w:bodyDiv w:val="1"/>
      <w:marLeft w:val="0"/>
      <w:marRight w:val="0"/>
      <w:marTop w:val="0"/>
      <w:marBottom w:val="0"/>
      <w:divBdr>
        <w:top w:val="none" w:sz="0" w:space="0" w:color="auto"/>
        <w:left w:val="none" w:sz="0" w:space="0" w:color="auto"/>
        <w:bottom w:val="none" w:sz="0" w:space="0" w:color="auto"/>
        <w:right w:val="none" w:sz="0" w:space="0" w:color="auto"/>
      </w:divBdr>
    </w:div>
    <w:div w:id="1058869094">
      <w:bodyDiv w:val="1"/>
      <w:marLeft w:val="0"/>
      <w:marRight w:val="0"/>
      <w:marTop w:val="0"/>
      <w:marBottom w:val="0"/>
      <w:divBdr>
        <w:top w:val="none" w:sz="0" w:space="0" w:color="auto"/>
        <w:left w:val="none" w:sz="0" w:space="0" w:color="auto"/>
        <w:bottom w:val="none" w:sz="0" w:space="0" w:color="auto"/>
        <w:right w:val="none" w:sz="0" w:space="0" w:color="auto"/>
      </w:divBdr>
    </w:div>
    <w:div w:id="1059014500">
      <w:bodyDiv w:val="1"/>
      <w:marLeft w:val="0"/>
      <w:marRight w:val="0"/>
      <w:marTop w:val="0"/>
      <w:marBottom w:val="0"/>
      <w:divBdr>
        <w:top w:val="none" w:sz="0" w:space="0" w:color="auto"/>
        <w:left w:val="none" w:sz="0" w:space="0" w:color="auto"/>
        <w:bottom w:val="none" w:sz="0" w:space="0" w:color="auto"/>
        <w:right w:val="none" w:sz="0" w:space="0" w:color="auto"/>
      </w:divBdr>
    </w:div>
    <w:div w:id="1059129283">
      <w:bodyDiv w:val="1"/>
      <w:marLeft w:val="0"/>
      <w:marRight w:val="0"/>
      <w:marTop w:val="0"/>
      <w:marBottom w:val="0"/>
      <w:divBdr>
        <w:top w:val="none" w:sz="0" w:space="0" w:color="auto"/>
        <w:left w:val="none" w:sz="0" w:space="0" w:color="auto"/>
        <w:bottom w:val="none" w:sz="0" w:space="0" w:color="auto"/>
        <w:right w:val="none" w:sz="0" w:space="0" w:color="auto"/>
      </w:divBdr>
    </w:div>
    <w:div w:id="1059400366">
      <w:bodyDiv w:val="1"/>
      <w:marLeft w:val="0"/>
      <w:marRight w:val="0"/>
      <w:marTop w:val="0"/>
      <w:marBottom w:val="0"/>
      <w:divBdr>
        <w:top w:val="none" w:sz="0" w:space="0" w:color="auto"/>
        <w:left w:val="none" w:sz="0" w:space="0" w:color="auto"/>
        <w:bottom w:val="none" w:sz="0" w:space="0" w:color="auto"/>
        <w:right w:val="none" w:sz="0" w:space="0" w:color="auto"/>
      </w:divBdr>
    </w:div>
    <w:div w:id="1060179438">
      <w:bodyDiv w:val="1"/>
      <w:marLeft w:val="0"/>
      <w:marRight w:val="0"/>
      <w:marTop w:val="0"/>
      <w:marBottom w:val="0"/>
      <w:divBdr>
        <w:top w:val="none" w:sz="0" w:space="0" w:color="auto"/>
        <w:left w:val="none" w:sz="0" w:space="0" w:color="auto"/>
        <w:bottom w:val="none" w:sz="0" w:space="0" w:color="auto"/>
        <w:right w:val="none" w:sz="0" w:space="0" w:color="auto"/>
      </w:divBdr>
    </w:div>
    <w:div w:id="1061442879">
      <w:bodyDiv w:val="1"/>
      <w:marLeft w:val="0"/>
      <w:marRight w:val="0"/>
      <w:marTop w:val="0"/>
      <w:marBottom w:val="0"/>
      <w:divBdr>
        <w:top w:val="none" w:sz="0" w:space="0" w:color="auto"/>
        <w:left w:val="none" w:sz="0" w:space="0" w:color="auto"/>
        <w:bottom w:val="none" w:sz="0" w:space="0" w:color="auto"/>
        <w:right w:val="none" w:sz="0" w:space="0" w:color="auto"/>
      </w:divBdr>
    </w:div>
    <w:div w:id="1061519287">
      <w:bodyDiv w:val="1"/>
      <w:marLeft w:val="0"/>
      <w:marRight w:val="0"/>
      <w:marTop w:val="0"/>
      <w:marBottom w:val="0"/>
      <w:divBdr>
        <w:top w:val="none" w:sz="0" w:space="0" w:color="auto"/>
        <w:left w:val="none" w:sz="0" w:space="0" w:color="auto"/>
        <w:bottom w:val="none" w:sz="0" w:space="0" w:color="auto"/>
        <w:right w:val="none" w:sz="0" w:space="0" w:color="auto"/>
      </w:divBdr>
    </w:div>
    <w:div w:id="1061749845">
      <w:bodyDiv w:val="1"/>
      <w:marLeft w:val="0"/>
      <w:marRight w:val="0"/>
      <w:marTop w:val="0"/>
      <w:marBottom w:val="0"/>
      <w:divBdr>
        <w:top w:val="none" w:sz="0" w:space="0" w:color="auto"/>
        <w:left w:val="none" w:sz="0" w:space="0" w:color="auto"/>
        <w:bottom w:val="none" w:sz="0" w:space="0" w:color="auto"/>
        <w:right w:val="none" w:sz="0" w:space="0" w:color="auto"/>
      </w:divBdr>
    </w:div>
    <w:div w:id="1062409693">
      <w:bodyDiv w:val="1"/>
      <w:marLeft w:val="0"/>
      <w:marRight w:val="0"/>
      <w:marTop w:val="0"/>
      <w:marBottom w:val="0"/>
      <w:divBdr>
        <w:top w:val="none" w:sz="0" w:space="0" w:color="auto"/>
        <w:left w:val="none" w:sz="0" w:space="0" w:color="auto"/>
        <w:bottom w:val="none" w:sz="0" w:space="0" w:color="auto"/>
        <w:right w:val="none" w:sz="0" w:space="0" w:color="auto"/>
      </w:divBdr>
    </w:div>
    <w:div w:id="1062556870">
      <w:bodyDiv w:val="1"/>
      <w:marLeft w:val="0"/>
      <w:marRight w:val="0"/>
      <w:marTop w:val="0"/>
      <w:marBottom w:val="0"/>
      <w:divBdr>
        <w:top w:val="none" w:sz="0" w:space="0" w:color="auto"/>
        <w:left w:val="none" w:sz="0" w:space="0" w:color="auto"/>
        <w:bottom w:val="none" w:sz="0" w:space="0" w:color="auto"/>
        <w:right w:val="none" w:sz="0" w:space="0" w:color="auto"/>
      </w:divBdr>
    </w:div>
    <w:div w:id="1062942863">
      <w:bodyDiv w:val="1"/>
      <w:marLeft w:val="0"/>
      <w:marRight w:val="0"/>
      <w:marTop w:val="0"/>
      <w:marBottom w:val="0"/>
      <w:divBdr>
        <w:top w:val="none" w:sz="0" w:space="0" w:color="auto"/>
        <w:left w:val="none" w:sz="0" w:space="0" w:color="auto"/>
        <w:bottom w:val="none" w:sz="0" w:space="0" w:color="auto"/>
        <w:right w:val="none" w:sz="0" w:space="0" w:color="auto"/>
      </w:divBdr>
    </w:div>
    <w:div w:id="1063715967">
      <w:bodyDiv w:val="1"/>
      <w:marLeft w:val="0"/>
      <w:marRight w:val="0"/>
      <w:marTop w:val="0"/>
      <w:marBottom w:val="0"/>
      <w:divBdr>
        <w:top w:val="none" w:sz="0" w:space="0" w:color="auto"/>
        <w:left w:val="none" w:sz="0" w:space="0" w:color="auto"/>
        <w:bottom w:val="none" w:sz="0" w:space="0" w:color="auto"/>
        <w:right w:val="none" w:sz="0" w:space="0" w:color="auto"/>
      </w:divBdr>
    </w:div>
    <w:div w:id="1063869839">
      <w:bodyDiv w:val="1"/>
      <w:marLeft w:val="0"/>
      <w:marRight w:val="0"/>
      <w:marTop w:val="0"/>
      <w:marBottom w:val="0"/>
      <w:divBdr>
        <w:top w:val="none" w:sz="0" w:space="0" w:color="auto"/>
        <w:left w:val="none" w:sz="0" w:space="0" w:color="auto"/>
        <w:bottom w:val="none" w:sz="0" w:space="0" w:color="auto"/>
        <w:right w:val="none" w:sz="0" w:space="0" w:color="auto"/>
      </w:divBdr>
    </w:div>
    <w:div w:id="1063987202">
      <w:bodyDiv w:val="1"/>
      <w:marLeft w:val="0"/>
      <w:marRight w:val="0"/>
      <w:marTop w:val="0"/>
      <w:marBottom w:val="0"/>
      <w:divBdr>
        <w:top w:val="none" w:sz="0" w:space="0" w:color="auto"/>
        <w:left w:val="none" w:sz="0" w:space="0" w:color="auto"/>
        <w:bottom w:val="none" w:sz="0" w:space="0" w:color="auto"/>
        <w:right w:val="none" w:sz="0" w:space="0" w:color="auto"/>
      </w:divBdr>
    </w:div>
    <w:div w:id="1064449793">
      <w:bodyDiv w:val="1"/>
      <w:marLeft w:val="0"/>
      <w:marRight w:val="0"/>
      <w:marTop w:val="0"/>
      <w:marBottom w:val="0"/>
      <w:divBdr>
        <w:top w:val="none" w:sz="0" w:space="0" w:color="auto"/>
        <w:left w:val="none" w:sz="0" w:space="0" w:color="auto"/>
        <w:bottom w:val="none" w:sz="0" w:space="0" w:color="auto"/>
        <w:right w:val="none" w:sz="0" w:space="0" w:color="auto"/>
      </w:divBdr>
    </w:div>
    <w:div w:id="1064452080">
      <w:bodyDiv w:val="1"/>
      <w:marLeft w:val="0"/>
      <w:marRight w:val="0"/>
      <w:marTop w:val="0"/>
      <w:marBottom w:val="0"/>
      <w:divBdr>
        <w:top w:val="none" w:sz="0" w:space="0" w:color="auto"/>
        <w:left w:val="none" w:sz="0" w:space="0" w:color="auto"/>
        <w:bottom w:val="none" w:sz="0" w:space="0" w:color="auto"/>
        <w:right w:val="none" w:sz="0" w:space="0" w:color="auto"/>
      </w:divBdr>
    </w:div>
    <w:div w:id="1064646747">
      <w:bodyDiv w:val="1"/>
      <w:marLeft w:val="0"/>
      <w:marRight w:val="0"/>
      <w:marTop w:val="0"/>
      <w:marBottom w:val="0"/>
      <w:divBdr>
        <w:top w:val="none" w:sz="0" w:space="0" w:color="auto"/>
        <w:left w:val="none" w:sz="0" w:space="0" w:color="auto"/>
        <w:bottom w:val="none" w:sz="0" w:space="0" w:color="auto"/>
        <w:right w:val="none" w:sz="0" w:space="0" w:color="auto"/>
      </w:divBdr>
    </w:div>
    <w:div w:id="1065254274">
      <w:bodyDiv w:val="1"/>
      <w:marLeft w:val="0"/>
      <w:marRight w:val="0"/>
      <w:marTop w:val="0"/>
      <w:marBottom w:val="0"/>
      <w:divBdr>
        <w:top w:val="none" w:sz="0" w:space="0" w:color="auto"/>
        <w:left w:val="none" w:sz="0" w:space="0" w:color="auto"/>
        <w:bottom w:val="none" w:sz="0" w:space="0" w:color="auto"/>
        <w:right w:val="none" w:sz="0" w:space="0" w:color="auto"/>
      </w:divBdr>
    </w:div>
    <w:div w:id="1065301500">
      <w:bodyDiv w:val="1"/>
      <w:marLeft w:val="0"/>
      <w:marRight w:val="0"/>
      <w:marTop w:val="0"/>
      <w:marBottom w:val="0"/>
      <w:divBdr>
        <w:top w:val="none" w:sz="0" w:space="0" w:color="auto"/>
        <w:left w:val="none" w:sz="0" w:space="0" w:color="auto"/>
        <w:bottom w:val="none" w:sz="0" w:space="0" w:color="auto"/>
        <w:right w:val="none" w:sz="0" w:space="0" w:color="auto"/>
      </w:divBdr>
    </w:div>
    <w:div w:id="1065689541">
      <w:bodyDiv w:val="1"/>
      <w:marLeft w:val="0"/>
      <w:marRight w:val="0"/>
      <w:marTop w:val="0"/>
      <w:marBottom w:val="0"/>
      <w:divBdr>
        <w:top w:val="none" w:sz="0" w:space="0" w:color="auto"/>
        <w:left w:val="none" w:sz="0" w:space="0" w:color="auto"/>
        <w:bottom w:val="none" w:sz="0" w:space="0" w:color="auto"/>
        <w:right w:val="none" w:sz="0" w:space="0" w:color="auto"/>
      </w:divBdr>
    </w:div>
    <w:div w:id="1065689898">
      <w:bodyDiv w:val="1"/>
      <w:marLeft w:val="0"/>
      <w:marRight w:val="0"/>
      <w:marTop w:val="0"/>
      <w:marBottom w:val="0"/>
      <w:divBdr>
        <w:top w:val="none" w:sz="0" w:space="0" w:color="auto"/>
        <w:left w:val="none" w:sz="0" w:space="0" w:color="auto"/>
        <w:bottom w:val="none" w:sz="0" w:space="0" w:color="auto"/>
        <w:right w:val="none" w:sz="0" w:space="0" w:color="auto"/>
      </w:divBdr>
    </w:div>
    <w:div w:id="1066028036">
      <w:bodyDiv w:val="1"/>
      <w:marLeft w:val="0"/>
      <w:marRight w:val="0"/>
      <w:marTop w:val="0"/>
      <w:marBottom w:val="0"/>
      <w:divBdr>
        <w:top w:val="none" w:sz="0" w:space="0" w:color="auto"/>
        <w:left w:val="none" w:sz="0" w:space="0" w:color="auto"/>
        <w:bottom w:val="none" w:sz="0" w:space="0" w:color="auto"/>
        <w:right w:val="none" w:sz="0" w:space="0" w:color="auto"/>
      </w:divBdr>
    </w:div>
    <w:div w:id="1067218897">
      <w:bodyDiv w:val="1"/>
      <w:marLeft w:val="0"/>
      <w:marRight w:val="0"/>
      <w:marTop w:val="0"/>
      <w:marBottom w:val="0"/>
      <w:divBdr>
        <w:top w:val="none" w:sz="0" w:space="0" w:color="auto"/>
        <w:left w:val="none" w:sz="0" w:space="0" w:color="auto"/>
        <w:bottom w:val="none" w:sz="0" w:space="0" w:color="auto"/>
        <w:right w:val="none" w:sz="0" w:space="0" w:color="auto"/>
      </w:divBdr>
    </w:div>
    <w:div w:id="1067455680">
      <w:bodyDiv w:val="1"/>
      <w:marLeft w:val="0"/>
      <w:marRight w:val="0"/>
      <w:marTop w:val="0"/>
      <w:marBottom w:val="0"/>
      <w:divBdr>
        <w:top w:val="none" w:sz="0" w:space="0" w:color="auto"/>
        <w:left w:val="none" w:sz="0" w:space="0" w:color="auto"/>
        <w:bottom w:val="none" w:sz="0" w:space="0" w:color="auto"/>
        <w:right w:val="none" w:sz="0" w:space="0" w:color="auto"/>
      </w:divBdr>
    </w:div>
    <w:div w:id="1068187874">
      <w:bodyDiv w:val="1"/>
      <w:marLeft w:val="0"/>
      <w:marRight w:val="0"/>
      <w:marTop w:val="0"/>
      <w:marBottom w:val="0"/>
      <w:divBdr>
        <w:top w:val="none" w:sz="0" w:space="0" w:color="auto"/>
        <w:left w:val="none" w:sz="0" w:space="0" w:color="auto"/>
        <w:bottom w:val="none" w:sz="0" w:space="0" w:color="auto"/>
        <w:right w:val="none" w:sz="0" w:space="0" w:color="auto"/>
      </w:divBdr>
    </w:div>
    <w:div w:id="1068192931">
      <w:bodyDiv w:val="1"/>
      <w:marLeft w:val="0"/>
      <w:marRight w:val="0"/>
      <w:marTop w:val="0"/>
      <w:marBottom w:val="0"/>
      <w:divBdr>
        <w:top w:val="none" w:sz="0" w:space="0" w:color="auto"/>
        <w:left w:val="none" w:sz="0" w:space="0" w:color="auto"/>
        <w:bottom w:val="none" w:sz="0" w:space="0" w:color="auto"/>
        <w:right w:val="none" w:sz="0" w:space="0" w:color="auto"/>
      </w:divBdr>
    </w:div>
    <w:div w:id="1068577445">
      <w:bodyDiv w:val="1"/>
      <w:marLeft w:val="0"/>
      <w:marRight w:val="0"/>
      <w:marTop w:val="0"/>
      <w:marBottom w:val="0"/>
      <w:divBdr>
        <w:top w:val="none" w:sz="0" w:space="0" w:color="auto"/>
        <w:left w:val="none" w:sz="0" w:space="0" w:color="auto"/>
        <w:bottom w:val="none" w:sz="0" w:space="0" w:color="auto"/>
        <w:right w:val="none" w:sz="0" w:space="0" w:color="auto"/>
      </w:divBdr>
    </w:div>
    <w:div w:id="1068767831">
      <w:bodyDiv w:val="1"/>
      <w:marLeft w:val="0"/>
      <w:marRight w:val="0"/>
      <w:marTop w:val="0"/>
      <w:marBottom w:val="0"/>
      <w:divBdr>
        <w:top w:val="none" w:sz="0" w:space="0" w:color="auto"/>
        <w:left w:val="none" w:sz="0" w:space="0" w:color="auto"/>
        <w:bottom w:val="none" w:sz="0" w:space="0" w:color="auto"/>
        <w:right w:val="none" w:sz="0" w:space="0" w:color="auto"/>
      </w:divBdr>
    </w:div>
    <w:div w:id="1068847869">
      <w:bodyDiv w:val="1"/>
      <w:marLeft w:val="0"/>
      <w:marRight w:val="0"/>
      <w:marTop w:val="0"/>
      <w:marBottom w:val="0"/>
      <w:divBdr>
        <w:top w:val="none" w:sz="0" w:space="0" w:color="auto"/>
        <w:left w:val="none" w:sz="0" w:space="0" w:color="auto"/>
        <w:bottom w:val="none" w:sz="0" w:space="0" w:color="auto"/>
        <w:right w:val="none" w:sz="0" w:space="0" w:color="auto"/>
      </w:divBdr>
    </w:div>
    <w:div w:id="1069353095">
      <w:bodyDiv w:val="1"/>
      <w:marLeft w:val="0"/>
      <w:marRight w:val="0"/>
      <w:marTop w:val="0"/>
      <w:marBottom w:val="0"/>
      <w:divBdr>
        <w:top w:val="none" w:sz="0" w:space="0" w:color="auto"/>
        <w:left w:val="none" w:sz="0" w:space="0" w:color="auto"/>
        <w:bottom w:val="none" w:sz="0" w:space="0" w:color="auto"/>
        <w:right w:val="none" w:sz="0" w:space="0" w:color="auto"/>
      </w:divBdr>
    </w:div>
    <w:div w:id="1069501928">
      <w:bodyDiv w:val="1"/>
      <w:marLeft w:val="0"/>
      <w:marRight w:val="0"/>
      <w:marTop w:val="0"/>
      <w:marBottom w:val="0"/>
      <w:divBdr>
        <w:top w:val="none" w:sz="0" w:space="0" w:color="auto"/>
        <w:left w:val="none" w:sz="0" w:space="0" w:color="auto"/>
        <w:bottom w:val="none" w:sz="0" w:space="0" w:color="auto"/>
        <w:right w:val="none" w:sz="0" w:space="0" w:color="auto"/>
      </w:divBdr>
    </w:div>
    <w:div w:id="1070076147">
      <w:bodyDiv w:val="1"/>
      <w:marLeft w:val="0"/>
      <w:marRight w:val="0"/>
      <w:marTop w:val="0"/>
      <w:marBottom w:val="0"/>
      <w:divBdr>
        <w:top w:val="none" w:sz="0" w:space="0" w:color="auto"/>
        <w:left w:val="none" w:sz="0" w:space="0" w:color="auto"/>
        <w:bottom w:val="none" w:sz="0" w:space="0" w:color="auto"/>
        <w:right w:val="none" w:sz="0" w:space="0" w:color="auto"/>
      </w:divBdr>
    </w:div>
    <w:div w:id="1070468854">
      <w:bodyDiv w:val="1"/>
      <w:marLeft w:val="0"/>
      <w:marRight w:val="0"/>
      <w:marTop w:val="0"/>
      <w:marBottom w:val="0"/>
      <w:divBdr>
        <w:top w:val="none" w:sz="0" w:space="0" w:color="auto"/>
        <w:left w:val="none" w:sz="0" w:space="0" w:color="auto"/>
        <w:bottom w:val="none" w:sz="0" w:space="0" w:color="auto"/>
        <w:right w:val="none" w:sz="0" w:space="0" w:color="auto"/>
      </w:divBdr>
    </w:div>
    <w:div w:id="1070612493">
      <w:bodyDiv w:val="1"/>
      <w:marLeft w:val="0"/>
      <w:marRight w:val="0"/>
      <w:marTop w:val="0"/>
      <w:marBottom w:val="0"/>
      <w:divBdr>
        <w:top w:val="none" w:sz="0" w:space="0" w:color="auto"/>
        <w:left w:val="none" w:sz="0" w:space="0" w:color="auto"/>
        <w:bottom w:val="none" w:sz="0" w:space="0" w:color="auto"/>
        <w:right w:val="none" w:sz="0" w:space="0" w:color="auto"/>
      </w:divBdr>
    </w:div>
    <w:div w:id="1070688895">
      <w:bodyDiv w:val="1"/>
      <w:marLeft w:val="0"/>
      <w:marRight w:val="0"/>
      <w:marTop w:val="0"/>
      <w:marBottom w:val="0"/>
      <w:divBdr>
        <w:top w:val="none" w:sz="0" w:space="0" w:color="auto"/>
        <w:left w:val="none" w:sz="0" w:space="0" w:color="auto"/>
        <w:bottom w:val="none" w:sz="0" w:space="0" w:color="auto"/>
        <w:right w:val="none" w:sz="0" w:space="0" w:color="auto"/>
      </w:divBdr>
    </w:div>
    <w:div w:id="1070692897">
      <w:bodyDiv w:val="1"/>
      <w:marLeft w:val="0"/>
      <w:marRight w:val="0"/>
      <w:marTop w:val="0"/>
      <w:marBottom w:val="0"/>
      <w:divBdr>
        <w:top w:val="none" w:sz="0" w:space="0" w:color="auto"/>
        <w:left w:val="none" w:sz="0" w:space="0" w:color="auto"/>
        <w:bottom w:val="none" w:sz="0" w:space="0" w:color="auto"/>
        <w:right w:val="none" w:sz="0" w:space="0" w:color="auto"/>
      </w:divBdr>
    </w:div>
    <w:div w:id="1070694190">
      <w:bodyDiv w:val="1"/>
      <w:marLeft w:val="0"/>
      <w:marRight w:val="0"/>
      <w:marTop w:val="0"/>
      <w:marBottom w:val="0"/>
      <w:divBdr>
        <w:top w:val="none" w:sz="0" w:space="0" w:color="auto"/>
        <w:left w:val="none" w:sz="0" w:space="0" w:color="auto"/>
        <w:bottom w:val="none" w:sz="0" w:space="0" w:color="auto"/>
        <w:right w:val="none" w:sz="0" w:space="0" w:color="auto"/>
      </w:divBdr>
    </w:div>
    <w:div w:id="1071196898">
      <w:bodyDiv w:val="1"/>
      <w:marLeft w:val="0"/>
      <w:marRight w:val="0"/>
      <w:marTop w:val="0"/>
      <w:marBottom w:val="0"/>
      <w:divBdr>
        <w:top w:val="none" w:sz="0" w:space="0" w:color="auto"/>
        <w:left w:val="none" w:sz="0" w:space="0" w:color="auto"/>
        <w:bottom w:val="none" w:sz="0" w:space="0" w:color="auto"/>
        <w:right w:val="none" w:sz="0" w:space="0" w:color="auto"/>
      </w:divBdr>
    </w:div>
    <w:div w:id="1072388755">
      <w:bodyDiv w:val="1"/>
      <w:marLeft w:val="0"/>
      <w:marRight w:val="0"/>
      <w:marTop w:val="0"/>
      <w:marBottom w:val="0"/>
      <w:divBdr>
        <w:top w:val="none" w:sz="0" w:space="0" w:color="auto"/>
        <w:left w:val="none" w:sz="0" w:space="0" w:color="auto"/>
        <w:bottom w:val="none" w:sz="0" w:space="0" w:color="auto"/>
        <w:right w:val="none" w:sz="0" w:space="0" w:color="auto"/>
      </w:divBdr>
    </w:div>
    <w:div w:id="1072459548">
      <w:bodyDiv w:val="1"/>
      <w:marLeft w:val="0"/>
      <w:marRight w:val="0"/>
      <w:marTop w:val="0"/>
      <w:marBottom w:val="0"/>
      <w:divBdr>
        <w:top w:val="none" w:sz="0" w:space="0" w:color="auto"/>
        <w:left w:val="none" w:sz="0" w:space="0" w:color="auto"/>
        <w:bottom w:val="none" w:sz="0" w:space="0" w:color="auto"/>
        <w:right w:val="none" w:sz="0" w:space="0" w:color="auto"/>
      </w:divBdr>
    </w:div>
    <w:div w:id="1072460529">
      <w:bodyDiv w:val="1"/>
      <w:marLeft w:val="0"/>
      <w:marRight w:val="0"/>
      <w:marTop w:val="0"/>
      <w:marBottom w:val="0"/>
      <w:divBdr>
        <w:top w:val="none" w:sz="0" w:space="0" w:color="auto"/>
        <w:left w:val="none" w:sz="0" w:space="0" w:color="auto"/>
        <w:bottom w:val="none" w:sz="0" w:space="0" w:color="auto"/>
        <w:right w:val="none" w:sz="0" w:space="0" w:color="auto"/>
      </w:divBdr>
    </w:div>
    <w:div w:id="1072774068">
      <w:bodyDiv w:val="1"/>
      <w:marLeft w:val="0"/>
      <w:marRight w:val="0"/>
      <w:marTop w:val="0"/>
      <w:marBottom w:val="0"/>
      <w:divBdr>
        <w:top w:val="none" w:sz="0" w:space="0" w:color="auto"/>
        <w:left w:val="none" w:sz="0" w:space="0" w:color="auto"/>
        <w:bottom w:val="none" w:sz="0" w:space="0" w:color="auto"/>
        <w:right w:val="none" w:sz="0" w:space="0" w:color="auto"/>
      </w:divBdr>
    </w:div>
    <w:div w:id="1073501753">
      <w:bodyDiv w:val="1"/>
      <w:marLeft w:val="0"/>
      <w:marRight w:val="0"/>
      <w:marTop w:val="0"/>
      <w:marBottom w:val="0"/>
      <w:divBdr>
        <w:top w:val="none" w:sz="0" w:space="0" w:color="auto"/>
        <w:left w:val="none" w:sz="0" w:space="0" w:color="auto"/>
        <w:bottom w:val="none" w:sz="0" w:space="0" w:color="auto"/>
        <w:right w:val="none" w:sz="0" w:space="0" w:color="auto"/>
      </w:divBdr>
    </w:div>
    <w:div w:id="1073970385">
      <w:bodyDiv w:val="1"/>
      <w:marLeft w:val="0"/>
      <w:marRight w:val="0"/>
      <w:marTop w:val="0"/>
      <w:marBottom w:val="0"/>
      <w:divBdr>
        <w:top w:val="none" w:sz="0" w:space="0" w:color="auto"/>
        <w:left w:val="none" w:sz="0" w:space="0" w:color="auto"/>
        <w:bottom w:val="none" w:sz="0" w:space="0" w:color="auto"/>
        <w:right w:val="none" w:sz="0" w:space="0" w:color="auto"/>
      </w:divBdr>
    </w:div>
    <w:div w:id="1074664835">
      <w:bodyDiv w:val="1"/>
      <w:marLeft w:val="0"/>
      <w:marRight w:val="0"/>
      <w:marTop w:val="0"/>
      <w:marBottom w:val="0"/>
      <w:divBdr>
        <w:top w:val="none" w:sz="0" w:space="0" w:color="auto"/>
        <w:left w:val="none" w:sz="0" w:space="0" w:color="auto"/>
        <w:bottom w:val="none" w:sz="0" w:space="0" w:color="auto"/>
        <w:right w:val="none" w:sz="0" w:space="0" w:color="auto"/>
      </w:divBdr>
    </w:div>
    <w:div w:id="1074862369">
      <w:bodyDiv w:val="1"/>
      <w:marLeft w:val="0"/>
      <w:marRight w:val="0"/>
      <w:marTop w:val="0"/>
      <w:marBottom w:val="0"/>
      <w:divBdr>
        <w:top w:val="none" w:sz="0" w:space="0" w:color="auto"/>
        <w:left w:val="none" w:sz="0" w:space="0" w:color="auto"/>
        <w:bottom w:val="none" w:sz="0" w:space="0" w:color="auto"/>
        <w:right w:val="none" w:sz="0" w:space="0" w:color="auto"/>
      </w:divBdr>
    </w:div>
    <w:div w:id="1075319759">
      <w:bodyDiv w:val="1"/>
      <w:marLeft w:val="0"/>
      <w:marRight w:val="0"/>
      <w:marTop w:val="0"/>
      <w:marBottom w:val="0"/>
      <w:divBdr>
        <w:top w:val="none" w:sz="0" w:space="0" w:color="auto"/>
        <w:left w:val="none" w:sz="0" w:space="0" w:color="auto"/>
        <w:bottom w:val="none" w:sz="0" w:space="0" w:color="auto"/>
        <w:right w:val="none" w:sz="0" w:space="0" w:color="auto"/>
      </w:divBdr>
    </w:div>
    <w:div w:id="1075511754">
      <w:bodyDiv w:val="1"/>
      <w:marLeft w:val="0"/>
      <w:marRight w:val="0"/>
      <w:marTop w:val="0"/>
      <w:marBottom w:val="0"/>
      <w:divBdr>
        <w:top w:val="none" w:sz="0" w:space="0" w:color="auto"/>
        <w:left w:val="none" w:sz="0" w:space="0" w:color="auto"/>
        <w:bottom w:val="none" w:sz="0" w:space="0" w:color="auto"/>
        <w:right w:val="none" w:sz="0" w:space="0" w:color="auto"/>
      </w:divBdr>
    </w:div>
    <w:div w:id="1076436404">
      <w:bodyDiv w:val="1"/>
      <w:marLeft w:val="0"/>
      <w:marRight w:val="0"/>
      <w:marTop w:val="0"/>
      <w:marBottom w:val="0"/>
      <w:divBdr>
        <w:top w:val="none" w:sz="0" w:space="0" w:color="auto"/>
        <w:left w:val="none" w:sz="0" w:space="0" w:color="auto"/>
        <w:bottom w:val="none" w:sz="0" w:space="0" w:color="auto"/>
        <w:right w:val="none" w:sz="0" w:space="0" w:color="auto"/>
      </w:divBdr>
    </w:div>
    <w:div w:id="1076975342">
      <w:bodyDiv w:val="1"/>
      <w:marLeft w:val="0"/>
      <w:marRight w:val="0"/>
      <w:marTop w:val="0"/>
      <w:marBottom w:val="0"/>
      <w:divBdr>
        <w:top w:val="none" w:sz="0" w:space="0" w:color="auto"/>
        <w:left w:val="none" w:sz="0" w:space="0" w:color="auto"/>
        <w:bottom w:val="none" w:sz="0" w:space="0" w:color="auto"/>
        <w:right w:val="none" w:sz="0" w:space="0" w:color="auto"/>
      </w:divBdr>
    </w:div>
    <w:div w:id="1077286220">
      <w:bodyDiv w:val="1"/>
      <w:marLeft w:val="0"/>
      <w:marRight w:val="0"/>
      <w:marTop w:val="0"/>
      <w:marBottom w:val="0"/>
      <w:divBdr>
        <w:top w:val="none" w:sz="0" w:space="0" w:color="auto"/>
        <w:left w:val="none" w:sz="0" w:space="0" w:color="auto"/>
        <w:bottom w:val="none" w:sz="0" w:space="0" w:color="auto"/>
        <w:right w:val="none" w:sz="0" w:space="0" w:color="auto"/>
      </w:divBdr>
    </w:div>
    <w:div w:id="1077358389">
      <w:bodyDiv w:val="1"/>
      <w:marLeft w:val="0"/>
      <w:marRight w:val="0"/>
      <w:marTop w:val="0"/>
      <w:marBottom w:val="0"/>
      <w:divBdr>
        <w:top w:val="none" w:sz="0" w:space="0" w:color="auto"/>
        <w:left w:val="none" w:sz="0" w:space="0" w:color="auto"/>
        <w:bottom w:val="none" w:sz="0" w:space="0" w:color="auto"/>
        <w:right w:val="none" w:sz="0" w:space="0" w:color="auto"/>
      </w:divBdr>
    </w:div>
    <w:div w:id="1078550731">
      <w:bodyDiv w:val="1"/>
      <w:marLeft w:val="0"/>
      <w:marRight w:val="0"/>
      <w:marTop w:val="0"/>
      <w:marBottom w:val="0"/>
      <w:divBdr>
        <w:top w:val="none" w:sz="0" w:space="0" w:color="auto"/>
        <w:left w:val="none" w:sz="0" w:space="0" w:color="auto"/>
        <w:bottom w:val="none" w:sz="0" w:space="0" w:color="auto"/>
        <w:right w:val="none" w:sz="0" w:space="0" w:color="auto"/>
      </w:divBdr>
    </w:div>
    <w:div w:id="1078553691">
      <w:bodyDiv w:val="1"/>
      <w:marLeft w:val="0"/>
      <w:marRight w:val="0"/>
      <w:marTop w:val="0"/>
      <w:marBottom w:val="0"/>
      <w:divBdr>
        <w:top w:val="none" w:sz="0" w:space="0" w:color="auto"/>
        <w:left w:val="none" w:sz="0" w:space="0" w:color="auto"/>
        <w:bottom w:val="none" w:sz="0" w:space="0" w:color="auto"/>
        <w:right w:val="none" w:sz="0" w:space="0" w:color="auto"/>
      </w:divBdr>
    </w:div>
    <w:div w:id="1079135148">
      <w:bodyDiv w:val="1"/>
      <w:marLeft w:val="0"/>
      <w:marRight w:val="0"/>
      <w:marTop w:val="0"/>
      <w:marBottom w:val="0"/>
      <w:divBdr>
        <w:top w:val="none" w:sz="0" w:space="0" w:color="auto"/>
        <w:left w:val="none" w:sz="0" w:space="0" w:color="auto"/>
        <w:bottom w:val="none" w:sz="0" w:space="0" w:color="auto"/>
        <w:right w:val="none" w:sz="0" w:space="0" w:color="auto"/>
      </w:divBdr>
    </w:div>
    <w:div w:id="1079138272">
      <w:bodyDiv w:val="1"/>
      <w:marLeft w:val="0"/>
      <w:marRight w:val="0"/>
      <w:marTop w:val="0"/>
      <w:marBottom w:val="0"/>
      <w:divBdr>
        <w:top w:val="none" w:sz="0" w:space="0" w:color="auto"/>
        <w:left w:val="none" w:sz="0" w:space="0" w:color="auto"/>
        <w:bottom w:val="none" w:sz="0" w:space="0" w:color="auto"/>
        <w:right w:val="none" w:sz="0" w:space="0" w:color="auto"/>
      </w:divBdr>
    </w:div>
    <w:div w:id="1079209974">
      <w:bodyDiv w:val="1"/>
      <w:marLeft w:val="0"/>
      <w:marRight w:val="0"/>
      <w:marTop w:val="0"/>
      <w:marBottom w:val="0"/>
      <w:divBdr>
        <w:top w:val="none" w:sz="0" w:space="0" w:color="auto"/>
        <w:left w:val="none" w:sz="0" w:space="0" w:color="auto"/>
        <w:bottom w:val="none" w:sz="0" w:space="0" w:color="auto"/>
        <w:right w:val="none" w:sz="0" w:space="0" w:color="auto"/>
      </w:divBdr>
    </w:div>
    <w:div w:id="1079718291">
      <w:bodyDiv w:val="1"/>
      <w:marLeft w:val="0"/>
      <w:marRight w:val="0"/>
      <w:marTop w:val="0"/>
      <w:marBottom w:val="0"/>
      <w:divBdr>
        <w:top w:val="none" w:sz="0" w:space="0" w:color="auto"/>
        <w:left w:val="none" w:sz="0" w:space="0" w:color="auto"/>
        <w:bottom w:val="none" w:sz="0" w:space="0" w:color="auto"/>
        <w:right w:val="none" w:sz="0" w:space="0" w:color="auto"/>
      </w:divBdr>
    </w:div>
    <w:div w:id="1079864171">
      <w:bodyDiv w:val="1"/>
      <w:marLeft w:val="0"/>
      <w:marRight w:val="0"/>
      <w:marTop w:val="0"/>
      <w:marBottom w:val="0"/>
      <w:divBdr>
        <w:top w:val="none" w:sz="0" w:space="0" w:color="auto"/>
        <w:left w:val="none" w:sz="0" w:space="0" w:color="auto"/>
        <w:bottom w:val="none" w:sz="0" w:space="0" w:color="auto"/>
        <w:right w:val="none" w:sz="0" w:space="0" w:color="auto"/>
      </w:divBdr>
    </w:div>
    <w:div w:id="1080247556">
      <w:bodyDiv w:val="1"/>
      <w:marLeft w:val="0"/>
      <w:marRight w:val="0"/>
      <w:marTop w:val="0"/>
      <w:marBottom w:val="0"/>
      <w:divBdr>
        <w:top w:val="none" w:sz="0" w:space="0" w:color="auto"/>
        <w:left w:val="none" w:sz="0" w:space="0" w:color="auto"/>
        <w:bottom w:val="none" w:sz="0" w:space="0" w:color="auto"/>
        <w:right w:val="none" w:sz="0" w:space="0" w:color="auto"/>
      </w:divBdr>
    </w:div>
    <w:div w:id="1081831071">
      <w:bodyDiv w:val="1"/>
      <w:marLeft w:val="0"/>
      <w:marRight w:val="0"/>
      <w:marTop w:val="0"/>
      <w:marBottom w:val="0"/>
      <w:divBdr>
        <w:top w:val="none" w:sz="0" w:space="0" w:color="auto"/>
        <w:left w:val="none" w:sz="0" w:space="0" w:color="auto"/>
        <w:bottom w:val="none" w:sz="0" w:space="0" w:color="auto"/>
        <w:right w:val="none" w:sz="0" w:space="0" w:color="auto"/>
      </w:divBdr>
    </w:div>
    <w:div w:id="1082095440">
      <w:bodyDiv w:val="1"/>
      <w:marLeft w:val="0"/>
      <w:marRight w:val="0"/>
      <w:marTop w:val="0"/>
      <w:marBottom w:val="0"/>
      <w:divBdr>
        <w:top w:val="none" w:sz="0" w:space="0" w:color="auto"/>
        <w:left w:val="none" w:sz="0" w:space="0" w:color="auto"/>
        <w:bottom w:val="none" w:sz="0" w:space="0" w:color="auto"/>
        <w:right w:val="none" w:sz="0" w:space="0" w:color="auto"/>
      </w:divBdr>
    </w:div>
    <w:div w:id="1082138646">
      <w:bodyDiv w:val="1"/>
      <w:marLeft w:val="0"/>
      <w:marRight w:val="0"/>
      <w:marTop w:val="0"/>
      <w:marBottom w:val="0"/>
      <w:divBdr>
        <w:top w:val="none" w:sz="0" w:space="0" w:color="auto"/>
        <w:left w:val="none" w:sz="0" w:space="0" w:color="auto"/>
        <w:bottom w:val="none" w:sz="0" w:space="0" w:color="auto"/>
        <w:right w:val="none" w:sz="0" w:space="0" w:color="auto"/>
      </w:divBdr>
    </w:div>
    <w:div w:id="1082215341">
      <w:bodyDiv w:val="1"/>
      <w:marLeft w:val="0"/>
      <w:marRight w:val="0"/>
      <w:marTop w:val="0"/>
      <w:marBottom w:val="0"/>
      <w:divBdr>
        <w:top w:val="none" w:sz="0" w:space="0" w:color="auto"/>
        <w:left w:val="none" w:sz="0" w:space="0" w:color="auto"/>
        <w:bottom w:val="none" w:sz="0" w:space="0" w:color="auto"/>
        <w:right w:val="none" w:sz="0" w:space="0" w:color="auto"/>
      </w:divBdr>
    </w:div>
    <w:div w:id="1082676464">
      <w:bodyDiv w:val="1"/>
      <w:marLeft w:val="0"/>
      <w:marRight w:val="0"/>
      <w:marTop w:val="0"/>
      <w:marBottom w:val="0"/>
      <w:divBdr>
        <w:top w:val="none" w:sz="0" w:space="0" w:color="auto"/>
        <w:left w:val="none" w:sz="0" w:space="0" w:color="auto"/>
        <w:bottom w:val="none" w:sz="0" w:space="0" w:color="auto"/>
        <w:right w:val="none" w:sz="0" w:space="0" w:color="auto"/>
      </w:divBdr>
    </w:div>
    <w:div w:id="1082681410">
      <w:bodyDiv w:val="1"/>
      <w:marLeft w:val="0"/>
      <w:marRight w:val="0"/>
      <w:marTop w:val="0"/>
      <w:marBottom w:val="0"/>
      <w:divBdr>
        <w:top w:val="none" w:sz="0" w:space="0" w:color="auto"/>
        <w:left w:val="none" w:sz="0" w:space="0" w:color="auto"/>
        <w:bottom w:val="none" w:sz="0" w:space="0" w:color="auto"/>
        <w:right w:val="none" w:sz="0" w:space="0" w:color="auto"/>
      </w:divBdr>
    </w:div>
    <w:div w:id="1083839055">
      <w:bodyDiv w:val="1"/>
      <w:marLeft w:val="0"/>
      <w:marRight w:val="0"/>
      <w:marTop w:val="0"/>
      <w:marBottom w:val="0"/>
      <w:divBdr>
        <w:top w:val="none" w:sz="0" w:space="0" w:color="auto"/>
        <w:left w:val="none" w:sz="0" w:space="0" w:color="auto"/>
        <w:bottom w:val="none" w:sz="0" w:space="0" w:color="auto"/>
        <w:right w:val="none" w:sz="0" w:space="0" w:color="auto"/>
      </w:divBdr>
    </w:div>
    <w:div w:id="1084298510">
      <w:bodyDiv w:val="1"/>
      <w:marLeft w:val="0"/>
      <w:marRight w:val="0"/>
      <w:marTop w:val="0"/>
      <w:marBottom w:val="0"/>
      <w:divBdr>
        <w:top w:val="none" w:sz="0" w:space="0" w:color="auto"/>
        <w:left w:val="none" w:sz="0" w:space="0" w:color="auto"/>
        <w:bottom w:val="none" w:sz="0" w:space="0" w:color="auto"/>
        <w:right w:val="none" w:sz="0" w:space="0" w:color="auto"/>
      </w:divBdr>
    </w:div>
    <w:div w:id="1084491667">
      <w:bodyDiv w:val="1"/>
      <w:marLeft w:val="0"/>
      <w:marRight w:val="0"/>
      <w:marTop w:val="0"/>
      <w:marBottom w:val="0"/>
      <w:divBdr>
        <w:top w:val="none" w:sz="0" w:space="0" w:color="auto"/>
        <w:left w:val="none" w:sz="0" w:space="0" w:color="auto"/>
        <w:bottom w:val="none" w:sz="0" w:space="0" w:color="auto"/>
        <w:right w:val="none" w:sz="0" w:space="0" w:color="auto"/>
      </w:divBdr>
    </w:div>
    <w:div w:id="1085152979">
      <w:bodyDiv w:val="1"/>
      <w:marLeft w:val="0"/>
      <w:marRight w:val="0"/>
      <w:marTop w:val="0"/>
      <w:marBottom w:val="0"/>
      <w:divBdr>
        <w:top w:val="none" w:sz="0" w:space="0" w:color="auto"/>
        <w:left w:val="none" w:sz="0" w:space="0" w:color="auto"/>
        <w:bottom w:val="none" w:sz="0" w:space="0" w:color="auto"/>
        <w:right w:val="none" w:sz="0" w:space="0" w:color="auto"/>
      </w:divBdr>
    </w:div>
    <w:div w:id="1085803023">
      <w:bodyDiv w:val="1"/>
      <w:marLeft w:val="0"/>
      <w:marRight w:val="0"/>
      <w:marTop w:val="0"/>
      <w:marBottom w:val="0"/>
      <w:divBdr>
        <w:top w:val="none" w:sz="0" w:space="0" w:color="auto"/>
        <w:left w:val="none" w:sz="0" w:space="0" w:color="auto"/>
        <w:bottom w:val="none" w:sz="0" w:space="0" w:color="auto"/>
        <w:right w:val="none" w:sz="0" w:space="0" w:color="auto"/>
      </w:divBdr>
    </w:div>
    <w:div w:id="1085884485">
      <w:bodyDiv w:val="1"/>
      <w:marLeft w:val="0"/>
      <w:marRight w:val="0"/>
      <w:marTop w:val="0"/>
      <w:marBottom w:val="0"/>
      <w:divBdr>
        <w:top w:val="none" w:sz="0" w:space="0" w:color="auto"/>
        <w:left w:val="none" w:sz="0" w:space="0" w:color="auto"/>
        <w:bottom w:val="none" w:sz="0" w:space="0" w:color="auto"/>
        <w:right w:val="none" w:sz="0" w:space="0" w:color="auto"/>
      </w:divBdr>
    </w:div>
    <w:div w:id="1086344178">
      <w:bodyDiv w:val="1"/>
      <w:marLeft w:val="0"/>
      <w:marRight w:val="0"/>
      <w:marTop w:val="0"/>
      <w:marBottom w:val="0"/>
      <w:divBdr>
        <w:top w:val="none" w:sz="0" w:space="0" w:color="auto"/>
        <w:left w:val="none" w:sz="0" w:space="0" w:color="auto"/>
        <w:bottom w:val="none" w:sz="0" w:space="0" w:color="auto"/>
        <w:right w:val="none" w:sz="0" w:space="0" w:color="auto"/>
      </w:divBdr>
    </w:div>
    <w:div w:id="1086416338">
      <w:bodyDiv w:val="1"/>
      <w:marLeft w:val="0"/>
      <w:marRight w:val="0"/>
      <w:marTop w:val="0"/>
      <w:marBottom w:val="0"/>
      <w:divBdr>
        <w:top w:val="none" w:sz="0" w:space="0" w:color="auto"/>
        <w:left w:val="none" w:sz="0" w:space="0" w:color="auto"/>
        <w:bottom w:val="none" w:sz="0" w:space="0" w:color="auto"/>
        <w:right w:val="none" w:sz="0" w:space="0" w:color="auto"/>
      </w:divBdr>
    </w:div>
    <w:div w:id="1086417479">
      <w:bodyDiv w:val="1"/>
      <w:marLeft w:val="0"/>
      <w:marRight w:val="0"/>
      <w:marTop w:val="0"/>
      <w:marBottom w:val="0"/>
      <w:divBdr>
        <w:top w:val="none" w:sz="0" w:space="0" w:color="auto"/>
        <w:left w:val="none" w:sz="0" w:space="0" w:color="auto"/>
        <w:bottom w:val="none" w:sz="0" w:space="0" w:color="auto"/>
        <w:right w:val="none" w:sz="0" w:space="0" w:color="auto"/>
      </w:divBdr>
    </w:div>
    <w:div w:id="1086805398">
      <w:bodyDiv w:val="1"/>
      <w:marLeft w:val="0"/>
      <w:marRight w:val="0"/>
      <w:marTop w:val="0"/>
      <w:marBottom w:val="0"/>
      <w:divBdr>
        <w:top w:val="none" w:sz="0" w:space="0" w:color="auto"/>
        <w:left w:val="none" w:sz="0" w:space="0" w:color="auto"/>
        <w:bottom w:val="none" w:sz="0" w:space="0" w:color="auto"/>
        <w:right w:val="none" w:sz="0" w:space="0" w:color="auto"/>
      </w:divBdr>
    </w:div>
    <w:div w:id="1088114090">
      <w:bodyDiv w:val="1"/>
      <w:marLeft w:val="0"/>
      <w:marRight w:val="0"/>
      <w:marTop w:val="0"/>
      <w:marBottom w:val="0"/>
      <w:divBdr>
        <w:top w:val="none" w:sz="0" w:space="0" w:color="auto"/>
        <w:left w:val="none" w:sz="0" w:space="0" w:color="auto"/>
        <w:bottom w:val="none" w:sz="0" w:space="0" w:color="auto"/>
        <w:right w:val="none" w:sz="0" w:space="0" w:color="auto"/>
      </w:divBdr>
    </w:div>
    <w:div w:id="1089426335">
      <w:bodyDiv w:val="1"/>
      <w:marLeft w:val="0"/>
      <w:marRight w:val="0"/>
      <w:marTop w:val="0"/>
      <w:marBottom w:val="0"/>
      <w:divBdr>
        <w:top w:val="none" w:sz="0" w:space="0" w:color="auto"/>
        <w:left w:val="none" w:sz="0" w:space="0" w:color="auto"/>
        <w:bottom w:val="none" w:sz="0" w:space="0" w:color="auto"/>
        <w:right w:val="none" w:sz="0" w:space="0" w:color="auto"/>
      </w:divBdr>
    </w:div>
    <w:div w:id="1089547712">
      <w:bodyDiv w:val="1"/>
      <w:marLeft w:val="0"/>
      <w:marRight w:val="0"/>
      <w:marTop w:val="0"/>
      <w:marBottom w:val="0"/>
      <w:divBdr>
        <w:top w:val="none" w:sz="0" w:space="0" w:color="auto"/>
        <w:left w:val="none" w:sz="0" w:space="0" w:color="auto"/>
        <w:bottom w:val="none" w:sz="0" w:space="0" w:color="auto"/>
        <w:right w:val="none" w:sz="0" w:space="0" w:color="auto"/>
      </w:divBdr>
    </w:div>
    <w:div w:id="1089933209">
      <w:bodyDiv w:val="1"/>
      <w:marLeft w:val="0"/>
      <w:marRight w:val="0"/>
      <w:marTop w:val="0"/>
      <w:marBottom w:val="0"/>
      <w:divBdr>
        <w:top w:val="none" w:sz="0" w:space="0" w:color="auto"/>
        <w:left w:val="none" w:sz="0" w:space="0" w:color="auto"/>
        <w:bottom w:val="none" w:sz="0" w:space="0" w:color="auto"/>
        <w:right w:val="none" w:sz="0" w:space="0" w:color="auto"/>
      </w:divBdr>
    </w:div>
    <w:div w:id="1090351452">
      <w:bodyDiv w:val="1"/>
      <w:marLeft w:val="0"/>
      <w:marRight w:val="0"/>
      <w:marTop w:val="0"/>
      <w:marBottom w:val="0"/>
      <w:divBdr>
        <w:top w:val="none" w:sz="0" w:space="0" w:color="auto"/>
        <w:left w:val="none" w:sz="0" w:space="0" w:color="auto"/>
        <w:bottom w:val="none" w:sz="0" w:space="0" w:color="auto"/>
        <w:right w:val="none" w:sz="0" w:space="0" w:color="auto"/>
      </w:divBdr>
    </w:div>
    <w:div w:id="1090389708">
      <w:bodyDiv w:val="1"/>
      <w:marLeft w:val="0"/>
      <w:marRight w:val="0"/>
      <w:marTop w:val="0"/>
      <w:marBottom w:val="0"/>
      <w:divBdr>
        <w:top w:val="none" w:sz="0" w:space="0" w:color="auto"/>
        <w:left w:val="none" w:sz="0" w:space="0" w:color="auto"/>
        <w:bottom w:val="none" w:sz="0" w:space="0" w:color="auto"/>
        <w:right w:val="none" w:sz="0" w:space="0" w:color="auto"/>
      </w:divBdr>
    </w:div>
    <w:div w:id="1090390924">
      <w:bodyDiv w:val="1"/>
      <w:marLeft w:val="0"/>
      <w:marRight w:val="0"/>
      <w:marTop w:val="0"/>
      <w:marBottom w:val="0"/>
      <w:divBdr>
        <w:top w:val="none" w:sz="0" w:space="0" w:color="auto"/>
        <w:left w:val="none" w:sz="0" w:space="0" w:color="auto"/>
        <w:bottom w:val="none" w:sz="0" w:space="0" w:color="auto"/>
        <w:right w:val="none" w:sz="0" w:space="0" w:color="auto"/>
      </w:divBdr>
    </w:div>
    <w:div w:id="1090393102">
      <w:bodyDiv w:val="1"/>
      <w:marLeft w:val="0"/>
      <w:marRight w:val="0"/>
      <w:marTop w:val="0"/>
      <w:marBottom w:val="0"/>
      <w:divBdr>
        <w:top w:val="none" w:sz="0" w:space="0" w:color="auto"/>
        <w:left w:val="none" w:sz="0" w:space="0" w:color="auto"/>
        <w:bottom w:val="none" w:sz="0" w:space="0" w:color="auto"/>
        <w:right w:val="none" w:sz="0" w:space="0" w:color="auto"/>
      </w:divBdr>
    </w:div>
    <w:div w:id="1091051979">
      <w:bodyDiv w:val="1"/>
      <w:marLeft w:val="0"/>
      <w:marRight w:val="0"/>
      <w:marTop w:val="0"/>
      <w:marBottom w:val="0"/>
      <w:divBdr>
        <w:top w:val="none" w:sz="0" w:space="0" w:color="auto"/>
        <w:left w:val="none" w:sz="0" w:space="0" w:color="auto"/>
        <w:bottom w:val="none" w:sz="0" w:space="0" w:color="auto"/>
        <w:right w:val="none" w:sz="0" w:space="0" w:color="auto"/>
      </w:divBdr>
    </w:div>
    <w:div w:id="1091197636">
      <w:bodyDiv w:val="1"/>
      <w:marLeft w:val="0"/>
      <w:marRight w:val="0"/>
      <w:marTop w:val="0"/>
      <w:marBottom w:val="0"/>
      <w:divBdr>
        <w:top w:val="none" w:sz="0" w:space="0" w:color="auto"/>
        <w:left w:val="none" w:sz="0" w:space="0" w:color="auto"/>
        <w:bottom w:val="none" w:sz="0" w:space="0" w:color="auto"/>
        <w:right w:val="none" w:sz="0" w:space="0" w:color="auto"/>
      </w:divBdr>
    </w:div>
    <w:div w:id="1091510740">
      <w:bodyDiv w:val="1"/>
      <w:marLeft w:val="0"/>
      <w:marRight w:val="0"/>
      <w:marTop w:val="0"/>
      <w:marBottom w:val="0"/>
      <w:divBdr>
        <w:top w:val="none" w:sz="0" w:space="0" w:color="auto"/>
        <w:left w:val="none" w:sz="0" w:space="0" w:color="auto"/>
        <w:bottom w:val="none" w:sz="0" w:space="0" w:color="auto"/>
        <w:right w:val="none" w:sz="0" w:space="0" w:color="auto"/>
      </w:divBdr>
    </w:div>
    <w:div w:id="1091584204">
      <w:bodyDiv w:val="1"/>
      <w:marLeft w:val="0"/>
      <w:marRight w:val="0"/>
      <w:marTop w:val="0"/>
      <w:marBottom w:val="0"/>
      <w:divBdr>
        <w:top w:val="none" w:sz="0" w:space="0" w:color="auto"/>
        <w:left w:val="none" w:sz="0" w:space="0" w:color="auto"/>
        <w:bottom w:val="none" w:sz="0" w:space="0" w:color="auto"/>
        <w:right w:val="none" w:sz="0" w:space="0" w:color="auto"/>
      </w:divBdr>
    </w:div>
    <w:div w:id="1091970281">
      <w:bodyDiv w:val="1"/>
      <w:marLeft w:val="0"/>
      <w:marRight w:val="0"/>
      <w:marTop w:val="0"/>
      <w:marBottom w:val="0"/>
      <w:divBdr>
        <w:top w:val="none" w:sz="0" w:space="0" w:color="auto"/>
        <w:left w:val="none" w:sz="0" w:space="0" w:color="auto"/>
        <w:bottom w:val="none" w:sz="0" w:space="0" w:color="auto"/>
        <w:right w:val="none" w:sz="0" w:space="0" w:color="auto"/>
      </w:divBdr>
    </w:div>
    <w:div w:id="1092241225">
      <w:bodyDiv w:val="1"/>
      <w:marLeft w:val="0"/>
      <w:marRight w:val="0"/>
      <w:marTop w:val="0"/>
      <w:marBottom w:val="0"/>
      <w:divBdr>
        <w:top w:val="none" w:sz="0" w:space="0" w:color="auto"/>
        <w:left w:val="none" w:sz="0" w:space="0" w:color="auto"/>
        <w:bottom w:val="none" w:sz="0" w:space="0" w:color="auto"/>
        <w:right w:val="none" w:sz="0" w:space="0" w:color="auto"/>
      </w:divBdr>
    </w:div>
    <w:div w:id="1093161897">
      <w:bodyDiv w:val="1"/>
      <w:marLeft w:val="0"/>
      <w:marRight w:val="0"/>
      <w:marTop w:val="0"/>
      <w:marBottom w:val="0"/>
      <w:divBdr>
        <w:top w:val="none" w:sz="0" w:space="0" w:color="auto"/>
        <w:left w:val="none" w:sz="0" w:space="0" w:color="auto"/>
        <w:bottom w:val="none" w:sz="0" w:space="0" w:color="auto"/>
        <w:right w:val="none" w:sz="0" w:space="0" w:color="auto"/>
      </w:divBdr>
    </w:div>
    <w:div w:id="1093551473">
      <w:bodyDiv w:val="1"/>
      <w:marLeft w:val="0"/>
      <w:marRight w:val="0"/>
      <w:marTop w:val="0"/>
      <w:marBottom w:val="0"/>
      <w:divBdr>
        <w:top w:val="none" w:sz="0" w:space="0" w:color="auto"/>
        <w:left w:val="none" w:sz="0" w:space="0" w:color="auto"/>
        <w:bottom w:val="none" w:sz="0" w:space="0" w:color="auto"/>
        <w:right w:val="none" w:sz="0" w:space="0" w:color="auto"/>
      </w:divBdr>
    </w:div>
    <w:div w:id="1093940567">
      <w:bodyDiv w:val="1"/>
      <w:marLeft w:val="0"/>
      <w:marRight w:val="0"/>
      <w:marTop w:val="0"/>
      <w:marBottom w:val="0"/>
      <w:divBdr>
        <w:top w:val="none" w:sz="0" w:space="0" w:color="auto"/>
        <w:left w:val="none" w:sz="0" w:space="0" w:color="auto"/>
        <w:bottom w:val="none" w:sz="0" w:space="0" w:color="auto"/>
        <w:right w:val="none" w:sz="0" w:space="0" w:color="auto"/>
      </w:divBdr>
    </w:div>
    <w:div w:id="1094864061">
      <w:bodyDiv w:val="1"/>
      <w:marLeft w:val="0"/>
      <w:marRight w:val="0"/>
      <w:marTop w:val="0"/>
      <w:marBottom w:val="0"/>
      <w:divBdr>
        <w:top w:val="none" w:sz="0" w:space="0" w:color="auto"/>
        <w:left w:val="none" w:sz="0" w:space="0" w:color="auto"/>
        <w:bottom w:val="none" w:sz="0" w:space="0" w:color="auto"/>
        <w:right w:val="none" w:sz="0" w:space="0" w:color="auto"/>
      </w:divBdr>
    </w:div>
    <w:div w:id="1095202823">
      <w:bodyDiv w:val="1"/>
      <w:marLeft w:val="0"/>
      <w:marRight w:val="0"/>
      <w:marTop w:val="0"/>
      <w:marBottom w:val="0"/>
      <w:divBdr>
        <w:top w:val="none" w:sz="0" w:space="0" w:color="auto"/>
        <w:left w:val="none" w:sz="0" w:space="0" w:color="auto"/>
        <w:bottom w:val="none" w:sz="0" w:space="0" w:color="auto"/>
        <w:right w:val="none" w:sz="0" w:space="0" w:color="auto"/>
      </w:divBdr>
    </w:div>
    <w:div w:id="1095707856">
      <w:bodyDiv w:val="1"/>
      <w:marLeft w:val="0"/>
      <w:marRight w:val="0"/>
      <w:marTop w:val="0"/>
      <w:marBottom w:val="0"/>
      <w:divBdr>
        <w:top w:val="none" w:sz="0" w:space="0" w:color="auto"/>
        <w:left w:val="none" w:sz="0" w:space="0" w:color="auto"/>
        <w:bottom w:val="none" w:sz="0" w:space="0" w:color="auto"/>
        <w:right w:val="none" w:sz="0" w:space="0" w:color="auto"/>
      </w:divBdr>
    </w:div>
    <w:div w:id="1095832367">
      <w:bodyDiv w:val="1"/>
      <w:marLeft w:val="0"/>
      <w:marRight w:val="0"/>
      <w:marTop w:val="0"/>
      <w:marBottom w:val="0"/>
      <w:divBdr>
        <w:top w:val="none" w:sz="0" w:space="0" w:color="auto"/>
        <w:left w:val="none" w:sz="0" w:space="0" w:color="auto"/>
        <w:bottom w:val="none" w:sz="0" w:space="0" w:color="auto"/>
        <w:right w:val="none" w:sz="0" w:space="0" w:color="auto"/>
      </w:divBdr>
    </w:div>
    <w:div w:id="1095907329">
      <w:bodyDiv w:val="1"/>
      <w:marLeft w:val="0"/>
      <w:marRight w:val="0"/>
      <w:marTop w:val="0"/>
      <w:marBottom w:val="0"/>
      <w:divBdr>
        <w:top w:val="none" w:sz="0" w:space="0" w:color="auto"/>
        <w:left w:val="none" w:sz="0" w:space="0" w:color="auto"/>
        <w:bottom w:val="none" w:sz="0" w:space="0" w:color="auto"/>
        <w:right w:val="none" w:sz="0" w:space="0" w:color="auto"/>
      </w:divBdr>
    </w:div>
    <w:div w:id="1096554814">
      <w:bodyDiv w:val="1"/>
      <w:marLeft w:val="0"/>
      <w:marRight w:val="0"/>
      <w:marTop w:val="0"/>
      <w:marBottom w:val="0"/>
      <w:divBdr>
        <w:top w:val="none" w:sz="0" w:space="0" w:color="auto"/>
        <w:left w:val="none" w:sz="0" w:space="0" w:color="auto"/>
        <w:bottom w:val="none" w:sz="0" w:space="0" w:color="auto"/>
        <w:right w:val="none" w:sz="0" w:space="0" w:color="auto"/>
      </w:divBdr>
    </w:div>
    <w:div w:id="1096559401">
      <w:bodyDiv w:val="1"/>
      <w:marLeft w:val="0"/>
      <w:marRight w:val="0"/>
      <w:marTop w:val="0"/>
      <w:marBottom w:val="0"/>
      <w:divBdr>
        <w:top w:val="none" w:sz="0" w:space="0" w:color="auto"/>
        <w:left w:val="none" w:sz="0" w:space="0" w:color="auto"/>
        <w:bottom w:val="none" w:sz="0" w:space="0" w:color="auto"/>
        <w:right w:val="none" w:sz="0" w:space="0" w:color="auto"/>
      </w:divBdr>
    </w:div>
    <w:div w:id="1096707254">
      <w:bodyDiv w:val="1"/>
      <w:marLeft w:val="0"/>
      <w:marRight w:val="0"/>
      <w:marTop w:val="0"/>
      <w:marBottom w:val="0"/>
      <w:divBdr>
        <w:top w:val="none" w:sz="0" w:space="0" w:color="auto"/>
        <w:left w:val="none" w:sz="0" w:space="0" w:color="auto"/>
        <w:bottom w:val="none" w:sz="0" w:space="0" w:color="auto"/>
        <w:right w:val="none" w:sz="0" w:space="0" w:color="auto"/>
      </w:divBdr>
    </w:div>
    <w:div w:id="1097170174">
      <w:bodyDiv w:val="1"/>
      <w:marLeft w:val="0"/>
      <w:marRight w:val="0"/>
      <w:marTop w:val="0"/>
      <w:marBottom w:val="0"/>
      <w:divBdr>
        <w:top w:val="none" w:sz="0" w:space="0" w:color="auto"/>
        <w:left w:val="none" w:sz="0" w:space="0" w:color="auto"/>
        <w:bottom w:val="none" w:sz="0" w:space="0" w:color="auto"/>
        <w:right w:val="none" w:sz="0" w:space="0" w:color="auto"/>
      </w:divBdr>
    </w:div>
    <w:div w:id="1098254665">
      <w:bodyDiv w:val="1"/>
      <w:marLeft w:val="0"/>
      <w:marRight w:val="0"/>
      <w:marTop w:val="0"/>
      <w:marBottom w:val="0"/>
      <w:divBdr>
        <w:top w:val="none" w:sz="0" w:space="0" w:color="auto"/>
        <w:left w:val="none" w:sz="0" w:space="0" w:color="auto"/>
        <w:bottom w:val="none" w:sz="0" w:space="0" w:color="auto"/>
        <w:right w:val="none" w:sz="0" w:space="0" w:color="auto"/>
      </w:divBdr>
    </w:div>
    <w:div w:id="1098410030">
      <w:bodyDiv w:val="1"/>
      <w:marLeft w:val="0"/>
      <w:marRight w:val="0"/>
      <w:marTop w:val="0"/>
      <w:marBottom w:val="0"/>
      <w:divBdr>
        <w:top w:val="none" w:sz="0" w:space="0" w:color="auto"/>
        <w:left w:val="none" w:sz="0" w:space="0" w:color="auto"/>
        <w:bottom w:val="none" w:sz="0" w:space="0" w:color="auto"/>
        <w:right w:val="none" w:sz="0" w:space="0" w:color="auto"/>
      </w:divBdr>
    </w:div>
    <w:div w:id="1099449531">
      <w:bodyDiv w:val="1"/>
      <w:marLeft w:val="0"/>
      <w:marRight w:val="0"/>
      <w:marTop w:val="0"/>
      <w:marBottom w:val="0"/>
      <w:divBdr>
        <w:top w:val="none" w:sz="0" w:space="0" w:color="auto"/>
        <w:left w:val="none" w:sz="0" w:space="0" w:color="auto"/>
        <w:bottom w:val="none" w:sz="0" w:space="0" w:color="auto"/>
        <w:right w:val="none" w:sz="0" w:space="0" w:color="auto"/>
      </w:divBdr>
    </w:div>
    <w:div w:id="1099836613">
      <w:bodyDiv w:val="1"/>
      <w:marLeft w:val="0"/>
      <w:marRight w:val="0"/>
      <w:marTop w:val="0"/>
      <w:marBottom w:val="0"/>
      <w:divBdr>
        <w:top w:val="none" w:sz="0" w:space="0" w:color="auto"/>
        <w:left w:val="none" w:sz="0" w:space="0" w:color="auto"/>
        <w:bottom w:val="none" w:sz="0" w:space="0" w:color="auto"/>
        <w:right w:val="none" w:sz="0" w:space="0" w:color="auto"/>
      </w:divBdr>
    </w:div>
    <w:div w:id="1101102354">
      <w:bodyDiv w:val="1"/>
      <w:marLeft w:val="0"/>
      <w:marRight w:val="0"/>
      <w:marTop w:val="0"/>
      <w:marBottom w:val="0"/>
      <w:divBdr>
        <w:top w:val="none" w:sz="0" w:space="0" w:color="auto"/>
        <w:left w:val="none" w:sz="0" w:space="0" w:color="auto"/>
        <w:bottom w:val="none" w:sz="0" w:space="0" w:color="auto"/>
        <w:right w:val="none" w:sz="0" w:space="0" w:color="auto"/>
      </w:divBdr>
    </w:div>
    <w:div w:id="1101611168">
      <w:bodyDiv w:val="1"/>
      <w:marLeft w:val="0"/>
      <w:marRight w:val="0"/>
      <w:marTop w:val="0"/>
      <w:marBottom w:val="0"/>
      <w:divBdr>
        <w:top w:val="none" w:sz="0" w:space="0" w:color="auto"/>
        <w:left w:val="none" w:sz="0" w:space="0" w:color="auto"/>
        <w:bottom w:val="none" w:sz="0" w:space="0" w:color="auto"/>
        <w:right w:val="none" w:sz="0" w:space="0" w:color="auto"/>
      </w:divBdr>
    </w:div>
    <w:div w:id="1101726590">
      <w:bodyDiv w:val="1"/>
      <w:marLeft w:val="0"/>
      <w:marRight w:val="0"/>
      <w:marTop w:val="0"/>
      <w:marBottom w:val="0"/>
      <w:divBdr>
        <w:top w:val="none" w:sz="0" w:space="0" w:color="auto"/>
        <w:left w:val="none" w:sz="0" w:space="0" w:color="auto"/>
        <w:bottom w:val="none" w:sz="0" w:space="0" w:color="auto"/>
        <w:right w:val="none" w:sz="0" w:space="0" w:color="auto"/>
      </w:divBdr>
    </w:div>
    <w:div w:id="1101880135">
      <w:bodyDiv w:val="1"/>
      <w:marLeft w:val="0"/>
      <w:marRight w:val="0"/>
      <w:marTop w:val="0"/>
      <w:marBottom w:val="0"/>
      <w:divBdr>
        <w:top w:val="none" w:sz="0" w:space="0" w:color="auto"/>
        <w:left w:val="none" w:sz="0" w:space="0" w:color="auto"/>
        <w:bottom w:val="none" w:sz="0" w:space="0" w:color="auto"/>
        <w:right w:val="none" w:sz="0" w:space="0" w:color="auto"/>
      </w:divBdr>
    </w:div>
    <w:div w:id="1102073497">
      <w:bodyDiv w:val="1"/>
      <w:marLeft w:val="0"/>
      <w:marRight w:val="0"/>
      <w:marTop w:val="0"/>
      <w:marBottom w:val="0"/>
      <w:divBdr>
        <w:top w:val="none" w:sz="0" w:space="0" w:color="auto"/>
        <w:left w:val="none" w:sz="0" w:space="0" w:color="auto"/>
        <w:bottom w:val="none" w:sz="0" w:space="0" w:color="auto"/>
        <w:right w:val="none" w:sz="0" w:space="0" w:color="auto"/>
      </w:divBdr>
    </w:div>
    <w:div w:id="1102459783">
      <w:bodyDiv w:val="1"/>
      <w:marLeft w:val="0"/>
      <w:marRight w:val="0"/>
      <w:marTop w:val="0"/>
      <w:marBottom w:val="0"/>
      <w:divBdr>
        <w:top w:val="none" w:sz="0" w:space="0" w:color="auto"/>
        <w:left w:val="none" w:sz="0" w:space="0" w:color="auto"/>
        <w:bottom w:val="none" w:sz="0" w:space="0" w:color="auto"/>
        <w:right w:val="none" w:sz="0" w:space="0" w:color="auto"/>
      </w:divBdr>
    </w:div>
    <w:div w:id="1102530121">
      <w:bodyDiv w:val="1"/>
      <w:marLeft w:val="0"/>
      <w:marRight w:val="0"/>
      <w:marTop w:val="0"/>
      <w:marBottom w:val="0"/>
      <w:divBdr>
        <w:top w:val="none" w:sz="0" w:space="0" w:color="auto"/>
        <w:left w:val="none" w:sz="0" w:space="0" w:color="auto"/>
        <w:bottom w:val="none" w:sz="0" w:space="0" w:color="auto"/>
        <w:right w:val="none" w:sz="0" w:space="0" w:color="auto"/>
      </w:divBdr>
    </w:div>
    <w:div w:id="1103186038">
      <w:bodyDiv w:val="1"/>
      <w:marLeft w:val="0"/>
      <w:marRight w:val="0"/>
      <w:marTop w:val="0"/>
      <w:marBottom w:val="0"/>
      <w:divBdr>
        <w:top w:val="none" w:sz="0" w:space="0" w:color="auto"/>
        <w:left w:val="none" w:sz="0" w:space="0" w:color="auto"/>
        <w:bottom w:val="none" w:sz="0" w:space="0" w:color="auto"/>
        <w:right w:val="none" w:sz="0" w:space="0" w:color="auto"/>
      </w:divBdr>
    </w:div>
    <w:div w:id="1103186808">
      <w:bodyDiv w:val="1"/>
      <w:marLeft w:val="0"/>
      <w:marRight w:val="0"/>
      <w:marTop w:val="0"/>
      <w:marBottom w:val="0"/>
      <w:divBdr>
        <w:top w:val="none" w:sz="0" w:space="0" w:color="auto"/>
        <w:left w:val="none" w:sz="0" w:space="0" w:color="auto"/>
        <w:bottom w:val="none" w:sz="0" w:space="0" w:color="auto"/>
        <w:right w:val="none" w:sz="0" w:space="0" w:color="auto"/>
      </w:divBdr>
    </w:div>
    <w:div w:id="1104032436">
      <w:bodyDiv w:val="1"/>
      <w:marLeft w:val="0"/>
      <w:marRight w:val="0"/>
      <w:marTop w:val="0"/>
      <w:marBottom w:val="0"/>
      <w:divBdr>
        <w:top w:val="none" w:sz="0" w:space="0" w:color="auto"/>
        <w:left w:val="none" w:sz="0" w:space="0" w:color="auto"/>
        <w:bottom w:val="none" w:sz="0" w:space="0" w:color="auto"/>
        <w:right w:val="none" w:sz="0" w:space="0" w:color="auto"/>
      </w:divBdr>
    </w:div>
    <w:div w:id="1104105984">
      <w:bodyDiv w:val="1"/>
      <w:marLeft w:val="0"/>
      <w:marRight w:val="0"/>
      <w:marTop w:val="0"/>
      <w:marBottom w:val="0"/>
      <w:divBdr>
        <w:top w:val="none" w:sz="0" w:space="0" w:color="auto"/>
        <w:left w:val="none" w:sz="0" w:space="0" w:color="auto"/>
        <w:bottom w:val="none" w:sz="0" w:space="0" w:color="auto"/>
        <w:right w:val="none" w:sz="0" w:space="0" w:color="auto"/>
      </w:divBdr>
    </w:div>
    <w:div w:id="1104880158">
      <w:bodyDiv w:val="1"/>
      <w:marLeft w:val="0"/>
      <w:marRight w:val="0"/>
      <w:marTop w:val="0"/>
      <w:marBottom w:val="0"/>
      <w:divBdr>
        <w:top w:val="none" w:sz="0" w:space="0" w:color="auto"/>
        <w:left w:val="none" w:sz="0" w:space="0" w:color="auto"/>
        <w:bottom w:val="none" w:sz="0" w:space="0" w:color="auto"/>
        <w:right w:val="none" w:sz="0" w:space="0" w:color="auto"/>
      </w:divBdr>
    </w:div>
    <w:div w:id="1105271972">
      <w:bodyDiv w:val="1"/>
      <w:marLeft w:val="0"/>
      <w:marRight w:val="0"/>
      <w:marTop w:val="0"/>
      <w:marBottom w:val="0"/>
      <w:divBdr>
        <w:top w:val="none" w:sz="0" w:space="0" w:color="auto"/>
        <w:left w:val="none" w:sz="0" w:space="0" w:color="auto"/>
        <w:bottom w:val="none" w:sz="0" w:space="0" w:color="auto"/>
        <w:right w:val="none" w:sz="0" w:space="0" w:color="auto"/>
      </w:divBdr>
    </w:div>
    <w:div w:id="1105424478">
      <w:bodyDiv w:val="1"/>
      <w:marLeft w:val="0"/>
      <w:marRight w:val="0"/>
      <w:marTop w:val="0"/>
      <w:marBottom w:val="0"/>
      <w:divBdr>
        <w:top w:val="none" w:sz="0" w:space="0" w:color="auto"/>
        <w:left w:val="none" w:sz="0" w:space="0" w:color="auto"/>
        <w:bottom w:val="none" w:sz="0" w:space="0" w:color="auto"/>
        <w:right w:val="none" w:sz="0" w:space="0" w:color="auto"/>
      </w:divBdr>
    </w:div>
    <w:div w:id="1105929674">
      <w:bodyDiv w:val="1"/>
      <w:marLeft w:val="0"/>
      <w:marRight w:val="0"/>
      <w:marTop w:val="0"/>
      <w:marBottom w:val="0"/>
      <w:divBdr>
        <w:top w:val="none" w:sz="0" w:space="0" w:color="auto"/>
        <w:left w:val="none" w:sz="0" w:space="0" w:color="auto"/>
        <w:bottom w:val="none" w:sz="0" w:space="0" w:color="auto"/>
        <w:right w:val="none" w:sz="0" w:space="0" w:color="auto"/>
      </w:divBdr>
    </w:div>
    <w:div w:id="1106345717">
      <w:bodyDiv w:val="1"/>
      <w:marLeft w:val="0"/>
      <w:marRight w:val="0"/>
      <w:marTop w:val="0"/>
      <w:marBottom w:val="0"/>
      <w:divBdr>
        <w:top w:val="none" w:sz="0" w:space="0" w:color="auto"/>
        <w:left w:val="none" w:sz="0" w:space="0" w:color="auto"/>
        <w:bottom w:val="none" w:sz="0" w:space="0" w:color="auto"/>
        <w:right w:val="none" w:sz="0" w:space="0" w:color="auto"/>
      </w:divBdr>
    </w:div>
    <w:div w:id="1106463795">
      <w:bodyDiv w:val="1"/>
      <w:marLeft w:val="0"/>
      <w:marRight w:val="0"/>
      <w:marTop w:val="0"/>
      <w:marBottom w:val="0"/>
      <w:divBdr>
        <w:top w:val="none" w:sz="0" w:space="0" w:color="auto"/>
        <w:left w:val="none" w:sz="0" w:space="0" w:color="auto"/>
        <w:bottom w:val="none" w:sz="0" w:space="0" w:color="auto"/>
        <w:right w:val="none" w:sz="0" w:space="0" w:color="auto"/>
      </w:divBdr>
    </w:div>
    <w:div w:id="1106995780">
      <w:bodyDiv w:val="1"/>
      <w:marLeft w:val="0"/>
      <w:marRight w:val="0"/>
      <w:marTop w:val="0"/>
      <w:marBottom w:val="0"/>
      <w:divBdr>
        <w:top w:val="none" w:sz="0" w:space="0" w:color="auto"/>
        <w:left w:val="none" w:sz="0" w:space="0" w:color="auto"/>
        <w:bottom w:val="none" w:sz="0" w:space="0" w:color="auto"/>
        <w:right w:val="none" w:sz="0" w:space="0" w:color="auto"/>
      </w:divBdr>
    </w:div>
    <w:div w:id="1108085086">
      <w:bodyDiv w:val="1"/>
      <w:marLeft w:val="0"/>
      <w:marRight w:val="0"/>
      <w:marTop w:val="0"/>
      <w:marBottom w:val="0"/>
      <w:divBdr>
        <w:top w:val="none" w:sz="0" w:space="0" w:color="auto"/>
        <w:left w:val="none" w:sz="0" w:space="0" w:color="auto"/>
        <w:bottom w:val="none" w:sz="0" w:space="0" w:color="auto"/>
        <w:right w:val="none" w:sz="0" w:space="0" w:color="auto"/>
      </w:divBdr>
    </w:div>
    <w:div w:id="1108311136">
      <w:bodyDiv w:val="1"/>
      <w:marLeft w:val="0"/>
      <w:marRight w:val="0"/>
      <w:marTop w:val="0"/>
      <w:marBottom w:val="0"/>
      <w:divBdr>
        <w:top w:val="none" w:sz="0" w:space="0" w:color="auto"/>
        <w:left w:val="none" w:sz="0" w:space="0" w:color="auto"/>
        <w:bottom w:val="none" w:sz="0" w:space="0" w:color="auto"/>
        <w:right w:val="none" w:sz="0" w:space="0" w:color="auto"/>
      </w:divBdr>
    </w:div>
    <w:div w:id="1108349771">
      <w:bodyDiv w:val="1"/>
      <w:marLeft w:val="0"/>
      <w:marRight w:val="0"/>
      <w:marTop w:val="0"/>
      <w:marBottom w:val="0"/>
      <w:divBdr>
        <w:top w:val="none" w:sz="0" w:space="0" w:color="auto"/>
        <w:left w:val="none" w:sz="0" w:space="0" w:color="auto"/>
        <w:bottom w:val="none" w:sz="0" w:space="0" w:color="auto"/>
        <w:right w:val="none" w:sz="0" w:space="0" w:color="auto"/>
      </w:divBdr>
    </w:div>
    <w:div w:id="1108545472">
      <w:bodyDiv w:val="1"/>
      <w:marLeft w:val="0"/>
      <w:marRight w:val="0"/>
      <w:marTop w:val="0"/>
      <w:marBottom w:val="0"/>
      <w:divBdr>
        <w:top w:val="none" w:sz="0" w:space="0" w:color="auto"/>
        <w:left w:val="none" w:sz="0" w:space="0" w:color="auto"/>
        <w:bottom w:val="none" w:sz="0" w:space="0" w:color="auto"/>
        <w:right w:val="none" w:sz="0" w:space="0" w:color="auto"/>
      </w:divBdr>
    </w:div>
    <w:div w:id="1108549676">
      <w:bodyDiv w:val="1"/>
      <w:marLeft w:val="0"/>
      <w:marRight w:val="0"/>
      <w:marTop w:val="0"/>
      <w:marBottom w:val="0"/>
      <w:divBdr>
        <w:top w:val="none" w:sz="0" w:space="0" w:color="auto"/>
        <w:left w:val="none" w:sz="0" w:space="0" w:color="auto"/>
        <w:bottom w:val="none" w:sz="0" w:space="0" w:color="auto"/>
        <w:right w:val="none" w:sz="0" w:space="0" w:color="auto"/>
      </w:divBdr>
    </w:div>
    <w:div w:id="1108623477">
      <w:bodyDiv w:val="1"/>
      <w:marLeft w:val="0"/>
      <w:marRight w:val="0"/>
      <w:marTop w:val="0"/>
      <w:marBottom w:val="0"/>
      <w:divBdr>
        <w:top w:val="none" w:sz="0" w:space="0" w:color="auto"/>
        <w:left w:val="none" w:sz="0" w:space="0" w:color="auto"/>
        <w:bottom w:val="none" w:sz="0" w:space="0" w:color="auto"/>
        <w:right w:val="none" w:sz="0" w:space="0" w:color="auto"/>
      </w:divBdr>
    </w:div>
    <w:div w:id="1108818835">
      <w:bodyDiv w:val="1"/>
      <w:marLeft w:val="0"/>
      <w:marRight w:val="0"/>
      <w:marTop w:val="0"/>
      <w:marBottom w:val="0"/>
      <w:divBdr>
        <w:top w:val="none" w:sz="0" w:space="0" w:color="auto"/>
        <w:left w:val="none" w:sz="0" w:space="0" w:color="auto"/>
        <w:bottom w:val="none" w:sz="0" w:space="0" w:color="auto"/>
        <w:right w:val="none" w:sz="0" w:space="0" w:color="auto"/>
      </w:divBdr>
    </w:div>
    <w:div w:id="1109012614">
      <w:bodyDiv w:val="1"/>
      <w:marLeft w:val="0"/>
      <w:marRight w:val="0"/>
      <w:marTop w:val="0"/>
      <w:marBottom w:val="0"/>
      <w:divBdr>
        <w:top w:val="none" w:sz="0" w:space="0" w:color="auto"/>
        <w:left w:val="none" w:sz="0" w:space="0" w:color="auto"/>
        <w:bottom w:val="none" w:sz="0" w:space="0" w:color="auto"/>
        <w:right w:val="none" w:sz="0" w:space="0" w:color="auto"/>
      </w:divBdr>
    </w:div>
    <w:div w:id="1109201519">
      <w:bodyDiv w:val="1"/>
      <w:marLeft w:val="0"/>
      <w:marRight w:val="0"/>
      <w:marTop w:val="0"/>
      <w:marBottom w:val="0"/>
      <w:divBdr>
        <w:top w:val="none" w:sz="0" w:space="0" w:color="auto"/>
        <w:left w:val="none" w:sz="0" w:space="0" w:color="auto"/>
        <w:bottom w:val="none" w:sz="0" w:space="0" w:color="auto"/>
        <w:right w:val="none" w:sz="0" w:space="0" w:color="auto"/>
      </w:divBdr>
    </w:div>
    <w:div w:id="1109471101">
      <w:bodyDiv w:val="1"/>
      <w:marLeft w:val="0"/>
      <w:marRight w:val="0"/>
      <w:marTop w:val="0"/>
      <w:marBottom w:val="0"/>
      <w:divBdr>
        <w:top w:val="none" w:sz="0" w:space="0" w:color="auto"/>
        <w:left w:val="none" w:sz="0" w:space="0" w:color="auto"/>
        <w:bottom w:val="none" w:sz="0" w:space="0" w:color="auto"/>
        <w:right w:val="none" w:sz="0" w:space="0" w:color="auto"/>
      </w:divBdr>
    </w:div>
    <w:div w:id="1110517134">
      <w:bodyDiv w:val="1"/>
      <w:marLeft w:val="0"/>
      <w:marRight w:val="0"/>
      <w:marTop w:val="0"/>
      <w:marBottom w:val="0"/>
      <w:divBdr>
        <w:top w:val="none" w:sz="0" w:space="0" w:color="auto"/>
        <w:left w:val="none" w:sz="0" w:space="0" w:color="auto"/>
        <w:bottom w:val="none" w:sz="0" w:space="0" w:color="auto"/>
        <w:right w:val="none" w:sz="0" w:space="0" w:color="auto"/>
      </w:divBdr>
    </w:div>
    <w:div w:id="1110710117">
      <w:bodyDiv w:val="1"/>
      <w:marLeft w:val="0"/>
      <w:marRight w:val="0"/>
      <w:marTop w:val="0"/>
      <w:marBottom w:val="0"/>
      <w:divBdr>
        <w:top w:val="none" w:sz="0" w:space="0" w:color="auto"/>
        <w:left w:val="none" w:sz="0" w:space="0" w:color="auto"/>
        <w:bottom w:val="none" w:sz="0" w:space="0" w:color="auto"/>
        <w:right w:val="none" w:sz="0" w:space="0" w:color="auto"/>
      </w:divBdr>
    </w:div>
    <w:div w:id="1110927150">
      <w:bodyDiv w:val="1"/>
      <w:marLeft w:val="0"/>
      <w:marRight w:val="0"/>
      <w:marTop w:val="0"/>
      <w:marBottom w:val="0"/>
      <w:divBdr>
        <w:top w:val="none" w:sz="0" w:space="0" w:color="auto"/>
        <w:left w:val="none" w:sz="0" w:space="0" w:color="auto"/>
        <w:bottom w:val="none" w:sz="0" w:space="0" w:color="auto"/>
        <w:right w:val="none" w:sz="0" w:space="0" w:color="auto"/>
      </w:divBdr>
    </w:div>
    <w:div w:id="1111361489">
      <w:bodyDiv w:val="1"/>
      <w:marLeft w:val="0"/>
      <w:marRight w:val="0"/>
      <w:marTop w:val="0"/>
      <w:marBottom w:val="0"/>
      <w:divBdr>
        <w:top w:val="none" w:sz="0" w:space="0" w:color="auto"/>
        <w:left w:val="none" w:sz="0" w:space="0" w:color="auto"/>
        <w:bottom w:val="none" w:sz="0" w:space="0" w:color="auto"/>
        <w:right w:val="none" w:sz="0" w:space="0" w:color="auto"/>
      </w:divBdr>
    </w:div>
    <w:div w:id="1111507151">
      <w:bodyDiv w:val="1"/>
      <w:marLeft w:val="0"/>
      <w:marRight w:val="0"/>
      <w:marTop w:val="0"/>
      <w:marBottom w:val="0"/>
      <w:divBdr>
        <w:top w:val="none" w:sz="0" w:space="0" w:color="auto"/>
        <w:left w:val="none" w:sz="0" w:space="0" w:color="auto"/>
        <w:bottom w:val="none" w:sz="0" w:space="0" w:color="auto"/>
        <w:right w:val="none" w:sz="0" w:space="0" w:color="auto"/>
      </w:divBdr>
    </w:div>
    <w:div w:id="1112091269">
      <w:bodyDiv w:val="1"/>
      <w:marLeft w:val="0"/>
      <w:marRight w:val="0"/>
      <w:marTop w:val="0"/>
      <w:marBottom w:val="0"/>
      <w:divBdr>
        <w:top w:val="none" w:sz="0" w:space="0" w:color="auto"/>
        <w:left w:val="none" w:sz="0" w:space="0" w:color="auto"/>
        <w:bottom w:val="none" w:sz="0" w:space="0" w:color="auto"/>
        <w:right w:val="none" w:sz="0" w:space="0" w:color="auto"/>
      </w:divBdr>
    </w:div>
    <w:div w:id="1112163409">
      <w:bodyDiv w:val="1"/>
      <w:marLeft w:val="0"/>
      <w:marRight w:val="0"/>
      <w:marTop w:val="0"/>
      <w:marBottom w:val="0"/>
      <w:divBdr>
        <w:top w:val="none" w:sz="0" w:space="0" w:color="auto"/>
        <w:left w:val="none" w:sz="0" w:space="0" w:color="auto"/>
        <w:bottom w:val="none" w:sz="0" w:space="0" w:color="auto"/>
        <w:right w:val="none" w:sz="0" w:space="0" w:color="auto"/>
      </w:divBdr>
    </w:div>
    <w:div w:id="1112551258">
      <w:bodyDiv w:val="1"/>
      <w:marLeft w:val="0"/>
      <w:marRight w:val="0"/>
      <w:marTop w:val="0"/>
      <w:marBottom w:val="0"/>
      <w:divBdr>
        <w:top w:val="none" w:sz="0" w:space="0" w:color="auto"/>
        <w:left w:val="none" w:sz="0" w:space="0" w:color="auto"/>
        <w:bottom w:val="none" w:sz="0" w:space="0" w:color="auto"/>
        <w:right w:val="none" w:sz="0" w:space="0" w:color="auto"/>
      </w:divBdr>
    </w:div>
    <w:div w:id="1112944063">
      <w:bodyDiv w:val="1"/>
      <w:marLeft w:val="0"/>
      <w:marRight w:val="0"/>
      <w:marTop w:val="0"/>
      <w:marBottom w:val="0"/>
      <w:divBdr>
        <w:top w:val="none" w:sz="0" w:space="0" w:color="auto"/>
        <w:left w:val="none" w:sz="0" w:space="0" w:color="auto"/>
        <w:bottom w:val="none" w:sz="0" w:space="0" w:color="auto"/>
        <w:right w:val="none" w:sz="0" w:space="0" w:color="auto"/>
      </w:divBdr>
    </w:div>
    <w:div w:id="1113012068">
      <w:bodyDiv w:val="1"/>
      <w:marLeft w:val="0"/>
      <w:marRight w:val="0"/>
      <w:marTop w:val="0"/>
      <w:marBottom w:val="0"/>
      <w:divBdr>
        <w:top w:val="none" w:sz="0" w:space="0" w:color="auto"/>
        <w:left w:val="none" w:sz="0" w:space="0" w:color="auto"/>
        <w:bottom w:val="none" w:sz="0" w:space="0" w:color="auto"/>
        <w:right w:val="none" w:sz="0" w:space="0" w:color="auto"/>
      </w:divBdr>
    </w:div>
    <w:div w:id="1113672080">
      <w:bodyDiv w:val="1"/>
      <w:marLeft w:val="0"/>
      <w:marRight w:val="0"/>
      <w:marTop w:val="0"/>
      <w:marBottom w:val="0"/>
      <w:divBdr>
        <w:top w:val="none" w:sz="0" w:space="0" w:color="auto"/>
        <w:left w:val="none" w:sz="0" w:space="0" w:color="auto"/>
        <w:bottom w:val="none" w:sz="0" w:space="0" w:color="auto"/>
        <w:right w:val="none" w:sz="0" w:space="0" w:color="auto"/>
      </w:divBdr>
    </w:div>
    <w:div w:id="1114404917">
      <w:bodyDiv w:val="1"/>
      <w:marLeft w:val="0"/>
      <w:marRight w:val="0"/>
      <w:marTop w:val="0"/>
      <w:marBottom w:val="0"/>
      <w:divBdr>
        <w:top w:val="none" w:sz="0" w:space="0" w:color="auto"/>
        <w:left w:val="none" w:sz="0" w:space="0" w:color="auto"/>
        <w:bottom w:val="none" w:sz="0" w:space="0" w:color="auto"/>
        <w:right w:val="none" w:sz="0" w:space="0" w:color="auto"/>
      </w:divBdr>
    </w:div>
    <w:div w:id="1114599550">
      <w:bodyDiv w:val="1"/>
      <w:marLeft w:val="0"/>
      <w:marRight w:val="0"/>
      <w:marTop w:val="0"/>
      <w:marBottom w:val="0"/>
      <w:divBdr>
        <w:top w:val="none" w:sz="0" w:space="0" w:color="auto"/>
        <w:left w:val="none" w:sz="0" w:space="0" w:color="auto"/>
        <w:bottom w:val="none" w:sz="0" w:space="0" w:color="auto"/>
        <w:right w:val="none" w:sz="0" w:space="0" w:color="auto"/>
      </w:divBdr>
    </w:div>
    <w:div w:id="1114709087">
      <w:bodyDiv w:val="1"/>
      <w:marLeft w:val="0"/>
      <w:marRight w:val="0"/>
      <w:marTop w:val="0"/>
      <w:marBottom w:val="0"/>
      <w:divBdr>
        <w:top w:val="none" w:sz="0" w:space="0" w:color="auto"/>
        <w:left w:val="none" w:sz="0" w:space="0" w:color="auto"/>
        <w:bottom w:val="none" w:sz="0" w:space="0" w:color="auto"/>
        <w:right w:val="none" w:sz="0" w:space="0" w:color="auto"/>
      </w:divBdr>
    </w:div>
    <w:div w:id="1115102510">
      <w:bodyDiv w:val="1"/>
      <w:marLeft w:val="0"/>
      <w:marRight w:val="0"/>
      <w:marTop w:val="0"/>
      <w:marBottom w:val="0"/>
      <w:divBdr>
        <w:top w:val="none" w:sz="0" w:space="0" w:color="auto"/>
        <w:left w:val="none" w:sz="0" w:space="0" w:color="auto"/>
        <w:bottom w:val="none" w:sz="0" w:space="0" w:color="auto"/>
        <w:right w:val="none" w:sz="0" w:space="0" w:color="auto"/>
      </w:divBdr>
    </w:div>
    <w:div w:id="1115173932">
      <w:bodyDiv w:val="1"/>
      <w:marLeft w:val="0"/>
      <w:marRight w:val="0"/>
      <w:marTop w:val="0"/>
      <w:marBottom w:val="0"/>
      <w:divBdr>
        <w:top w:val="none" w:sz="0" w:space="0" w:color="auto"/>
        <w:left w:val="none" w:sz="0" w:space="0" w:color="auto"/>
        <w:bottom w:val="none" w:sz="0" w:space="0" w:color="auto"/>
        <w:right w:val="none" w:sz="0" w:space="0" w:color="auto"/>
      </w:divBdr>
    </w:div>
    <w:div w:id="1115908495">
      <w:bodyDiv w:val="1"/>
      <w:marLeft w:val="0"/>
      <w:marRight w:val="0"/>
      <w:marTop w:val="0"/>
      <w:marBottom w:val="0"/>
      <w:divBdr>
        <w:top w:val="none" w:sz="0" w:space="0" w:color="auto"/>
        <w:left w:val="none" w:sz="0" w:space="0" w:color="auto"/>
        <w:bottom w:val="none" w:sz="0" w:space="0" w:color="auto"/>
        <w:right w:val="none" w:sz="0" w:space="0" w:color="auto"/>
      </w:divBdr>
    </w:div>
    <w:div w:id="1115948783">
      <w:bodyDiv w:val="1"/>
      <w:marLeft w:val="0"/>
      <w:marRight w:val="0"/>
      <w:marTop w:val="0"/>
      <w:marBottom w:val="0"/>
      <w:divBdr>
        <w:top w:val="none" w:sz="0" w:space="0" w:color="auto"/>
        <w:left w:val="none" w:sz="0" w:space="0" w:color="auto"/>
        <w:bottom w:val="none" w:sz="0" w:space="0" w:color="auto"/>
        <w:right w:val="none" w:sz="0" w:space="0" w:color="auto"/>
      </w:divBdr>
    </w:div>
    <w:div w:id="1116213119">
      <w:bodyDiv w:val="1"/>
      <w:marLeft w:val="0"/>
      <w:marRight w:val="0"/>
      <w:marTop w:val="0"/>
      <w:marBottom w:val="0"/>
      <w:divBdr>
        <w:top w:val="none" w:sz="0" w:space="0" w:color="auto"/>
        <w:left w:val="none" w:sz="0" w:space="0" w:color="auto"/>
        <w:bottom w:val="none" w:sz="0" w:space="0" w:color="auto"/>
        <w:right w:val="none" w:sz="0" w:space="0" w:color="auto"/>
      </w:divBdr>
    </w:div>
    <w:div w:id="1116363924">
      <w:bodyDiv w:val="1"/>
      <w:marLeft w:val="0"/>
      <w:marRight w:val="0"/>
      <w:marTop w:val="0"/>
      <w:marBottom w:val="0"/>
      <w:divBdr>
        <w:top w:val="none" w:sz="0" w:space="0" w:color="auto"/>
        <w:left w:val="none" w:sz="0" w:space="0" w:color="auto"/>
        <w:bottom w:val="none" w:sz="0" w:space="0" w:color="auto"/>
        <w:right w:val="none" w:sz="0" w:space="0" w:color="auto"/>
      </w:divBdr>
    </w:div>
    <w:div w:id="1116407122">
      <w:bodyDiv w:val="1"/>
      <w:marLeft w:val="0"/>
      <w:marRight w:val="0"/>
      <w:marTop w:val="0"/>
      <w:marBottom w:val="0"/>
      <w:divBdr>
        <w:top w:val="none" w:sz="0" w:space="0" w:color="auto"/>
        <w:left w:val="none" w:sz="0" w:space="0" w:color="auto"/>
        <w:bottom w:val="none" w:sz="0" w:space="0" w:color="auto"/>
        <w:right w:val="none" w:sz="0" w:space="0" w:color="auto"/>
      </w:divBdr>
    </w:div>
    <w:div w:id="1116681647">
      <w:bodyDiv w:val="1"/>
      <w:marLeft w:val="0"/>
      <w:marRight w:val="0"/>
      <w:marTop w:val="0"/>
      <w:marBottom w:val="0"/>
      <w:divBdr>
        <w:top w:val="none" w:sz="0" w:space="0" w:color="auto"/>
        <w:left w:val="none" w:sz="0" w:space="0" w:color="auto"/>
        <w:bottom w:val="none" w:sz="0" w:space="0" w:color="auto"/>
        <w:right w:val="none" w:sz="0" w:space="0" w:color="auto"/>
      </w:divBdr>
    </w:div>
    <w:div w:id="1116827538">
      <w:bodyDiv w:val="1"/>
      <w:marLeft w:val="0"/>
      <w:marRight w:val="0"/>
      <w:marTop w:val="0"/>
      <w:marBottom w:val="0"/>
      <w:divBdr>
        <w:top w:val="none" w:sz="0" w:space="0" w:color="auto"/>
        <w:left w:val="none" w:sz="0" w:space="0" w:color="auto"/>
        <w:bottom w:val="none" w:sz="0" w:space="0" w:color="auto"/>
        <w:right w:val="none" w:sz="0" w:space="0" w:color="auto"/>
      </w:divBdr>
    </w:div>
    <w:div w:id="1117023628">
      <w:bodyDiv w:val="1"/>
      <w:marLeft w:val="0"/>
      <w:marRight w:val="0"/>
      <w:marTop w:val="0"/>
      <w:marBottom w:val="0"/>
      <w:divBdr>
        <w:top w:val="none" w:sz="0" w:space="0" w:color="auto"/>
        <w:left w:val="none" w:sz="0" w:space="0" w:color="auto"/>
        <w:bottom w:val="none" w:sz="0" w:space="0" w:color="auto"/>
        <w:right w:val="none" w:sz="0" w:space="0" w:color="auto"/>
      </w:divBdr>
    </w:div>
    <w:div w:id="1117331374">
      <w:bodyDiv w:val="1"/>
      <w:marLeft w:val="0"/>
      <w:marRight w:val="0"/>
      <w:marTop w:val="0"/>
      <w:marBottom w:val="0"/>
      <w:divBdr>
        <w:top w:val="none" w:sz="0" w:space="0" w:color="auto"/>
        <w:left w:val="none" w:sz="0" w:space="0" w:color="auto"/>
        <w:bottom w:val="none" w:sz="0" w:space="0" w:color="auto"/>
        <w:right w:val="none" w:sz="0" w:space="0" w:color="auto"/>
      </w:divBdr>
    </w:div>
    <w:div w:id="1117332781">
      <w:bodyDiv w:val="1"/>
      <w:marLeft w:val="0"/>
      <w:marRight w:val="0"/>
      <w:marTop w:val="0"/>
      <w:marBottom w:val="0"/>
      <w:divBdr>
        <w:top w:val="none" w:sz="0" w:space="0" w:color="auto"/>
        <w:left w:val="none" w:sz="0" w:space="0" w:color="auto"/>
        <w:bottom w:val="none" w:sz="0" w:space="0" w:color="auto"/>
        <w:right w:val="none" w:sz="0" w:space="0" w:color="auto"/>
      </w:divBdr>
    </w:div>
    <w:div w:id="1118139354">
      <w:bodyDiv w:val="1"/>
      <w:marLeft w:val="0"/>
      <w:marRight w:val="0"/>
      <w:marTop w:val="0"/>
      <w:marBottom w:val="0"/>
      <w:divBdr>
        <w:top w:val="none" w:sz="0" w:space="0" w:color="auto"/>
        <w:left w:val="none" w:sz="0" w:space="0" w:color="auto"/>
        <w:bottom w:val="none" w:sz="0" w:space="0" w:color="auto"/>
        <w:right w:val="none" w:sz="0" w:space="0" w:color="auto"/>
      </w:divBdr>
    </w:div>
    <w:div w:id="1118641521">
      <w:bodyDiv w:val="1"/>
      <w:marLeft w:val="0"/>
      <w:marRight w:val="0"/>
      <w:marTop w:val="0"/>
      <w:marBottom w:val="0"/>
      <w:divBdr>
        <w:top w:val="none" w:sz="0" w:space="0" w:color="auto"/>
        <w:left w:val="none" w:sz="0" w:space="0" w:color="auto"/>
        <w:bottom w:val="none" w:sz="0" w:space="0" w:color="auto"/>
        <w:right w:val="none" w:sz="0" w:space="0" w:color="auto"/>
      </w:divBdr>
    </w:div>
    <w:div w:id="1118718709">
      <w:bodyDiv w:val="1"/>
      <w:marLeft w:val="0"/>
      <w:marRight w:val="0"/>
      <w:marTop w:val="0"/>
      <w:marBottom w:val="0"/>
      <w:divBdr>
        <w:top w:val="none" w:sz="0" w:space="0" w:color="auto"/>
        <w:left w:val="none" w:sz="0" w:space="0" w:color="auto"/>
        <w:bottom w:val="none" w:sz="0" w:space="0" w:color="auto"/>
        <w:right w:val="none" w:sz="0" w:space="0" w:color="auto"/>
      </w:divBdr>
    </w:div>
    <w:div w:id="1118793163">
      <w:bodyDiv w:val="1"/>
      <w:marLeft w:val="0"/>
      <w:marRight w:val="0"/>
      <w:marTop w:val="0"/>
      <w:marBottom w:val="0"/>
      <w:divBdr>
        <w:top w:val="none" w:sz="0" w:space="0" w:color="auto"/>
        <w:left w:val="none" w:sz="0" w:space="0" w:color="auto"/>
        <w:bottom w:val="none" w:sz="0" w:space="0" w:color="auto"/>
        <w:right w:val="none" w:sz="0" w:space="0" w:color="auto"/>
      </w:divBdr>
    </w:div>
    <w:div w:id="1119104702">
      <w:bodyDiv w:val="1"/>
      <w:marLeft w:val="0"/>
      <w:marRight w:val="0"/>
      <w:marTop w:val="0"/>
      <w:marBottom w:val="0"/>
      <w:divBdr>
        <w:top w:val="none" w:sz="0" w:space="0" w:color="auto"/>
        <w:left w:val="none" w:sz="0" w:space="0" w:color="auto"/>
        <w:bottom w:val="none" w:sz="0" w:space="0" w:color="auto"/>
        <w:right w:val="none" w:sz="0" w:space="0" w:color="auto"/>
      </w:divBdr>
    </w:div>
    <w:div w:id="1119186019">
      <w:bodyDiv w:val="1"/>
      <w:marLeft w:val="0"/>
      <w:marRight w:val="0"/>
      <w:marTop w:val="0"/>
      <w:marBottom w:val="0"/>
      <w:divBdr>
        <w:top w:val="none" w:sz="0" w:space="0" w:color="auto"/>
        <w:left w:val="none" w:sz="0" w:space="0" w:color="auto"/>
        <w:bottom w:val="none" w:sz="0" w:space="0" w:color="auto"/>
        <w:right w:val="none" w:sz="0" w:space="0" w:color="auto"/>
      </w:divBdr>
    </w:div>
    <w:div w:id="1120076606">
      <w:bodyDiv w:val="1"/>
      <w:marLeft w:val="0"/>
      <w:marRight w:val="0"/>
      <w:marTop w:val="0"/>
      <w:marBottom w:val="0"/>
      <w:divBdr>
        <w:top w:val="none" w:sz="0" w:space="0" w:color="auto"/>
        <w:left w:val="none" w:sz="0" w:space="0" w:color="auto"/>
        <w:bottom w:val="none" w:sz="0" w:space="0" w:color="auto"/>
        <w:right w:val="none" w:sz="0" w:space="0" w:color="auto"/>
      </w:divBdr>
    </w:div>
    <w:div w:id="1120339959">
      <w:bodyDiv w:val="1"/>
      <w:marLeft w:val="0"/>
      <w:marRight w:val="0"/>
      <w:marTop w:val="0"/>
      <w:marBottom w:val="0"/>
      <w:divBdr>
        <w:top w:val="none" w:sz="0" w:space="0" w:color="auto"/>
        <w:left w:val="none" w:sz="0" w:space="0" w:color="auto"/>
        <w:bottom w:val="none" w:sz="0" w:space="0" w:color="auto"/>
        <w:right w:val="none" w:sz="0" w:space="0" w:color="auto"/>
      </w:divBdr>
    </w:div>
    <w:div w:id="1121338988">
      <w:bodyDiv w:val="1"/>
      <w:marLeft w:val="0"/>
      <w:marRight w:val="0"/>
      <w:marTop w:val="0"/>
      <w:marBottom w:val="0"/>
      <w:divBdr>
        <w:top w:val="none" w:sz="0" w:space="0" w:color="auto"/>
        <w:left w:val="none" w:sz="0" w:space="0" w:color="auto"/>
        <w:bottom w:val="none" w:sz="0" w:space="0" w:color="auto"/>
        <w:right w:val="none" w:sz="0" w:space="0" w:color="auto"/>
      </w:divBdr>
    </w:div>
    <w:div w:id="1122118940">
      <w:bodyDiv w:val="1"/>
      <w:marLeft w:val="0"/>
      <w:marRight w:val="0"/>
      <w:marTop w:val="0"/>
      <w:marBottom w:val="0"/>
      <w:divBdr>
        <w:top w:val="none" w:sz="0" w:space="0" w:color="auto"/>
        <w:left w:val="none" w:sz="0" w:space="0" w:color="auto"/>
        <w:bottom w:val="none" w:sz="0" w:space="0" w:color="auto"/>
        <w:right w:val="none" w:sz="0" w:space="0" w:color="auto"/>
      </w:divBdr>
    </w:div>
    <w:div w:id="1124009141">
      <w:bodyDiv w:val="1"/>
      <w:marLeft w:val="0"/>
      <w:marRight w:val="0"/>
      <w:marTop w:val="0"/>
      <w:marBottom w:val="0"/>
      <w:divBdr>
        <w:top w:val="none" w:sz="0" w:space="0" w:color="auto"/>
        <w:left w:val="none" w:sz="0" w:space="0" w:color="auto"/>
        <w:bottom w:val="none" w:sz="0" w:space="0" w:color="auto"/>
        <w:right w:val="none" w:sz="0" w:space="0" w:color="auto"/>
      </w:divBdr>
    </w:div>
    <w:div w:id="1124033354">
      <w:bodyDiv w:val="1"/>
      <w:marLeft w:val="0"/>
      <w:marRight w:val="0"/>
      <w:marTop w:val="0"/>
      <w:marBottom w:val="0"/>
      <w:divBdr>
        <w:top w:val="none" w:sz="0" w:space="0" w:color="auto"/>
        <w:left w:val="none" w:sz="0" w:space="0" w:color="auto"/>
        <w:bottom w:val="none" w:sz="0" w:space="0" w:color="auto"/>
        <w:right w:val="none" w:sz="0" w:space="0" w:color="auto"/>
      </w:divBdr>
    </w:div>
    <w:div w:id="1124075581">
      <w:bodyDiv w:val="1"/>
      <w:marLeft w:val="0"/>
      <w:marRight w:val="0"/>
      <w:marTop w:val="0"/>
      <w:marBottom w:val="0"/>
      <w:divBdr>
        <w:top w:val="none" w:sz="0" w:space="0" w:color="auto"/>
        <w:left w:val="none" w:sz="0" w:space="0" w:color="auto"/>
        <w:bottom w:val="none" w:sz="0" w:space="0" w:color="auto"/>
        <w:right w:val="none" w:sz="0" w:space="0" w:color="auto"/>
      </w:divBdr>
    </w:div>
    <w:div w:id="1125196821">
      <w:bodyDiv w:val="1"/>
      <w:marLeft w:val="0"/>
      <w:marRight w:val="0"/>
      <w:marTop w:val="0"/>
      <w:marBottom w:val="0"/>
      <w:divBdr>
        <w:top w:val="none" w:sz="0" w:space="0" w:color="auto"/>
        <w:left w:val="none" w:sz="0" w:space="0" w:color="auto"/>
        <w:bottom w:val="none" w:sz="0" w:space="0" w:color="auto"/>
        <w:right w:val="none" w:sz="0" w:space="0" w:color="auto"/>
      </w:divBdr>
    </w:div>
    <w:div w:id="1125351034">
      <w:bodyDiv w:val="1"/>
      <w:marLeft w:val="0"/>
      <w:marRight w:val="0"/>
      <w:marTop w:val="0"/>
      <w:marBottom w:val="0"/>
      <w:divBdr>
        <w:top w:val="none" w:sz="0" w:space="0" w:color="auto"/>
        <w:left w:val="none" w:sz="0" w:space="0" w:color="auto"/>
        <w:bottom w:val="none" w:sz="0" w:space="0" w:color="auto"/>
        <w:right w:val="none" w:sz="0" w:space="0" w:color="auto"/>
      </w:divBdr>
    </w:div>
    <w:div w:id="1125779247">
      <w:bodyDiv w:val="1"/>
      <w:marLeft w:val="0"/>
      <w:marRight w:val="0"/>
      <w:marTop w:val="0"/>
      <w:marBottom w:val="0"/>
      <w:divBdr>
        <w:top w:val="none" w:sz="0" w:space="0" w:color="auto"/>
        <w:left w:val="none" w:sz="0" w:space="0" w:color="auto"/>
        <w:bottom w:val="none" w:sz="0" w:space="0" w:color="auto"/>
        <w:right w:val="none" w:sz="0" w:space="0" w:color="auto"/>
      </w:divBdr>
    </w:div>
    <w:div w:id="1125781199">
      <w:bodyDiv w:val="1"/>
      <w:marLeft w:val="0"/>
      <w:marRight w:val="0"/>
      <w:marTop w:val="0"/>
      <w:marBottom w:val="0"/>
      <w:divBdr>
        <w:top w:val="none" w:sz="0" w:space="0" w:color="auto"/>
        <w:left w:val="none" w:sz="0" w:space="0" w:color="auto"/>
        <w:bottom w:val="none" w:sz="0" w:space="0" w:color="auto"/>
        <w:right w:val="none" w:sz="0" w:space="0" w:color="auto"/>
      </w:divBdr>
    </w:div>
    <w:div w:id="1125809771">
      <w:bodyDiv w:val="1"/>
      <w:marLeft w:val="0"/>
      <w:marRight w:val="0"/>
      <w:marTop w:val="0"/>
      <w:marBottom w:val="0"/>
      <w:divBdr>
        <w:top w:val="none" w:sz="0" w:space="0" w:color="auto"/>
        <w:left w:val="none" w:sz="0" w:space="0" w:color="auto"/>
        <w:bottom w:val="none" w:sz="0" w:space="0" w:color="auto"/>
        <w:right w:val="none" w:sz="0" w:space="0" w:color="auto"/>
      </w:divBdr>
    </w:div>
    <w:div w:id="1125851731">
      <w:bodyDiv w:val="1"/>
      <w:marLeft w:val="0"/>
      <w:marRight w:val="0"/>
      <w:marTop w:val="0"/>
      <w:marBottom w:val="0"/>
      <w:divBdr>
        <w:top w:val="none" w:sz="0" w:space="0" w:color="auto"/>
        <w:left w:val="none" w:sz="0" w:space="0" w:color="auto"/>
        <w:bottom w:val="none" w:sz="0" w:space="0" w:color="auto"/>
        <w:right w:val="none" w:sz="0" w:space="0" w:color="auto"/>
      </w:divBdr>
    </w:div>
    <w:div w:id="1125852389">
      <w:bodyDiv w:val="1"/>
      <w:marLeft w:val="0"/>
      <w:marRight w:val="0"/>
      <w:marTop w:val="0"/>
      <w:marBottom w:val="0"/>
      <w:divBdr>
        <w:top w:val="none" w:sz="0" w:space="0" w:color="auto"/>
        <w:left w:val="none" w:sz="0" w:space="0" w:color="auto"/>
        <w:bottom w:val="none" w:sz="0" w:space="0" w:color="auto"/>
        <w:right w:val="none" w:sz="0" w:space="0" w:color="auto"/>
      </w:divBdr>
    </w:div>
    <w:div w:id="1126001154">
      <w:bodyDiv w:val="1"/>
      <w:marLeft w:val="0"/>
      <w:marRight w:val="0"/>
      <w:marTop w:val="0"/>
      <w:marBottom w:val="0"/>
      <w:divBdr>
        <w:top w:val="none" w:sz="0" w:space="0" w:color="auto"/>
        <w:left w:val="none" w:sz="0" w:space="0" w:color="auto"/>
        <w:bottom w:val="none" w:sz="0" w:space="0" w:color="auto"/>
        <w:right w:val="none" w:sz="0" w:space="0" w:color="auto"/>
      </w:divBdr>
    </w:div>
    <w:div w:id="1126318902">
      <w:bodyDiv w:val="1"/>
      <w:marLeft w:val="0"/>
      <w:marRight w:val="0"/>
      <w:marTop w:val="0"/>
      <w:marBottom w:val="0"/>
      <w:divBdr>
        <w:top w:val="none" w:sz="0" w:space="0" w:color="auto"/>
        <w:left w:val="none" w:sz="0" w:space="0" w:color="auto"/>
        <w:bottom w:val="none" w:sz="0" w:space="0" w:color="auto"/>
        <w:right w:val="none" w:sz="0" w:space="0" w:color="auto"/>
      </w:divBdr>
    </w:div>
    <w:div w:id="1126437176">
      <w:bodyDiv w:val="1"/>
      <w:marLeft w:val="0"/>
      <w:marRight w:val="0"/>
      <w:marTop w:val="0"/>
      <w:marBottom w:val="0"/>
      <w:divBdr>
        <w:top w:val="none" w:sz="0" w:space="0" w:color="auto"/>
        <w:left w:val="none" w:sz="0" w:space="0" w:color="auto"/>
        <w:bottom w:val="none" w:sz="0" w:space="0" w:color="auto"/>
        <w:right w:val="none" w:sz="0" w:space="0" w:color="auto"/>
      </w:divBdr>
    </w:div>
    <w:div w:id="1127427175">
      <w:bodyDiv w:val="1"/>
      <w:marLeft w:val="0"/>
      <w:marRight w:val="0"/>
      <w:marTop w:val="0"/>
      <w:marBottom w:val="0"/>
      <w:divBdr>
        <w:top w:val="none" w:sz="0" w:space="0" w:color="auto"/>
        <w:left w:val="none" w:sz="0" w:space="0" w:color="auto"/>
        <w:bottom w:val="none" w:sz="0" w:space="0" w:color="auto"/>
        <w:right w:val="none" w:sz="0" w:space="0" w:color="auto"/>
      </w:divBdr>
    </w:div>
    <w:div w:id="1127432539">
      <w:bodyDiv w:val="1"/>
      <w:marLeft w:val="0"/>
      <w:marRight w:val="0"/>
      <w:marTop w:val="0"/>
      <w:marBottom w:val="0"/>
      <w:divBdr>
        <w:top w:val="none" w:sz="0" w:space="0" w:color="auto"/>
        <w:left w:val="none" w:sz="0" w:space="0" w:color="auto"/>
        <w:bottom w:val="none" w:sz="0" w:space="0" w:color="auto"/>
        <w:right w:val="none" w:sz="0" w:space="0" w:color="auto"/>
      </w:divBdr>
    </w:div>
    <w:div w:id="1127550158">
      <w:bodyDiv w:val="1"/>
      <w:marLeft w:val="0"/>
      <w:marRight w:val="0"/>
      <w:marTop w:val="0"/>
      <w:marBottom w:val="0"/>
      <w:divBdr>
        <w:top w:val="none" w:sz="0" w:space="0" w:color="auto"/>
        <w:left w:val="none" w:sz="0" w:space="0" w:color="auto"/>
        <w:bottom w:val="none" w:sz="0" w:space="0" w:color="auto"/>
        <w:right w:val="none" w:sz="0" w:space="0" w:color="auto"/>
      </w:divBdr>
    </w:div>
    <w:div w:id="1127624877">
      <w:bodyDiv w:val="1"/>
      <w:marLeft w:val="0"/>
      <w:marRight w:val="0"/>
      <w:marTop w:val="0"/>
      <w:marBottom w:val="0"/>
      <w:divBdr>
        <w:top w:val="none" w:sz="0" w:space="0" w:color="auto"/>
        <w:left w:val="none" w:sz="0" w:space="0" w:color="auto"/>
        <w:bottom w:val="none" w:sz="0" w:space="0" w:color="auto"/>
        <w:right w:val="none" w:sz="0" w:space="0" w:color="auto"/>
      </w:divBdr>
    </w:div>
    <w:div w:id="1128089939">
      <w:bodyDiv w:val="1"/>
      <w:marLeft w:val="0"/>
      <w:marRight w:val="0"/>
      <w:marTop w:val="0"/>
      <w:marBottom w:val="0"/>
      <w:divBdr>
        <w:top w:val="none" w:sz="0" w:space="0" w:color="auto"/>
        <w:left w:val="none" w:sz="0" w:space="0" w:color="auto"/>
        <w:bottom w:val="none" w:sz="0" w:space="0" w:color="auto"/>
        <w:right w:val="none" w:sz="0" w:space="0" w:color="auto"/>
      </w:divBdr>
    </w:div>
    <w:div w:id="1128276059">
      <w:bodyDiv w:val="1"/>
      <w:marLeft w:val="0"/>
      <w:marRight w:val="0"/>
      <w:marTop w:val="0"/>
      <w:marBottom w:val="0"/>
      <w:divBdr>
        <w:top w:val="none" w:sz="0" w:space="0" w:color="auto"/>
        <w:left w:val="none" w:sz="0" w:space="0" w:color="auto"/>
        <w:bottom w:val="none" w:sz="0" w:space="0" w:color="auto"/>
        <w:right w:val="none" w:sz="0" w:space="0" w:color="auto"/>
      </w:divBdr>
    </w:div>
    <w:div w:id="1128625751">
      <w:bodyDiv w:val="1"/>
      <w:marLeft w:val="0"/>
      <w:marRight w:val="0"/>
      <w:marTop w:val="0"/>
      <w:marBottom w:val="0"/>
      <w:divBdr>
        <w:top w:val="none" w:sz="0" w:space="0" w:color="auto"/>
        <w:left w:val="none" w:sz="0" w:space="0" w:color="auto"/>
        <w:bottom w:val="none" w:sz="0" w:space="0" w:color="auto"/>
        <w:right w:val="none" w:sz="0" w:space="0" w:color="auto"/>
      </w:divBdr>
    </w:div>
    <w:div w:id="1128815095">
      <w:bodyDiv w:val="1"/>
      <w:marLeft w:val="0"/>
      <w:marRight w:val="0"/>
      <w:marTop w:val="0"/>
      <w:marBottom w:val="0"/>
      <w:divBdr>
        <w:top w:val="none" w:sz="0" w:space="0" w:color="auto"/>
        <w:left w:val="none" w:sz="0" w:space="0" w:color="auto"/>
        <w:bottom w:val="none" w:sz="0" w:space="0" w:color="auto"/>
        <w:right w:val="none" w:sz="0" w:space="0" w:color="auto"/>
      </w:divBdr>
    </w:div>
    <w:div w:id="1129587738">
      <w:bodyDiv w:val="1"/>
      <w:marLeft w:val="0"/>
      <w:marRight w:val="0"/>
      <w:marTop w:val="0"/>
      <w:marBottom w:val="0"/>
      <w:divBdr>
        <w:top w:val="none" w:sz="0" w:space="0" w:color="auto"/>
        <w:left w:val="none" w:sz="0" w:space="0" w:color="auto"/>
        <w:bottom w:val="none" w:sz="0" w:space="0" w:color="auto"/>
        <w:right w:val="none" w:sz="0" w:space="0" w:color="auto"/>
      </w:divBdr>
    </w:div>
    <w:div w:id="1130053158">
      <w:bodyDiv w:val="1"/>
      <w:marLeft w:val="0"/>
      <w:marRight w:val="0"/>
      <w:marTop w:val="0"/>
      <w:marBottom w:val="0"/>
      <w:divBdr>
        <w:top w:val="none" w:sz="0" w:space="0" w:color="auto"/>
        <w:left w:val="none" w:sz="0" w:space="0" w:color="auto"/>
        <w:bottom w:val="none" w:sz="0" w:space="0" w:color="auto"/>
        <w:right w:val="none" w:sz="0" w:space="0" w:color="auto"/>
      </w:divBdr>
    </w:div>
    <w:div w:id="1130174778">
      <w:bodyDiv w:val="1"/>
      <w:marLeft w:val="0"/>
      <w:marRight w:val="0"/>
      <w:marTop w:val="0"/>
      <w:marBottom w:val="0"/>
      <w:divBdr>
        <w:top w:val="none" w:sz="0" w:space="0" w:color="auto"/>
        <w:left w:val="none" w:sz="0" w:space="0" w:color="auto"/>
        <w:bottom w:val="none" w:sz="0" w:space="0" w:color="auto"/>
        <w:right w:val="none" w:sz="0" w:space="0" w:color="auto"/>
      </w:divBdr>
    </w:div>
    <w:div w:id="1131049726">
      <w:bodyDiv w:val="1"/>
      <w:marLeft w:val="0"/>
      <w:marRight w:val="0"/>
      <w:marTop w:val="0"/>
      <w:marBottom w:val="0"/>
      <w:divBdr>
        <w:top w:val="none" w:sz="0" w:space="0" w:color="auto"/>
        <w:left w:val="none" w:sz="0" w:space="0" w:color="auto"/>
        <w:bottom w:val="none" w:sz="0" w:space="0" w:color="auto"/>
        <w:right w:val="none" w:sz="0" w:space="0" w:color="auto"/>
      </w:divBdr>
    </w:div>
    <w:div w:id="1131171899">
      <w:bodyDiv w:val="1"/>
      <w:marLeft w:val="0"/>
      <w:marRight w:val="0"/>
      <w:marTop w:val="0"/>
      <w:marBottom w:val="0"/>
      <w:divBdr>
        <w:top w:val="none" w:sz="0" w:space="0" w:color="auto"/>
        <w:left w:val="none" w:sz="0" w:space="0" w:color="auto"/>
        <w:bottom w:val="none" w:sz="0" w:space="0" w:color="auto"/>
        <w:right w:val="none" w:sz="0" w:space="0" w:color="auto"/>
      </w:divBdr>
    </w:div>
    <w:div w:id="1131246275">
      <w:bodyDiv w:val="1"/>
      <w:marLeft w:val="0"/>
      <w:marRight w:val="0"/>
      <w:marTop w:val="0"/>
      <w:marBottom w:val="0"/>
      <w:divBdr>
        <w:top w:val="none" w:sz="0" w:space="0" w:color="auto"/>
        <w:left w:val="none" w:sz="0" w:space="0" w:color="auto"/>
        <w:bottom w:val="none" w:sz="0" w:space="0" w:color="auto"/>
        <w:right w:val="none" w:sz="0" w:space="0" w:color="auto"/>
      </w:divBdr>
    </w:div>
    <w:div w:id="1132408582">
      <w:bodyDiv w:val="1"/>
      <w:marLeft w:val="0"/>
      <w:marRight w:val="0"/>
      <w:marTop w:val="0"/>
      <w:marBottom w:val="0"/>
      <w:divBdr>
        <w:top w:val="none" w:sz="0" w:space="0" w:color="auto"/>
        <w:left w:val="none" w:sz="0" w:space="0" w:color="auto"/>
        <w:bottom w:val="none" w:sz="0" w:space="0" w:color="auto"/>
        <w:right w:val="none" w:sz="0" w:space="0" w:color="auto"/>
      </w:divBdr>
    </w:div>
    <w:div w:id="1132552557">
      <w:bodyDiv w:val="1"/>
      <w:marLeft w:val="0"/>
      <w:marRight w:val="0"/>
      <w:marTop w:val="0"/>
      <w:marBottom w:val="0"/>
      <w:divBdr>
        <w:top w:val="none" w:sz="0" w:space="0" w:color="auto"/>
        <w:left w:val="none" w:sz="0" w:space="0" w:color="auto"/>
        <w:bottom w:val="none" w:sz="0" w:space="0" w:color="auto"/>
        <w:right w:val="none" w:sz="0" w:space="0" w:color="auto"/>
      </w:divBdr>
    </w:div>
    <w:div w:id="1133063018">
      <w:bodyDiv w:val="1"/>
      <w:marLeft w:val="0"/>
      <w:marRight w:val="0"/>
      <w:marTop w:val="0"/>
      <w:marBottom w:val="0"/>
      <w:divBdr>
        <w:top w:val="none" w:sz="0" w:space="0" w:color="auto"/>
        <w:left w:val="none" w:sz="0" w:space="0" w:color="auto"/>
        <w:bottom w:val="none" w:sz="0" w:space="0" w:color="auto"/>
        <w:right w:val="none" w:sz="0" w:space="0" w:color="auto"/>
      </w:divBdr>
    </w:div>
    <w:div w:id="1133451758">
      <w:bodyDiv w:val="1"/>
      <w:marLeft w:val="0"/>
      <w:marRight w:val="0"/>
      <w:marTop w:val="0"/>
      <w:marBottom w:val="0"/>
      <w:divBdr>
        <w:top w:val="none" w:sz="0" w:space="0" w:color="auto"/>
        <w:left w:val="none" w:sz="0" w:space="0" w:color="auto"/>
        <w:bottom w:val="none" w:sz="0" w:space="0" w:color="auto"/>
        <w:right w:val="none" w:sz="0" w:space="0" w:color="auto"/>
      </w:divBdr>
    </w:div>
    <w:div w:id="1133983704">
      <w:bodyDiv w:val="1"/>
      <w:marLeft w:val="0"/>
      <w:marRight w:val="0"/>
      <w:marTop w:val="0"/>
      <w:marBottom w:val="0"/>
      <w:divBdr>
        <w:top w:val="none" w:sz="0" w:space="0" w:color="auto"/>
        <w:left w:val="none" w:sz="0" w:space="0" w:color="auto"/>
        <w:bottom w:val="none" w:sz="0" w:space="0" w:color="auto"/>
        <w:right w:val="none" w:sz="0" w:space="0" w:color="auto"/>
      </w:divBdr>
    </w:div>
    <w:div w:id="1134131344">
      <w:bodyDiv w:val="1"/>
      <w:marLeft w:val="0"/>
      <w:marRight w:val="0"/>
      <w:marTop w:val="0"/>
      <w:marBottom w:val="0"/>
      <w:divBdr>
        <w:top w:val="none" w:sz="0" w:space="0" w:color="auto"/>
        <w:left w:val="none" w:sz="0" w:space="0" w:color="auto"/>
        <w:bottom w:val="none" w:sz="0" w:space="0" w:color="auto"/>
        <w:right w:val="none" w:sz="0" w:space="0" w:color="auto"/>
      </w:divBdr>
    </w:div>
    <w:div w:id="1134176077">
      <w:bodyDiv w:val="1"/>
      <w:marLeft w:val="0"/>
      <w:marRight w:val="0"/>
      <w:marTop w:val="0"/>
      <w:marBottom w:val="0"/>
      <w:divBdr>
        <w:top w:val="none" w:sz="0" w:space="0" w:color="auto"/>
        <w:left w:val="none" w:sz="0" w:space="0" w:color="auto"/>
        <w:bottom w:val="none" w:sz="0" w:space="0" w:color="auto"/>
        <w:right w:val="none" w:sz="0" w:space="0" w:color="auto"/>
      </w:divBdr>
    </w:div>
    <w:div w:id="1134257240">
      <w:bodyDiv w:val="1"/>
      <w:marLeft w:val="0"/>
      <w:marRight w:val="0"/>
      <w:marTop w:val="0"/>
      <w:marBottom w:val="0"/>
      <w:divBdr>
        <w:top w:val="none" w:sz="0" w:space="0" w:color="auto"/>
        <w:left w:val="none" w:sz="0" w:space="0" w:color="auto"/>
        <w:bottom w:val="none" w:sz="0" w:space="0" w:color="auto"/>
        <w:right w:val="none" w:sz="0" w:space="0" w:color="auto"/>
      </w:divBdr>
    </w:div>
    <w:div w:id="1135103434">
      <w:bodyDiv w:val="1"/>
      <w:marLeft w:val="0"/>
      <w:marRight w:val="0"/>
      <w:marTop w:val="0"/>
      <w:marBottom w:val="0"/>
      <w:divBdr>
        <w:top w:val="none" w:sz="0" w:space="0" w:color="auto"/>
        <w:left w:val="none" w:sz="0" w:space="0" w:color="auto"/>
        <w:bottom w:val="none" w:sz="0" w:space="0" w:color="auto"/>
        <w:right w:val="none" w:sz="0" w:space="0" w:color="auto"/>
      </w:divBdr>
    </w:div>
    <w:div w:id="1135373403">
      <w:bodyDiv w:val="1"/>
      <w:marLeft w:val="0"/>
      <w:marRight w:val="0"/>
      <w:marTop w:val="0"/>
      <w:marBottom w:val="0"/>
      <w:divBdr>
        <w:top w:val="none" w:sz="0" w:space="0" w:color="auto"/>
        <w:left w:val="none" w:sz="0" w:space="0" w:color="auto"/>
        <w:bottom w:val="none" w:sz="0" w:space="0" w:color="auto"/>
        <w:right w:val="none" w:sz="0" w:space="0" w:color="auto"/>
      </w:divBdr>
    </w:div>
    <w:div w:id="1135415633">
      <w:bodyDiv w:val="1"/>
      <w:marLeft w:val="0"/>
      <w:marRight w:val="0"/>
      <w:marTop w:val="0"/>
      <w:marBottom w:val="0"/>
      <w:divBdr>
        <w:top w:val="none" w:sz="0" w:space="0" w:color="auto"/>
        <w:left w:val="none" w:sz="0" w:space="0" w:color="auto"/>
        <w:bottom w:val="none" w:sz="0" w:space="0" w:color="auto"/>
        <w:right w:val="none" w:sz="0" w:space="0" w:color="auto"/>
      </w:divBdr>
    </w:div>
    <w:div w:id="1135681707">
      <w:bodyDiv w:val="1"/>
      <w:marLeft w:val="0"/>
      <w:marRight w:val="0"/>
      <w:marTop w:val="0"/>
      <w:marBottom w:val="0"/>
      <w:divBdr>
        <w:top w:val="none" w:sz="0" w:space="0" w:color="auto"/>
        <w:left w:val="none" w:sz="0" w:space="0" w:color="auto"/>
        <w:bottom w:val="none" w:sz="0" w:space="0" w:color="auto"/>
        <w:right w:val="none" w:sz="0" w:space="0" w:color="auto"/>
      </w:divBdr>
    </w:div>
    <w:div w:id="1135760011">
      <w:bodyDiv w:val="1"/>
      <w:marLeft w:val="0"/>
      <w:marRight w:val="0"/>
      <w:marTop w:val="0"/>
      <w:marBottom w:val="0"/>
      <w:divBdr>
        <w:top w:val="none" w:sz="0" w:space="0" w:color="auto"/>
        <w:left w:val="none" w:sz="0" w:space="0" w:color="auto"/>
        <w:bottom w:val="none" w:sz="0" w:space="0" w:color="auto"/>
        <w:right w:val="none" w:sz="0" w:space="0" w:color="auto"/>
      </w:divBdr>
    </w:div>
    <w:div w:id="1135833063">
      <w:bodyDiv w:val="1"/>
      <w:marLeft w:val="0"/>
      <w:marRight w:val="0"/>
      <w:marTop w:val="0"/>
      <w:marBottom w:val="0"/>
      <w:divBdr>
        <w:top w:val="none" w:sz="0" w:space="0" w:color="auto"/>
        <w:left w:val="none" w:sz="0" w:space="0" w:color="auto"/>
        <w:bottom w:val="none" w:sz="0" w:space="0" w:color="auto"/>
        <w:right w:val="none" w:sz="0" w:space="0" w:color="auto"/>
      </w:divBdr>
    </w:div>
    <w:div w:id="1136140134">
      <w:bodyDiv w:val="1"/>
      <w:marLeft w:val="0"/>
      <w:marRight w:val="0"/>
      <w:marTop w:val="0"/>
      <w:marBottom w:val="0"/>
      <w:divBdr>
        <w:top w:val="none" w:sz="0" w:space="0" w:color="auto"/>
        <w:left w:val="none" w:sz="0" w:space="0" w:color="auto"/>
        <w:bottom w:val="none" w:sz="0" w:space="0" w:color="auto"/>
        <w:right w:val="none" w:sz="0" w:space="0" w:color="auto"/>
      </w:divBdr>
    </w:div>
    <w:div w:id="1136263481">
      <w:bodyDiv w:val="1"/>
      <w:marLeft w:val="0"/>
      <w:marRight w:val="0"/>
      <w:marTop w:val="0"/>
      <w:marBottom w:val="0"/>
      <w:divBdr>
        <w:top w:val="none" w:sz="0" w:space="0" w:color="auto"/>
        <w:left w:val="none" w:sz="0" w:space="0" w:color="auto"/>
        <w:bottom w:val="none" w:sz="0" w:space="0" w:color="auto"/>
        <w:right w:val="none" w:sz="0" w:space="0" w:color="auto"/>
      </w:divBdr>
    </w:div>
    <w:div w:id="1136946709">
      <w:bodyDiv w:val="1"/>
      <w:marLeft w:val="0"/>
      <w:marRight w:val="0"/>
      <w:marTop w:val="0"/>
      <w:marBottom w:val="0"/>
      <w:divBdr>
        <w:top w:val="none" w:sz="0" w:space="0" w:color="auto"/>
        <w:left w:val="none" w:sz="0" w:space="0" w:color="auto"/>
        <w:bottom w:val="none" w:sz="0" w:space="0" w:color="auto"/>
        <w:right w:val="none" w:sz="0" w:space="0" w:color="auto"/>
      </w:divBdr>
    </w:div>
    <w:div w:id="1137147044">
      <w:bodyDiv w:val="1"/>
      <w:marLeft w:val="0"/>
      <w:marRight w:val="0"/>
      <w:marTop w:val="0"/>
      <w:marBottom w:val="0"/>
      <w:divBdr>
        <w:top w:val="none" w:sz="0" w:space="0" w:color="auto"/>
        <w:left w:val="none" w:sz="0" w:space="0" w:color="auto"/>
        <w:bottom w:val="none" w:sz="0" w:space="0" w:color="auto"/>
        <w:right w:val="none" w:sz="0" w:space="0" w:color="auto"/>
      </w:divBdr>
    </w:div>
    <w:div w:id="1137449261">
      <w:bodyDiv w:val="1"/>
      <w:marLeft w:val="0"/>
      <w:marRight w:val="0"/>
      <w:marTop w:val="0"/>
      <w:marBottom w:val="0"/>
      <w:divBdr>
        <w:top w:val="none" w:sz="0" w:space="0" w:color="auto"/>
        <w:left w:val="none" w:sz="0" w:space="0" w:color="auto"/>
        <w:bottom w:val="none" w:sz="0" w:space="0" w:color="auto"/>
        <w:right w:val="none" w:sz="0" w:space="0" w:color="auto"/>
      </w:divBdr>
    </w:div>
    <w:div w:id="1138962479">
      <w:bodyDiv w:val="1"/>
      <w:marLeft w:val="0"/>
      <w:marRight w:val="0"/>
      <w:marTop w:val="0"/>
      <w:marBottom w:val="0"/>
      <w:divBdr>
        <w:top w:val="none" w:sz="0" w:space="0" w:color="auto"/>
        <w:left w:val="none" w:sz="0" w:space="0" w:color="auto"/>
        <w:bottom w:val="none" w:sz="0" w:space="0" w:color="auto"/>
        <w:right w:val="none" w:sz="0" w:space="0" w:color="auto"/>
      </w:divBdr>
    </w:div>
    <w:div w:id="1139034316">
      <w:bodyDiv w:val="1"/>
      <w:marLeft w:val="0"/>
      <w:marRight w:val="0"/>
      <w:marTop w:val="0"/>
      <w:marBottom w:val="0"/>
      <w:divBdr>
        <w:top w:val="none" w:sz="0" w:space="0" w:color="auto"/>
        <w:left w:val="none" w:sz="0" w:space="0" w:color="auto"/>
        <w:bottom w:val="none" w:sz="0" w:space="0" w:color="auto"/>
        <w:right w:val="none" w:sz="0" w:space="0" w:color="auto"/>
      </w:divBdr>
    </w:div>
    <w:div w:id="1139108137">
      <w:bodyDiv w:val="1"/>
      <w:marLeft w:val="0"/>
      <w:marRight w:val="0"/>
      <w:marTop w:val="0"/>
      <w:marBottom w:val="0"/>
      <w:divBdr>
        <w:top w:val="none" w:sz="0" w:space="0" w:color="auto"/>
        <w:left w:val="none" w:sz="0" w:space="0" w:color="auto"/>
        <w:bottom w:val="none" w:sz="0" w:space="0" w:color="auto"/>
        <w:right w:val="none" w:sz="0" w:space="0" w:color="auto"/>
      </w:divBdr>
    </w:div>
    <w:div w:id="1139566659">
      <w:bodyDiv w:val="1"/>
      <w:marLeft w:val="0"/>
      <w:marRight w:val="0"/>
      <w:marTop w:val="0"/>
      <w:marBottom w:val="0"/>
      <w:divBdr>
        <w:top w:val="none" w:sz="0" w:space="0" w:color="auto"/>
        <w:left w:val="none" w:sz="0" w:space="0" w:color="auto"/>
        <w:bottom w:val="none" w:sz="0" w:space="0" w:color="auto"/>
        <w:right w:val="none" w:sz="0" w:space="0" w:color="auto"/>
      </w:divBdr>
    </w:div>
    <w:div w:id="1139804308">
      <w:bodyDiv w:val="1"/>
      <w:marLeft w:val="0"/>
      <w:marRight w:val="0"/>
      <w:marTop w:val="0"/>
      <w:marBottom w:val="0"/>
      <w:divBdr>
        <w:top w:val="none" w:sz="0" w:space="0" w:color="auto"/>
        <w:left w:val="none" w:sz="0" w:space="0" w:color="auto"/>
        <w:bottom w:val="none" w:sz="0" w:space="0" w:color="auto"/>
        <w:right w:val="none" w:sz="0" w:space="0" w:color="auto"/>
      </w:divBdr>
    </w:div>
    <w:div w:id="1140264557">
      <w:bodyDiv w:val="1"/>
      <w:marLeft w:val="0"/>
      <w:marRight w:val="0"/>
      <w:marTop w:val="0"/>
      <w:marBottom w:val="0"/>
      <w:divBdr>
        <w:top w:val="none" w:sz="0" w:space="0" w:color="auto"/>
        <w:left w:val="none" w:sz="0" w:space="0" w:color="auto"/>
        <w:bottom w:val="none" w:sz="0" w:space="0" w:color="auto"/>
        <w:right w:val="none" w:sz="0" w:space="0" w:color="auto"/>
      </w:divBdr>
    </w:div>
    <w:div w:id="1140459604">
      <w:bodyDiv w:val="1"/>
      <w:marLeft w:val="0"/>
      <w:marRight w:val="0"/>
      <w:marTop w:val="0"/>
      <w:marBottom w:val="0"/>
      <w:divBdr>
        <w:top w:val="none" w:sz="0" w:space="0" w:color="auto"/>
        <w:left w:val="none" w:sz="0" w:space="0" w:color="auto"/>
        <w:bottom w:val="none" w:sz="0" w:space="0" w:color="auto"/>
        <w:right w:val="none" w:sz="0" w:space="0" w:color="auto"/>
      </w:divBdr>
    </w:div>
    <w:div w:id="1140995604">
      <w:bodyDiv w:val="1"/>
      <w:marLeft w:val="0"/>
      <w:marRight w:val="0"/>
      <w:marTop w:val="0"/>
      <w:marBottom w:val="0"/>
      <w:divBdr>
        <w:top w:val="none" w:sz="0" w:space="0" w:color="auto"/>
        <w:left w:val="none" w:sz="0" w:space="0" w:color="auto"/>
        <w:bottom w:val="none" w:sz="0" w:space="0" w:color="auto"/>
        <w:right w:val="none" w:sz="0" w:space="0" w:color="auto"/>
      </w:divBdr>
    </w:div>
    <w:div w:id="1141078465">
      <w:bodyDiv w:val="1"/>
      <w:marLeft w:val="0"/>
      <w:marRight w:val="0"/>
      <w:marTop w:val="0"/>
      <w:marBottom w:val="0"/>
      <w:divBdr>
        <w:top w:val="none" w:sz="0" w:space="0" w:color="auto"/>
        <w:left w:val="none" w:sz="0" w:space="0" w:color="auto"/>
        <w:bottom w:val="none" w:sz="0" w:space="0" w:color="auto"/>
        <w:right w:val="none" w:sz="0" w:space="0" w:color="auto"/>
      </w:divBdr>
    </w:div>
    <w:div w:id="1141190507">
      <w:bodyDiv w:val="1"/>
      <w:marLeft w:val="0"/>
      <w:marRight w:val="0"/>
      <w:marTop w:val="0"/>
      <w:marBottom w:val="0"/>
      <w:divBdr>
        <w:top w:val="none" w:sz="0" w:space="0" w:color="auto"/>
        <w:left w:val="none" w:sz="0" w:space="0" w:color="auto"/>
        <w:bottom w:val="none" w:sz="0" w:space="0" w:color="auto"/>
        <w:right w:val="none" w:sz="0" w:space="0" w:color="auto"/>
      </w:divBdr>
    </w:div>
    <w:div w:id="1141192564">
      <w:bodyDiv w:val="1"/>
      <w:marLeft w:val="0"/>
      <w:marRight w:val="0"/>
      <w:marTop w:val="0"/>
      <w:marBottom w:val="0"/>
      <w:divBdr>
        <w:top w:val="none" w:sz="0" w:space="0" w:color="auto"/>
        <w:left w:val="none" w:sz="0" w:space="0" w:color="auto"/>
        <w:bottom w:val="none" w:sz="0" w:space="0" w:color="auto"/>
        <w:right w:val="none" w:sz="0" w:space="0" w:color="auto"/>
      </w:divBdr>
    </w:div>
    <w:div w:id="1141192572">
      <w:bodyDiv w:val="1"/>
      <w:marLeft w:val="0"/>
      <w:marRight w:val="0"/>
      <w:marTop w:val="0"/>
      <w:marBottom w:val="0"/>
      <w:divBdr>
        <w:top w:val="none" w:sz="0" w:space="0" w:color="auto"/>
        <w:left w:val="none" w:sz="0" w:space="0" w:color="auto"/>
        <w:bottom w:val="none" w:sz="0" w:space="0" w:color="auto"/>
        <w:right w:val="none" w:sz="0" w:space="0" w:color="auto"/>
      </w:divBdr>
    </w:div>
    <w:div w:id="1141270859">
      <w:bodyDiv w:val="1"/>
      <w:marLeft w:val="0"/>
      <w:marRight w:val="0"/>
      <w:marTop w:val="0"/>
      <w:marBottom w:val="0"/>
      <w:divBdr>
        <w:top w:val="none" w:sz="0" w:space="0" w:color="auto"/>
        <w:left w:val="none" w:sz="0" w:space="0" w:color="auto"/>
        <w:bottom w:val="none" w:sz="0" w:space="0" w:color="auto"/>
        <w:right w:val="none" w:sz="0" w:space="0" w:color="auto"/>
      </w:divBdr>
    </w:div>
    <w:div w:id="1141575786">
      <w:bodyDiv w:val="1"/>
      <w:marLeft w:val="0"/>
      <w:marRight w:val="0"/>
      <w:marTop w:val="0"/>
      <w:marBottom w:val="0"/>
      <w:divBdr>
        <w:top w:val="none" w:sz="0" w:space="0" w:color="auto"/>
        <w:left w:val="none" w:sz="0" w:space="0" w:color="auto"/>
        <w:bottom w:val="none" w:sz="0" w:space="0" w:color="auto"/>
        <w:right w:val="none" w:sz="0" w:space="0" w:color="auto"/>
      </w:divBdr>
    </w:div>
    <w:div w:id="1141576052">
      <w:bodyDiv w:val="1"/>
      <w:marLeft w:val="0"/>
      <w:marRight w:val="0"/>
      <w:marTop w:val="0"/>
      <w:marBottom w:val="0"/>
      <w:divBdr>
        <w:top w:val="none" w:sz="0" w:space="0" w:color="auto"/>
        <w:left w:val="none" w:sz="0" w:space="0" w:color="auto"/>
        <w:bottom w:val="none" w:sz="0" w:space="0" w:color="auto"/>
        <w:right w:val="none" w:sz="0" w:space="0" w:color="auto"/>
      </w:divBdr>
    </w:div>
    <w:div w:id="1141658370">
      <w:bodyDiv w:val="1"/>
      <w:marLeft w:val="0"/>
      <w:marRight w:val="0"/>
      <w:marTop w:val="0"/>
      <w:marBottom w:val="0"/>
      <w:divBdr>
        <w:top w:val="none" w:sz="0" w:space="0" w:color="auto"/>
        <w:left w:val="none" w:sz="0" w:space="0" w:color="auto"/>
        <w:bottom w:val="none" w:sz="0" w:space="0" w:color="auto"/>
        <w:right w:val="none" w:sz="0" w:space="0" w:color="auto"/>
      </w:divBdr>
    </w:div>
    <w:div w:id="1141996884">
      <w:bodyDiv w:val="1"/>
      <w:marLeft w:val="0"/>
      <w:marRight w:val="0"/>
      <w:marTop w:val="0"/>
      <w:marBottom w:val="0"/>
      <w:divBdr>
        <w:top w:val="none" w:sz="0" w:space="0" w:color="auto"/>
        <w:left w:val="none" w:sz="0" w:space="0" w:color="auto"/>
        <w:bottom w:val="none" w:sz="0" w:space="0" w:color="auto"/>
        <w:right w:val="none" w:sz="0" w:space="0" w:color="auto"/>
      </w:divBdr>
    </w:div>
    <w:div w:id="1142111365">
      <w:bodyDiv w:val="1"/>
      <w:marLeft w:val="0"/>
      <w:marRight w:val="0"/>
      <w:marTop w:val="0"/>
      <w:marBottom w:val="0"/>
      <w:divBdr>
        <w:top w:val="none" w:sz="0" w:space="0" w:color="auto"/>
        <w:left w:val="none" w:sz="0" w:space="0" w:color="auto"/>
        <w:bottom w:val="none" w:sz="0" w:space="0" w:color="auto"/>
        <w:right w:val="none" w:sz="0" w:space="0" w:color="auto"/>
      </w:divBdr>
    </w:div>
    <w:div w:id="1142305916">
      <w:bodyDiv w:val="1"/>
      <w:marLeft w:val="0"/>
      <w:marRight w:val="0"/>
      <w:marTop w:val="0"/>
      <w:marBottom w:val="0"/>
      <w:divBdr>
        <w:top w:val="none" w:sz="0" w:space="0" w:color="auto"/>
        <w:left w:val="none" w:sz="0" w:space="0" w:color="auto"/>
        <w:bottom w:val="none" w:sz="0" w:space="0" w:color="auto"/>
        <w:right w:val="none" w:sz="0" w:space="0" w:color="auto"/>
      </w:divBdr>
    </w:div>
    <w:div w:id="1142845123">
      <w:bodyDiv w:val="1"/>
      <w:marLeft w:val="0"/>
      <w:marRight w:val="0"/>
      <w:marTop w:val="0"/>
      <w:marBottom w:val="0"/>
      <w:divBdr>
        <w:top w:val="none" w:sz="0" w:space="0" w:color="auto"/>
        <w:left w:val="none" w:sz="0" w:space="0" w:color="auto"/>
        <w:bottom w:val="none" w:sz="0" w:space="0" w:color="auto"/>
        <w:right w:val="none" w:sz="0" w:space="0" w:color="auto"/>
      </w:divBdr>
    </w:div>
    <w:div w:id="1142847480">
      <w:bodyDiv w:val="1"/>
      <w:marLeft w:val="0"/>
      <w:marRight w:val="0"/>
      <w:marTop w:val="0"/>
      <w:marBottom w:val="0"/>
      <w:divBdr>
        <w:top w:val="none" w:sz="0" w:space="0" w:color="auto"/>
        <w:left w:val="none" w:sz="0" w:space="0" w:color="auto"/>
        <w:bottom w:val="none" w:sz="0" w:space="0" w:color="auto"/>
        <w:right w:val="none" w:sz="0" w:space="0" w:color="auto"/>
      </w:divBdr>
    </w:div>
    <w:div w:id="1142969686">
      <w:bodyDiv w:val="1"/>
      <w:marLeft w:val="0"/>
      <w:marRight w:val="0"/>
      <w:marTop w:val="0"/>
      <w:marBottom w:val="0"/>
      <w:divBdr>
        <w:top w:val="none" w:sz="0" w:space="0" w:color="auto"/>
        <w:left w:val="none" w:sz="0" w:space="0" w:color="auto"/>
        <w:bottom w:val="none" w:sz="0" w:space="0" w:color="auto"/>
        <w:right w:val="none" w:sz="0" w:space="0" w:color="auto"/>
      </w:divBdr>
    </w:div>
    <w:div w:id="1143236688">
      <w:bodyDiv w:val="1"/>
      <w:marLeft w:val="0"/>
      <w:marRight w:val="0"/>
      <w:marTop w:val="0"/>
      <w:marBottom w:val="0"/>
      <w:divBdr>
        <w:top w:val="none" w:sz="0" w:space="0" w:color="auto"/>
        <w:left w:val="none" w:sz="0" w:space="0" w:color="auto"/>
        <w:bottom w:val="none" w:sz="0" w:space="0" w:color="auto"/>
        <w:right w:val="none" w:sz="0" w:space="0" w:color="auto"/>
      </w:divBdr>
    </w:div>
    <w:div w:id="1143355297">
      <w:bodyDiv w:val="1"/>
      <w:marLeft w:val="0"/>
      <w:marRight w:val="0"/>
      <w:marTop w:val="0"/>
      <w:marBottom w:val="0"/>
      <w:divBdr>
        <w:top w:val="none" w:sz="0" w:space="0" w:color="auto"/>
        <w:left w:val="none" w:sz="0" w:space="0" w:color="auto"/>
        <w:bottom w:val="none" w:sz="0" w:space="0" w:color="auto"/>
        <w:right w:val="none" w:sz="0" w:space="0" w:color="auto"/>
      </w:divBdr>
    </w:div>
    <w:div w:id="1143936178">
      <w:bodyDiv w:val="1"/>
      <w:marLeft w:val="0"/>
      <w:marRight w:val="0"/>
      <w:marTop w:val="0"/>
      <w:marBottom w:val="0"/>
      <w:divBdr>
        <w:top w:val="none" w:sz="0" w:space="0" w:color="auto"/>
        <w:left w:val="none" w:sz="0" w:space="0" w:color="auto"/>
        <w:bottom w:val="none" w:sz="0" w:space="0" w:color="auto"/>
        <w:right w:val="none" w:sz="0" w:space="0" w:color="auto"/>
      </w:divBdr>
    </w:div>
    <w:div w:id="1144009515">
      <w:bodyDiv w:val="1"/>
      <w:marLeft w:val="0"/>
      <w:marRight w:val="0"/>
      <w:marTop w:val="0"/>
      <w:marBottom w:val="0"/>
      <w:divBdr>
        <w:top w:val="none" w:sz="0" w:space="0" w:color="auto"/>
        <w:left w:val="none" w:sz="0" w:space="0" w:color="auto"/>
        <w:bottom w:val="none" w:sz="0" w:space="0" w:color="auto"/>
        <w:right w:val="none" w:sz="0" w:space="0" w:color="auto"/>
      </w:divBdr>
    </w:div>
    <w:div w:id="1144082872">
      <w:bodyDiv w:val="1"/>
      <w:marLeft w:val="0"/>
      <w:marRight w:val="0"/>
      <w:marTop w:val="0"/>
      <w:marBottom w:val="0"/>
      <w:divBdr>
        <w:top w:val="none" w:sz="0" w:space="0" w:color="auto"/>
        <w:left w:val="none" w:sz="0" w:space="0" w:color="auto"/>
        <w:bottom w:val="none" w:sz="0" w:space="0" w:color="auto"/>
        <w:right w:val="none" w:sz="0" w:space="0" w:color="auto"/>
      </w:divBdr>
    </w:div>
    <w:div w:id="1144274198">
      <w:bodyDiv w:val="1"/>
      <w:marLeft w:val="0"/>
      <w:marRight w:val="0"/>
      <w:marTop w:val="0"/>
      <w:marBottom w:val="0"/>
      <w:divBdr>
        <w:top w:val="none" w:sz="0" w:space="0" w:color="auto"/>
        <w:left w:val="none" w:sz="0" w:space="0" w:color="auto"/>
        <w:bottom w:val="none" w:sz="0" w:space="0" w:color="auto"/>
        <w:right w:val="none" w:sz="0" w:space="0" w:color="auto"/>
      </w:divBdr>
    </w:div>
    <w:div w:id="1144470088">
      <w:bodyDiv w:val="1"/>
      <w:marLeft w:val="0"/>
      <w:marRight w:val="0"/>
      <w:marTop w:val="0"/>
      <w:marBottom w:val="0"/>
      <w:divBdr>
        <w:top w:val="none" w:sz="0" w:space="0" w:color="auto"/>
        <w:left w:val="none" w:sz="0" w:space="0" w:color="auto"/>
        <w:bottom w:val="none" w:sz="0" w:space="0" w:color="auto"/>
        <w:right w:val="none" w:sz="0" w:space="0" w:color="auto"/>
      </w:divBdr>
    </w:div>
    <w:div w:id="1144660616">
      <w:bodyDiv w:val="1"/>
      <w:marLeft w:val="0"/>
      <w:marRight w:val="0"/>
      <w:marTop w:val="0"/>
      <w:marBottom w:val="0"/>
      <w:divBdr>
        <w:top w:val="none" w:sz="0" w:space="0" w:color="auto"/>
        <w:left w:val="none" w:sz="0" w:space="0" w:color="auto"/>
        <w:bottom w:val="none" w:sz="0" w:space="0" w:color="auto"/>
        <w:right w:val="none" w:sz="0" w:space="0" w:color="auto"/>
      </w:divBdr>
    </w:div>
    <w:div w:id="1144664952">
      <w:bodyDiv w:val="1"/>
      <w:marLeft w:val="0"/>
      <w:marRight w:val="0"/>
      <w:marTop w:val="0"/>
      <w:marBottom w:val="0"/>
      <w:divBdr>
        <w:top w:val="none" w:sz="0" w:space="0" w:color="auto"/>
        <w:left w:val="none" w:sz="0" w:space="0" w:color="auto"/>
        <w:bottom w:val="none" w:sz="0" w:space="0" w:color="auto"/>
        <w:right w:val="none" w:sz="0" w:space="0" w:color="auto"/>
      </w:divBdr>
    </w:div>
    <w:div w:id="1144665484">
      <w:bodyDiv w:val="1"/>
      <w:marLeft w:val="0"/>
      <w:marRight w:val="0"/>
      <w:marTop w:val="0"/>
      <w:marBottom w:val="0"/>
      <w:divBdr>
        <w:top w:val="none" w:sz="0" w:space="0" w:color="auto"/>
        <w:left w:val="none" w:sz="0" w:space="0" w:color="auto"/>
        <w:bottom w:val="none" w:sz="0" w:space="0" w:color="auto"/>
        <w:right w:val="none" w:sz="0" w:space="0" w:color="auto"/>
      </w:divBdr>
    </w:div>
    <w:div w:id="1145045180">
      <w:bodyDiv w:val="1"/>
      <w:marLeft w:val="0"/>
      <w:marRight w:val="0"/>
      <w:marTop w:val="0"/>
      <w:marBottom w:val="0"/>
      <w:divBdr>
        <w:top w:val="none" w:sz="0" w:space="0" w:color="auto"/>
        <w:left w:val="none" w:sz="0" w:space="0" w:color="auto"/>
        <w:bottom w:val="none" w:sz="0" w:space="0" w:color="auto"/>
        <w:right w:val="none" w:sz="0" w:space="0" w:color="auto"/>
      </w:divBdr>
    </w:div>
    <w:div w:id="1145663256">
      <w:bodyDiv w:val="1"/>
      <w:marLeft w:val="0"/>
      <w:marRight w:val="0"/>
      <w:marTop w:val="0"/>
      <w:marBottom w:val="0"/>
      <w:divBdr>
        <w:top w:val="none" w:sz="0" w:space="0" w:color="auto"/>
        <w:left w:val="none" w:sz="0" w:space="0" w:color="auto"/>
        <w:bottom w:val="none" w:sz="0" w:space="0" w:color="auto"/>
        <w:right w:val="none" w:sz="0" w:space="0" w:color="auto"/>
      </w:divBdr>
    </w:div>
    <w:div w:id="1145783031">
      <w:bodyDiv w:val="1"/>
      <w:marLeft w:val="0"/>
      <w:marRight w:val="0"/>
      <w:marTop w:val="0"/>
      <w:marBottom w:val="0"/>
      <w:divBdr>
        <w:top w:val="none" w:sz="0" w:space="0" w:color="auto"/>
        <w:left w:val="none" w:sz="0" w:space="0" w:color="auto"/>
        <w:bottom w:val="none" w:sz="0" w:space="0" w:color="auto"/>
        <w:right w:val="none" w:sz="0" w:space="0" w:color="auto"/>
      </w:divBdr>
    </w:div>
    <w:div w:id="1145783217">
      <w:bodyDiv w:val="1"/>
      <w:marLeft w:val="0"/>
      <w:marRight w:val="0"/>
      <w:marTop w:val="0"/>
      <w:marBottom w:val="0"/>
      <w:divBdr>
        <w:top w:val="none" w:sz="0" w:space="0" w:color="auto"/>
        <w:left w:val="none" w:sz="0" w:space="0" w:color="auto"/>
        <w:bottom w:val="none" w:sz="0" w:space="0" w:color="auto"/>
        <w:right w:val="none" w:sz="0" w:space="0" w:color="auto"/>
      </w:divBdr>
    </w:div>
    <w:div w:id="1145970902">
      <w:bodyDiv w:val="1"/>
      <w:marLeft w:val="0"/>
      <w:marRight w:val="0"/>
      <w:marTop w:val="0"/>
      <w:marBottom w:val="0"/>
      <w:divBdr>
        <w:top w:val="none" w:sz="0" w:space="0" w:color="auto"/>
        <w:left w:val="none" w:sz="0" w:space="0" w:color="auto"/>
        <w:bottom w:val="none" w:sz="0" w:space="0" w:color="auto"/>
        <w:right w:val="none" w:sz="0" w:space="0" w:color="auto"/>
      </w:divBdr>
    </w:div>
    <w:div w:id="1146161684">
      <w:bodyDiv w:val="1"/>
      <w:marLeft w:val="0"/>
      <w:marRight w:val="0"/>
      <w:marTop w:val="0"/>
      <w:marBottom w:val="0"/>
      <w:divBdr>
        <w:top w:val="none" w:sz="0" w:space="0" w:color="auto"/>
        <w:left w:val="none" w:sz="0" w:space="0" w:color="auto"/>
        <w:bottom w:val="none" w:sz="0" w:space="0" w:color="auto"/>
        <w:right w:val="none" w:sz="0" w:space="0" w:color="auto"/>
      </w:divBdr>
    </w:div>
    <w:div w:id="1146313234">
      <w:bodyDiv w:val="1"/>
      <w:marLeft w:val="0"/>
      <w:marRight w:val="0"/>
      <w:marTop w:val="0"/>
      <w:marBottom w:val="0"/>
      <w:divBdr>
        <w:top w:val="none" w:sz="0" w:space="0" w:color="auto"/>
        <w:left w:val="none" w:sz="0" w:space="0" w:color="auto"/>
        <w:bottom w:val="none" w:sz="0" w:space="0" w:color="auto"/>
        <w:right w:val="none" w:sz="0" w:space="0" w:color="auto"/>
      </w:divBdr>
    </w:div>
    <w:div w:id="1146513769">
      <w:bodyDiv w:val="1"/>
      <w:marLeft w:val="0"/>
      <w:marRight w:val="0"/>
      <w:marTop w:val="0"/>
      <w:marBottom w:val="0"/>
      <w:divBdr>
        <w:top w:val="none" w:sz="0" w:space="0" w:color="auto"/>
        <w:left w:val="none" w:sz="0" w:space="0" w:color="auto"/>
        <w:bottom w:val="none" w:sz="0" w:space="0" w:color="auto"/>
        <w:right w:val="none" w:sz="0" w:space="0" w:color="auto"/>
      </w:divBdr>
    </w:div>
    <w:div w:id="1147405685">
      <w:bodyDiv w:val="1"/>
      <w:marLeft w:val="0"/>
      <w:marRight w:val="0"/>
      <w:marTop w:val="0"/>
      <w:marBottom w:val="0"/>
      <w:divBdr>
        <w:top w:val="none" w:sz="0" w:space="0" w:color="auto"/>
        <w:left w:val="none" w:sz="0" w:space="0" w:color="auto"/>
        <w:bottom w:val="none" w:sz="0" w:space="0" w:color="auto"/>
        <w:right w:val="none" w:sz="0" w:space="0" w:color="auto"/>
      </w:divBdr>
    </w:div>
    <w:div w:id="1147627174">
      <w:bodyDiv w:val="1"/>
      <w:marLeft w:val="0"/>
      <w:marRight w:val="0"/>
      <w:marTop w:val="0"/>
      <w:marBottom w:val="0"/>
      <w:divBdr>
        <w:top w:val="none" w:sz="0" w:space="0" w:color="auto"/>
        <w:left w:val="none" w:sz="0" w:space="0" w:color="auto"/>
        <w:bottom w:val="none" w:sz="0" w:space="0" w:color="auto"/>
        <w:right w:val="none" w:sz="0" w:space="0" w:color="auto"/>
      </w:divBdr>
    </w:div>
    <w:div w:id="1148084773">
      <w:bodyDiv w:val="1"/>
      <w:marLeft w:val="0"/>
      <w:marRight w:val="0"/>
      <w:marTop w:val="0"/>
      <w:marBottom w:val="0"/>
      <w:divBdr>
        <w:top w:val="none" w:sz="0" w:space="0" w:color="auto"/>
        <w:left w:val="none" w:sz="0" w:space="0" w:color="auto"/>
        <w:bottom w:val="none" w:sz="0" w:space="0" w:color="auto"/>
        <w:right w:val="none" w:sz="0" w:space="0" w:color="auto"/>
      </w:divBdr>
    </w:div>
    <w:div w:id="1148783458">
      <w:bodyDiv w:val="1"/>
      <w:marLeft w:val="0"/>
      <w:marRight w:val="0"/>
      <w:marTop w:val="0"/>
      <w:marBottom w:val="0"/>
      <w:divBdr>
        <w:top w:val="none" w:sz="0" w:space="0" w:color="auto"/>
        <w:left w:val="none" w:sz="0" w:space="0" w:color="auto"/>
        <w:bottom w:val="none" w:sz="0" w:space="0" w:color="auto"/>
        <w:right w:val="none" w:sz="0" w:space="0" w:color="auto"/>
      </w:divBdr>
    </w:div>
    <w:div w:id="1148789149">
      <w:bodyDiv w:val="1"/>
      <w:marLeft w:val="0"/>
      <w:marRight w:val="0"/>
      <w:marTop w:val="0"/>
      <w:marBottom w:val="0"/>
      <w:divBdr>
        <w:top w:val="none" w:sz="0" w:space="0" w:color="auto"/>
        <w:left w:val="none" w:sz="0" w:space="0" w:color="auto"/>
        <w:bottom w:val="none" w:sz="0" w:space="0" w:color="auto"/>
        <w:right w:val="none" w:sz="0" w:space="0" w:color="auto"/>
      </w:divBdr>
    </w:div>
    <w:div w:id="1148935244">
      <w:bodyDiv w:val="1"/>
      <w:marLeft w:val="0"/>
      <w:marRight w:val="0"/>
      <w:marTop w:val="0"/>
      <w:marBottom w:val="0"/>
      <w:divBdr>
        <w:top w:val="none" w:sz="0" w:space="0" w:color="auto"/>
        <w:left w:val="none" w:sz="0" w:space="0" w:color="auto"/>
        <w:bottom w:val="none" w:sz="0" w:space="0" w:color="auto"/>
        <w:right w:val="none" w:sz="0" w:space="0" w:color="auto"/>
      </w:divBdr>
    </w:div>
    <w:div w:id="1149203582">
      <w:bodyDiv w:val="1"/>
      <w:marLeft w:val="0"/>
      <w:marRight w:val="0"/>
      <w:marTop w:val="0"/>
      <w:marBottom w:val="0"/>
      <w:divBdr>
        <w:top w:val="none" w:sz="0" w:space="0" w:color="auto"/>
        <w:left w:val="none" w:sz="0" w:space="0" w:color="auto"/>
        <w:bottom w:val="none" w:sz="0" w:space="0" w:color="auto"/>
        <w:right w:val="none" w:sz="0" w:space="0" w:color="auto"/>
      </w:divBdr>
    </w:div>
    <w:div w:id="1149439067">
      <w:bodyDiv w:val="1"/>
      <w:marLeft w:val="0"/>
      <w:marRight w:val="0"/>
      <w:marTop w:val="0"/>
      <w:marBottom w:val="0"/>
      <w:divBdr>
        <w:top w:val="none" w:sz="0" w:space="0" w:color="auto"/>
        <w:left w:val="none" w:sz="0" w:space="0" w:color="auto"/>
        <w:bottom w:val="none" w:sz="0" w:space="0" w:color="auto"/>
        <w:right w:val="none" w:sz="0" w:space="0" w:color="auto"/>
      </w:divBdr>
    </w:div>
    <w:div w:id="1149639443">
      <w:bodyDiv w:val="1"/>
      <w:marLeft w:val="0"/>
      <w:marRight w:val="0"/>
      <w:marTop w:val="0"/>
      <w:marBottom w:val="0"/>
      <w:divBdr>
        <w:top w:val="none" w:sz="0" w:space="0" w:color="auto"/>
        <w:left w:val="none" w:sz="0" w:space="0" w:color="auto"/>
        <w:bottom w:val="none" w:sz="0" w:space="0" w:color="auto"/>
        <w:right w:val="none" w:sz="0" w:space="0" w:color="auto"/>
      </w:divBdr>
    </w:div>
    <w:div w:id="1150365254">
      <w:bodyDiv w:val="1"/>
      <w:marLeft w:val="0"/>
      <w:marRight w:val="0"/>
      <w:marTop w:val="0"/>
      <w:marBottom w:val="0"/>
      <w:divBdr>
        <w:top w:val="none" w:sz="0" w:space="0" w:color="auto"/>
        <w:left w:val="none" w:sz="0" w:space="0" w:color="auto"/>
        <w:bottom w:val="none" w:sz="0" w:space="0" w:color="auto"/>
        <w:right w:val="none" w:sz="0" w:space="0" w:color="auto"/>
      </w:divBdr>
    </w:div>
    <w:div w:id="1150444000">
      <w:bodyDiv w:val="1"/>
      <w:marLeft w:val="0"/>
      <w:marRight w:val="0"/>
      <w:marTop w:val="0"/>
      <w:marBottom w:val="0"/>
      <w:divBdr>
        <w:top w:val="none" w:sz="0" w:space="0" w:color="auto"/>
        <w:left w:val="none" w:sz="0" w:space="0" w:color="auto"/>
        <w:bottom w:val="none" w:sz="0" w:space="0" w:color="auto"/>
        <w:right w:val="none" w:sz="0" w:space="0" w:color="auto"/>
      </w:divBdr>
    </w:div>
    <w:div w:id="1150705607">
      <w:bodyDiv w:val="1"/>
      <w:marLeft w:val="0"/>
      <w:marRight w:val="0"/>
      <w:marTop w:val="0"/>
      <w:marBottom w:val="0"/>
      <w:divBdr>
        <w:top w:val="none" w:sz="0" w:space="0" w:color="auto"/>
        <w:left w:val="none" w:sz="0" w:space="0" w:color="auto"/>
        <w:bottom w:val="none" w:sz="0" w:space="0" w:color="auto"/>
        <w:right w:val="none" w:sz="0" w:space="0" w:color="auto"/>
      </w:divBdr>
    </w:div>
    <w:div w:id="1150712119">
      <w:bodyDiv w:val="1"/>
      <w:marLeft w:val="0"/>
      <w:marRight w:val="0"/>
      <w:marTop w:val="0"/>
      <w:marBottom w:val="0"/>
      <w:divBdr>
        <w:top w:val="none" w:sz="0" w:space="0" w:color="auto"/>
        <w:left w:val="none" w:sz="0" w:space="0" w:color="auto"/>
        <w:bottom w:val="none" w:sz="0" w:space="0" w:color="auto"/>
        <w:right w:val="none" w:sz="0" w:space="0" w:color="auto"/>
      </w:divBdr>
    </w:div>
    <w:div w:id="1151361094">
      <w:bodyDiv w:val="1"/>
      <w:marLeft w:val="0"/>
      <w:marRight w:val="0"/>
      <w:marTop w:val="0"/>
      <w:marBottom w:val="0"/>
      <w:divBdr>
        <w:top w:val="none" w:sz="0" w:space="0" w:color="auto"/>
        <w:left w:val="none" w:sz="0" w:space="0" w:color="auto"/>
        <w:bottom w:val="none" w:sz="0" w:space="0" w:color="auto"/>
        <w:right w:val="none" w:sz="0" w:space="0" w:color="auto"/>
      </w:divBdr>
    </w:div>
    <w:div w:id="1151555191">
      <w:bodyDiv w:val="1"/>
      <w:marLeft w:val="0"/>
      <w:marRight w:val="0"/>
      <w:marTop w:val="0"/>
      <w:marBottom w:val="0"/>
      <w:divBdr>
        <w:top w:val="none" w:sz="0" w:space="0" w:color="auto"/>
        <w:left w:val="none" w:sz="0" w:space="0" w:color="auto"/>
        <w:bottom w:val="none" w:sz="0" w:space="0" w:color="auto"/>
        <w:right w:val="none" w:sz="0" w:space="0" w:color="auto"/>
      </w:divBdr>
    </w:div>
    <w:div w:id="1151558303">
      <w:bodyDiv w:val="1"/>
      <w:marLeft w:val="0"/>
      <w:marRight w:val="0"/>
      <w:marTop w:val="0"/>
      <w:marBottom w:val="0"/>
      <w:divBdr>
        <w:top w:val="none" w:sz="0" w:space="0" w:color="auto"/>
        <w:left w:val="none" w:sz="0" w:space="0" w:color="auto"/>
        <w:bottom w:val="none" w:sz="0" w:space="0" w:color="auto"/>
        <w:right w:val="none" w:sz="0" w:space="0" w:color="auto"/>
      </w:divBdr>
    </w:div>
    <w:div w:id="1151601090">
      <w:bodyDiv w:val="1"/>
      <w:marLeft w:val="0"/>
      <w:marRight w:val="0"/>
      <w:marTop w:val="0"/>
      <w:marBottom w:val="0"/>
      <w:divBdr>
        <w:top w:val="none" w:sz="0" w:space="0" w:color="auto"/>
        <w:left w:val="none" w:sz="0" w:space="0" w:color="auto"/>
        <w:bottom w:val="none" w:sz="0" w:space="0" w:color="auto"/>
        <w:right w:val="none" w:sz="0" w:space="0" w:color="auto"/>
      </w:divBdr>
    </w:div>
    <w:div w:id="1151672462">
      <w:bodyDiv w:val="1"/>
      <w:marLeft w:val="0"/>
      <w:marRight w:val="0"/>
      <w:marTop w:val="0"/>
      <w:marBottom w:val="0"/>
      <w:divBdr>
        <w:top w:val="none" w:sz="0" w:space="0" w:color="auto"/>
        <w:left w:val="none" w:sz="0" w:space="0" w:color="auto"/>
        <w:bottom w:val="none" w:sz="0" w:space="0" w:color="auto"/>
        <w:right w:val="none" w:sz="0" w:space="0" w:color="auto"/>
      </w:divBdr>
    </w:div>
    <w:div w:id="1152677048">
      <w:bodyDiv w:val="1"/>
      <w:marLeft w:val="0"/>
      <w:marRight w:val="0"/>
      <w:marTop w:val="0"/>
      <w:marBottom w:val="0"/>
      <w:divBdr>
        <w:top w:val="none" w:sz="0" w:space="0" w:color="auto"/>
        <w:left w:val="none" w:sz="0" w:space="0" w:color="auto"/>
        <w:bottom w:val="none" w:sz="0" w:space="0" w:color="auto"/>
        <w:right w:val="none" w:sz="0" w:space="0" w:color="auto"/>
      </w:divBdr>
    </w:div>
    <w:div w:id="1152714230">
      <w:bodyDiv w:val="1"/>
      <w:marLeft w:val="0"/>
      <w:marRight w:val="0"/>
      <w:marTop w:val="0"/>
      <w:marBottom w:val="0"/>
      <w:divBdr>
        <w:top w:val="none" w:sz="0" w:space="0" w:color="auto"/>
        <w:left w:val="none" w:sz="0" w:space="0" w:color="auto"/>
        <w:bottom w:val="none" w:sz="0" w:space="0" w:color="auto"/>
        <w:right w:val="none" w:sz="0" w:space="0" w:color="auto"/>
      </w:divBdr>
    </w:div>
    <w:div w:id="1154104681">
      <w:bodyDiv w:val="1"/>
      <w:marLeft w:val="0"/>
      <w:marRight w:val="0"/>
      <w:marTop w:val="0"/>
      <w:marBottom w:val="0"/>
      <w:divBdr>
        <w:top w:val="none" w:sz="0" w:space="0" w:color="auto"/>
        <w:left w:val="none" w:sz="0" w:space="0" w:color="auto"/>
        <w:bottom w:val="none" w:sz="0" w:space="0" w:color="auto"/>
        <w:right w:val="none" w:sz="0" w:space="0" w:color="auto"/>
      </w:divBdr>
    </w:div>
    <w:div w:id="1154226562">
      <w:bodyDiv w:val="1"/>
      <w:marLeft w:val="0"/>
      <w:marRight w:val="0"/>
      <w:marTop w:val="0"/>
      <w:marBottom w:val="0"/>
      <w:divBdr>
        <w:top w:val="none" w:sz="0" w:space="0" w:color="auto"/>
        <w:left w:val="none" w:sz="0" w:space="0" w:color="auto"/>
        <w:bottom w:val="none" w:sz="0" w:space="0" w:color="auto"/>
        <w:right w:val="none" w:sz="0" w:space="0" w:color="auto"/>
      </w:divBdr>
    </w:div>
    <w:div w:id="1155417680">
      <w:bodyDiv w:val="1"/>
      <w:marLeft w:val="0"/>
      <w:marRight w:val="0"/>
      <w:marTop w:val="0"/>
      <w:marBottom w:val="0"/>
      <w:divBdr>
        <w:top w:val="none" w:sz="0" w:space="0" w:color="auto"/>
        <w:left w:val="none" w:sz="0" w:space="0" w:color="auto"/>
        <w:bottom w:val="none" w:sz="0" w:space="0" w:color="auto"/>
        <w:right w:val="none" w:sz="0" w:space="0" w:color="auto"/>
      </w:divBdr>
    </w:div>
    <w:div w:id="1155561766">
      <w:bodyDiv w:val="1"/>
      <w:marLeft w:val="0"/>
      <w:marRight w:val="0"/>
      <w:marTop w:val="0"/>
      <w:marBottom w:val="0"/>
      <w:divBdr>
        <w:top w:val="none" w:sz="0" w:space="0" w:color="auto"/>
        <w:left w:val="none" w:sz="0" w:space="0" w:color="auto"/>
        <w:bottom w:val="none" w:sz="0" w:space="0" w:color="auto"/>
        <w:right w:val="none" w:sz="0" w:space="0" w:color="auto"/>
      </w:divBdr>
    </w:div>
    <w:div w:id="1155798317">
      <w:bodyDiv w:val="1"/>
      <w:marLeft w:val="0"/>
      <w:marRight w:val="0"/>
      <w:marTop w:val="0"/>
      <w:marBottom w:val="0"/>
      <w:divBdr>
        <w:top w:val="none" w:sz="0" w:space="0" w:color="auto"/>
        <w:left w:val="none" w:sz="0" w:space="0" w:color="auto"/>
        <w:bottom w:val="none" w:sz="0" w:space="0" w:color="auto"/>
        <w:right w:val="none" w:sz="0" w:space="0" w:color="auto"/>
      </w:divBdr>
    </w:div>
    <w:div w:id="1155953059">
      <w:bodyDiv w:val="1"/>
      <w:marLeft w:val="0"/>
      <w:marRight w:val="0"/>
      <w:marTop w:val="0"/>
      <w:marBottom w:val="0"/>
      <w:divBdr>
        <w:top w:val="none" w:sz="0" w:space="0" w:color="auto"/>
        <w:left w:val="none" w:sz="0" w:space="0" w:color="auto"/>
        <w:bottom w:val="none" w:sz="0" w:space="0" w:color="auto"/>
        <w:right w:val="none" w:sz="0" w:space="0" w:color="auto"/>
      </w:divBdr>
    </w:div>
    <w:div w:id="1156536188">
      <w:bodyDiv w:val="1"/>
      <w:marLeft w:val="0"/>
      <w:marRight w:val="0"/>
      <w:marTop w:val="0"/>
      <w:marBottom w:val="0"/>
      <w:divBdr>
        <w:top w:val="none" w:sz="0" w:space="0" w:color="auto"/>
        <w:left w:val="none" w:sz="0" w:space="0" w:color="auto"/>
        <w:bottom w:val="none" w:sz="0" w:space="0" w:color="auto"/>
        <w:right w:val="none" w:sz="0" w:space="0" w:color="auto"/>
      </w:divBdr>
    </w:div>
    <w:div w:id="1156913936">
      <w:bodyDiv w:val="1"/>
      <w:marLeft w:val="0"/>
      <w:marRight w:val="0"/>
      <w:marTop w:val="0"/>
      <w:marBottom w:val="0"/>
      <w:divBdr>
        <w:top w:val="none" w:sz="0" w:space="0" w:color="auto"/>
        <w:left w:val="none" w:sz="0" w:space="0" w:color="auto"/>
        <w:bottom w:val="none" w:sz="0" w:space="0" w:color="auto"/>
        <w:right w:val="none" w:sz="0" w:space="0" w:color="auto"/>
      </w:divBdr>
    </w:div>
    <w:div w:id="1156914211">
      <w:bodyDiv w:val="1"/>
      <w:marLeft w:val="0"/>
      <w:marRight w:val="0"/>
      <w:marTop w:val="0"/>
      <w:marBottom w:val="0"/>
      <w:divBdr>
        <w:top w:val="none" w:sz="0" w:space="0" w:color="auto"/>
        <w:left w:val="none" w:sz="0" w:space="0" w:color="auto"/>
        <w:bottom w:val="none" w:sz="0" w:space="0" w:color="auto"/>
        <w:right w:val="none" w:sz="0" w:space="0" w:color="auto"/>
      </w:divBdr>
    </w:div>
    <w:div w:id="1159227808">
      <w:bodyDiv w:val="1"/>
      <w:marLeft w:val="0"/>
      <w:marRight w:val="0"/>
      <w:marTop w:val="0"/>
      <w:marBottom w:val="0"/>
      <w:divBdr>
        <w:top w:val="none" w:sz="0" w:space="0" w:color="auto"/>
        <w:left w:val="none" w:sz="0" w:space="0" w:color="auto"/>
        <w:bottom w:val="none" w:sz="0" w:space="0" w:color="auto"/>
        <w:right w:val="none" w:sz="0" w:space="0" w:color="auto"/>
      </w:divBdr>
    </w:div>
    <w:div w:id="1159229979">
      <w:bodyDiv w:val="1"/>
      <w:marLeft w:val="0"/>
      <w:marRight w:val="0"/>
      <w:marTop w:val="0"/>
      <w:marBottom w:val="0"/>
      <w:divBdr>
        <w:top w:val="none" w:sz="0" w:space="0" w:color="auto"/>
        <w:left w:val="none" w:sz="0" w:space="0" w:color="auto"/>
        <w:bottom w:val="none" w:sz="0" w:space="0" w:color="auto"/>
        <w:right w:val="none" w:sz="0" w:space="0" w:color="auto"/>
      </w:divBdr>
    </w:div>
    <w:div w:id="1159467412">
      <w:bodyDiv w:val="1"/>
      <w:marLeft w:val="0"/>
      <w:marRight w:val="0"/>
      <w:marTop w:val="0"/>
      <w:marBottom w:val="0"/>
      <w:divBdr>
        <w:top w:val="none" w:sz="0" w:space="0" w:color="auto"/>
        <w:left w:val="none" w:sz="0" w:space="0" w:color="auto"/>
        <w:bottom w:val="none" w:sz="0" w:space="0" w:color="auto"/>
        <w:right w:val="none" w:sz="0" w:space="0" w:color="auto"/>
      </w:divBdr>
    </w:div>
    <w:div w:id="1159618795">
      <w:bodyDiv w:val="1"/>
      <w:marLeft w:val="0"/>
      <w:marRight w:val="0"/>
      <w:marTop w:val="0"/>
      <w:marBottom w:val="0"/>
      <w:divBdr>
        <w:top w:val="none" w:sz="0" w:space="0" w:color="auto"/>
        <w:left w:val="none" w:sz="0" w:space="0" w:color="auto"/>
        <w:bottom w:val="none" w:sz="0" w:space="0" w:color="auto"/>
        <w:right w:val="none" w:sz="0" w:space="0" w:color="auto"/>
      </w:divBdr>
    </w:div>
    <w:div w:id="1160653427">
      <w:bodyDiv w:val="1"/>
      <w:marLeft w:val="0"/>
      <w:marRight w:val="0"/>
      <w:marTop w:val="0"/>
      <w:marBottom w:val="0"/>
      <w:divBdr>
        <w:top w:val="none" w:sz="0" w:space="0" w:color="auto"/>
        <w:left w:val="none" w:sz="0" w:space="0" w:color="auto"/>
        <w:bottom w:val="none" w:sz="0" w:space="0" w:color="auto"/>
        <w:right w:val="none" w:sz="0" w:space="0" w:color="auto"/>
      </w:divBdr>
    </w:div>
    <w:div w:id="1161117325">
      <w:bodyDiv w:val="1"/>
      <w:marLeft w:val="0"/>
      <w:marRight w:val="0"/>
      <w:marTop w:val="0"/>
      <w:marBottom w:val="0"/>
      <w:divBdr>
        <w:top w:val="none" w:sz="0" w:space="0" w:color="auto"/>
        <w:left w:val="none" w:sz="0" w:space="0" w:color="auto"/>
        <w:bottom w:val="none" w:sz="0" w:space="0" w:color="auto"/>
        <w:right w:val="none" w:sz="0" w:space="0" w:color="auto"/>
      </w:divBdr>
    </w:div>
    <w:div w:id="1161311659">
      <w:bodyDiv w:val="1"/>
      <w:marLeft w:val="0"/>
      <w:marRight w:val="0"/>
      <w:marTop w:val="0"/>
      <w:marBottom w:val="0"/>
      <w:divBdr>
        <w:top w:val="none" w:sz="0" w:space="0" w:color="auto"/>
        <w:left w:val="none" w:sz="0" w:space="0" w:color="auto"/>
        <w:bottom w:val="none" w:sz="0" w:space="0" w:color="auto"/>
        <w:right w:val="none" w:sz="0" w:space="0" w:color="auto"/>
      </w:divBdr>
    </w:div>
    <w:div w:id="1161504428">
      <w:bodyDiv w:val="1"/>
      <w:marLeft w:val="0"/>
      <w:marRight w:val="0"/>
      <w:marTop w:val="0"/>
      <w:marBottom w:val="0"/>
      <w:divBdr>
        <w:top w:val="none" w:sz="0" w:space="0" w:color="auto"/>
        <w:left w:val="none" w:sz="0" w:space="0" w:color="auto"/>
        <w:bottom w:val="none" w:sz="0" w:space="0" w:color="auto"/>
        <w:right w:val="none" w:sz="0" w:space="0" w:color="auto"/>
      </w:divBdr>
    </w:div>
    <w:div w:id="1162426620">
      <w:bodyDiv w:val="1"/>
      <w:marLeft w:val="0"/>
      <w:marRight w:val="0"/>
      <w:marTop w:val="0"/>
      <w:marBottom w:val="0"/>
      <w:divBdr>
        <w:top w:val="none" w:sz="0" w:space="0" w:color="auto"/>
        <w:left w:val="none" w:sz="0" w:space="0" w:color="auto"/>
        <w:bottom w:val="none" w:sz="0" w:space="0" w:color="auto"/>
        <w:right w:val="none" w:sz="0" w:space="0" w:color="auto"/>
      </w:divBdr>
    </w:div>
    <w:div w:id="1163357082">
      <w:bodyDiv w:val="1"/>
      <w:marLeft w:val="0"/>
      <w:marRight w:val="0"/>
      <w:marTop w:val="0"/>
      <w:marBottom w:val="0"/>
      <w:divBdr>
        <w:top w:val="none" w:sz="0" w:space="0" w:color="auto"/>
        <w:left w:val="none" w:sz="0" w:space="0" w:color="auto"/>
        <w:bottom w:val="none" w:sz="0" w:space="0" w:color="auto"/>
        <w:right w:val="none" w:sz="0" w:space="0" w:color="auto"/>
      </w:divBdr>
    </w:div>
    <w:div w:id="1163546846">
      <w:bodyDiv w:val="1"/>
      <w:marLeft w:val="0"/>
      <w:marRight w:val="0"/>
      <w:marTop w:val="0"/>
      <w:marBottom w:val="0"/>
      <w:divBdr>
        <w:top w:val="none" w:sz="0" w:space="0" w:color="auto"/>
        <w:left w:val="none" w:sz="0" w:space="0" w:color="auto"/>
        <w:bottom w:val="none" w:sz="0" w:space="0" w:color="auto"/>
        <w:right w:val="none" w:sz="0" w:space="0" w:color="auto"/>
      </w:divBdr>
    </w:div>
    <w:div w:id="1163549870">
      <w:bodyDiv w:val="1"/>
      <w:marLeft w:val="0"/>
      <w:marRight w:val="0"/>
      <w:marTop w:val="0"/>
      <w:marBottom w:val="0"/>
      <w:divBdr>
        <w:top w:val="none" w:sz="0" w:space="0" w:color="auto"/>
        <w:left w:val="none" w:sz="0" w:space="0" w:color="auto"/>
        <w:bottom w:val="none" w:sz="0" w:space="0" w:color="auto"/>
        <w:right w:val="none" w:sz="0" w:space="0" w:color="auto"/>
      </w:divBdr>
    </w:div>
    <w:div w:id="1163736318">
      <w:bodyDiv w:val="1"/>
      <w:marLeft w:val="0"/>
      <w:marRight w:val="0"/>
      <w:marTop w:val="0"/>
      <w:marBottom w:val="0"/>
      <w:divBdr>
        <w:top w:val="none" w:sz="0" w:space="0" w:color="auto"/>
        <w:left w:val="none" w:sz="0" w:space="0" w:color="auto"/>
        <w:bottom w:val="none" w:sz="0" w:space="0" w:color="auto"/>
        <w:right w:val="none" w:sz="0" w:space="0" w:color="auto"/>
      </w:divBdr>
    </w:div>
    <w:div w:id="1164205245">
      <w:bodyDiv w:val="1"/>
      <w:marLeft w:val="0"/>
      <w:marRight w:val="0"/>
      <w:marTop w:val="0"/>
      <w:marBottom w:val="0"/>
      <w:divBdr>
        <w:top w:val="none" w:sz="0" w:space="0" w:color="auto"/>
        <w:left w:val="none" w:sz="0" w:space="0" w:color="auto"/>
        <w:bottom w:val="none" w:sz="0" w:space="0" w:color="auto"/>
        <w:right w:val="none" w:sz="0" w:space="0" w:color="auto"/>
      </w:divBdr>
    </w:div>
    <w:div w:id="1164665426">
      <w:bodyDiv w:val="1"/>
      <w:marLeft w:val="0"/>
      <w:marRight w:val="0"/>
      <w:marTop w:val="0"/>
      <w:marBottom w:val="0"/>
      <w:divBdr>
        <w:top w:val="none" w:sz="0" w:space="0" w:color="auto"/>
        <w:left w:val="none" w:sz="0" w:space="0" w:color="auto"/>
        <w:bottom w:val="none" w:sz="0" w:space="0" w:color="auto"/>
        <w:right w:val="none" w:sz="0" w:space="0" w:color="auto"/>
      </w:divBdr>
    </w:div>
    <w:div w:id="1164902566">
      <w:bodyDiv w:val="1"/>
      <w:marLeft w:val="0"/>
      <w:marRight w:val="0"/>
      <w:marTop w:val="0"/>
      <w:marBottom w:val="0"/>
      <w:divBdr>
        <w:top w:val="none" w:sz="0" w:space="0" w:color="auto"/>
        <w:left w:val="none" w:sz="0" w:space="0" w:color="auto"/>
        <w:bottom w:val="none" w:sz="0" w:space="0" w:color="auto"/>
        <w:right w:val="none" w:sz="0" w:space="0" w:color="auto"/>
      </w:divBdr>
    </w:div>
    <w:div w:id="1165852001">
      <w:bodyDiv w:val="1"/>
      <w:marLeft w:val="0"/>
      <w:marRight w:val="0"/>
      <w:marTop w:val="0"/>
      <w:marBottom w:val="0"/>
      <w:divBdr>
        <w:top w:val="none" w:sz="0" w:space="0" w:color="auto"/>
        <w:left w:val="none" w:sz="0" w:space="0" w:color="auto"/>
        <w:bottom w:val="none" w:sz="0" w:space="0" w:color="auto"/>
        <w:right w:val="none" w:sz="0" w:space="0" w:color="auto"/>
      </w:divBdr>
    </w:div>
    <w:div w:id="1165975504">
      <w:bodyDiv w:val="1"/>
      <w:marLeft w:val="0"/>
      <w:marRight w:val="0"/>
      <w:marTop w:val="0"/>
      <w:marBottom w:val="0"/>
      <w:divBdr>
        <w:top w:val="none" w:sz="0" w:space="0" w:color="auto"/>
        <w:left w:val="none" w:sz="0" w:space="0" w:color="auto"/>
        <w:bottom w:val="none" w:sz="0" w:space="0" w:color="auto"/>
        <w:right w:val="none" w:sz="0" w:space="0" w:color="auto"/>
      </w:divBdr>
    </w:div>
    <w:div w:id="1166676487">
      <w:bodyDiv w:val="1"/>
      <w:marLeft w:val="0"/>
      <w:marRight w:val="0"/>
      <w:marTop w:val="0"/>
      <w:marBottom w:val="0"/>
      <w:divBdr>
        <w:top w:val="none" w:sz="0" w:space="0" w:color="auto"/>
        <w:left w:val="none" w:sz="0" w:space="0" w:color="auto"/>
        <w:bottom w:val="none" w:sz="0" w:space="0" w:color="auto"/>
        <w:right w:val="none" w:sz="0" w:space="0" w:color="auto"/>
      </w:divBdr>
    </w:div>
    <w:div w:id="1166895105">
      <w:bodyDiv w:val="1"/>
      <w:marLeft w:val="0"/>
      <w:marRight w:val="0"/>
      <w:marTop w:val="0"/>
      <w:marBottom w:val="0"/>
      <w:divBdr>
        <w:top w:val="none" w:sz="0" w:space="0" w:color="auto"/>
        <w:left w:val="none" w:sz="0" w:space="0" w:color="auto"/>
        <w:bottom w:val="none" w:sz="0" w:space="0" w:color="auto"/>
        <w:right w:val="none" w:sz="0" w:space="0" w:color="auto"/>
      </w:divBdr>
    </w:div>
    <w:div w:id="1166937302">
      <w:bodyDiv w:val="1"/>
      <w:marLeft w:val="0"/>
      <w:marRight w:val="0"/>
      <w:marTop w:val="0"/>
      <w:marBottom w:val="0"/>
      <w:divBdr>
        <w:top w:val="none" w:sz="0" w:space="0" w:color="auto"/>
        <w:left w:val="none" w:sz="0" w:space="0" w:color="auto"/>
        <w:bottom w:val="none" w:sz="0" w:space="0" w:color="auto"/>
        <w:right w:val="none" w:sz="0" w:space="0" w:color="auto"/>
      </w:divBdr>
    </w:div>
    <w:div w:id="1167205044">
      <w:bodyDiv w:val="1"/>
      <w:marLeft w:val="0"/>
      <w:marRight w:val="0"/>
      <w:marTop w:val="0"/>
      <w:marBottom w:val="0"/>
      <w:divBdr>
        <w:top w:val="none" w:sz="0" w:space="0" w:color="auto"/>
        <w:left w:val="none" w:sz="0" w:space="0" w:color="auto"/>
        <w:bottom w:val="none" w:sz="0" w:space="0" w:color="auto"/>
        <w:right w:val="none" w:sz="0" w:space="0" w:color="auto"/>
      </w:divBdr>
    </w:div>
    <w:div w:id="1167286493">
      <w:bodyDiv w:val="1"/>
      <w:marLeft w:val="0"/>
      <w:marRight w:val="0"/>
      <w:marTop w:val="0"/>
      <w:marBottom w:val="0"/>
      <w:divBdr>
        <w:top w:val="none" w:sz="0" w:space="0" w:color="auto"/>
        <w:left w:val="none" w:sz="0" w:space="0" w:color="auto"/>
        <w:bottom w:val="none" w:sz="0" w:space="0" w:color="auto"/>
        <w:right w:val="none" w:sz="0" w:space="0" w:color="auto"/>
      </w:divBdr>
    </w:div>
    <w:div w:id="1167289301">
      <w:bodyDiv w:val="1"/>
      <w:marLeft w:val="0"/>
      <w:marRight w:val="0"/>
      <w:marTop w:val="0"/>
      <w:marBottom w:val="0"/>
      <w:divBdr>
        <w:top w:val="none" w:sz="0" w:space="0" w:color="auto"/>
        <w:left w:val="none" w:sz="0" w:space="0" w:color="auto"/>
        <w:bottom w:val="none" w:sz="0" w:space="0" w:color="auto"/>
        <w:right w:val="none" w:sz="0" w:space="0" w:color="auto"/>
      </w:divBdr>
    </w:div>
    <w:div w:id="1167749750">
      <w:bodyDiv w:val="1"/>
      <w:marLeft w:val="0"/>
      <w:marRight w:val="0"/>
      <w:marTop w:val="0"/>
      <w:marBottom w:val="0"/>
      <w:divBdr>
        <w:top w:val="none" w:sz="0" w:space="0" w:color="auto"/>
        <w:left w:val="none" w:sz="0" w:space="0" w:color="auto"/>
        <w:bottom w:val="none" w:sz="0" w:space="0" w:color="auto"/>
        <w:right w:val="none" w:sz="0" w:space="0" w:color="auto"/>
      </w:divBdr>
    </w:div>
    <w:div w:id="1167868310">
      <w:bodyDiv w:val="1"/>
      <w:marLeft w:val="0"/>
      <w:marRight w:val="0"/>
      <w:marTop w:val="0"/>
      <w:marBottom w:val="0"/>
      <w:divBdr>
        <w:top w:val="none" w:sz="0" w:space="0" w:color="auto"/>
        <w:left w:val="none" w:sz="0" w:space="0" w:color="auto"/>
        <w:bottom w:val="none" w:sz="0" w:space="0" w:color="auto"/>
        <w:right w:val="none" w:sz="0" w:space="0" w:color="auto"/>
      </w:divBdr>
    </w:div>
    <w:div w:id="1168129052">
      <w:bodyDiv w:val="1"/>
      <w:marLeft w:val="0"/>
      <w:marRight w:val="0"/>
      <w:marTop w:val="0"/>
      <w:marBottom w:val="0"/>
      <w:divBdr>
        <w:top w:val="none" w:sz="0" w:space="0" w:color="auto"/>
        <w:left w:val="none" w:sz="0" w:space="0" w:color="auto"/>
        <w:bottom w:val="none" w:sz="0" w:space="0" w:color="auto"/>
        <w:right w:val="none" w:sz="0" w:space="0" w:color="auto"/>
      </w:divBdr>
    </w:div>
    <w:div w:id="1168717268">
      <w:bodyDiv w:val="1"/>
      <w:marLeft w:val="0"/>
      <w:marRight w:val="0"/>
      <w:marTop w:val="0"/>
      <w:marBottom w:val="0"/>
      <w:divBdr>
        <w:top w:val="none" w:sz="0" w:space="0" w:color="auto"/>
        <w:left w:val="none" w:sz="0" w:space="0" w:color="auto"/>
        <w:bottom w:val="none" w:sz="0" w:space="0" w:color="auto"/>
        <w:right w:val="none" w:sz="0" w:space="0" w:color="auto"/>
      </w:divBdr>
    </w:div>
    <w:div w:id="1168903277">
      <w:bodyDiv w:val="1"/>
      <w:marLeft w:val="0"/>
      <w:marRight w:val="0"/>
      <w:marTop w:val="0"/>
      <w:marBottom w:val="0"/>
      <w:divBdr>
        <w:top w:val="none" w:sz="0" w:space="0" w:color="auto"/>
        <w:left w:val="none" w:sz="0" w:space="0" w:color="auto"/>
        <w:bottom w:val="none" w:sz="0" w:space="0" w:color="auto"/>
        <w:right w:val="none" w:sz="0" w:space="0" w:color="auto"/>
      </w:divBdr>
    </w:div>
    <w:div w:id="1169097934">
      <w:bodyDiv w:val="1"/>
      <w:marLeft w:val="0"/>
      <w:marRight w:val="0"/>
      <w:marTop w:val="0"/>
      <w:marBottom w:val="0"/>
      <w:divBdr>
        <w:top w:val="none" w:sz="0" w:space="0" w:color="auto"/>
        <w:left w:val="none" w:sz="0" w:space="0" w:color="auto"/>
        <w:bottom w:val="none" w:sz="0" w:space="0" w:color="auto"/>
        <w:right w:val="none" w:sz="0" w:space="0" w:color="auto"/>
      </w:divBdr>
    </w:div>
    <w:div w:id="1169519953">
      <w:bodyDiv w:val="1"/>
      <w:marLeft w:val="0"/>
      <w:marRight w:val="0"/>
      <w:marTop w:val="0"/>
      <w:marBottom w:val="0"/>
      <w:divBdr>
        <w:top w:val="none" w:sz="0" w:space="0" w:color="auto"/>
        <w:left w:val="none" w:sz="0" w:space="0" w:color="auto"/>
        <w:bottom w:val="none" w:sz="0" w:space="0" w:color="auto"/>
        <w:right w:val="none" w:sz="0" w:space="0" w:color="auto"/>
      </w:divBdr>
    </w:div>
    <w:div w:id="1169784531">
      <w:bodyDiv w:val="1"/>
      <w:marLeft w:val="0"/>
      <w:marRight w:val="0"/>
      <w:marTop w:val="0"/>
      <w:marBottom w:val="0"/>
      <w:divBdr>
        <w:top w:val="none" w:sz="0" w:space="0" w:color="auto"/>
        <w:left w:val="none" w:sz="0" w:space="0" w:color="auto"/>
        <w:bottom w:val="none" w:sz="0" w:space="0" w:color="auto"/>
        <w:right w:val="none" w:sz="0" w:space="0" w:color="auto"/>
      </w:divBdr>
    </w:div>
    <w:div w:id="1169902447">
      <w:bodyDiv w:val="1"/>
      <w:marLeft w:val="0"/>
      <w:marRight w:val="0"/>
      <w:marTop w:val="0"/>
      <w:marBottom w:val="0"/>
      <w:divBdr>
        <w:top w:val="none" w:sz="0" w:space="0" w:color="auto"/>
        <w:left w:val="none" w:sz="0" w:space="0" w:color="auto"/>
        <w:bottom w:val="none" w:sz="0" w:space="0" w:color="auto"/>
        <w:right w:val="none" w:sz="0" w:space="0" w:color="auto"/>
      </w:divBdr>
    </w:div>
    <w:div w:id="1170221673">
      <w:bodyDiv w:val="1"/>
      <w:marLeft w:val="0"/>
      <w:marRight w:val="0"/>
      <w:marTop w:val="0"/>
      <w:marBottom w:val="0"/>
      <w:divBdr>
        <w:top w:val="none" w:sz="0" w:space="0" w:color="auto"/>
        <w:left w:val="none" w:sz="0" w:space="0" w:color="auto"/>
        <w:bottom w:val="none" w:sz="0" w:space="0" w:color="auto"/>
        <w:right w:val="none" w:sz="0" w:space="0" w:color="auto"/>
      </w:divBdr>
    </w:div>
    <w:div w:id="1170678404">
      <w:bodyDiv w:val="1"/>
      <w:marLeft w:val="0"/>
      <w:marRight w:val="0"/>
      <w:marTop w:val="0"/>
      <w:marBottom w:val="0"/>
      <w:divBdr>
        <w:top w:val="none" w:sz="0" w:space="0" w:color="auto"/>
        <w:left w:val="none" w:sz="0" w:space="0" w:color="auto"/>
        <w:bottom w:val="none" w:sz="0" w:space="0" w:color="auto"/>
        <w:right w:val="none" w:sz="0" w:space="0" w:color="auto"/>
      </w:divBdr>
    </w:div>
    <w:div w:id="1170867849">
      <w:bodyDiv w:val="1"/>
      <w:marLeft w:val="0"/>
      <w:marRight w:val="0"/>
      <w:marTop w:val="0"/>
      <w:marBottom w:val="0"/>
      <w:divBdr>
        <w:top w:val="none" w:sz="0" w:space="0" w:color="auto"/>
        <w:left w:val="none" w:sz="0" w:space="0" w:color="auto"/>
        <w:bottom w:val="none" w:sz="0" w:space="0" w:color="auto"/>
        <w:right w:val="none" w:sz="0" w:space="0" w:color="auto"/>
      </w:divBdr>
    </w:div>
    <w:div w:id="1170947516">
      <w:bodyDiv w:val="1"/>
      <w:marLeft w:val="0"/>
      <w:marRight w:val="0"/>
      <w:marTop w:val="0"/>
      <w:marBottom w:val="0"/>
      <w:divBdr>
        <w:top w:val="none" w:sz="0" w:space="0" w:color="auto"/>
        <w:left w:val="none" w:sz="0" w:space="0" w:color="auto"/>
        <w:bottom w:val="none" w:sz="0" w:space="0" w:color="auto"/>
        <w:right w:val="none" w:sz="0" w:space="0" w:color="auto"/>
      </w:divBdr>
    </w:div>
    <w:div w:id="1171064903">
      <w:bodyDiv w:val="1"/>
      <w:marLeft w:val="0"/>
      <w:marRight w:val="0"/>
      <w:marTop w:val="0"/>
      <w:marBottom w:val="0"/>
      <w:divBdr>
        <w:top w:val="none" w:sz="0" w:space="0" w:color="auto"/>
        <w:left w:val="none" w:sz="0" w:space="0" w:color="auto"/>
        <w:bottom w:val="none" w:sz="0" w:space="0" w:color="auto"/>
        <w:right w:val="none" w:sz="0" w:space="0" w:color="auto"/>
      </w:divBdr>
    </w:div>
    <w:div w:id="1171987615">
      <w:bodyDiv w:val="1"/>
      <w:marLeft w:val="0"/>
      <w:marRight w:val="0"/>
      <w:marTop w:val="0"/>
      <w:marBottom w:val="0"/>
      <w:divBdr>
        <w:top w:val="none" w:sz="0" w:space="0" w:color="auto"/>
        <w:left w:val="none" w:sz="0" w:space="0" w:color="auto"/>
        <w:bottom w:val="none" w:sz="0" w:space="0" w:color="auto"/>
        <w:right w:val="none" w:sz="0" w:space="0" w:color="auto"/>
      </w:divBdr>
    </w:div>
    <w:div w:id="1171991971">
      <w:bodyDiv w:val="1"/>
      <w:marLeft w:val="0"/>
      <w:marRight w:val="0"/>
      <w:marTop w:val="0"/>
      <w:marBottom w:val="0"/>
      <w:divBdr>
        <w:top w:val="none" w:sz="0" w:space="0" w:color="auto"/>
        <w:left w:val="none" w:sz="0" w:space="0" w:color="auto"/>
        <w:bottom w:val="none" w:sz="0" w:space="0" w:color="auto"/>
        <w:right w:val="none" w:sz="0" w:space="0" w:color="auto"/>
      </w:divBdr>
    </w:div>
    <w:div w:id="1172447098">
      <w:bodyDiv w:val="1"/>
      <w:marLeft w:val="0"/>
      <w:marRight w:val="0"/>
      <w:marTop w:val="0"/>
      <w:marBottom w:val="0"/>
      <w:divBdr>
        <w:top w:val="none" w:sz="0" w:space="0" w:color="auto"/>
        <w:left w:val="none" w:sz="0" w:space="0" w:color="auto"/>
        <w:bottom w:val="none" w:sz="0" w:space="0" w:color="auto"/>
        <w:right w:val="none" w:sz="0" w:space="0" w:color="auto"/>
      </w:divBdr>
    </w:div>
    <w:div w:id="1172570357">
      <w:bodyDiv w:val="1"/>
      <w:marLeft w:val="0"/>
      <w:marRight w:val="0"/>
      <w:marTop w:val="0"/>
      <w:marBottom w:val="0"/>
      <w:divBdr>
        <w:top w:val="none" w:sz="0" w:space="0" w:color="auto"/>
        <w:left w:val="none" w:sz="0" w:space="0" w:color="auto"/>
        <w:bottom w:val="none" w:sz="0" w:space="0" w:color="auto"/>
        <w:right w:val="none" w:sz="0" w:space="0" w:color="auto"/>
      </w:divBdr>
    </w:div>
    <w:div w:id="1172571784">
      <w:bodyDiv w:val="1"/>
      <w:marLeft w:val="0"/>
      <w:marRight w:val="0"/>
      <w:marTop w:val="0"/>
      <w:marBottom w:val="0"/>
      <w:divBdr>
        <w:top w:val="none" w:sz="0" w:space="0" w:color="auto"/>
        <w:left w:val="none" w:sz="0" w:space="0" w:color="auto"/>
        <w:bottom w:val="none" w:sz="0" w:space="0" w:color="auto"/>
        <w:right w:val="none" w:sz="0" w:space="0" w:color="auto"/>
      </w:divBdr>
    </w:div>
    <w:div w:id="1172792531">
      <w:bodyDiv w:val="1"/>
      <w:marLeft w:val="0"/>
      <w:marRight w:val="0"/>
      <w:marTop w:val="0"/>
      <w:marBottom w:val="0"/>
      <w:divBdr>
        <w:top w:val="none" w:sz="0" w:space="0" w:color="auto"/>
        <w:left w:val="none" w:sz="0" w:space="0" w:color="auto"/>
        <w:bottom w:val="none" w:sz="0" w:space="0" w:color="auto"/>
        <w:right w:val="none" w:sz="0" w:space="0" w:color="auto"/>
      </w:divBdr>
    </w:div>
    <w:div w:id="1172985788">
      <w:bodyDiv w:val="1"/>
      <w:marLeft w:val="0"/>
      <w:marRight w:val="0"/>
      <w:marTop w:val="0"/>
      <w:marBottom w:val="0"/>
      <w:divBdr>
        <w:top w:val="none" w:sz="0" w:space="0" w:color="auto"/>
        <w:left w:val="none" w:sz="0" w:space="0" w:color="auto"/>
        <w:bottom w:val="none" w:sz="0" w:space="0" w:color="auto"/>
        <w:right w:val="none" w:sz="0" w:space="0" w:color="auto"/>
      </w:divBdr>
    </w:div>
    <w:div w:id="1173687509">
      <w:bodyDiv w:val="1"/>
      <w:marLeft w:val="0"/>
      <w:marRight w:val="0"/>
      <w:marTop w:val="0"/>
      <w:marBottom w:val="0"/>
      <w:divBdr>
        <w:top w:val="none" w:sz="0" w:space="0" w:color="auto"/>
        <w:left w:val="none" w:sz="0" w:space="0" w:color="auto"/>
        <w:bottom w:val="none" w:sz="0" w:space="0" w:color="auto"/>
        <w:right w:val="none" w:sz="0" w:space="0" w:color="auto"/>
      </w:divBdr>
    </w:div>
    <w:div w:id="1173764860">
      <w:bodyDiv w:val="1"/>
      <w:marLeft w:val="0"/>
      <w:marRight w:val="0"/>
      <w:marTop w:val="0"/>
      <w:marBottom w:val="0"/>
      <w:divBdr>
        <w:top w:val="none" w:sz="0" w:space="0" w:color="auto"/>
        <w:left w:val="none" w:sz="0" w:space="0" w:color="auto"/>
        <w:bottom w:val="none" w:sz="0" w:space="0" w:color="auto"/>
        <w:right w:val="none" w:sz="0" w:space="0" w:color="auto"/>
      </w:divBdr>
    </w:div>
    <w:div w:id="1173841234">
      <w:bodyDiv w:val="1"/>
      <w:marLeft w:val="0"/>
      <w:marRight w:val="0"/>
      <w:marTop w:val="0"/>
      <w:marBottom w:val="0"/>
      <w:divBdr>
        <w:top w:val="none" w:sz="0" w:space="0" w:color="auto"/>
        <w:left w:val="none" w:sz="0" w:space="0" w:color="auto"/>
        <w:bottom w:val="none" w:sz="0" w:space="0" w:color="auto"/>
        <w:right w:val="none" w:sz="0" w:space="0" w:color="auto"/>
      </w:divBdr>
    </w:div>
    <w:div w:id="1174034446">
      <w:bodyDiv w:val="1"/>
      <w:marLeft w:val="0"/>
      <w:marRight w:val="0"/>
      <w:marTop w:val="0"/>
      <w:marBottom w:val="0"/>
      <w:divBdr>
        <w:top w:val="none" w:sz="0" w:space="0" w:color="auto"/>
        <w:left w:val="none" w:sz="0" w:space="0" w:color="auto"/>
        <w:bottom w:val="none" w:sz="0" w:space="0" w:color="auto"/>
        <w:right w:val="none" w:sz="0" w:space="0" w:color="auto"/>
      </w:divBdr>
    </w:div>
    <w:div w:id="1174223052">
      <w:bodyDiv w:val="1"/>
      <w:marLeft w:val="0"/>
      <w:marRight w:val="0"/>
      <w:marTop w:val="0"/>
      <w:marBottom w:val="0"/>
      <w:divBdr>
        <w:top w:val="none" w:sz="0" w:space="0" w:color="auto"/>
        <w:left w:val="none" w:sz="0" w:space="0" w:color="auto"/>
        <w:bottom w:val="none" w:sz="0" w:space="0" w:color="auto"/>
        <w:right w:val="none" w:sz="0" w:space="0" w:color="auto"/>
      </w:divBdr>
    </w:div>
    <w:div w:id="1174303509">
      <w:bodyDiv w:val="1"/>
      <w:marLeft w:val="0"/>
      <w:marRight w:val="0"/>
      <w:marTop w:val="0"/>
      <w:marBottom w:val="0"/>
      <w:divBdr>
        <w:top w:val="none" w:sz="0" w:space="0" w:color="auto"/>
        <w:left w:val="none" w:sz="0" w:space="0" w:color="auto"/>
        <w:bottom w:val="none" w:sz="0" w:space="0" w:color="auto"/>
        <w:right w:val="none" w:sz="0" w:space="0" w:color="auto"/>
      </w:divBdr>
    </w:div>
    <w:div w:id="1175000535">
      <w:bodyDiv w:val="1"/>
      <w:marLeft w:val="0"/>
      <w:marRight w:val="0"/>
      <w:marTop w:val="0"/>
      <w:marBottom w:val="0"/>
      <w:divBdr>
        <w:top w:val="none" w:sz="0" w:space="0" w:color="auto"/>
        <w:left w:val="none" w:sz="0" w:space="0" w:color="auto"/>
        <w:bottom w:val="none" w:sz="0" w:space="0" w:color="auto"/>
        <w:right w:val="none" w:sz="0" w:space="0" w:color="auto"/>
      </w:divBdr>
    </w:div>
    <w:div w:id="1175608331">
      <w:bodyDiv w:val="1"/>
      <w:marLeft w:val="0"/>
      <w:marRight w:val="0"/>
      <w:marTop w:val="0"/>
      <w:marBottom w:val="0"/>
      <w:divBdr>
        <w:top w:val="none" w:sz="0" w:space="0" w:color="auto"/>
        <w:left w:val="none" w:sz="0" w:space="0" w:color="auto"/>
        <w:bottom w:val="none" w:sz="0" w:space="0" w:color="auto"/>
        <w:right w:val="none" w:sz="0" w:space="0" w:color="auto"/>
      </w:divBdr>
    </w:div>
    <w:div w:id="1175657554">
      <w:bodyDiv w:val="1"/>
      <w:marLeft w:val="0"/>
      <w:marRight w:val="0"/>
      <w:marTop w:val="0"/>
      <w:marBottom w:val="0"/>
      <w:divBdr>
        <w:top w:val="none" w:sz="0" w:space="0" w:color="auto"/>
        <w:left w:val="none" w:sz="0" w:space="0" w:color="auto"/>
        <w:bottom w:val="none" w:sz="0" w:space="0" w:color="auto"/>
        <w:right w:val="none" w:sz="0" w:space="0" w:color="auto"/>
      </w:divBdr>
    </w:div>
    <w:div w:id="1176119365">
      <w:bodyDiv w:val="1"/>
      <w:marLeft w:val="0"/>
      <w:marRight w:val="0"/>
      <w:marTop w:val="0"/>
      <w:marBottom w:val="0"/>
      <w:divBdr>
        <w:top w:val="none" w:sz="0" w:space="0" w:color="auto"/>
        <w:left w:val="none" w:sz="0" w:space="0" w:color="auto"/>
        <w:bottom w:val="none" w:sz="0" w:space="0" w:color="auto"/>
        <w:right w:val="none" w:sz="0" w:space="0" w:color="auto"/>
      </w:divBdr>
    </w:div>
    <w:div w:id="1176577421">
      <w:bodyDiv w:val="1"/>
      <w:marLeft w:val="0"/>
      <w:marRight w:val="0"/>
      <w:marTop w:val="0"/>
      <w:marBottom w:val="0"/>
      <w:divBdr>
        <w:top w:val="none" w:sz="0" w:space="0" w:color="auto"/>
        <w:left w:val="none" w:sz="0" w:space="0" w:color="auto"/>
        <w:bottom w:val="none" w:sz="0" w:space="0" w:color="auto"/>
        <w:right w:val="none" w:sz="0" w:space="0" w:color="auto"/>
      </w:divBdr>
    </w:div>
    <w:div w:id="1176653169">
      <w:bodyDiv w:val="1"/>
      <w:marLeft w:val="0"/>
      <w:marRight w:val="0"/>
      <w:marTop w:val="0"/>
      <w:marBottom w:val="0"/>
      <w:divBdr>
        <w:top w:val="none" w:sz="0" w:space="0" w:color="auto"/>
        <w:left w:val="none" w:sz="0" w:space="0" w:color="auto"/>
        <w:bottom w:val="none" w:sz="0" w:space="0" w:color="auto"/>
        <w:right w:val="none" w:sz="0" w:space="0" w:color="auto"/>
      </w:divBdr>
    </w:div>
    <w:div w:id="1176849683">
      <w:bodyDiv w:val="1"/>
      <w:marLeft w:val="0"/>
      <w:marRight w:val="0"/>
      <w:marTop w:val="0"/>
      <w:marBottom w:val="0"/>
      <w:divBdr>
        <w:top w:val="none" w:sz="0" w:space="0" w:color="auto"/>
        <w:left w:val="none" w:sz="0" w:space="0" w:color="auto"/>
        <w:bottom w:val="none" w:sz="0" w:space="0" w:color="auto"/>
        <w:right w:val="none" w:sz="0" w:space="0" w:color="auto"/>
      </w:divBdr>
    </w:div>
    <w:div w:id="1177234585">
      <w:bodyDiv w:val="1"/>
      <w:marLeft w:val="0"/>
      <w:marRight w:val="0"/>
      <w:marTop w:val="0"/>
      <w:marBottom w:val="0"/>
      <w:divBdr>
        <w:top w:val="none" w:sz="0" w:space="0" w:color="auto"/>
        <w:left w:val="none" w:sz="0" w:space="0" w:color="auto"/>
        <w:bottom w:val="none" w:sz="0" w:space="0" w:color="auto"/>
        <w:right w:val="none" w:sz="0" w:space="0" w:color="auto"/>
      </w:divBdr>
    </w:div>
    <w:div w:id="1177382922">
      <w:bodyDiv w:val="1"/>
      <w:marLeft w:val="0"/>
      <w:marRight w:val="0"/>
      <w:marTop w:val="0"/>
      <w:marBottom w:val="0"/>
      <w:divBdr>
        <w:top w:val="none" w:sz="0" w:space="0" w:color="auto"/>
        <w:left w:val="none" w:sz="0" w:space="0" w:color="auto"/>
        <w:bottom w:val="none" w:sz="0" w:space="0" w:color="auto"/>
        <w:right w:val="none" w:sz="0" w:space="0" w:color="auto"/>
      </w:divBdr>
    </w:div>
    <w:div w:id="1177426315">
      <w:bodyDiv w:val="1"/>
      <w:marLeft w:val="0"/>
      <w:marRight w:val="0"/>
      <w:marTop w:val="0"/>
      <w:marBottom w:val="0"/>
      <w:divBdr>
        <w:top w:val="none" w:sz="0" w:space="0" w:color="auto"/>
        <w:left w:val="none" w:sz="0" w:space="0" w:color="auto"/>
        <w:bottom w:val="none" w:sz="0" w:space="0" w:color="auto"/>
        <w:right w:val="none" w:sz="0" w:space="0" w:color="auto"/>
      </w:divBdr>
    </w:div>
    <w:div w:id="1177499723">
      <w:bodyDiv w:val="1"/>
      <w:marLeft w:val="0"/>
      <w:marRight w:val="0"/>
      <w:marTop w:val="0"/>
      <w:marBottom w:val="0"/>
      <w:divBdr>
        <w:top w:val="none" w:sz="0" w:space="0" w:color="auto"/>
        <w:left w:val="none" w:sz="0" w:space="0" w:color="auto"/>
        <w:bottom w:val="none" w:sz="0" w:space="0" w:color="auto"/>
        <w:right w:val="none" w:sz="0" w:space="0" w:color="auto"/>
      </w:divBdr>
    </w:div>
    <w:div w:id="1177693146">
      <w:bodyDiv w:val="1"/>
      <w:marLeft w:val="0"/>
      <w:marRight w:val="0"/>
      <w:marTop w:val="0"/>
      <w:marBottom w:val="0"/>
      <w:divBdr>
        <w:top w:val="none" w:sz="0" w:space="0" w:color="auto"/>
        <w:left w:val="none" w:sz="0" w:space="0" w:color="auto"/>
        <w:bottom w:val="none" w:sz="0" w:space="0" w:color="auto"/>
        <w:right w:val="none" w:sz="0" w:space="0" w:color="auto"/>
      </w:divBdr>
    </w:div>
    <w:div w:id="1179152595">
      <w:bodyDiv w:val="1"/>
      <w:marLeft w:val="0"/>
      <w:marRight w:val="0"/>
      <w:marTop w:val="0"/>
      <w:marBottom w:val="0"/>
      <w:divBdr>
        <w:top w:val="none" w:sz="0" w:space="0" w:color="auto"/>
        <w:left w:val="none" w:sz="0" w:space="0" w:color="auto"/>
        <w:bottom w:val="none" w:sz="0" w:space="0" w:color="auto"/>
        <w:right w:val="none" w:sz="0" w:space="0" w:color="auto"/>
      </w:divBdr>
    </w:div>
    <w:div w:id="1179657546">
      <w:bodyDiv w:val="1"/>
      <w:marLeft w:val="0"/>
      <w:marRight w:val="0"/>
      <w:marTop w:val="0"/>
      <w:marBottom w:val="0"/>
      <w:divBdr>
        <w:top w:val="none" w:sz="0" w:space="0" w:color="auto"/>
        <w:left w:val="none" w:sz="0" w:space="0" w:color="auto"/>
        <w:bottom w:val="none" w:sz="0" w:space="0" w:color="auto"/>
        <w:right w:val="none" w:sz="0" w:space="0" w:color="auto"/>
      </w:divBdr>
    </w:div>
    <w:div w:id="1180244452">
      <w:bodyDiv w:val="1"/>
      <w:marLeft w:val="0"/>
      <w:marRight w:val="0"/>
      <w:marTop w:val="0"/>
      <w:marBottom w:val="0"/>
      <w:divBdr>
        <w:top w:val="none" w:sz="0" w:space="0" w:color="auto"/>
        <w:left w:val="none" w:sz="0" w:space="0" w:color="auto"/>
        <w:bottom w:val="none" w:sz="0" w:space="0" w:color="auto"/>
        <w:right w:val="none" w:sz="0" w:space="0" w:color="auto"/>
      </w:divBdr>
    </w:div>
    <w:div w:id="1180311379">
      <w:bodyDiv w:val="1"/>
      <w:marLeft w:val="0"/>
      <w:marRight w:val="0"/>
      <w:marTop w:val="0"/>
      <w:marBottom w:val="0"/>
      <w:divBdr>
        <w:top w:val="none" w:sz="0" w:space="0" w:color="auto"/>
        <w:left w:val="none" w:sz="0" w:space="0" w:color="auto"/>
        <w:bottom w:val="none" w:sz="0" w:space="0" w:color="auto"/>
        <w:right w:val="none" w:sz="0" w:space="0" w:color="auto"/>
      </w:divBdr>
    </w:div>
    <w:div w:id="1180314579">
      <w:bodyDiv w:val="1"/>
      <w:marLeft w:val="0"/>
      <w:marRight w:val="0"/>
      <w:marTop w:val="0"/>
      <w:marBottom w:val="0"/>
      <w:divBdr>
        <w:top w:val="none" w:sz="0" w:space="0" w:color="auto"/>
        <w:left w:val="none" w:sz="0" w:space="0" w:color="auto"/>
        <w:bottom w:val="none" w:sz="0" w:space="0" w:color="auto"/>
        <w:right w:val="none" w:sz="0" w:space="0" w:color="auto"/>
      </w:divBdr>
    </w:div>
    <w:div w:id="1180391113">
      <w:bodyDiv w:val="1"/>
      <w:marLeft w:val="0"/>
      <w:marRight w:val="0"/>
      <w:marTop w:val="0"/>
      <w:marBottom w:val="0"/>
      <w:divBdr>
        <w:top w:val="none" w:sz="0" w:space="0" w:color="auto"/>
        <w:left w:val="none" w:sz="0" w:space="0" w:color="auto"/>
        <w:bottom w:val="none" w:sz="0" w:space="0" w:color="auto"/>
        <w:right w:val="none" w:sz="0" w:space="0" w:color="auto"/>
      </w:divBdr>
    </w:div>
    <w:div w:id="1181045415">
      <w:bodyDiv w:val="1"/>
      <w:marLeft w:val="0"/>
      <w:marRight w:val="0"/>
      <w:marTop w:val="0"/>
      <w:marBottom w:val="0"/>
      <w:divBdr>
        <w:top w:val="none" w:sz="0" w:space="0" w:color="auto"/>
        <w:left w:val="none" w:sz="0" w:space="0" w:color="auto"/>
        <w:bottom w:val="none" w:sz="0" w:space="0" w:color="auto"/>
        <w:right w:val="none" w:sz="0" w:space="0" w:color="auto"/>
      </w:divBdr>
    </w:div>
    <w:div w:id="1181090121">
      <w:bodyDiv w:val="1"/>
      <w:marLeft w:val="0"/>
      <w:marRight w:val="0"/>
      <w:marTop w:val="0"/>
      <w:marBottom w:val="0"/>
      <w:divBdr>
        <w:top w:val="none" w:sz="0" w:space="0" w:color="auto"/>
        <w:left w:val="none" w:sz="0" w:space="0" w:color="auto"/>
        <w:bottom w:val="none" w:sz="0" w:space="0" w:color="auto"/>
        <w:right w:val="none" w:sz="0" w:space="0" w:color="auto"/>
      </w:divBdr>
    </w:div>
    <w:div w:id="1182209623">
      <w:bodyDiv w:val="1"/>
      <w:marLeft w:val="0"/>
      <w:marRight w:val="0"/>
      <w:marTop w:val="0"/>
      <w:marBottom w:val="0"/>
      <w:divBdr>
        <w:top w:val="none" w:sz="0" w:space="0" w:color="auto"/>
        <w:left w:val="none" w:sz="0" w:space="0" w:color="auto"/>
        <w:bottom w:val="none" w:sz="0" w:space="0" w:color="auto"/>
        <w:right w:val="none" w:sz="0" w:space="0" w:color="auto"/>
      </w:divBdr>
    </w:div>
    <w:div w:id="1182746591">
      <w:bodyDiv w:val="1"/>
      <w:marLeft w:val="0"/>
      <w:marRight w:val="0"/>
      <w:marTop w:val="0"/>
      <w:marBottom w:val="0"/>
      <w:divBdr>
        <w:top w:val="none" w:sz="0" w:space="0" w:color="auto"/>
        <w:left w:val="none" w:sz="0" w:space="0" w:color="auto"/>
        <w:bottom w:val="none" w:sz="0" w:space="0" w:color="auto"/>
        <w:right w:val="none" w:sz="0" w:space="0" w:color="auto"/>
      </w:divBdr>
    </w:div>
    <w:div w:id="1183008285">
      <w:bodyDiv w:val="1"/>
      <w:marLeft w:val="0"/>
      <w:marRight w:val="0"/>
      <w:marTop w:val="0"/>
      <w:marBottom w:val="0"/>
      <w:divBdr>
        <w:top w:val="none" w:sz="0" w:space="0" w:color="auto"/>
        <w:left w:val="none" w:sz="0" w:space="0" w:color="auto"/>
        <w:bottom w:val="none" w:sz="0" w:space="0" w:color="auto"/>
        <w:right w:val="none" w:sz="0" w:space="0" w:color="auto"/>
      </w:divBdr>
    </w:div>
    <w:div w:id="1183277412">
      <w:bodyDiv w:val="1"/>
      <w:marLeft w:val="0"/>
      <w:marRight w:val="0"/>
      <w:marTop w:val="0"/>
      <w:marBottom w:val="0"/>
      <w:divBdr>
        <w:top w:val="none" w:sz="0" w:space="0" w:color="auto"/>
        <w:left w:val="none" w:sz="0" w:space="0" w:color="auto"/>
        <w:bottom w:val="none" w:sz="0" w:space="0" w:color="auto"/>
        <w:right w:val="none" w:sz="0" w:space="0" w:color="auto"/>
      </w:divBdr>
    </w:div>
    <w:div w:id="1184251407">
      <w:bodyDiv w:val="1"/>
      <w:marLeft w:val="0"/>
      <w:marRight w:val="0"/>
      <w:marTop w:val="0"/>
      <w:marBottom w:val="0"/>
      <w:divBdr>
        <w:top w:val="none" w:sz="0" w:space="0" w:color="auto"/>
        <w:left w:val="none" w:sz="0" w:space="0" w:color="auto"/>
        <w:bottom w:val="none" w:sz="0" w:space="0" w:color="auto"/>
        <w:right w:val="none" w:sz="0" w:space="0" w:color="auto"/>
      </w:divBdr>
    </w:div>
    <w:div w:id="1184368449">
      <w:bodyDiv w:val="1"/>
      <w:marLeft w:val="0"/>
      <w:marRight w:val="0"/>
      <w:marTop w:val="0"/>
      <w:marBottom w:val="0"/>
      <w:divBdr>
        <w:top w:val="none" w:sz="0" w:space="0" w:color="auto"/>
        <w:left w:val="none" w:sz="0" w:space="0" w:color="auto"/>
        <w:bottom w:val="none" w:sz="0" w:space="0" w:color="auto"/>
        <w:right w:val="none" w:sz="0" w:space="0" w:color="auto"/>
      </w:divBdr>
    </w:div>
    <w:div w:id="1184781627">
      <w:bodyDiv w:val="1"/>
      <w:marLeft w:val="0"/>
      <w:marRight w:val="0"/>
      <w:marTop w:val="0"/>
      <w:marBottom w:val="0"/>
      <w:divBdr>
        <w:top w:val="none" w:sz="0" w:space="0" w:color="auto"/>
        <w:left w:val="none" w:sz="0" w:space="0" w:color="auto"/>
        <w:bottom w:val="none" w:sz="0" w:space="0" w:color="auto"/>
        <w:right w:val="none" w:sz="0" w:space="0" w:color="auto"/>
      </w:divBdr>
    </w:div>
    <w:div w:id="1184973045">
      <w:bodyDiv w:val="1"/>
      <w:marLeft w:val="0"/>
      <w:marRight w:val="0"/>
      <w:marTop w:val="0"/>
      <w:marBottom w:val="0"/>
      <w:divBdr>
        <w:top w:val="none" w:sz="0" w:space="0" w:color="auto"/>
        <w:left w:val="none" w:sz="0" w:space="0" w:color="auto"/>
        <w:bottom w:val="none" w:sz="0" w:space="0" w:color="auto"/>
        <w:right w:val="none" w:sz="0" w:space="0" w:color="auto"/>
      </w:divBdr>
    </w:div>
    <w:div w:id="1185096843">
      <w:bodyDiv w:val="1"/>
      <w:marLeft w:val="0"/>
      <w:marRight w:val="0"/>
      <w:marTop w:val="0"/>
      <w:marBottom w:val="0"/>
      <w:divBdr>
        <w:top w:val="none" w:sz="0" w:space="0" w:color="auto"/>
        <w:left w:val="none" w:sz="0" w:space="0" w:color="auto"/>
        <w:bottom w:val="none" w:sz="0" w:space="0" w:color="auto"/>
        <w:right w:val="none" w:sz="0" w:space="0" w:color="auto"/>
      </w:divBdr>
    </w:div>
    <w:div w:id="1185482621">
      <w:bodyDiv w:val="1"/>
      <w:marLeft w:val="0"/>
      <w:marRight w:val="0"/>
      <w:marTop w:val="0"/>
      <w:marBottom w:val="0"/>
      <w:divBdr>
        <w:top w:val="none" w:sz="0" w:space="0" w:color="auto"/>
        <w:left w:val="none" w:sz="0" w:space="0" w:color="auto"/>
        <w:bottom w:val="none" w:sz="0" w:space="0" w:color="auto"/>
        <w:right w:val="none" w:sz="0" w:space="0" w:color="auto"/>
      </w:divBdr>
    </w:div>
    <w:div w:id="1185945793">
      <w:bodyDiv w:val="1"/>
      <w:marLeft w:val="0"/>
      <w:marRight w:val="0"/>
      <w:marTop w:val="0"/>
      <w:marBottom w:val="0"/>
      <w:divBdr>
        <w:top w:val="none" w:sz="0" w:space="0" w:color="auto"/>
        <w:left w:val="none" w:sz="0" w:space="0" w:color="auto"/>
        <w:bottom w:val="none" w:sz="0" w:space="0" w:color="auto"/>
        <w:right w:val="none" w:sz="0" w:space="0" w:color="auto"/>
      </w:divBdr>
    </w:div>
    <w:div w:id="1186091809">
      <w:bodyDiv w:val="1"/>
      <w:marLeft w:val="0"/>
      <w:marRight w:val="0"/>
      <w:marTop w:val="0"/>
      <w:marBottom w:val="0"/>
      <w:divBdr>
        <w:top w:val="none" w:sz="0" w:space="0" w:color="auto"/>
        <w:left w:val="none" w:sz="0" w:space="0" w:color="auto"/>
        <w:bottom w:val="none" w:sz="0" w:space="0" w:color="auto"/>
        <w:right w:val="none" w:sz="0" w:space="0" w:color="auto"/>
      </w:divBdr>
    </w:div>
    <w:div w:id="1186165515">
      <w:bodyDiv w:val="1"/>
      <w:marLeft w:val="0"/>
      <w:marRight w:val="0"/>
      <w:marTop w:val="0"/>
      <w:marBottom w:val="0"/>
      <w:divBdr>
        <w:top w:val="none" w:sz="0" w:space="0" w:color="auto"/>
        <w:left w:val="none" w:sz="0" w:space="0" w:color="auto"/>
        <w:bottom w:val="none" w:sz="0" w:space="0" w:color="auto"/>
        <w:right w:val="none" w:sz="0" w:space="0" w:color="auto"/>
      </w:divBdr>
    </w:div>
    <w:div w:id="1186286403">
      <w:bodyDiv w:val="1"/>
      <w:marLeft w:val="0"/>
      <w:marRight w:val="0"/>
      <w:marTop w:val="0"/>
      <w:marBottom w:val="0"/>
      <w:divBdr>
        <w:top w:val="none" w:sz="0" w:space="0" w:color="auto"/>
        <w:left w:val="none" w:sz="0" w:space="0" w:color="auto"/>
        <w:bottom w:val="none" w:sz="0" w:space="0" w:color="auto"/>
        <w:right w:val="none" w:sz="0" w:space="0" w:color="auto"/>
      </w:divBdr>
    </w:div>
    <w:div w:id="1186558504">
      <w:bodyDiv w:val="1"/>
      <w:marLeft w:val="0"/>
      <w:marRight w:val="0"/>
      <w:marTop w:val="0"/>
      <w:marBottom w:val="0"/>
      <w:divBdr>
        <w:top w:val="none" w:sz="0" w:space="0" w:color="auto"/>
        <w:left w:val="none" w:sz="0" w:space="0" w:color="auto"/>
        <w:bottom w:val="none" w:sz="0" w:space="0" w:color="auto"/>
        <w:right w:val="none" w:sz="0" w:space="0" w:color="auto"/>
      </w:divBdr>
    </w:div>
    <w:div w:id="1187209857">
      <w:bodyDiv w:val="1"/>
      <w:marLeft w:val="0"/>
      <w:marRight w:val="0"/>
      <w:marTop w:val="0"/>
      <w:marBottom w:val="0"/>
      <w:divBdr>
        <w:top w:val="none" w:sz="0" w:space="0" w:color="auto"/>
        <w:left w:val="none" w:sz="0" w:space="0" w:color="auto"/>
        <w:bottom w:val="none" w:sz="0" w:space="0" w:color="auto"/>
        <w:right w:val="none" w:sz="0" w:space="0" w:color="auto"/>
      </w:divBdr>
    </w:div>
    <w:div w:id="1187409638">
      <w:bodyDiv w:val="1"/>
      <w:marLeft w:val="0"/>
      <w:marRight w:val="0"/>
      <w:marTop w:val="0"/>
      <w:marBottom w:val="0"/>
      <w:divBdr>
        <w:top w:val="none" w:sz="0" w:space="0" w:color="auto"/>
        <w:left w:val="none" w:sz="0" w:space="0" w:color="auto"/>
        <w:bottom w:val="none" w:sz="0" w:space="0" w:color="auto"/>
        <w:right w:val="none" w:sz="0" w:space="0" w:color="auto"/>
      </w:divBdr>
    </w:div>
    <w:div w:id="1187987443">
      <w:bodyDiv w:val="1"/>
      <w:marLeft w:val="0"/>
      <w:marRight w:val="0"/>
      <w:marTop w:val="0"/>
      <w:marBottom w:val="0"/>
      <w:divBdr>
        <w:top w:val="none" w:sz="0" w:space="0" w:color="auto"/>
        <w:left w:val="none" w:sz="0" w:space="0" w:color="auto"/>
        <w:bottom w:val="none" w:sz="0" w:space="0" w:color="auto"/>
        <w:right w:val="none" w:sz="0" w:space="0" w:color="auto"/>
      </w:divBdr>
    </w:div>
    <w:div w:id="1189175059">
      <w:bodyDiv w:val="1"/>
      <w:marLeft w:val="0"/>
      <w:marRight w:val="0"/>
      <w:marTop w:val="0"/>
      <w:marBottom w:val="0"/>
      <w:divBdr>
        <w:top w:val="none" w:sz="0" w:space="0" w:color="auto"/>
        <w:left w:val="none" w:sz="0" w:space="0" w:color="auto"/>
        <w:bottom w:val="none" w:sz="0" w:space="0" w:color="auto"/>
        <w:right w:val="none" w:sz="0" w:space="0" w:color="auto"/>
      </w:divBdr>
    </w:div>
    <w:div w:id="1189563159">
      <w:bodyDiv w:val="1"/>
      <w:marLeft w:val="0"/>
      <w:marRight w:val="0"/>
      <w:marTop w:val="0"/>
      <w:marBottom w:val="0"/>
      <w:divBdr>
        <w:top w:val="none" w:sz="0" w:space="0" w:color="auto"/>
        <w:left w:val="none" w:sz="0" w:space="0" w:color="auto"/>
        <w:bottom w:val="none" w:sz="0" w:space="0" w:color="auto"/>
        <w:right w:val="none" w:sz="0" w:space="0" w:color="auto"/>
      </w:divBdr>
    </w:div>
    <w:div w:id="1190292883">
      <w:bodyDiv w:val="1"/>
      <w:marLeft w:val="0"/>
      <w:marRight w:val="0"/>
      <w:marTop w:val="0"/>
      <w:marBottom w:val="0"/>
      <w:divBdr>
        <w:top w:val="none" w:sz="0" w:space="0" w:color="auto"/>
        <w:left w:val="none" w:sz="0" w:space="0" w:color="auto"/>
        <w:bottom w:val="none" w:sz="0" w:space="0" w:color="auto"/>
        <w:right w:val="none" w:sz="0" w:space="0" w:color="auto"/>
      </w:divBdr>
    </w:div>
    <w:div w:id="1190948638">
      <w:bodyDiv w:val="1"/>
      <w:marLeft w:val="0"/>
      <w:marRight w:val="0"/>
      <w:marTop w:val="0"/>
      <w:marBottom w:val="0"/>
      <w:divBdr>
        <w:top w:val="none" w:sz="0" w:space="0" w:color="auto"/>
        <w:left w:val="none" w:sz="0" w:space="0" w:color="auto"/>
        <w:bottom w:val="none" w:sz="0" w:space="0" w:color="auto"/>
        <w:right w:val="none" w:sz="0" w:space="0" w:color="auto"/>
      </w:divBdr>
    </w:div>
    <w:div w:id="1191066017">
      <w:bodyDiv w:val="1"/>
      <w:marLeft w:val="0"/>
      <w:marRight w:val="0"/>
      <w:marTop w:val="0"/>
      <w:marBottom w:val="0"/>
      <w:divBdr>
        <w:top w:val="none" w:sz="0" w:space="0" w:color="auto"/>
        <w:left w:val="none" w:sz="0" w:space="0" w:color="auto"/>
        <w:bottom w:val="none" w:sz="0" w:space="0" w:color="auto"/>
        <w:right w:val="none" w:sz="0" w:space="0" w:color="auto"/>
      </w:divBdr>
    </w:div>
    <w:div w:id="1191379003">
      <w:bodyDiv w:val="1"/>
      <w:marLeft w:val="0"/>
      <w:marRight w:val="0"/>
      <w:marTop w:val="0"/>
      <w:marBottom w:val="0"/>
      <w:divBdr>
        <w:top w:val="none" w:sz="0" w:space="0" w:color="auto"/>
        <w:left w:val="none" w:sz="0" w:space="0" w:color="auto"/>
        <w:bottom w:val="none" w:sz="0" w:space="0" w:color="auto"/>
        <w:right w:val="none" w:sz="0" w:space="0" w:color="auto"/>
      </w:divBdr>
    </w:div>
    <w:div w:id="1191838355">
      <w:bodyDiv w:val="1"/>
      <w:marLeft w:val="0"/>
      <w:marRight w:val="0"/>
      <w:marTop w:val="0"/>
      <w:marBottom w:val="0"/>
      <w:divBdr>
        <w:top w:val="none" w:sz="0" w:space="0" w:color="auto"/>
        <w:left w:val="none" w:sz="0" w:space="0" w:color="auto"/>
        <w:bottom w:val="none" w:sz="0" w:space="0" w:color="auto"/>
        <w:right w:val="none" w:sz="0" w:space="0" w:color="auto"/>
      </w:divBdr>
    </w:div>
    <w:div w:id="1192112328">
      <w:bodyDiv w:val="1"/>
      <w:marLeft w:val="0"/>
      <w:marRight w:val="0"/>
      <w:marTop w:val="0"/>
      <w:marBottom w:val="0"/>
      <w:divBdr>
        <w:top w:val="none" w:sz="0" w:space="0" w:color="auto"/>
        <w:left w:val="none" w:sz="0" w:space="0" w:color="auto"/>
        <w:bottom w:val="none" w:sz="0" w:space="0" w:color="auto"/>
        <w:right w:val="none" w:sz="0" w:space="0" w:color="auto"/>
      </w:divBdr>
    </w:div>
    <w:div w:id="1193424936">
      <w:bodyDiv w:val="1"/>
      <w:marLeft w:val="0"/>
      <w:marRight w:val="0"/>
      <w:marTop w:val="0"/>
      <w:marBottom w:val="0"/>
      <w:divBdr>
        <w:top w:val="none" w:sz="0" w:space="0" w:color="auto"/>
        <w:left w:val="none" w:sz="0" w:space="0" w:color="auto"/>
        <w:bottom w:val="none" w:sz="0" w:space="0" w:color="auto"/>
        <w:right w:val="none" w:sz="0" w:space="0" w:color="auto"/>
      </w:divBdr>
    </w:div>
    <w:div w:id="1193611431">
      <w:bodyDiv w:val="1"/>
      <w:marLeft w:val="0"/>
      <w:marRight w:val="0"/>
      <w:marTop w:val="0"/>
      <w:marBottom w:val="0"/>
      <w:divBdr>
        <w:top w:val="none" w:sz="0" w:space="0" w:color="auto"/>
        <w:left w:val="none" w:sz="0" w:space="0" w:color="auto"/>
        <w:bottom w:val="none" w:sz="0" w:space="0" w:color="auto"/>
        <w:right w:val="none" w:sz="0" w:space="0" w:color="auto"/>
      </w:divBdr>
    </w:div>
    <w:div w:id="1194995734">
      <w:bodyDiv w:val="1"/>
      <w:marLeft w:val="0"/>
      <w:marRight w:val="0"/>
      <w:marTop w:val="0"/>
      <w:marBottom w:val="0"/>
      <w:divBdr>
        <w:top w:val="none" w:sz="0" w:space="0" w:color="auto"/>
        <w:left w:val="none" w:sz="0" w:space="0" w:color="auto"/>
        <w:bottom w:val="none" w:sz="0" w:space="0" w:color="auto"/>
        <w:right w:val="none" w:sz="0" w:space="0" w:color="auto"/>
      </w:divBdr>
    </w:div>
    <w:div w:id="1195193432">
      <w:bodyDiv w:val="1"/>
      <w:marLeft w:val="0"/>
      <w:marRight w:val="0"/>
      <w:marTop w:val="0"/>
      <w:marBottom w:val="0"/>
      <w:divBdr>
        <w:top w:val="none" w:sz="0" w:space="0" w:color="auto"/>
        <w:left w:val="none" w:sz="0" w:space="0" w:color="auto"/>
        <w:bottom w:val="none" w:sz="0" w:space="0" w:color="auto"/>
        <w:right w:val="none" w:sz="0" w:space="0" w:color="auto"/>
      </w:divBdr>
    </w:div>
    <w:div w:id="1195265148">
      <w:bodyDiv w:val="1"/>
      <w:marLeft w:val="0"/>
      <w:marRight w:val="0"/>
      <w:marTop w:val="0"/>
      <w:marBottom w:val="0"/>
      <w:divBdr>
        <w:top w:val="none" w:sz="0" w:space="0" w:color="auto"/>
        <w:left w:val="none" w:sz="0" w:space="0" w:color="auto"/>
        <w:bottom w:val="none" w:sz="0" w:space="0" w:color="auto"/>
        <w:right w:val="none" w:sz="0" w:space="0" w:color="auto"/>
      </w:divBdr>
    </w:div>
    <w:div w:id="1195388089">
      <w:bodyDiv w:val="1"/>
      <w:marLeft w:val="0"/>
      <w:marRight w:val="0"/>
      <w:marTop w:val="0"/>
      <w:marBottom w:val="0"/>
      <w:divBdr>
        <w:top w:val="none" w:sz="0" w:space="0" w:color="auto"/>
        <w:left w:val="none" w:sz="0" w:space="0" w:color="auto"/>
        <w:bottom w:val="none" w:sz="0" w:space="0" w:color="auto"/>
        <w:right w:val="none" w:sz="0" w:space="0" w:color="auto"/>
      </w:divBdr>
    </w:div>
    <w:div w:id="1195459726">
      <w:bodyDiv w:val="1"/>
      <w:marLeft w:val="0"/>
      <w:marRight w:val="0"/>
      <w:marTop w:val="0"/>
      <w:marBottom w:val="0"/>
      <w:divBdr>
        <w:top w:val="none" w:sz="0" w:space="0" w:color="auto"/>
        <w:left w:val="none" w:sz="0" w:space="0" w:color="auto"/>
        <w:bottom w:val="none" w:sz="0" w:space="0" w:color="auto"/>
        <w:right w:val="none" w:sz="0" w:space="0" w:color="auto"/>
      </w:divBdr>
    </w:div>
    <w:div w:id="1195508465">
      <w:bodyDiv w:val="1"/>
      <w:marLeft w:val="0"/>
      <w:marRight w:val="0"/>
      <w:marTop w:val="0"/>
      <w:marBottom w:val="0"/>
      <w:divBdr>
        <w:top w:val="none" w:sz="0" w:space="0" w:color="auto"/>
        <w:left w:val="none" w:sz="0" w:space="0" w:color="auto"/>
        <w:bottom w:val="none" w:sz="0" w:space="0" w:color="auto"/>
        <w:right w:val="none" w:sz="0" w:space="0" w:color="auto"/>
      </w:divBdr>
    </w:div>
    <w:div w:id="1195848249">
      <w:bodyDiv w:val="1"/>
      <w:marLeft w:val="0"/>
      <w:marRight w:val="0"/>
      <w:marTop w:val="0"/>
      <w:marBottom w:val="0"/>
      <w:divBdr>
        <w:top w:val="none" w:sz="0" w:space="0" w:color="auto"/>
        <w:left w:val="none" w:sz="0" w:space="0" w:color="auto"/>
        <w:bottom w:val="none" w:sz="0" w:space="0" w:color="auto"/>
        <w:right w:val="none" w:sz="0" w:space="0" w:color="auto"/>
      </w:divBdr>
    </w:div>
    <w:div w:id="1196041504">
      <w:bodyDiv w:val="1"/>
      <w:marLeft w:val="0"/>
      <w:marRight w:val="0"/>
      <w:marTop w:val="0"/>
      <w:marBottom w:val="0"/>
      <w:divBdr>
        <w:top w:val="none" w:sz="0" w:space="0" w:color="auto"/>
        <w:left w:val="none" w:sz="0" w:space="0" w:color="auto"/>
        <w:bottom w:val="none" w:sz="0" w:space="0" w:color="auto"/>
        <w:right w:val="none" w:sz="0" w:space="0" w:color="auto"/>
      </w:divBdr>
    </w:div>
    <w:div w:id="1196114813">
      <w:bodyDiv w:val="1"/>
      <w:marLeft w:val="0"/>
      <w:marRight w:val="0"/>
      <w:marTop w:val="0"/>
      <w:marBottom w:val="0"/>
      <w:divBdr>
        <w:top w:val="none" w:sz="0" w:space="0" w:color="auto"/>
        <w:left w:val="none" w:sz="0" w:space="0" w:color="auto"/>
        <w:bottom w:val="none" w:sz="0" w:space="0" w:color="auto"/>
        <w:right w:val="none" w:sz="0" w:space="0" w:color="auto"/>
      </w:divBdr>
    </w:div>
    <w:div w:id="1196233602">
      <w:bodyDiv w:val="1"/>
      <w:marLeft w:val="0"/>
      <w:marRight w:val="0"/>
      <w:marTop w:val="0"/>
      <w:marBottom w:val="0"/>
      <w:divBdr>
        <w:top w:val="none" w:sz="0" w:space="0" w:color="auto"/>
        <w:left w:val="none" w:sz="0" w:space="0" w:color="auto"/>
        <w:bottom w:val="none" w:sz="0" w:space="0" w:color="auto"/>
        <w:right w:val="none" w:sz="0" w:space="0" w:color="auto"/>
      </w:divBdr>
    </w:div>
    <w:div w:id="1197037066">
      <w:bodyDiv w:val="1"/>
      <w:marLeft w:val="0"/>
      <w:marRight w:val="0"/>
      <w:marTop w:val="0"/>
      <w:marBottom w:val="0"/>
      <w:divBdr>
        <w:top w:val="none" w:sz="0" w:space="0" w:color="auto"/>
        <w:left w:val="none" w:sz="0" w:space="0" w:color="auto"/>
        <w:bottom w:val="none" w:sz="0" w:space="0" w:color="auto"/>
        <w:right w:val="none" w:sz="0" w:space="0" w:color="auto"/>
      </w:divBdr>
    </w:div>
    <w:div w:id="1197230645">
      <w:bodyDiv w:val="1"/>
      <w:marLeft w:val="0"/>
      <w:marRight w:val="0"/>
      <w:marTop w:val="0"/>
      <w:marBottom w:val="0"/>
      <w:divBdr>
        <w:top w:val="none" w:sz="0" w:space="0" w:color="auto"/>
        <w:left w:val="none" w:sz="0" w:space="0" w:color="auto"/>
        <w:bottom w:val="none" w:sz="0" w:space="0" w:color="auto"/>
        <w:right w:val="none" w:sz="0" w:space="0" w:color="auto"/>
      </w:divBdr>
    </w:div>
    <w:div w:id="1197698651">
      <w:bodyDiv w:val="1"/>
      <w:marLeft w:val="0"/>
      <w:marRight w:val="0"/>
      <w:marTop w:val="0"/>
      <w:marBottom w:val="0"/>
      <w:divBdr>
        <w:top w:val="none" w:sz="0" w:space="0" w:color="auto"/>
        <w:left w:val="none" w:sz="0" w:space="0" w:color="auto"/>
        <w:bottom w:val="none" w:sz="0" w:space="0" w:color="auto"/>
        <w:right w:val="none" w:sz="0" w:space="0" w:color="auto"/>
      </w:divBdr>
    </w:div>
    <w:div w:id="1197741381">
      <w:bodyDiv w:val="1"/>
      <w:marLeft w:val="0"/>
      <w:marRight w:val="0"/>
      <w:marTop w:val="0"/>
      <w:marBottom w:val="0"/>
      <w:divBdr>
        <w:top w:val="none" w:sz="0" w:space="0" w:color="auto"/>
        <w:left w:val="none" w:sz="0" w:space="0" w:color="auto"/>
        <w:bottom w:val="none" w:sz="0" w:space="0" w:color="auto"/>
        <w:right w:val="none" w:sz="0" w:space="0" w:color="auto"/>
      </w:divBdr>
    </w:div>
    <w:div w:id="1197810530">
      <w:bodyDiv w:val="1"/>
      <w:marLeft w:val="0"/>
      <w:marRight w:val="0"/>
      <w:marTop w:val="0"/>
      <w:marBottom w:val="0"/>
      <w:divBdr>
        <w:top w:val="none" w:sz="0" w:space="0" w:color="auto"/>
        <w:left w:val="none" w:sz="0" w:space="0" w:color="auto"/>
        <w:bottom w:val="none" w:sz="0" w:space="0" w:color="auto"/>
        <w:right w:val="none" w:sz="0" w:space="0" w:color="auto"/>
      </w:divBdr>
    </w:div>
    <w:div w:id="1197887928">
      <w:bodyDiv w:val="1"/>
      <w:marLeft w:val="0"/>
      <w:marRight w:val="0"/>
      <w:marTop w:val="0"/>
      <w:marBottom w:val="0"/>
      <w:divBdr>
        <w:top w:val="none" w:sz="0" w:space="0" w:color="auto"/>
        <w:left w:val="none" w:sz="0" w:space="0" w:color="auto"/>
        <w:bottom w:val="none" w:sz="0" w:space="0" w:color="auto"/>
        <w:right w:val="none" w:sz="0" w:space="0" w:color="auto"/>
      </w:divBdr>
    </w:div>
    <w:div w:id="1198272576">
      <w:bodyDiv w:val="1"/>
      <w:marLeft w:val="0"/>
      <w:marRight w:val="0"/>
      <w:marTop w:val="0"/>
      <w:marBottom w:val="0"/>
      <w:divBdr>
        <w:top w:val="none" w:sz="0" w:space="0" w:color="auto"/>
        <w:left w:val="none" w:sz="0" w:space="0" w:color="auto"/>
        <w:bottom w:val="none" w:sz="0" w:space="0" w:color="auto"/>
        <w:right w:val="none" w:sz="0" w:space="0" w:color="auto"/>
      </w:divBdr>
    </w:div>
    <w:div w:id="1198346918">
      <w:bodyDiv w:val="1"/>
      <w:marLeft w:val="0"/>
      <w:marRight w:val="0"/>
      <w:marTop w:val="0"/>
      <w:marBottom w:val="0"/>
      <w:divBdr>
        <w:top w:val="none" w:sz="0" w:space="0" w:color="auto"/>
        <w:left w:val="none" w:sz="0" w:space="0" w:color="auto"/>
        <w:bottom w:val="none" w:sz="0" w:space="0" w:color="auto"/>
        <w:right w:val="none" w:sz="0" w:space="0" w:color="auto"/>
      </w:divBdr>
    </w:div>
    <w:div w:id="1198548744">
      <w:bodyDiv w:val="1"/>
      <w:marLeft w:val="0"/>
      <w:marRight w:val="0"/>
      <w:marTop w:val="0"/>
      <w:marBottom w:val="0"/>
      <w:divBdr>
        <w:top w:val="none" w:sz="0" w:space="0" w:color="auto"/>
        <w:left w:val="none" w:sz="0" w:space="0" w:color="auto"/>
        <w:bottom w:val="none" w:sz="0" w:space="0" w:color="auto"/>
        <w:right w:val="none" w:sz="0" w:space="0" w:color="auto"/>
      </w:divBdr>
    </w:div>
    <w:div w:id="1199195632">
      <w:bodyDiv w:val="1"/>
      <w:marLeft w:val="0"/>
      <w:marRight w:val="0"/>
      <w:marTop w:val="0"/>
      <w:marBottom w:val="0"/>
      <w:divBdr>
        <w:top w:val="none" w:sz="0" w:space="0" w:color="auto"/>
        <w:left w:val="none" w:sz="0" w:space="0" w:color="auto"/>
        <w:bottom w:val="none" w:sz="0" w:space="0" w:color="auto"/>
        <w:right w:val="none" w:sz="0" w:space="0" w:color="auto"/>
      </w:divBdr>
    </w:div>
    <w:div w:id="1199514439">
      <w:bodyDiv w:val="1"/>
      <w:marLeft w:val="0"/>
      <w:marRight w:val="0"/>
      <w:marTop w:val="0"/>
      <w:marBottom w:val="0"/>
      <w:divBdr>
        <w:top w:val="none" w:sz="0" w:space="0" w:color="auto"/>
        <w:left w:val="none" w:sz="0" w:space="0" w:color="auto"/>
        <w:bottom w:val="none" w:sz="0" w:space="0" w:color="auto"/>
        <w:right w:val="none" w:sz="0" w:space="0" w:color="auto"/>
      </w:divBdr>
    </w:div>
    <w:div w:id="1199929232">
      <w:bodyDiv w:val="1"/>
      <w:marLeft w:val="0"/>
      <w:marRight w:val="0"/>
      <w:marTop w:val="0"/>
      <w:marBottom w:val="0"/>
      <w:divBdr>
        <w:top w:val="none" w:sz="0" w:space="0" w:color="auto"/>
        <w:left w:val="none" w:sz="0" w:space="0" w:color="auto"/>
        <w:bottom w:val="none" w:sz="0" w:space="0" w:color="auto"/>
        <w:right w:val="none" w:sz="0" w:space="0" w:color="auto"/>
      </w:divBdr>
    </w:div>
    <w:div w:id="1200318635">
      <w:bodyDiv w:val="1"/>
      <w:marLeft w:val="0"/>
      <w:marRight w:val="0"/>
      <w:marTop w:val="0"/>
      <w:marBottom w:val="0"/>
      <w:divBdr>
        <w:top w:val="none" w:sz="0" w:space="0" w:color="auto"/>
        <w:left w:val="none" w:sz="0" w:space="0" w:color="auto"/>
        <w:bottom w:val="none" w:sz="0" w:space="0" w:color="auto"/>
        <w:right w:val="none" w:sz="0" w:space="0" w:color="auto"/>
      </w:divBdr>
    </w:div>
    <w:div w:id="1200389877">
      <w:bodyDiv w:val="1"/>
      <w:marLeft w:val="0"/>
      <w:marRight w:val="0"/>
      <w:marTop w:val="0"/>
      <w:marBottom w:val="0"/>
      <w:divBdr>
        <w:top w:val="none" w:sz="0" w:space="0" w:color="auto"/>
        <w:left w:val="none" w:sz="0" w:space="0" w:color="auto"/>
        <w:bottom w:val="none" w:sz="0" w:space="0" w:color="auto"/>
        <w:right w:val="none" w:sz="0" w:space="0" w:color="auto"/>
      </w:divBdr>
    </w:div>
    <w:div w:id="1200824759">
      <w:bodyDiv w:val="1"/>
      <w:marLeft w:val="0"/>
      <w:marRight w:val="0"/>
      <w:marTop w:val="0"/>
      <w:marBottom w:val="0"/>
      <w:divBdr>
        <w:top w:val="none" w:sz="0" w:space="0" w:color="auto"/>
        <w:left w:val="none" w:sz="0" w:space="0" w:color="auto"/>
        <w:bottom w:val="none" w:sz="0" w:space="0" w:color="auto"/>
        <w:right w:val="none" w:sz="0" w:space="0" w:color="auto"/>
      </w:divBdr>
    </w:div>
    <w:div w:id="1201161274">
      <w:bodyDiv w:val="1"/>
      <w:marLeft w:val="0"/>
      <w:marRight w:val="0"/>
      <w:marTop w:val="0"/>
      <w:marBottom w:val="0"/>
      <w:divBdr>
        <w:top w:val="none" w:sz="0" w:space="0" w:color="auto"/>
        <w:left w:val="none" w:sz="0" w:space="0" w:color="auto"/>
        <w:bottom w:val="none" w:sz="0" w:space="0" w:color="auto"/>
        <w:right w:val="none" w:sz="0" w:space="0" w:color="auto"/>
      </w:divBdr>
    </w:div>
    <w:div w:id="1201473123">
      <w:bodyDiv w:val="1"/>
      <w:marLeft w:val="0"/>
      <w:marRight w:val="0"/>
      <w:marTop w:val="0"/>
      <w:marBottom w:val="0"/>
      <w:divBdr>
        <w:top w:val="none" w:sz="0" w:space="0" w:color="auto"/>
        <w:left w:val="none" w:sz="0" w:space="0" w:color="auto"/>
        <w:bottom w:val="none" w:sz="0" w:space="0" w:color="auto"/>
        <w:right w:val="none" w:sz="0" w:space="0" w:color="auto"/>
      </w:divBdr>
    </w:div>
    <w:div w:id="1201551065">
      <w:bodyDiv w:val="1"/>
      <w:marLeft w:val="0"/>
      <w:marRight w:val="0"/>
      <w:marTop w:val="0"/>
      <w:marBottom w:val="0"/>
      <w:divBdr>
        <w:top w:val="none" w:sz="0" w:space="0" w:color="auto"/>
        <w:left w:val="none" w:sz="0" w:space="0" w:color="auto"/>
        <w:bottom w:val="none" w:sz="0" w:space="0" w:color="auto"/>
        <w:right w:val="none" w:sz="0" w:space="0" w:color="auto"/>
      </w:divBdr>
    </w:div>
    <w:div w:id="1202017882">
      <w:bodyDiv w:val="1"/>
      <w:marLeft w:val="0"/>
      <w:marRight w:val="0"/>
      <w:marTop w:val="0"/>
      <w:marBottom w:val="0"/>
      <w:divBdr>
        <w:top w:val="none" w:sz="0" w:space="0" w:color="auto"/>
        <w:left w:val="none" w:sz="0" w:space="0" w:color="auto"/>
        <w:bottom w:val="none" w:sz="0" w:space="0" w:color="auto"/>
        <w:right w:val="none" w:sz="0" w:space="0" w:color="auto"/>
      </w:divBdr>
    </w:div>
    <w:div w:id="1202089024">
      <w:bodyDiv w:val="1"/>
      <w:marLeft w:val="0"/>
      <w:marRight w:val="0"/>
      <w:marTop w:val="0"/>
      <w:marBottom w:val="0"/>
      <w:divBdr>
        <w:top w:val="none" w:sz="0" w:space="0" w:color="auto"/>
        <w:left w:val="none" w:sz="0" w:space="0" w:color="auto"/>
        <w:bottom w:val="none" w:sz="0" w:space="0" w:color="auto"/>
        <w:right w:val="none" w:sz="0" w:space="0" w:color="auto"/>
      </w:divBdr>
    </w:div>
    <w:div w:id="1202129256">
      <w:bodyDiv w:val="1"/>
      <w:marLeft w:val="0"/>
      <w:marRight w:val="0"/>
      <w:marTop w:val="0"/>
      <w:marBottom w:val="0"/>
      <w:divBdr>
        <w:top w:val="none" w:sz="0" w:space="0" w:color="auto"/>
        <w:left w:val="none" w:sz="0" w:space="0" w:color="auto"/>
        <w:bottom w:val="none" w:sz="0" w:space="0" w:color="auto"/>
        <w:right w:val="none" w:sz="0" w:space="0" w:color="auto"/>
      </w:divBdr>
    </w:div>
    <w:div w:id="1202323630">
      <w:bodyDiv w:val="1"/>
      <w:marLeft w:val="0"/>
      <w:marRight w:val="0"/>
      <w:marTop w:val="0"/>
      <w:marBottom w:val="0"/>
      <w:divBdr>
        <w:top w:val="none" w:sz="0" w:space="0" w:color="auto"/>
        <w:left w:val="none" w:sz="0" w:space="0" w:color="auto"/>
        <w:bottom w:val="none" w:sz="0" w:space="0" w:color="auto"/>
        <w:right w:val="none" w:sz="0" w:space="0" w:color="auto"/>
      </w:divBdr>
    </w:div>
    <w:div w:id="1202716741">
      <w:bodyDiv w:val="1"/>
      <w:marLeft w:val="0"/>
      <w:marRight w:val="0"/>
      <w:marTop w:val="0"/>
      <w:marBottom w:val="0"/>
      <w:divBdr>
        <w:top w:val="none" w:sz="0" w:space="0" w:color="auto"/>
        <w:left w:val="none" w:sz="0" w:space="0" w:color="auto"/>
        <w:bottom w:val="none" w:sz="0" w:space="0" w:color="auto"/>
        <w:right w:val="none" w:sz="0" w:space="0" w:color="auto"/>
      </w:divBdr>
    </w:div>
    <w:div w:id="1203057098">
      <w:bodyDiv w:val="1"/>
      <w:marLeft w:val="0"/>
      <w:marRight w:val="0"/>
      <w:marTop w:val="0"/>
      <w:marBottom w:val="0"/>
      <w:divBdr>
        <w:top w:val="none" w:sz="0" w:space="0" w:color="auto"/>
        <w:left w:val="none" w:sz="0" w:space="0" w:color="auto"/>
        <w:bottom w:val="none" w:sz="0" w:space="0" w:color="auto"/>
        <w:right w:val="none" w:sz="0" w:space="0" w:color="auto"/>
      </w:divBdr>
    </w:div>
    <w:div w:id="1203395455">
      <w:bodyDiv w:val="1"/>
      <w:marLeft w:val="0"/>
      <w:marRight w:val="0"/>
      <w:marTop w:val="0"/>
      <w:marBottom w:val="0"/>
      <w:divBdr>
        <w:top w:val="none" w:sz="0" w:space="0" w:color="auto"/>
        <w:left w:val="none" w:sz="0" w:space="0" w:color="auto"/>
        <w:bottom w:val="none" w:sz="0" w:space="0" w:color="auto"/>
        <w:right w:val="none" w:sz="0" w:space="0" w:color="auto"/>
      </w:divBdr>
    </w:div>
    <w:div w:id="1203519043">
      <w:bodyDiv w:val="1"/>
      <w:marLeft w:val="0"/>
      <w:marRight w:val="0"/>
      <w:marTop w:val="0"/>
      <w:marBottom w:val="0"/>
      <w:divBdr>
        <w:top w:val="none" w:sz="0" w:space="0" w:color="auto"/>
        <w:left w:val="none" w:sz="0" w:space="0" w:color="auto"/>
        <w:bottom w:val="none" w:sz="0" w:space="0" w:color="auto"/>
        <w:right w:val="none" w:sz="0" w:space="0" w:color="auto"/>
      </w:divBdr>
    </w:div>
    <w:div w:id="1203858666">
      <w:bodyDiv w:val="1"/>
      <w:marLeft w:val="0"/>
      <w:marRight w:val="0"/>
      <w:marTop w:val="0"/>
      <w:marBottom w:val="0"/>
      <w:divBdr>
        <w:top w:val="none" w:sz="0" w:space="0" w:color="auto"/>
        <w:left w:val="none" w:sz="0" w:space="0" w:color="auto"/>
        <w:bottom w:val="none" w:sz="0" w:space="0" w:color="auto"/>
        <w:right w:val="none" w:sz="0" w:space="0" w:color="auto"/>
      </w:divBdr>
    </w:div>
    <w:div w:id="1203860028">
      <w:bodyDiv w:val="1"/>
      <w:marLeft w:val="0"/>
      <w:marRight w:val="0"/>
      <w:marTop w:val="0"/>
      <w:marBottom w:val="0"/>
      <w:divBdr>
        <w:top w:val="none" w:sz="0" w:space="0" w:color="auto"/>
        <w:left w:val="none" w:sz="0" w:space="0" w:color="auto"/>
        <w:bottom w:val="none" w:sz="0" w:space="0" w:color="auto"/>
        <w:right w:val="none" w:sz="0" w:space="0" w:color="auto"/>
      </w:divBdr>
    </w:div>
    <w:div w:id="1204486709">
      <w:bodyDiv w:val="1"/>
      <w:marLeft w:val="0"/>
      <w:marRight w:val="0"/>
      <w:marTop w:val="0"/>
      <w:marBottom w:val="0"/>
      <w:divBdr>
        <w:top w:val="none" w:sz="0" w:space="0" w:color="auto"/>
        <w:left w:val="none" w:sz="0" w:space="0" w:color="auto"/>
        <w:bottom w:val="none" w:sz="0" w:space="0" w:color="auto"/>
        <w:right w:val="none" w:sz="0" w:space="0" w:color="auto"/>
      </w:divBdr>
    </w:div>
    <w:div w:id="1204559586">
      <w:bodyDiv w:val="1"/>
      <w:marLeft w:val="0"/>
      <w:marRight w:val="0"/>
      <w:marTop w:val="0"/>
      <w:marBottom w:val="0"/>
      <w:divBdr>
        <w:top w:val="none" w:sz="0" w:space="0" w:color="auto"/>
        <w:left w:val="none" w:sz="0" w:space="0" w:color="auto"/>
        <w:bottom w:val="none" w:sz="0" w:space="0" w:color="auto"/>
        <w:right w:val="none" w:sz="0" w:space="0" w:color="auto"/>
      </w:divBdr>
    </w:div>
    <w:div w:id="1204831444">
      <w:bodyDiv w:val="1"/>
      <w:marLeft w:val="0"/>
      <w:marRight w:val="0"/>
      <w:marTop w:val="0"/>
      <w:marBottom w:val="0"/>
      <w:divBdr>
        <w:top w:val="none" w:sz="0" w:space="0" w:color="auto"/>
        <w:left w:val="none" w:sz="0" w:space="0" w:color="auto"/>
        <w:bottom w:val="none" w:sz="0" w:space="0" w:color="auto"/>
        <w:right w:val="none" w:sz="0" w:space="0" w:color="auto"/>
      </w:divBdr>
    </w:div>
    <w:div w:id="1205412079">
      <w:bodyDiv w:val="1"/>
      <w:marLeft w:val="0"/>
      <w:marRight w:val="0"/>
      <w:marTop w:val="0"/>
      <w:marBottom w:val="0"/>
      <w:divBdr>
        <w:top w:val="none" w:sz="0" w:space="0" w:color="auto"/>
        <w:left w:val="none" w:sz="0" w:space="0" w:color="auto"/>
        <w:bottom w:val="none" w:sz="0" w:space="0" w:color="auto"/>
        <w:right w:val="none" w:sz="0" w:space="0" w:color="auto"/>
      </w:divBdr>
    </w:div>
    <w:div w:id="1205604964">
      <w:bodyDiv w:val="1"/>
      <w:marLeft w:val="0"/>
      <w:marRight w:val="0"/>
      <w:marTop w:val="0"/>
      <w:marBottom w:val="0"/>
      <w:divBdr>
        <w:top w:val="none" w:sz="0" w:space="0" w:color="auto"/>
        <w:left w:val="none" w:sz="0" w:space="0" w:color="auto"/>
        <w:bottom w:val="none" w:sz="0" w:space="0" w:color="auto"/>
        <w:right w:val="none" w:sz="0" w:space="0" w:color="auto"/>
      </w:divBdr>
    </w:div>
    <w:div w:id="1205752191">
      <w:bodyDiv w:val="1"/>
      <w:marLeft w:val="0"/>
      <w:marRight w:val="0"/>
      <w:marTop w:val="0"/>
      <w:marBottom w:val="0"/>
      <w:divBdr>
        <w:top w:val="none" w:sz="0" w:space="0" w:color="auto"/>
        <w:left w:val="none" w:sz="0" w:space="0" w:color="auto"/>
        <w:bottom w:val="none" w:sz="0" w:space="0" w:color="auto"/>
        <w:right w:val="none" w:sz="0" w:space="0" w:color="auto"/>
      </w:divBdr>
    </w:div>
    <w:div w:id="1206143678">
      <w:bodyDiv w:val="1"/>
      <w:marLeft w:val="0"/>
      <w:marRight w:val="0"/>
      <w:marTop w:val="0"/>
      <w:marBottom w:val="0"/>
      <w:divBdr>
        <w:top w:val="none" w:sz="0" w:space="0" w:color="auto"/>
        <w:left w:val="none" w:sz="0" w:space="0" w:color="auto"/>
        <w:bottom w:val="none" w:sz="0" w:space="0" w:color="auto"/>
        <w:right w:val="none" w:sz="0" w:space="0" w:color="auto"/>
      </w:divBdr>
    </w:div>
    <w:div w:id="1206715327">
      <w:bodyDiv w:val="1"/>
      <w:marLeft w:val="0"/>
      <w:marRight w:val="0"/>
      <w:marTop w:val="0"/>
      <w:marBottom w:val="0"/>
      <w:divBdr>
        <w:top w:val="none" w:sz="0" w:space="0" w:color="auto"/>
        <w:left w:val="none" w:sz="0" w:space="0" w:color="auto"/>
        <w:bottom w:val="none" w:sz="0" w:space="0" w:color="auto"/>
        <w:right w:val="none" w:sz="0" w:space="0" w:color="auto"/>
      </w:divBdr>
    </w:div>
    <w:div w:id="1206913292">
      <w:bodyDiv w:val="1"/>
      <w:marLeft w:val="0"/>
      <w:marRight w:val="0"/>
      <w:marTop w:val="0"/>
      <w:marBottom w:val="0"/>
      <w:divBdr>
        <w:top w:val="none" w:sz="0" w:space="0" w:color="auto"/>
        <w:left w:val="none" w:sz="0" w:space="0" w:color="auto"/>
        <w:bottom w:val="none" w:sz="0" w:space="0" w:color="auto"/>
        <w:right w:val="none" w:sz="0" w:space="0" w:color="auto"/>
      </w:divBdr>
    </w:div>
    <w:div w:id="1207108816">
      <w:bodyDiv w:val="1"/>
      <w:marLeft w:val="0"/>
      <w:marRight w:val="0"/>
      <w:marTop w:val="0"/>
      <w:marBottom w:val="0"/>
      <w:divBdr>
        <w:top w:val="none" w:sz="0" w:space="0" w:color="auto"/>
        <w:left w:val="none" w:sz="0" w:space="0" w:color="auto"/>
        <w:bottom w:val="none" w:sz="0" w:space="0" w:color="auto"/>
        <w:right w:val="none" w:sz="0" w:space="0" w:color="auto"/>
      </w:divBdr>
    </w:div>
    <w:div w:id="1207378241">
      <w:bodyDiv w:val="1"/>
      <w:marLeft w:val="0"/>
      <w:marRight w:val="0"/>
      <w:marTop w:val="0"/>
      <w:marBottom w:val="0"/>
      <w:divBdr>
        <w:top w:val="none" w:sz="0" w:space="0" w:color="auto"/>
        <w:left w:val="none" w:sz="0" w:space="0" w:color="auto"/>
        <w:bottom w:val="none" w:sz="0" w:space="0" w:color="auto"/>
        <w:right w:val="none" w:sz="0" w:space="0" w:color="auto"/>
      </w:divBdr>
    </w:div>
    <w:div w:id="1207596087">
      <w:bodyDiv w:val="1"/>
      <w:marLeft w:val="0"/>
      <w:marRight w:val="0"/>
      <w:marTop w:val="0"/>
      <w:marBottom w:val="0"/>
      <w:divBdr>
        <w:top w:val="none" w:sz="0" w:space="0" w:color="auto"/>
        <w:left w:val="none" w:sz="0" w:space="0" w:color="auto"/>
        <w:bottom w:val="none" w:sz="0" w:space="0" w:color="auto"/>
        <w:right w:val="none" w:sz="0" w:space="0" w:color="auto"/>
      </w:divBdr>
    </w:div>
    <w:div w:id="1208180862">
      <w:bodyDiv w:val="1"/>
      <w:marLeft w:val="0"/>
      <w:marRight w:val="0"/>
      <w:marTop w:val="0"/>
      <w:marBottom w:val="0"/>
      <w:divBdr>
        <w:top w:val="none" w:sz="0" w:space="0" w:color="auto"/>
        <w:left w:val="none" w:sz="0" w:space="0" w:color="auto"/>
        <w:bottom w:val="none" w:sz="0" w:space="0" w:color="auto"/>
        <w:right w:val="none" w:sz="0" w:space="0" w:color="auto"/>
      </w:divBdr>
    </w:div>
    <w:div w:id="1208567592">
      <w:bodyDiv w:val="1"/>
      <w:marLeft w:val="0"/>
      <w:marRight w:val="0"/>
      <w:marTop w:val="0"/>
      <w:marBottom w:val="0"/>
      <w:divBdr>
        <w:top w:val="none" w:sz="0" w:space="0" w:color="auto"/>
        <w:left w:val="none" w:sz="0" w:space="0" w:color="auto"/>
        <w:bottom w:val="none" w:sz="0" w:space="0" w:color="auto"/>
        <w:right w:val="none" w:sz="0" w:space="0" w:color="auto"/>
      </w:divBdr>
    </w:div>
    <w:div w:id="1208644187">
      <w:bodyDiv w:val="1"/>
      <w:marLeft w:val="0"/>
      <w:marRight w:val="0"/>
      <w:marTop w:val="0"/>
      <w:marBottom w:val="0"/>
      <w:divBdr>
        <w:top w:val="none" w:sz="0" w:space="0" w:color="auto"/>
        <w:left w:val="none" w:sz="0" w:space="0" w:color="auto"/>
        <w:bottom w:val="none" w:sz="0" w:space="0" w:color="auto"/>
        <w:right w:val="none" w:sz="0" w:space="0" w:color="auto"/>
      </w:divBdr>
    </w:div>
    <w:div w:id="1209684098">
      <w:bodyDiv w:val="1"/>
      <w:marLeft w:val="0"/>
      <w:marRight w:val="0"/>
      <w:marTop w:val="0"/>
      <w:marBottom w:val="0"/>
      <w:divBdr>
        <w:top w:val="none" w:sz="0" w:space="0" w:color="auto"/>
        <w:left w:val="none" w:sz="0" w:space="0" w:color="auto"/>
        <w:bottom w:val="none" w:sz="0" w:space="0" w:color="auto"/>
        <w:right w:val="none" w:sz="0" w:space="0" w:color="auto"/>
      </w:divBdr>
    </w:div>
    <w:div w:id="1210873667">
      <w:bodyDiv w:val="1"/>
      <w:marLeft w:val="0"/>
      <w:marRight w:val="0"/>
      <w:marTop w:val="0"/>
      <w:marBottom w:val="0"/>
      <w:divBdr>
        <w:top w:val="none" w:sz="0" w:space="0" w:color="auto"/>
        <w:left w:val="none" w:sz="0" w:space="0" w:color="auto"/>
        <w:bottom w:val="none" w:sz="0" w:space="0" w:color="auto"/>
        <w:right w:val="none" w:sz="0" w:space="0" w:color="auto"/>
      </w:divBdr>
    </w:div>
    <w:div w:id="1210916495">
      <w:bodyDiv w:val="1"/>
      <w:marLeft w:val="0"/>
      <w:marRight w:val="0"/>
      <w:marTop w:val="0"/>
      <w:marBottom w:val="0"/>
      <w:divBdr>
        <w:top w:val="none" w:sz="0" w:space="0" w:color="auto"/>
        <w:left w:val="none" w:sz="0" w:space="0" w:color="auto"/>
        <w:bottom w:val="none" w:sz="0" w:space="0" w:color="auto"/>
        <w:right w:val="none" w:sz="0" w:space="0" w:color="auto"/>
      </w:divBdr>
    </w:div>
    <w:div w:id="1211115352">
      <w:bodyDiv w:val="1"/>
      <w:marLeft w:val="0"/>
      <w:marRight w:val="0"/>
      <w:marTop w:val="0"/>
      <w:marBottom w:val="0"/>
      <w:divBdr>
        <w:top w:val="none" w:sz="0" w:space="0" w:color="auto"/>
        <w:left w:val="none" w:sz="0" w:space="0" w:color="auto"/>
        <w:bottom w:val="none" w:sz="0" w:space="0" w:color="auto"/>
        <w:right w:val="none" w:sz="0" w:space="0" w:color="auto"/>
      </w:divBdr>
    </w:div>
    <w:div w:id="1211377731">
      <w:bodyDiv w:val="1"/>
      <w:marLeft w:val="0"/>
      <w:marRight w:val="0"/>
      <w:marTop w:val="0"/>
      <w:marBottom w:val="0"/>
      <w:divBdr>
        <w:top w:val="none" w:sz="0" w:space="0" w:color="auto"/>
        <w:left w:val="none" w:sz="0" w:space="0" w:color="auto"/>
        <w:bottom w:val="none" w:sz="0" w:space="0" w:color="auto"/>
        <w:right w:val="none" w:sz="0" w:space="0" w:color="auto"/>
      </w:divBdr>
    </w:div>
    <w:div w:id="1211696693">
      <w:bodyDiv w:val="1"/>
      <w:marLeft w:val="0"/>
      <w:marRight w:val="0"/>
      <w:marTop w:val="0"/>
      <w:marBottom w:val="0"/>
      <w:divBdr>
        <w:top w:val="none" w:sz="0" w:space="0" w:color="auto"/>
        <w:left w:val="none" w:sz="0" w:space="0" w:color="auto"/>
        <w:bottom w:val="none" w:sz="0" w:space="0" w:color="auto"/>
        <w:right w:val="none" w:sz="0" w:space="0" w:color="auto"/>
      </w:divBdr>
    </w:div>
    <w:div w:id="1211727365">
      <w:bodyDiv w:val="1"/>
      <w:marLeft w:val="0"/>
      <w:marRight w:val="0"/>
      <w:marTop w:val="0"/>
      <w:marBottom w:val="0"/>
      <w:divBdr>
        <w:top w:val="none" w:sz="0" w:space="0" w:color="auto"/>
        <w:left w:val="none" w:sz="0" w:space="0" w:color="auto"/>
        <w:bottom w:val="none" w:sz="0" w:space="0" w:color="auto"/>
        <w:right w:val="none" w:sz="0" w:space="0" w:color="auto"/>
      </w:divBdr>
    </w:div>
    <w:div w:id="1211769680">
      <w:bodyDiv w:val="1"/>
      <w:marLeft w:val="0"/>
      <w:marRight w:val="0"/>
      <w:marTop w:val="0"/>
      <w:marBottom w:val="0"/>
      <w:divBdr>
        <w:top w:val="none" w:sz="0" w:space="0" w:color="auto"/>
        <w:left w:val="none" w:sz="0" w:space="0" w:color="auto"/>
        <w:bottom w:val="none" w:sz="0" w:space="0" w:color="auto"/>
        <w:right w:val="none" w:sz="0" w:space="0" w:color="auto"/>
      </w:divBdr>
    </w:div>
    <w:div w:id="1211841229">
      <w:bodyDiv w:val="1"/>
      <w:marLeft w:val="0"/>
      <w:marRight w:val="0"/>
      <w:marTop w:val="0"/>
      <w:marBottom w:val="0"/>
      <w:divBdr>
        <w:top w:val="none" w:sz="0" w:space="0" w:color="auto"/>
        <w:left w:val="none" w:sz="0" w:space="0" w:color="auto"/>
        <w:bottom w:val="none" w:sz="0" w:space="0" w:color="auto"/>
        <w:right w:val="none" w:sz="0" w:space="0" w:color="auto"/>
      </w:divBdr>
    </w:div>
    <w:div w:id="1211921840">
      <w:bodyDiv w:val="1"/>
      <w:marLeft w:val="0"/>
      <w:marRight w:val="0"/>
      <w:marTop w:val="0"/>
      <w:marBottom w:val="0"/>
      <w:divBdr>
        <w:top w:val="none" w:sz="0" w:space="0" w:color="auto"/>
        <w:left w:val="none" w:sz="0" w:space="0" w:color="auto"/>
        <w:bottom w:val="none" w:sz="0" w:space="0" w:color="auto"/>
        <w:right w:val="none" w:sz="0" w:space="0" w:color="auto"/>
      </w:divBdr>
    </w:div>
    <w:div w:id="1212227560">
      <w:bodyDiv w:val="1"/>
      <w:marLeft w:val="0"/>
      <w:marRight w:val="0"/>
      <w:marTop w:val="0"/>
      <w:marBottom w:val="0"/>
      <w:divBdr>
        <w:top w:val="none" w:sz="0" w:space="0" w:color="auto"/>
        <w:left w:val="none" w:sz="0" w:space="0" w:color="auto"/>
        <w:bottom w:val="none" w:sz="0" w:space="0" w:color="auto"/>
        <w:right w:val="none" w:sz="0" w:space="0" w:color="auto"/>
      </w:divBdr>
    </w:div>
    <w:div w:id="1212494924">
      <w:bodyDiv w:val="1"/>
      <w:marLeft w:val="0"/>
      <w:marRight w:val="0"/>
      <w:marTop w:val="0"/>
      <w:marBottom w:val="0"/>
      <w:divBdr>
        <w:top w:val="none" w:sz="0" w:space="0" w:color="auto"/>
        <w:left w:val="none" w:sz="0" w:space="0" w:color="auto"/>
        <w:bottom w:val="none" w:sz="0" w:space="0" w:color="auto"/>
        <w:right w:val="none" w:sz="0" w:space="0" w:color="auto"/>
      </w:divBdr>
    </w:div>
    <w:div w:id="1212839127">
      <w:bodyDiv w:val="1"/>
      <w:marLeft w:val="0"/>
      <w:marRight w:val="0"/>
      <w:marTop w:val="0"/>
      <w:marBottom w:val="0"/>
      <w:divBdr>
        <w:top w:val="none" w:sz="0" w:space="0" w:color="auto"/>
        <w:left w:val="none" w:sz="0" w:space="0" w:color="auto"/>
        <w:bottom w:val="none" w:sz="0" w:space="0" w:color="auto"/>
        <w:right w:val="none" w:sz="0" w:space="0" w:color="auto"/>
      </w:divBdr>
    </w:div>
    <w:div w:id="1212961496">
      <w:bodyDiv w:val="1"/>
      <w:marLeft w:val="0"/>
      <w:marRight w:val="0"/>
      <w:marTop w:val="0"/>
      <w:marBottom w:val="0"/>
      <w:divBdr>
        <w:top w:val="none" w:sz="0" w:space="0" w:color="auto"/>
        <w:left w:val="none" w:sz="0" w:space="0" w:color="auto"/>
        <w:bottom w:val="none" w:sz="0" w:space="0" w:color="auto"/>
        <w:right w:val="none" w:sz="0" w:space="0" w:color="auto"/>
      </w:divBdr>
    </w:div>
    <w:div w:id="1213611987">
      <w:bodyDiv w:val="1"/>
      <w:marLeft w:val="0"/>
      <w:marRight w:val="0"/>
      <w:marTop w:val="0"/>
      <w:marBottom w:val="0"/>
      <w:divBdr>
        <w:top w:val="none" w:sz="0" w:space="0" w:color="auto"/>
        <w:left w:val="none" w:sz="0" w:space="0" w:color="auto"/>
        <w:bottom w:val="none" w:sz="0" w:space="0" w:color="auto"/>
        <w:right w:val="none" w:sz="0" w:space="0" w:color="auto"/>
      </w:divBdr>
    </w:div>
    <w:div w:id="1213888357">
      <w:bodyDiv w:val="1"/>
      <w:marLeft w:val="0"/>
      <w:marRight w:val="0"/>
      <w:marTop w:val="0"/>
      <w:marBottom w:val="0"/>
      <w:divBdr>
        <w:top w:val="none" w:sz="0" w:space="0" w:color="auto"/>
        <w:left w:val="none" w:sz="0" w:space="0" w:color="auto"/>
        <w:bottom w:val="none" w:sz="0" w:space="0" w:color="auto"/>
        <w:right w:val="none" w:sz="0" w:space="0" w:color="auto"/>
      </w:divBdr>
    </w:div>
    <w:div w:id="1214345554">
      <w:bodyDiv w:val="1"/>
      <w:marLeft w:val="0"/>
      <w:marRight w:val="0"/>
      <w:marTop w:val="0"/>
      <w:marBottom w:val="0"/>
      <w:divBdr>
        <w:top w:val="none" w:sz="0" w:space="0" w:color="auto"/>
        <w:left w:val="none" w:sz="0" w:space="0" w:color="auto"/>
        <w:bottom w:val="none" w:sz="0" w:space="0" w:color="auto"/>
        <w:right w:val="none" w:sz="0" w:space="0" w:color="auto"/>
      </w:divBdr>
    </w:div>
    <w:div w:id="1214778226">
      <w:bodyDiv w:val="1"/>
      <w:marLeft w:val="0"/>
      <w:marRight w:val="0"/>
      <w:marTop w:val="0"/>
      <w:marBottom w:val="0"/>
      <w:divBdr>
        <w:top w:val="none" w:sz="0" w:space="0" w:color="auto"/>
        <w:left w:val="none" w:sz="0" w:space="0" w:color="auto"/>
        <w:bottom w:val="none" w:sz="0" w:space="0" w:color="auto"/>
        <w:right w:val="none" w:sz="0" w:space="0" w:color="auto"/>
      </w:divBdr>
    </w:div>
    <w:div w:id="1214806383">
      <w:bodyDiv w:val="1"/>
      <w:marLeft w:val="0"/>
      <w:marRight w:val="0"/>
      <w:marTop w:val="0"/>
      <w:marBottom w:val="0"/>
      <w:divBdr>
        <w:top w:val="none" w:sz="0" w:space="0" w:color="auto"/>
        <w:left w:val="none" w:sz="0" w:space="0" w:color="auto"/>
        <w:bottom w:val="none" w:sz="0" w:space="0" w:color="auto"/>
        <w:right w:val="none" w:sz="0" w:space="0" w:color="auto"/>
      </w:divBdr>
    </w:div>
    <w:div w:id="1214923505">
      <w:bodyDiv w:val="1"/>
      <w:marLeft w:val="0"/>
      <w:marRight w:val="0"/>
      <w:marTop w:val="0"/>
      <w:marBottom w:val="0"/>
      <w:divBdr>
        <w:top w:val="none" w:sz="0" w:space="0" w:color="auto"/>
        <w:left w:val="none" w:sz="0" w:space="0" w:color="auto"/>
        <w:bottom w:val="none" w:sz="0" w:space="0" w:color="auto"/>
        <w:right w:val="none" w:sz="0" w:space="0" w:color="auto"/>
      </w:divBdr>
    </w:div>
    <w:div w:id="1215124423">
      <w:bodyDiv w:val="1"/>
      <w:marLeft w:val="0"/>
      <w:marRight w:val="0"/>
      <w:marTop w:val="0"/>
      <w:marBottom w:val="0"/>
      <w:divBdr>
        <w:top w:val="none" w:sz="0" w:space="0" w:color="auto"/>
        <w:left w:val="none" w:sz="0" w:space="0" w:color="auto"/>
        <w:bottom w:val="none" w:sz="0" w:space="0" w:color="auto"/>
        <w:right w:val="none" w:sz="0" w:space="0" w:color="auto"/>
      </w:divBdr>
    </w:div>
    <w:div w:id="1215627922">
      <w:bodyDiv w:val="1"/>
      <w:marLeft w:val="0"/>
      <w:marRight w:val="0"/>
      <w:marTop w:val="0"/>
      <w:marBottom w:val="0"/>
      <w:divBdr>
        <w:top w:val="none" w:sz="0" w:space="0" w:color="auto"/>
        <w:left w:val="none" w:sz="0" w:space="0" w:color="auto"/>
        <w:bottom w:val="none" w:sz="0" w:space="0" w:color="auto"/>
        <w:right w:val="none" w:sz="0" w:space="0" w:color="auto"/>
      </w:divBdr>
    </w:div>
    <w:div w:id="1216232188">
      <w:bodyDiv w:val="1"/>
      <w:marLeft w:val="0"/>
      <w:marRight w:val="0"/>
      <w:marTop w:val="0"/>
      <w:marBottom w:val="0"/>
      <w:divBdr>
        <w:top w:val="none" w:sz="0" w:space="0" w:color="auto"/>
        <w:left w:val="none" w:sz="0" w:space="0" w:color="auto"/>
        <w:bottom w:val="none" w:sz="0" w:space="0" w:color="auto"/>
        <w:right w:val="none" w:sz="0" w:space="0" w:color="auto"/>
      </w:divBdr>
    </w:div>
    <w:div w:id="1217279669">
      <w:bodyDiv w:val="1"/>
      <w:marLeft w:val="0"/>
      <w:marRight w:val="0"/>
      <w:marTop w:val="0"/>
      <w:marBottom w:val="0"/>
      <w:divBdr>
        <w:top w:val="none" w:sz="0" w:space="0" w:color="auto"/>
        <w:left w:val="none" w:sz="0" w:space="0" w:color="auto"/>
        <w:bottom w:val="none" w:sz="0" w:space="0" w:color="auto"/>
        <w:right w:val="none" w:sz="0" w:space="0" w:color="auto"/>
      </w:divBdr>
    </w:div>
    <w:div w:id="1217397433">
      <w:bodyDiv w:val="1"/>
      <w:marLeft w:val="0"/>
      <w:marRight w:val="0"/>
      <w:marTop w:val="0"/>
      <w:marBottom w:val="0"/>
      <w:divBdr>
        <w:top w:val="none" w:sz="0" w:space="0" w:color="auto"/>
        <w:left w:val="none" w:sz="0" w:space="0" w:color="auto"/>
        <w:bottom w:val="none" w:sz="0" w:space="0" w:color="auto"/>
        <w:right w:val="none" w:sz="0" w:space="0" w:color="auto"/>
      </w:divBdr>
    </w:div>
    <w:div w:id="1218737256">
      <w:bodyDiv w:val="1"/>
      <w:marLeft w:val="0"/>
      <w:marRight w:val="0"/>
      <w:marTop w:val="0"/>
      <w:marBottom w:val="0"/>
      <w:divBdr>
        <w:top w:val="none" w:sz="0" w:space="0" w:color="auto"/>
        <w:left w:val="none" w:sz="0" w:space="0" w:color="auto"/>
        <w:bottom w:val="none" w:sz="0" w:space="0" w:color="auto"/>
        <w:right w:val="none" w:sz="0" w:space="0" w:color="auto"/>
      </w:divBdr>
    </w:div>
    <w:div w:id="1219318142">
      <w:bodyDiv w:val="1"/>
      <w:marLeft w:val="0"/>
      <w:marRight w:val="0"/>
      <w:marTop w:val="0"/>
      <w:marBottom w:val="0"/>
      <w:divBdr>
        <w:top w:val="none" w:sz="0" w:space="0" w:color="auto"/>
        <w:left w:val="none" w:sz="0" w:space="0" w:color="auto"/>
        <w:bottom w:val="none" w:sz="0" w:space="0" w:color="auto"/>
        <w:right w:val="none" w:sz="0" w:space="0" w:color="auto"/>
      </w:divBdr>
    </w:div>
    <w:div w:id="1219319556">
      <w:bodyDiv w:val="1"/>
      <w:marLeft w:val="0"/>
      <w:marRight w:val="0"/>
      <w:marTop w:val="0"/>
      <w:marBottom w:val="0"/>
      <w:divBdr>
        <w:top w:val="none" w:sz="0" w:space="0" w:color="auto"/>
        <w:left w:val="none" w:sz="0" w:space="0" w:color="auto"/>
        <w:bottom w:val="none" w:sz="0" w:space="0" w:color="auto"/>
        <w:right w:val="none" w:sz="0" w:space="0" w:color="auto"/>
      </w:divBdr>
    </w:div>
    <w:div w:id="1219391673">
      <w:bodyDiv w:val="1"/>
      <w:marLeft w:val="0"/>
      <w:marRight w:val="0"/>
      <w:marTop w:val="0"/>
      <w:marBottom w:val="0"/>
      <w:divBdr>
        <w:top w:val="none" w:sz="0" w:space="0" w:color="auto"/>
        <w:left w:val="none" w:sz="0" w:space="0" w:color="auto"/>
        <w:bottom w:val="none" w:sz="0" w:space="0" w:color="auto"/>
        <w:right w:val="none" w:sz="0" w:space="0" w:color="auto"/>
      </w:divBdr>
    </w:div>
    <w:div w:id="1219785621">
      <w:bodyDiv w:val="1"/>
      <w:marLeft w:val="0"/>
      <w:marRight w:val="0"/>
      <w:marTop w:val="0"/>
      <w:marBottom w:val="0"/>
      <w:divBdr>
        <w:top w:val="none" w:sz="0" w:space="0" w:color="auto"/>
        <w:left w:val="none" w:sz="0" w:space="0" w:color="auto"/>
        <w:bottom w:val="none" w:sz="0" w:space="0" w:color="auto"/>
        <w:right w:val="none" w:sz="0" w:space="0" w:color="auto"/>
      </w:divBdr>
    </w:div>
    <w:div w:id="1220551749">
      <w:bodyDiv w:val="1"/>
      <w:marLeft w:val="0"/>
      <w:marRight w:val="0"/>
      <w:marTop w:val="0"/>
      <w:marBottom w:val="0"/>
      <w:divBdr>
        <w:top w:val="none" w:sz="0" w:space="0" w:color="auto"/>
        <w:left w:val="none" w:sz="0" w:space="0" w:color="auto"/>
        <w:bottom w:val="none" w:sz="0" w:space="0" w:color="auto"/>
        <w:right w:val="none" w:sz="0" w:space="0" w:color="auto"/>
      </w:divBdr>
    </w:div>
    <w:div w:id="1220704039">
      <w:bodyDiv w:val="1"/>
      <w:marLeft w:val="0"/>
      <w:marRight w:val="0"/>
      <w:marTop w:val="0"/>
      <w:marBottom w:val="0"/>
      <w:divBdr>
        <w:top w:val="none" w:sz="0" w:space="0" w:color="auto"/>
        <w:left w:val="none" w:sz="0" w:space="0" w:color="auto"/>
        <w:bottom w:val="none" w:sz="0" w:space="0" w:color="auto"/>
        <w:right w:val="none" w:sz="0" w:space="0" w:color="auto"/>
      </w:divBdr>
    </w:div>
    <w:div w:id="1221134651">
      <w:bodyDiv w:val="1"/>
      <w:marLeft w:val="0"/>
      <w:marRight w:val="0"/>
      <w:marTop w:val="0"/>
      <w:marBottom w:val="0"/>
      <w:divBdr>
        <w:top w:val="none" w:sz="0" w:space="0" w:color="auto"/>
        <w:left w:val="none" w:sz="0" w:space="0" w:color="auto"/>
        <w:bottom w:val="none" w:sz="0" w:space="0" w:color="auto"/>
        <w:right w:val="none" w:sz="0" w:space="0" w:color="auto"/>
      </w:divBdr>
    </w:div>
    <w:div w:id="1221408204">
      <w:bodyDiv w:val="1"/>
      <w:marLeft w:val="0"/>
      <w:marRight w:val="0"/>
      <w:marTop w:val="0"/>
      <w:marBottom w:val="0"/>
      <w:divBdr>
        <w:top w:val="none" w:sz="0" w:space="0" w:color="auto"/>
        <w:left w:val="none" w:sz="0" w:space="0" w:color="auto"/>
        <w:bottom w:val="none" w:sz="0" w:space="0" w:color="auto"/>
        <w:right w:val="none" w:sz="0" w:space="0" w:color="auto"/>
      </w:divBdr>
    </w:div>
    <w:div w:id="1221794690">
      <w:bodyDiv w:val="1"/>
      <w:marLeft w:val="0"/>
      <w:marRight w:val="0"/>
      <w:marTop w:val="0"/>
      <w:marBottom w:val="0"/>
      <w:divBdr>
        <w:top w:val="none" w:sz="0" w:space="0" w:color="auto"/>
        <w:left w:val="none" w:sz="0" w:space="0" w:color="auto"/>
        <w:bottom w:val="none" w:sz="0" w:space="0" w:color="auto"/>
        <w:right w:val="none" w:sz="0" w:space="0" w:color="auto"/>
      </w:divBdr>
    </w:div>
    <w:div w:id="1221987915">
      <w:bodyDiv w:val="1"/>
      <w:marLeft w:val="0"/>
      <w:marRight w:val="0"/>
      <w:marTop w:val="0"/>
      <w:marBottom w:val="0"/>
      <w:divBdr>
        <w:top w:val="none" w:sz="0" w:space="0" w:color="auto"/>
        <w:left w:val="none" w:sz="0" w:space="0" w:color="auto"/>
        <w:bottom w:val="none" w:sz="0" w:space="0" w:color="auto"/>
        <w:right w:val="none" w:sz="0" w:space="0" w:color="auto"/>
      </w:divBdr>
    </w:div>
    <w:div w:id="1222449053">
      <w:bodyDiv w:val="1"/>
      <w:marLeft w:val="0"/>
      <w:marRight w:val="0"/>
      <w:marTop w:val="0"/>
      <w:marBottom w:val="0"/>
      <w:divBdr>
        <w:top w:val="none" w:sz="0" w:space="0" w:color="auto"/>
        <w:left w:val="none" w:sz="0" w:space="0" w:color="auto"/>
        <w:bottom w:val="none" w:sz="0" w:space="0" w:color="auto"/>
        <w:right w:val="none" w:sz="0" w:space="0" w:color="auto"/>
      </w:divBdr>
    </w:div>
    <w:div w:id="1222785123">
      <w:bodyDiv w:val="1"/>
      <w:marLeft w:val="0"/>
      <w:marRight w:val="0"/>
      <w:marTop w:val="0"/>
      <w:marBottom w:val="0"/>
      <w:divBdr>
        <w:top w:val="none" w:sz="0" w:space="0" w:color="auto"/>
        <w:left w:val="none" w:sz="0" w:space="0" w:color="auto"/>
        <w:bottom w:val="none" w:sz="0" w:space="0" w:color="auto"/>
        <w:right w:val="none" w:sz="0" w:space="0" w:color="auto"/>
      </w:divBdr>
    </w:div>
    <w:div w:id="1222860882">
      <w:bodyDiv w:val="1"/>
      <w:marLeft w:val="0"/>
      <w:marRight w:val="0"/>
      <w:marTop w:val="0"/>
      <w:marBottom w:val="0"/>
      <w:divBdr>
        <w:top w:val="none" w:sz="0" w:space="0" w:color="auto"/>
        <w:left w:val="none" w:sz="0" w:space="0" w:color="auto"/>
        <w:bottom w:val="none" w:sz="0" w:space="0" w:color="auto"/>
        <w:right w:val="none" w:sz="0" w:space="0" w:color="auto"/>
      </w:divBdr>
    </w:div>
    <w:div w:id="1223055479">
      <w:bodyDiv w:val="1"/>
      <w:marLeft w:val="0"/>
      <w:marRight w:val="0"/>
      <w:marTop w:val="0"/>
      <w:marBottom w:val="0"/>
      <w:divBdr>
        <w:top w:val="none" w:sz="0" w:space="0" w:color="auto"/>
        <w:left w:val="none" w:sz="0" w:space="0" w:color="auto"/>
        <w:bottom w:val="none" w:sz="0" w:space="0" w:color="auto"/>
        <w:right w:val="none" w:sz="0" w:space="0" w:color="auto"/>
      </w:divBdr>
    </w:div>
    <w:div w:id="1223831919">
      <w:bodyDiv w:val="1"/>
      <w:marLeft w:val="0"/>
      <w:marRight w:val="0"/>
      <w:marTop w:val="0"/>
      <w:marBottom w:val="0"/>
      <w:divBdr>
        <w:top w:val="none" w:sz="0" w:space="0" w:color="auto"/>
        <w:left w:val="none" w:sz="0" w:space="0" w:color="auto"/>
        <w:bottom w:val="none" w:sz="0" w:space="0" w:color="auto"/>
        <w:right w:val="none" w:sz="0" w:space="0" w:color="auto"/>
      </w:divBdr>
    </w:div>
    <w:div w:id="1223834980">
      <w:bodyDiv w:val="1"/>
      <w:marLeft w:val="0"/>
      <w:marRight w:val="0"/>
      <w:marTop w:val="0"/>
      <w:marBottom w:val="0"/>
      <w:divBdr>
        <w:top w:val="none" w:sz="0" w:space="0" w:color="auto"/>
        <w:left w:val="none" w:sz="0" w:space="0" w:color="auto"/>
        <w:bottom w:val="none" w:sz="0" w:space="0" w:color="auto"/>
        <w:right w:val="none" w:sz="0" w:space="0" w:color="auto"/>
      </w:divBdr>
    </w:div>
    <w:div w:id="1224096016">
      <w:bodyDiv w:val="1"/>
      <w:marLeft w:val="0"/>
      <w:marRight w:val="0"/>
      <w:marTop w:val="0"/>
      <w:marBottom w:val="0"/>
      <w:divBdr>
        <w:top w:val="none" w:sz="0" w:space="0" w:color="auto"/>
        <w:left w:val="none" w:sz="0" w:space="0" w:color="auto"/>
        <w:bottom w:val="none" w:sz="0" w:space="0" w:color="auto"/>
        <w:right w:val="none" w:sz="0" w:space="0" w:color="auto"/>
      </w:divBdr>
    </w:div>
    <w:div w:id="1224756689">
      <w:bodyDiv w:val="1"/>
      <w:marLeft w:val="0"/>
      <w:marRight w:val="0"/>
      <w:marTop w:val="0"/>
      <w:marBottom w:val="0"/>
      <w:divBdr>
        <w:top w:val="none" w:sz="0" w:space="0" w:color="auto"/>
        <w:left w:val="none" w:sz="0" w:space="0" w:color="auto"/>
        <w:bottom w:val="none" w:sz="0" w:space="0" w:color="auto"/>
        <w:right w:val="none" w:sz="0" w:space="0" w:color="auto"/>
      </w:divBdr>
    </w:div>
    <w:div w:id="1224870366">
      <w:bodyDiv w:val="1"/>
      <w:marLeft w:val="0"/>
      <w:marRight w:val="0"/>
      <w:marTop w:val="0"/>
      <w:marBottom w:val="0"/>
      <w:divBdr>
        <w:top w:val="none" w:sz="0" w:space="0" w:color="auto"/>
        <w:left w:val="none" w:sz="0" w:space="0" w:color="auto"/>
        <w:bottom w:val="none" w:sz="0" w:space="0" w:color="auto"/>
        <w:right w:val="none" w:sz="0" w:space="0" w:color="auto"/>
      </w:divBdr>
    </w:div>
    <w:div w:id="1224874619">
      <w:bodyDiv w:val="1"/>
      <w:marLeft w:val="0"/>
      <w:marRight w:val="0"/>
      <w:marTop w:val="0"/>
      <w:marBottom w:val="0"/>
      <w:divBdr>
        <w:top w:val="none" w:sz="0" w:space="0" w:color="auto"/>
        <w:left w:val="none" w:sz="0" w:space="0" w:color="auto"/>
        <w:bottom w:val="none" w:sz="0" w:space="0" w:color="auto"/>
        <w:right w:val="none" w:sz="0" w:space="0" w:color="auto"/>
      </w:divBdr>
    </w:div>
    <w:div w:id="1225215623">
      <w:bodyDiv w:val="1"/>
      <w:marLeft w:val="0"/>
      <w:marRight w:val="0"/>
      <w:marTop w:val="0"/>
      <w:marBottom w:val="0"/>
      <w:divBdr>
        <w:top w:val="none" w:sz="0" w:space="0" w:color="auto"/>
        <w:left w:val="none" w:sz="0" w:space="0" w:color="auto"/>
        <w:bottom w:val="none" w:sz="0" w:space="0" w:color="auto"/>
        <w:right w:val="none" w:sz="0" w:space="0" w:color="auto"/>
      </w:divBdr>
    </w:div>
    <w:div w:id="1225682601">
      <w:bodyDiv w:val="1"/>
      <w:marLeft w:val="0"/>
      <w:marRight w:val="0"/>
      <w:marTop w:val="0"/>
      <w:marBottom w:val="0"/>
      <w:divBdr>
        <w:top w:val="none" w:sz="0" w:space="0" w:color="auto"/>
        <w:left w:val="none" w:sz="0" w:space="0" w:color="auto"/>
        <w:bottom w:val="none" w:sz="0" w:space="0" w:color="auto"/>
        <w:right w:val="none" w:sz="0" w:space="0" w:color="auto"/>
      </w:divBdr>
    </w:div>
    <w:div w:id="1225752436">
      <w:bodyDiv w:val="1"/>
      <w:marLeft w:val="0"/>
      <w:marRight w:val="0"/>
      <w:marTop w:val="0"/>
      <w:marBottom w:val="0"/>
      <w:divBdr>
        <w:top w:val="none" w:sz="0" w:space="0" w:color="auto"/>
        <w:left w:val="none" w:sz="0" w:space="0" w:color="auto"/>
        <w:bottom w:val="none" w:sz="0" w:space="0" w:color="auto"/>
        <w:right w:val="none" w:sz="0" w:space="0" w:color="auto"/>
      </w:divBdr>
    </w:div>
    <w:div w:id="1226138617">
      <w:bodyDiv w:val="1"/>
      <w:marLeft w:val="0"/>
      <w:marRight w:val="0"/>
      <w:marTop w:val="0"/>
      <w:marBottom w:val="0"/>
      <w:divBdr>
        <w:top w:val="none" w:sz="0" w:space="0" w:color="auto"/>
        <w:left w:val="none" w:sz="0" w:space="0" w:color="auto"/>
        <w:bottom w:val="none" w:sz="0" w:space="0" w:color="auto"/>
        <w:right w:val="none" w:sz="0" w:space="0" w:color="auto"/>
      </w:divBdr>
    </w:div>
    <w:div w:id="1226257784">
      <w:bodyDiv w:val="1"/>
      <w:marLeft w:val="0"/>
      <w:marRight w:val="0"/>
      <w:marTop w:val="0"/>
      <w:marBottom w:val="0"/>
      <w:divBdr>
        <w:top w:val="none" w:sz="0" w:space="0" w:color="auto"/>
        <w:left w:val="none" w:sz="0" w:space="0" w:color="auto"/>
        <w:bottom w:val="none" w:sz="0" w:space="0" w:color="auto"/>
        <w:right w:val="none" w:sz="0" w:space="0" w:color="auto"/>
      </w:divBdr>
    </w:div>
    <w:div w:id="1226261456">
      <w:bodyDiv w:val="1"/>
      <w:marLeft w:val="0"/>
      <w:marRight w:val="0"/>
      <w:marTop w:val="0"/>
      <w:marBottom w:val="0"/>
      <w:divBdr>
        <w:top w:val="none" w:sz="0" w:space="0" w:color="auto"/>
        <w:left w:val="none" w:sz="0" w:space="0" w:color="auto"/>
        <w:bottom w:val="none" w:sz="0" w:space="0" w:color="auto"/>
        <w:right w:val="none" w:sz="0" w:space="0" w:color="auto"/>
      </w:divBdr>
    </w:div>
    <w:div w:id="1227061674">
      <w:bodyDiv w:val="1"/>
      <w:marLeft w:val="0"/>
      <w:marRight w:val="0"/>
      <w:marTop w:val="0"/>
      <w:marBottom w:val="0"/>
      <w:divBdr>
        <w:top w:val="none" w:sz="0" w:space="0" w:color="auto"/>
        <w:left w:val="none" w:sz="0" w:space="0" w:color="auto"/>
        <w:bottom w:val="none" w:sz="0" w:space="0" w:color="auto"/>
        <w:right w:val="none" w:sz="0" w:space="0" w:color="auto"/>
      </w:divBdr>
    </w:div>
    <w:div w:id="1227450661">
      <w:bodyDiv w:val="1"/>
      <w:marLeft w:val="0"/>
      <w:marRight w:val="0"/>
      <w:marTop w:val="0"/>
      <w:marBottom w:val="0"/>
      <w:divBdr>
        <w:top w:val="none" w:sz="0" w:space="0" w:color="auto"/>
        <w:left w:val="none" w:sz="0" w:space="0" w:color="auto"/>
        <w:bottom w:val="none" w:sz="0" w:space="0" w:color="auto"/>
        <w:right w:val="none" w:sz="0" w:space="0" w:color="auto"/>
      </w:divBdr>
    </w:div>
    <w:div w:id="1227495472">
      <w:bodyDiv w:val="1"/>
      <w:marLeft w:val="0"/>
      <w:marRight w:val="0"/>
      <w:marTop w:val="0"/>
      <w:marBottom w:val="0"/>
      <w:divBdr>
        <w:top w:val="none" w:sz="0" w:space="0" w:color="auto"/>
        <w:left w:val="none" w:sz="0" w:space="0" w:color="auto"/>
        <w:bottom w:val="none" w:sz="0" w:space="0" w:color="auto"/>
        <w:right w:val="none" w:sz="0" w:space="0" w:color="auto"/>
      </w:divBdr>
    </w:div>
    <w:div w:id="1227568730">
      <w:bodyDiv w:val="1"/>
      <w:marLeft w:val="0"/>
      <w:marRight w:val="0"/>
      <w:marTop w:val="0"/>
      <w:marBottom w:val="0"/>
      <w:divBdr>
        <w:top w:val="none" w:sz="0" w:space="0" w:color="auto"/>
        <w:left w:val="none" w:sz="0" w:space="0" w:color="auto"/>
        <w:bottom w:val="none" w:sz="0" w:space="0" w:color="auto"/>
        <w:right w:val="none" w:sz="0" w:space="0" w:color="auto"/>
      </w:divBdr>
    </w:div>
    <w:div w:id="1228419368">
      <w:bodyDiv w:val="1"/>
      <w:marLeft w:val="0"/>
      <w:marRight w:val="0"/>
      <w:marTop w:val="0"/>
      <w:marBottom w:val="0"/>
      <w:divBdr>
        <w:top w:val="none" w:sz="0" w:space="0" w:color="auto"/>
        <w:left w:val="none" w:sz="0" w:space="0" w:color="auto"/>
        <w:bottom w:val="none" w:sz="0" w:space="0" w:color="auto"/>
        <w:right w:val="none" w:sz="0" w:space="0" w:color="auto"/>
      </w:divBdr>
    </w:div>
    <w:div w:id="1228491505">
      <w:bodyDiv w:val="1"/>
      <w:marLeft w:val="0"/>
      <w:marRight w:val="0"/>
      <w:marTop w:val="0"/>
      <w:marBottom w:val="0"/>
      <w:divBdr>
        <w:top w:val="none" w:sz="0" w:space="0" w:color="auto"/>
        <w:left w:val="none" w:sz="0" w:space="0" w:color="auto"/>
        <w:bottom w:val="none" w:sz="0" w:space="0" w:color="auto"/>
        <w:right w:val="none" w:sz="0" w:space="0" w:color="auto"/>
      </w:divBdr>
    </w:div>
    <w:div w:id="1229069117">
      <w:bodyDiv w:val="1"/>
      <w:marLeft w:val="0"/>
      <w:marRight w:val="0"/>
      <w:marTop w:val="0"/>
      <w:marBottom w:val="0"/>
      <w:divBdr>
        <w:top w:val="none" w:sz="0" w:space="0" w:color="auto"/>
        <w:left w:val="none" w:sz="0" w:space="0" w:color="auto"/>
        <w:bottom w:val="none" w:sz="0" w:space="0" w:color="auto"/>
        <w:right w:val="none" w:sz="0" w:space="0" w:color="auto"/>
      </w:divBdr>
    </w:div>
    <w:div w:id="1229222350">
      <w:bodyDiv w:val="1"/>
      <w:marLeft w:val="0"/>
      <w:marRight w:val="0"/>
      <w:marTop w:val="0"/>
      <w:marBottom w:val="0"/>
      <w:divBdr>
        <w:top w:val="none" w:sz="0" w:space="0" w:color="auto"/>
        <w:left w:val="none" w:sz="0" w:space="0" w:color="auto"/>
        <w:bottom w:val="none" w:sz="0" w:space="0" w:color="auto"/>
        <w:right w:val="none" w:sz="0" w:space="0" w:color="auto"/>
      </w:divBdr>
    </w:div>
    <w:div w:id="1230074527">
      <w:bodyDiv w:val="1"/>
      <w:marLeft w:val="0"/>
      <w:marRight w:val="0"/>
      <w:marTop w:val="0"/>
      <w:marBottom w:val="0"/>
      <w:divBdr>
        <w:top w:val="none" w:sz="0" w:space="0" w:color="auto"/>
        <w:left w:val="none" w:sz="0" w:space="0" w:color="auto"/>
        <w:bottom w:val="none" w:sz="0" w:space="0" w:color="auto"/>
        <w:right w:val="none" w:sz="0" w:space="0" w:color="auto"/>
      </w:divBdr>
    </w:div>
    <w:div w:id="1230309541">
      <w:bodyDiv w:val="1"/>
      <w:marLeft w:val="0"/>
      <w:marRight w:val="0"/>
      <w:marTop w:val="0"/>
      <w:marBottom w:val="0"/>
      <w:divBdr>
        <w:top w:val="none" w:sz="0" w:space="0" w:color="auto"/>
        <w:left w:val="none" w:sz="0" w:space="0" w:color="auto"/>
        <w:bottom w:val="none" w:sz="0" w:space="0" w:color="auto"/>
        <w:right w:val="none" w:sz="0" w:space="0" w:color="auto"/>
      </w:divBdr>
    </w:div>
    <w:div w:id="1230339377">
      <w:bodyDiv w:val="1"/>
      <w:marLeft w:val="0"/>
      <w:marRight w:val="0"/>
      <w:marTop w:val="0"/>
      <w:marBottom w:val="0"/>
      <w:divBdr>
        <w:top w:val="none" w:sz="0" w:space="0" w:color="auto"/>
        <w:left w:val="none" w:sz="0" w:space="0" w:color="auto"/>
        <w:bottom w:val="none" w:sz="0" w:space="0" w:color="auto"/>
        <w:right w:val="none" w:sz="0" w:space="0" w:color="auto"/>
      </w:divBdr>
    </w:div>
    <w:div w:id="1230729486">
      <w:bodyDiv w:val="1"/>
      <w:marLeft w:val="0"/>
      <w:marRight w:val="0"/>
      <w:marTop w:val="0"/>
      <w:marBottom w:val="0"/>
      <w:divBdr>
        <w:top w:val="none" w:sz="0" w:space="0" w:color="auto"/>
        <w:left w:val="none" w:sz="0" w:space="0" w:color="auto"/>
        <w:bottom w:val="none" w:sz="0" w:space="0" w:color="auto"/>
        <w:right w:val="none" w:sz="0" w:space="0" w:color="auto"/>
      </w:divBdr>
    </w:div>
    <w:div w:id="1231768045">
      <w:bodyDiv w:val="1"/>
      <w:marLeft w:val="0"/>
      <w:marRight w:val="0"/>
      <w:marTop w:val="0"/>
      <w:marBottom w:val="0"/>
      <w:divBdr>
        <w:top w:val="none" w:sz="0" w:space="0" w:color="auto"/>
        <w:left w:val="none" w:sz="0" w:space="0" w:color="auto"/>
        <w:bottom w:val="none" w:sz="0" w:space="0" w:color="auto"/>
        <w:right w:val="none" w:sz="0" w:space="0" w:color="auto"/>
      </w:divBdr>
    </w:div>
    <w:div w:id="1232232961">
      <w:bodyDiv w:val="1"/>
      <w:marLeft w:val="0"/>
      <w:marRight w:val="0"/>
      <w:marTop w:val="0"/>
      <w:marBottom w:val="0"/>
      <w:divBdr>
        <w:top w:val="none" w:sz="0" w:space="0" w:color="auto"/>
        <w:left w:val="none" w:sz="0" w:space="0" w:color="auto"/>
        <w:bottom w:val="none" w:sz="0" w:space="0" w:color="auto"/>
        <w:right w:val="none" w:sz="0" w:space="0" w:color="auto"/>
      </w:divBdr>
    </w:div>
    <w:div w:id="1232545954">
      <w:bodyDiv w:val="1"/>
      <w:marLeft w:val="0"/>
      <w:marRight w:val="0"/>
      <w:marTop w:val="0"/>
      <w:marBottom w:val="0"/>
      <w:divBdr>
        <w:top w:val="none" w:sz="0" w:space="0" w:color="auto"/>
        <w:left w:val="none" w:sz="0" w:space="0" w:color="auto"/>
        <w:bottom w:val="none" w:sz="0" w:space="0" w:color="auto"/>
        <w:right w:val="none" w:sz="0" w:space="0" w:color="auto"/>
      </w:divBdr>
    </w:div>
    <w:div w:id="1233151864">
      <w:bodyDiv w:val="1"/>
      <w:marLeft w:val="0"/>
      <w:marRight w:val="0"/>
      <w:marTop w:val="0"/>
      <w:marBottom w:val="0"/>
      <w:divBdr>
        <w:top w:val="none" w:sz="0" w:space="0" w:color="auto"/>
        <w:left w:val="none" w:sz="0" w:space="0" w:color="auto"/>
        <w:bottom w:val="none" w:sz="0" w:space="0" w:color="auto"/>
        <w:right w:val="none" w:sz="0" w:space="0" w:color="auto"/>
      </w:divBdr>
    </w:div>
    <w:div w:id="1234466229">
      <w:bodyDiv w:val="1"/>
      <w:marLeft w:val="0"/>
      <w:marRight w:val="0"/>
      <w:marTop w:val="0"/>
      <w:marBottom w:val="0"/>
      <w:divBdr>
        <w:top w:val="none" w:sz="0" w:space="0" w:color="auto"/>
        <w:left w:val="none" w:sz="0" w:space="0" w:color="auto"/>
        <w:bottom w:val="none" w:sz="0" w:space="0" w:color="auto"/>
        <w:right w:val="none" w:sz="0" w:space="0" w:color="auto"/>
      </w:divBdr>
    </w:div>
    <w:div w:id="1234585029">
      <w:bodyDiv w:val="1"/>
      <w:marLeft w:val="0"/>
      <w:marRight w:val="0"/>
      <w:marTop w:val="0"/>
      <w:marBottom w:val="0"/>
      <w:divBdr>
        <w:top w:val="none" w:sz="0" w:space="0" w:color="auto"/>
        <w:left w:val="none" w:sz="0" w:space="0" w:color="auto"/>
        <w:bottom w:val="none" w:sz="0" w:space="0" w:color="auto"/>
        <w:right w:val="none" w:sz="0" w:space="0" w:color="auto"/>
      </w:divBdr>
    </w:div>
    <w:div w:id="1234856136">
      <w:bodyDiv w:val="1"/>
      <w:marLeft w:val="0"/>
      <w:marRight w:val="0"/>
      <w:marTop w:val="0"/>
      <w:marBottom w:val="0"/>
      <w:divBdr>
        <w:top w:val="none" w:sz="0" w:space="0" w:color="auto"/>
        <w:left w:val="none" w:sz="0" w:space="0" w:color="auto"/>
        <w:bottom w:val="none" w:sz="0" w:space="0" w:color="auto"/>
        <w:right w:val="none" w:sz="0" w:space="0" w:color="auto"/>
      </w:divBdr>
    </w:div>
    <w:div w:id="1234899905">
      <w:bodyDiv w:val="1"/>
      <w:marLeft w:val="0"/>
      <w:marRight w:val="0"/>
      <w:marTop w:val="0"/>
      <w:marBottom w:val="0"/>
      <w:divBdr>
        <w:top w:val="none" w:sz="0" w:space="0" w:color="auto"/>
        <w:left w:val="none" w:sz="0" w:space="0" w:color="auto"/>
        <w:bottom w:val="none" w:sz="0" w:space="0" w:color="auto"/>
        <w:right w:val="none" w:sz="0" w:space="0" w:color="auto"/>
      </w:divBdr>
    </w:div>
    <w:div w:id="1234974434">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35896152">
      <w:bodyDiv w:val="1"/>
      <w:marLeft w:val="0"/>
      <w:marRight w:val="0"/>
      <w:marTop w:val="0"/>
      <w:marBottom w:val="0"/>
      <w:divBdr>
        <w:top w:val="none" w:sz="0" w:space="0" w:color="auto"/>
        <w:left w:val="none" w:sz="0" w:space="0" w:color="auto"/>
        <w:bottom w:val="none" w:sz="0" w:space="0" w:color="auto"/>
        <w:right w:val="none" w:sz="0" w:space="0" w:color="auto"/>
      </w:divBdr>
    </w:div>
    <w:div w:id="1236359052">
      <w:bodyDiv w:val="1"/>
      <w:marLeft w:val="0"/>
      <w:marRight w:val="0"/>
      <w:marTop w:val="0"/>
      <w:marBottom w:val="0"/>
      <w:divBdr>
        <w:top w:val="none" w:sz="0" w:space="0" w:color="auto"/>
        <w:left w:val="none" w:sz="0" w:space="0" w:color="auto"/>
        <w:bottom w:val="none" w:sz="0" w:space="0" w:color="auto"/>
        <w:right w:val="none" w:sz="0" w:space="0" w:color="auto"/>
      </w:divBdr>
    </w:div>
    <w:div w:id="1237134018">
      <w:bodyDiv w:val="1"/>
      <w:marLeft w:val="0"/>
      <w:marRight w:val="0"/>
      <w:marTop w:val="0"/>
      <w:marBottom w:val="0"/>
      <w:divBdr>
        <w:top w:val="none" w:sz="0" w:space="0" w:color="auto"/>
        <w:left w:val="none" w:sz="0" w:space="0" w:color="auto"/>
        <w:bottom w:val="none" w:sz="0" w:space="0" w:color="auto"/>
        <w:right w:val="none" w:sz="0" w:space="0" w:color="auto"/>
      </w:divBdr>
    </w:div>
    <w:div w:id="1237281048">
      <w:bodyDiv w:val="1"/>
      <w:marLeft w:val="0"/>
      <w:marRight w:val="0"/>
      <w:marTop w:val="0"/>
      <w:marBottom w:val="0"/>
      <w:divBdr>
        <w:top w:val="none" w:sz="0" w:space="0" w:color="auto"/>
        <w:left w:val="none" w:sz="0" w:space="0" w:color="auto"/>
        <w:bottom w:val="none" w:sz="0" w:space="0" w:color="auto"/>
        <w:right w:val="none" w:sz="0" w:space="0" w:color="auto"/>
      </w:divBdr>
    </w:div>
    <w:div w:id="1238204170">
      <w:bodyDiv w:val="1"/>
      <w:marLeft w:val="0"/>
      <w:marRight w:val="0"/>
      <w:marTop w:val="0"/>
      <w:marBottom w:val="0"/>
      <w:divBdr>
        <w:top w:val="none" w:sz="0" w:space="0" w:color="auto"/>
        <w:left w:val="none" w:sz="0" w:space="0" w:color="auto"/>
        <w:bottom w:val="none" w:sz="0" w:space="0" w:color="auto"/>
        <w:right w:val="none" w:sz="0" w:space="0" w:color="auto"/>
      </w:divBdr>
    </w:div>
    <w:div w:id="1238711568">
      <w:bodyDiv w:val="1"/>
      <w:marLeft w:val="0"/>
      <w:marRight w:val="0"/>
      <w:marTop w:val="0"/>
      <w:marBottom w:val="0"/>
      <w:divBdr>
        <w:top w:val="none" w:sz="0" w:space="0" w:color="auto"/>
        <w:left w:val="none" w:sz="0" w:space="0" w:color="auto"/>
        <w:bottom w:val="none" w:sz="0" w:space="0" w:color="auto"/>
        <w:right w:val="none" w:sz="0" w:space="0" w:color="auto"/>
      </w:divBdr>
    </w:div>
    <w:div w:id="1239705573">
      <w:bodyDiv w:val="1"/>
      <w:marLeft w:val="0"/>
      <w:marRight w:val="0"/>
      <w:marTop w:val="0"/>
      <w:marBottom w:val="0"/>
      <w:divBdr>
        <w:top w:val="none" w:sz="0" w:space="0" w:color="auto"/>
        <w:left w:val="none" w:sz="0" w:space="0" w:color="auto"/>
        <w:bottom w:val="none" w:sz="0" w:space="0" w:color="auto"/>
        <w:right w:val="none" w:sz="0" w:space="0" w:color="auto"/>
      </w:divBdr>
    </w:div>
    <w:div w:id="1239901385">
      <w:bodyDiv w:val="1"/>
      <w:marLeft w:val="0"/>
      <w:marRight w:val="0"/>
      <w:marTop w:val="0"/>
      <w:marBottom w:val="0"/>
      <w:divBdr>
        <w:top w:val="none" w:sz="0" w:space="0" w:color="auto"/>
        <w:left w:val="none" w:sz="0" w:space="0" w:color="auto"/>
        <w:bottom w:val="none" w:sz="0" w:space="0" w:color="auto"/>
        <w:right w:val="none" w:sz="0" w:space="0" w:color="auto"/>
      </w:divBdr>
    </w:div>
    <w:div w:id="1240362413">
      <w:bodyDiv w:val="1"/>
      <w:marLeft w:val="0"/>
      <w:marRight w:val="0"/>
      <w:marTop w:val="0"/>
      <w:marBottom w:val="0"/>
      <w:divBdr>
        <w:top w:val="none" w:sz="0" w:space="0" w:color="auto"/>
        <w:left w:val="none" w:sz="0" w:space="0" w:color="auto"/>
        <w:bottom w:val="none" w:sz="0" w:space="0" w:color="auto"/>
        <w:right w:val="none" w:sz="0" w:space="0" w:color="auto"/>
      </w:divBdr>
    </w:div>
    <w:div w:id="1240629183">
      <w:bodyDiv w:val="1"/>
      <w:marLeft w:val="0"/>
      <w:marRight w:val="0"/>
      <w:marTop w:val="0"/>
      <w:marBottom w:val="0"/>
      <w:divBdr>
        <w:top w:val="none" w:sz="0" w:space="0" w:color="auto"/>
        <w:left w:val="none" w:sz="0" w:space="0" w:color="auto"/>
        <w:bottom w:val="none" w:sz="0" w:space="0" w:color="auto"/>
        <w:right w:val="none" w:sz="0" w:space="0" w:color="auto"/>
      </w:divBdr>
    </w:div>
    <w:div w:id="1240940914">
      <w:bodyDiv w:val="1"/>
      <w:marLeft w:val="0"/>
      <w:marRight w:val="0"/>
      <w:marTop w:val="0"/>
      <w:marBottom w:val="0"/>
      <w:divBdr>
        <w:top w:val="none" w:sz="0" w:space="0" w:color="auto"/>
        <w:left w:val="none" w:sz="0" w:space="0" w:color="auto"/>
        <w:bottom w:val="none" w:sz="0" w:space="0" w:color="auto"/>
        <w:right w:val="none" w:sz="0" w:space="0" w:color="auto"/>
      </w:divBdr>
    </w:div>
    <w:div w:id="1241332864">
      <w:bodyDiv w:val="1"/>
      <w:marLeft w:val="0"/>
      <w:marRight w:val="0"/>
      <w:marTop w:val="0"/>
      <w:marBottom w:val="0"/>
      <w:divBdr>
        <w:top w:val="none" w:sz="0" w:space="0" w:color="auto"/>
        <w:left w:val="none" w:sz="0" w:space="0" w:color="auto"/>
        <w:bottom w:val="none" w:sz="0" w:space="0" w:color="auto"/>
        <w:right w:val="none" w:sz="0" w:space="0" w:color="auto"/>
      </w:divBdr>
    </w:div>
    <w:div w:id="1241334863">
      <w:bodyDiv w:val="1"/>
      <w:marLeft w:val="0"/>
      <w:marRight w:val="0"/>
      <w:marTop w:val="0"/>
      <w:marBottom w:val="0"/>
      <w:divBdr>
        <w:top w:val="none" w:sz="0" w:space="0" w:color="auto"/>
        <w:left w:val="none" w:sz="0" w:space="0" w:color="auto"/>
        <w:bottom w:val="none" w:sz="0" w:space="0" w:color="auto"/>
        <w:right w:val="none" w:sz="0" w:space="0" w:color="auto"/>
      </w:divBdr>
    </w:div>
    <w:div w:id="1241404350">
      <w:bodyDiv w:val="1"/>
      <w:marLeft w:val="0"/>
      <w:marRight w:val="0"/>
      <w:marTop w:val="0"/>
      <w:marBottom w:val="0"/>
      <w:divBdr>
        <w:top w:val="none" w:sz="0" w:space="0" w:color="auto"/>
        <w:left w:val="none" w:sz="0" w:space="0" w:color="auto"/>
        <w:bottom w:val="none" w:sz="0" w:space="0" w:color="auto"/>
        <w:right w:val="none" w:sz="0" w:space="0" w:color="auto"/>
      </w:divBdr>
    </w:div>
    <w:div w:id="1241480716">
      <w:bodyDiv w:val="1"/>
      <w:marLeft w:val="0"/>
      <w:marRight w:val="0"/>
      <w:marTop w:val="0"/>
      <w:marBottom w:val="0"/>
      <w:divBdr>
        <w:top w:val="none" w:sz="0" w:space="0" w:color="auto"/>
        <w:left w:val="none" w:sz="0" w:space="0" w:color="auto"/>
        <w:bottom w:val="none" w:sz="0" w:space="0" w:color="auto"/>
        <w:right w:val="none" w:sz="0" w:space="0" w:color="auto"/>
      </w:divBdr>
    </w:div>
    <w:div w:id="1241794721">
      <w:bodyDiv w:val="1"/>
      <w:marLeft w:val="0"/>
      <w:marRight w:val="0"/>
      <w:marTop w:val="0"/>
      <w:marBottom w:val="0"/>
      <w:divBdr>
        <w:top w:val="none" w:sz="0" w:space="0" w:color="auto"/>
        <w:left w:val="none" w:sz="0" w:space="0" w:color="auto"/>
        <w:bottom w:val="none" w:sz="0" w:space="0" w:color="auto"/>
        <w:right w:val="none" w:sz="0" w:space="0" w:color="auto"/>
      </w:divBdr>
    </w:div>
    <w:div w:id="1242060291">
      <w:bodyDiv w:val="1"/>
      <w:marLeft w:val="0"/>
      <w:marRight w:val="0"/>
      <w:marTop w:val="0"/>
      <w:marBottom w:val="0"/>
      <w:divBdr>
        <w:top w:val="none" w:sz="0" w:space="0" w:color="auto"/>
        <w:left w:val="none" w:sz="0" w:space="0" w:color="auto"/>
        <w:bottom w:val="none" w:sz="0" w:space="0" w:color="auto"/>
        <w:right w:val="none" w:sz="0" w:space="0" w:color="auto"/>
      </w:divBdr>
    </w:div>
    <w:div w:id="1242523836">
      <w:bodyDiv w:val="1"/>
      <w:marLeft w:val="0"/>
      <w:marRight w:val="0"/>
      <w:marTop w:val="0"/>
      <w:marBottom w:val="0"/>
      <w:divBdr>
        <w:top w:val="none" w:sz="0" w:space="0" w:color="auto"/>
        <w:left w:val="none" w:sz="0" w:space="0" w:color="auto"/>
        <w:bottom w:val="none" w:sz="0" w:space="0" w:color="auto"/>
        <w:right w:val="none" w:sz="0" w:space="0" w:color="auto"/>
      </w:divBdr>
    </w:div>
    <w:div w:id="1242636690">
      <w:bodyDiv w:val="1"/>
      <w:marLeft w:val="0"/>
      <w:marRight w:val="0"/>
      <w:marTop w:val="0"/>
      <w:marBottom w:val="0"/>
      <w:divBdr>
        <w:top w:val="none" w:sz="0" w:space="0" w:color="auto"/>
        <w:left w:val="none" w:sz="0" w:space="0" w:color="auto"/>
        <w:bottom w:val="none" w:sz="0" w:space="0" w:color="auto"/>
        <w:right w:val="none" w:sz="0" w:space="0" w:color="auto"/>
      </w:divBdr>
    </w:div>
    <w:div w:id="1243952400">
      <w:bodyDiv w:val="1"/>
      <w:marLeft w:val="0"/>
      <w:marRight w:val="0"/>
      <w:marTop w:val="0"/>
      <w:marBottom w:val="0"/>
      <w:divBdr>
        <w:top w:val="none" w:sz="0" w:space="0" w:color="auto"/>
        <w:left w:val="none" w:sz="0" w:space="0" w:color="auto"/>
        <w:bottom w:val="none" w:sz="0" w:space="0" w:color="auto"/>
        <w:right w:val="none" w:sz="0" w:space="0" w:color="auto"/>
      </w:divBdr>
    </w:div>
    <w:div w:id="1244221321">
      <w:bodyDiv w:val="1"/>
      <w:marLeft w:val="0"/>
      <w:marRight w:val="0"/>
      <w:marTop w:val="0"/>
      <w:marBottom w:val="0"/>
      <w:divBdr>
        <w:top w:val="none" w:sz="0" w:space="0" w:color="auto"/>
        <w:left w:val="none" w:sz="0" w:space="0" w:color="auto"/>
        <w:bottom w:val="none" w:sz="0" w:space="0" w:color="auto"/>
        <w:right w:val="none" w:sz="0" w:space="0" w:color="auto"/>
      </w:divBdr>
    </w:div>
    <w:div w:id="1244798145">
      <w:bodyDiv w:val="1"/>
      <w:marLeft w:val="0"/>
      <w:marRight w:val="0"/>
      <w:marTop w:val="0"/>
      <w:marBottom w:val="0"/>
      <w:divBdr>
        <w:top w:val="none" w:sz="0" w:space="0" w:color="auto"/>
        <w:left w:val="none" w:sz="0" w:space="0" w:color="auto"/>
        <w:bottom w:val="none" w:sz="0" w:space="0" w:color="auto"/>
        <w:right w:val="none" w:sz="0" w:space="0" w:color="auto"/>
      </w:divBdr>
    </w:div>
    <w:div w:id="1244951567">
      <w:bodyDiv w:val="1"/>
      <w:marLeft w:val="0"/>
      <w:marRight w:val="0"/>
      <w:marTop w:val="0"/>
      <w:marBottom w:val="0"/>
      <w:divBdr>
        <w:top w:val="none" w:sz="0" w:space="0" w:color="auto"/>
        <w:left w:val="none" w:sz="0" w:space="0" w:color="auto"/>
        <w:bottom w:val="none" w:sz="0" w:space="0" w:color="auto"/>
        <w:right w:val="none" w:sz="0" w:space="0" w:color="auto"/>
      </w:divBdr>
    </w:div>
    <w:div w:id="1245652300">
      <w:bodyDiv w:val="1"/>
      <w:marLeft w:val="0"/>
      <w:marRight w:val="0"/>
      <w:marTop w:val="0"/>
      <w:marBottom w:val="0"/>
      <w:divBdr>
        <w:top w:val="none" w:sz="0" w:space="0" w:color="auto"/>
        <w:left w:val="none" w:sz="0" w:space="0" w:color="auto"/>
        <w:bottom w:val="none" w:sz="0" w:space="0" w:color="auto"/>
        <w:right w:val="none" w:sz="0" w:space="0" w:color="auto"/>
      </w:divBdr>
    </w:div>
    <w:div w:id="1246190365">
      <w:bodyDiv w:val="1"/>
      <w:marLeft w:val="0"/>
      <w:marRight w:val="0"/>
      <w:marTop w:val="0"/>
      <w:marBottom w:val="0"/>
      <w:divBdr>
        <w:top w:val="none" w:sz="0" w:space="0" w:color="auto"/>
        <w:left w:val="none" w:sz="0" w:space="0" w:color="auto"/>
        <w:bottom w:val="none" w:sz="0" w:space="0" w:color="auto"/>
        <w:right w:val="none" w:sz="0" w:space="0" w:color="auto"/>
      </w:divBdr>
    </w:div>
    <w:div w:id="1246380458">
      <w:bodyDiv w:val="1"/>
      <w:marLeft w:val="0"/>
      <w:marRight w:val="0"/>
      <w:marTop w:val="0"/>
      <w:marBottom w:val="0"/>
      <w:divBdr>
        <w:top w:val="none" w:sz="0" w:space="0" w:color="auto"/>
        <w:left w:val="none" w:sz="0" w:space="0" w:color="auto"/>
        <w:bottom w:val="none" w:sz="0" w:space="0" w:color="auto"/>
        <w:right w:val="none" w:sz="0" w:space="0" w:color="auto"/>
      </w:divBdr>
    </w:div>
    <w:div w:id="1246569190">
      <w:bodyDiv w:val="1"/>
      <w:marLeft w:val="0"/>
      <w:marRight w:val="0"/>
      <w:marTop w:val="0"/>
      <w:marBottom w:val="0"/>
      <w:divBdr>
        <w:top w:val="none" w:sz="0" w:space="0" w:color="auto"/>
        <w:left w:val="none" w:sz="0" w:space="0" w:color="auto"/>
        <w:bottom w:val="none" w:sz="0" w:space="0" w:color="auto"/>
        <w:right w:val="none" w:sz="0" w:space="0" w:color="auto"/>
      </w:divBdr>
    </w:div>
    <w:div w:id="1246577507">
      <w:bodyDiv w:val="1"/>
      <w:marLeft w:val="0"/>
      <w:marRight w:val="0"/>
      <w:marTop w:val="0"/>
      <w:marBottom w:val="0"/>
      <w:divBdr>
        <w:top w:val="none" w:sz="0" w:space="0" w:color="auto"/>
        <w:left w:val="none" w:sz="0" w:space="0" w:color="auto"/>
        <w:bottom w:val="none" w:sz="0" w:space="0" w:color="auto"/>
        <w:right w:val="none" w:sz="0" w:space="0" w:color="auto"/>
      </w:divBdr>
    </w:div>
    <w:div w:id="1246913827">
      <w:bodyDiv w:val="1"/>
      <w:marLeft w:val="0"/>
      <w:marRight w:val="0"/>
      <w:marTop w:val="0"/>
      <w:marBottom w:val="0"/>
      <w:divBdr>
        <w:top w:val="none" w:sz="0" w:space="0" w:color="auto"/>
        <w:left w:val="none" w:sz="0" w:space="0" w:color="auto"/>
        <w:bottom w:val="none" w:sz="0" w:space="0" w:color="auto"/>
        <w:right w:val="none" w:sz="0" w:space="0" w:color="auto"/>
      </w:divBdr>
    </w:div>
    <w:div w:id="1248148701">
      <w:bodyDiv w:val="1"/>
      <w:marLeft w:val="0"/>
      <w:marRight w:val="0"/>
      <w:marTop w:val="0"/>
      <w:marBottom w:val="0"/>
      <w:divBdr>
        <w:top w:val="none" w:sz="0" w:space="0" w:color="auto"/>
        <w:left w:val="none" w:sz="0" w:space="0" w:color="auto"/>
        <w:bottom w:val="none" w:sz="0" w:space="0" w:color="auto"/>
        <w:right w:val="none" w:sz="0" w:space="0" w:color="auto"/>
      </w:divBdr>
    </w:div>
    <w:div w:id="1248534869">
      <w:bodyDiv w:val="1"/>
      <w:marLeft w:val="0"/>
      <w:marRight w:val="0"/>
      <w:marTop w:val="0"/>
      <w:marBottom w:val="0"/>
      <w:divBdr>
        <w:top w:val="none" w:sz="0" w:space="0" w:color="auto"/>
        <w:left w:val="none" w:sz="0" w:space="0" w:color="auto"/>
        <w:bottom w:val="none" w:sz="0" w:space="0" w:color="auto"/>
        <w:right w:val="none" w:sz="0" w:space="0" w:color="auto"/>
      </w:divBdr>
    </w:div>
    <w:div w:id="1248609811">
      <w:bodyDiv w:val="1"/>
      <w:marLeft w:val="0"/>
      <w:marRight w:val="0"/>
      <w:marTop w:val="0"/>
      <w:marBottom w:val="0"/>
      <w:divBdr>
        <w:top w:val="none" w:sz="0" w:space="0" w:color="auto"/>
        <w:left w:val="none" w:sz="0" w:space="0" w:color="auto"/>
        <w:bottom w:val="none" w:sz="0" w:space="0" w:color="auto"/>
        <w:right w:val="none" w:sz="0" w:space="0" w:color="auto"/>
      </w:divBdr>
    </w:div>
    <w:div w:id="1248727667">
      <w:bodyDiv w:val="1"/>
      <w:marLeft w:val="0"/>
      <w:marRight w:val="0"/>
      <w:marTop w:val="0"/>
      <w:marBottom w:val="0"/>
      <w:divBdr>
        <w:top w:val="none" w:sz="0" w:space="0" w:color="auto"/>
        <w:left w:val="none" w:sz="0" w:space="0" w:color="auto"/>
        <w:bottom w:val="none" w:sz="0" w:space="0" w:color="auto"/>
        <w:right w:val="none" w:sz="0" w:space="0" w:color="auto"/>
      </w:divBdr>
    </w:div>
    <w:div w:id="1249267168">
      <w:bodyDiv w:val="1"/>
      <w:marLeft w:val="0"/>
      <w:marRight w:val="0"/>
      <w:marTop w:val="0"/>
      <w:marBottom w:val="0"/>
      <w:divBdr>
        <w:top w:val="none" w:sz="0" w:space="0" w:color="auto"/>
        <w:left w:val="none" w:sz="0" w:space="0" w:color="auto"/>
        <w:bottom w:val="none" w:sz="0" w:space="0" w:color="auto"/>
        <w:right w:val="none" w:sz="0" w:space="0" w:color="auto"/>
      </w:divBdr>
    </w:div>
    <w:div w:id="1249844307">
      <w:bodyDiv w:val="1"/>
      <w:marLeft w:val="0"/>
      <w:marRight w:val="0"/>
      <w:marTop w:val="0"/>
      <w:marBottom w:val="0"/>
      <w:divBdr>
        <w:top w:val="none" w:sz="0" w:space="0" w:color="auto"/>
        <w:left w:val="none" w:sz="0" w:space="0" w:color="auto"/>
        <w:bottom w:val="none" w:sz="0" w:space="0" w:color="auto"/>
        <w:right w:val="none" w:sz="0" w:space="0" w:color="auto"/>
      </w:divBdr>
    </w:div>
    <w:div w:id="1249847147">
      <w:bodyDiv w:val="1"/>
      <w:marLeft w:val="0"/>
      <w:marRight w:val="0"/>
      <w:marTop w:val="0"/>
      <w:marBottom w:val="0"/>
      <w:divBdr>
        <w:top w:val="none" w:sz="0" w:space="0" w:color="auto"/>
        <w:left w:val="none" w:sz="0" w:space="0" w:color="auto"/>
        <w:bottom w:val="none" w:sz="0" w:space="0" w:color="auto"/>
        <w:right w:val="none" w:sz="0" w:space="0" w:color="auto"/>
      </w:divBdr>
    </w:div>
    <w:div w:id="1250499501">
      <w:bodyDiv w:val="1"/>
      <w:marLeft w:val="0"/>
      <w:marRight w:val="0"/>
      <w:marTop w:val="0"/>
      <w:marBottom w:val="0"/>
      <w:divBdr>
        <w:top w:val="none" w:sz="0" w:space="0" w:color="auto"/>
        <w:left w:val="none" w:sz="0" w:space="0" w:color="auto"/>
        <w:bottom w:val="none" w:sz="0" w:space="0" w:color="auto"/>
        <w:right w:val="none" w:sz="0" w:space="0" w:color="auto"/>
      </w:divBdr>
    </w:div>
    <w:div w:id="1250499859">
      <w:bodyDiv w:val="1"/>
      <w:marLeft w:val="0"/>
      <w:marRight w:val="0"/>
      <w:marTop w:val="0"/>
      <w:marBottom w:val="0"/>
      <w:divBdr>
        <w:top w:val="none" w:sz="0" w:space="0" w:color="auto"/>
        <w:left w:val="none" w:sz="0" w:space="0" w:color="auto"/>
        <w:bottom w:val="none" w:sz="0" w:space="0" w:color="auto"/>
        <w:right w:val="none" w:sz="0" w:space="0" w:color="auto"/>
      </w:divBdr>
    </w:div>
    <w:div w:id="1252281519">
      <w:bodyDiv w:val="1"/>
      <w:marLeft w:val="0"/>
      <w:marRight w:val="0"/>
      <w:marTop w:val="0"/>
      <w:marBottom w:val="0"/>
      <w:divBdr>
        <w:top w:val="none" w:sz="0" w:space="0" w:color="auto"/>
        <w:left w:val="none" w:sz="0" w:space="0" w:color="auto"/>
        <w:bottom w:val="none" w:sz="0" w:space="0" w:color="auto"/>
        <w:right w:val="none" w:sz="0" w:space="0" w:color="auto"/>
      </w:divBdr>
    </w:div>
    <w:div w:id="1252738724">
      <w:bodyDiv w:val="1"/>
      <w:marLeft w:val="0"/>
      <w:marRight w:val="0"/>
      <w:marTop w:val="0"/>
      <w:marBottom w:val="0"/>
      <w:divBdr>
        <w:top w:val="none" w:sz="0" w:space="0" w:color="auto"/>
        <w:left w:val="none" w:sz="0" w:space="0" w:color="auto"/>
        <w:bottom w:val="none" w:sz="0" w:space="0" w:color="auto"/>
        <w:right w:val="none" w:sz="0" w:space="0" w:color="auto"/>
      </w:divBdr>
    </w:div>
    <w:div w:id="1253128939">
      <w:bodyDiv w:val="1"/>
      <w:marLeft w:val="0"/>
      <w:marRight w:val="0"/>
      <w:marTop w:val="0"/>
      <w:marBottom w:val="0"/>
      <w:divBdr>
        <w:top w:val="none" w:sz="0" w:space="0" w:color="auto"/>
        <w:left w:val="none" w:sz="0" w:space="0" w:color="auto"/>
        <w:bottom w:val="none" w:sz="0" w:space="0" w:color="auto"/>
        <w:right w:val="none" w:sz="0" w:space="0" w:color="auto"/>
      </w:divBdr>
    </w:div>
    <w:div w:id="1253274068">
      <w:bodyDiv w:val="1"/>
      <w:marLeft w:val="0"/>
      <w:marRight w:val="0"/>
      <w:marTop w:val="0"/>
      <w:marBottom w:val="0"/>
      <w:divBdr>
        <w:top w:val="none" w:sz="0" w:space="0" w:color="auto"/>
        <w:left w:val="none" w:sz="0" w:space="0" w:color="auto"/>
        <w:bottom w:val="none" w:sz="0" w:space="0" w:color="auto"/>
        <w:right w:val="none" w:sz="0" w:space="0" w:color="auto"/>
      </w:divBdr>
    </w:div>
    <w:div w:id="1253315975">
      <w:bodyDiv w:val="1"/>
      <w:marLeft w:val="0"/>
      <w:marRight w:val="0"/>
      <w:marTop w:val="0"/>
      <w:marBottom w:val="0"/>
      <w:divBdr>
        <w:top w:val="none" w:sz="0" w:space="0" w:color="auto"/>
        <w:left w:val="none" w:sz="0" w:space="0" w:color="auto"/>
        <w:bottom w:val="none" w:sz="0" w:space="0" w:color="auto"/>
        <w:right w:val="none" w:sz="0" w:space="0" w:color="auto"/>
      </w:divBdr>
    </w:div>
    <w:div w:id="1253317757">
      <w:bodyDiv w:val="1"/>
      <w:marLeft w:val="0"/>
      <w:marRight w:val="0"/>
      <w:marTop w:val="0"/>
      <w:marBottom w:val="0"/>
      <w:divBdr>
        <w:top w:val="none" w:sz="0" w:space="0" w:color="auto"/>
        <w:left w:val="none" w:sz="0" w:space="0" w:color="auto"/>
        <w:bottom w:val="none" w:sz="0" w:space="0" w:color="auto"/>
        <w:right w:val="none" w:sz="0" w:space="0" w:color="auto"/>
      </w:divBdr>
    </w:div>
    <w:div w:id="1253854911">
      <w:bodyDiv w:val="1"/>
      <w:marLeft w:val="0"/>
      <w:marRight w:val="0"/>
      <w:marTop w:val="0"/>
      <w:marBottom w:val="0"/>
      <w:divBdr>
        <w:top w:val="none" w:sz="0" w:space="0" w:color="auto"/>
        <w:left w:val="none" w:sz="0" w:space="0" w:color="auto"/>
        <w:bottom w:val="none" w:sz="0" w:space="0" w:color="auto"/>
        <w:right w:val="none" w:sz="0" w:space="0" w:color="auto"/>
      </w:divBdr>
    </w:div>
    <w:div w:id="1254247087">
      <w:bodyDiv w:val="1"/>
      <w:marLeft w:val="0"/>
      <w:marRight w:val="0"/>
      <w:marTop w:val="0"/>
      <w:marBottom w:val="0"/>
      <w:divBdr>
        <w:top w:val="none" w:sz="0" w:space="0" w:color="auto"/>
        <w:left w:val="none" w:sz="0" w:space="0" w:color="auto"/>
        <w:bottom w:val="none" w:sz="0" w:space="0" w:color="auto"/>
        <w:right w:val="none" w:sz="0" w:space="0" w:color="auto"/>
      </w:divBdr>
    </w:div>
    <w:div w:id="1255017863">
      <w:bodyDiv w:val="1"/>
      <w:marLeft w:val="0"/>
      <w:marRight w:val="0"/>
      <w:marTop w:val="0"/>
      <w:marBottom w:val="0"/>
      <w:divBdr>
        <w:top w:val="none" w:sz="0" w:space="0" w:color="auto"/>
        <w:left w:val="none" w:sz="0" w:space="0" w:color="auto"/>
        <w:bottom w:val="none" w:sz="0" w:space="0" w:color="auto"/>
        <w:right w:val="none" w:sz="0" w:space="0" w:color="auto"/>
      </w:divBdr>
    </w:div>
    <w:div w:id="1256087480">
      <w:bodyDiv w:val="1"/>
      <w:marLeft w:val="0"/>
      <w:marRight w:val="0"/>
      <w:marTop w:val="0"/>
      <w:marBottom w:val="0"/>
      <w:divBdr>
        <w:top w:val="none" w:sz="0" w:space="0" w:color="auto"/>
        <w:left w:val="none" w:sz="0" w:space="0" w:color="auto"/>
        <w:bottom w:val="none" w:sz="0" w:space="0" w:color="auto"/>
        <w:right w:val="none" w:sz="0" w:space="0" w:color="auto"/>
      </w:divBdr>
    </w:div>
    <w:div w:id="1256287912">
      <w:bodyDiv w:val="1"/>
      <w:marLeft w:val="0"/>
      <w:marRight w:val="0"/>
      <w:marTop w:val="0"/>
      <w:marBottom w:val="0"/>
      <w:divBdr>
        <w:top w:val="none" w:sz="0" w:space="0" w:color="auto"/>
        <w:left w:val="none" w:sz="0" w:space="0" w:color="auto"/>
        <w:bottom w:val="none" w:sz="0" w:space="0" w:color="auto"/>
        <w:right w:val="none" w:sz="0" w:space="0" w:color="auto"/>
      </w:divBdr>
    </w:div>
    <w:div w:id="1256669265">
      <w:bodyDiv w:val="1"/>
      <w:marLeft w:val="0"/>
      <w:marRight w:val="0"/>
      <w:marTop w:val="0"/>
      <w:marBottom w:val="0"/>
      <w:divBdr>
        <w:top w:val="none" w:sz="0" w:space="0" w:color="auto"/>
        <w:left w:val="none" w:sz="0" w:space="0" w:color="auto"/>
        <w:bottom w:val="none" w:sz="0" w:space="0" w:color="auto"/>
        <w:right w:val="none" w:sz="0" w:space="0" w:color="auto"/>
      </w:divBdr>
    </w:div>
    <w:div w:id="1256863212">
      <w:bodyDiv w:val="1"/>
      <w:marLeft w:val="0"/>
      <w:marRight w:val="0"/>
      <w:marTop w:val="0"/>
      <w:marBottom w:val="0"/>
      <w:divBdr>
        <w:top w:val="none" w:sz="0" w:space="0" w:color="auto"/>
        <w:left w:val="none" w:sz="0" w:space="0" w:color="auto"/>
        <w:bottom w:val="none" w:sz="0" w:space="0" w:color="auto"/>
        <w:right w:val="none" w:sz="0" w:space="0" w:color="auto"/>
      </w:divBdr>
    </w:div>
    <w:div w:id="1256866412">
      <w:bodyDiv w:val="1"/>
      <w:marLeft w:val="0"/>
      <w:marRight w:val="0"/>
      <w:marTop w:val="0"/>
      <w:marBottom w:val="0"/>
      <w:divBdr>
        <w:top w:val="none" w:sz="0" w:space="0" w:color="auto"/>
        <w:left w:val="none" w:sz="0" w:space="0" w:color="auto"/>
        <w:bottom w:val="none" w:sz="0" w:space="0" w:color="auto"/>
        <w:right w:val="none" w:sz="0" w:space="0" w:color="auto"/>
      </w:divBdr>
    </w:div>
    <w:div w:id="1257061683">
      <w:bodyDiv w:val="1"/>
      <w:marLeft w:val="0"/>
      <w:marRight w:val="0"/>
      <w:marTop w:val="0"/>
      <w:marBottom w:val="0"/>
      <w:divBdr>
        <w:top w:val="none" w:sz="0" w:space="0" w:color="auto"/>
        <w:left w:val="none" w:sz="0" w:space="0" w:color="auto"/>
        <w:bottom w:val="none" w:sz="0" w:space="0" w:color="auto"/>
        <w:right w:val="none" w:sz="0" w:space="0" w:color="auto"/>
      </w:divBdr>
    </w:div>
    <w:div w:id="1257834324">
      <w:bodyDiv w:val="1"/>
      <w:marLeft w:val="0"/>
      <w:marRight w:val="0"/>
      <w:marTop w:val="0"/>
      <w:marBottom w:val="0"/>
      <w:divBdr>
        <w:top w:val="none" w:sz="0" w:space="0" w:color="auto"/>
        <w:left w:val="none" w:sz="0" w:space="0" w:color="auto"/>
        <w:bottom w:val="none" w:sz="0" w:space="0" w:color="auto"/>
        <w:right w:val="none" w:sz="0" w:space="0" w:color="auto"/>
      </w:divBdr>
    </w:div>
    <w:div w:id="1258246835">
      <w:bodyDiv w:val="1"/>
      <w:marLeft w:val="0"/>
      <w:marRight w:val="0"/>
      <w:marTop w:val="0"/>
      <w:marBottom w:val="0"/>
      <w:divBdr>
        <w:top w:val="none" w:sz="0" w:space="0" w:color="auto"/>
        <w:left w:val="none" w:sz="0" w:space="0" w:color="auto"/>
        <w:bottom w:val="none" w:sz="0" w:space="0" w:color="auto"/>
        <w:right w:val="none" w:sz="0" w:space="0" w:color="auto"/>
      </w:divBdr>
    </w:div>
    <w:div w:id="1258556818">
      <w:bodyDiv w:val="1"/>
      <w:marLeft w:val="0"/>
      <w:marRight w:val="0"/>
      <w:marTop w:val="0"/>
      <w:marBottom w:val="0"/>
      <w:divBdr>
        <w:top w:val="none" w:sz="0" w:space="0" w:color="auto"/>
        <w:left w:val="none" w:sz="0" w:space="0" w:color="auto"/>
        <w:bottom w:val="none" w:sz="0" w:space="0" w:color="auto"/>
        <w:right w:val="none" w:sz="0" w:space="0" w:color="auto"/>
      </w:divBdr>
    </w:div>
    <w:div w:id="1259292168">
      <w:bodyDiv w:val="1"/>
      <w:marLeft w:val="0"/>
      <w:marRight w:val="0"/>
      <w:marTop w:val="0"/>
      <w:marBottom w:val="0"/>
      <w:divBdr>
        <w:top w:val="none" w:sz="0" w:space="0" w:color="auto"/>
        <w:left w:val="none" w:sz="0" w:space="0" w:color="auto"/>
        <w:bottom w:val="none" w:sz="0" w:space="0" w:color="auto"/>
        <w:right w:val="none" w:sz="0" w:space="0" w:color="auto"/>
      </w:divBdr>
    </w:div>
    <w:div w:id="1259295662">
      <w:bodyDiv w:val="1"/>
      <w:marLeft w:val="0"/>
      <w:marRight w:val="0"/>
      <w:marTop w:val="0"/>
      <w:marBottom w:val="0"/>
      <w:divBdr>
        <w:top w:val="none" w:sz="0" w:space="0" w:color="auto"/>
        <w:left w:val="none" w:sz="0" w:space="0" w:color="auto"/>
        <w:bottom w:val="none" w:sz="0" w:space="0" w:color="auto"/>
        <w:right w:val="none" w:sz="0" w:space="0" w:color="auto"/>
      </w:divBdr>
    </w:div>
    <w:div w:id="1259364458">
      <w:bodyDiv w:val="1"/>
      <w:marLeft w:val="0"/>
      <w:marRight w:val="0"/>
      <w:marTop w:val="0"/>
      <w:marBottom w:val="0"/>
      <w:divBdr>
        <w:top w:val="none" w:sz="0" w:space="0" w:color="auto"/>
        <w:left w:val="none" w:sz="0" w:space="0" w:color="auto"/>
        <w:bottom w:val="none" w:sz="0" w:space="0" w:color="auto"/>
        <w:right w:val="none" w:sz="0" w:space="0" w:color="auto"/>
      </w:divBdr>
    </w:div>
    <w:div w:id="1260479775">
      <w:bodyDiv w:val="1"/>
      <w:marLeft w:val="0"/>
      <w:marRight w:val="0"/>
      <w:marTop w:val="0"/>
      <w:marBottom w:val="0"/>
      <w:divBdr>
        <w:top w:val="none" w:sz="0" w:space="0" w:color="auto"/>
        <w:left w:val="none" w:sz="0" w:space="0" w:color="auto"/>
        <w:bottom w:val="none" w:sz="0" w:space="0" w:color="auto"/>
        <w:right w:val="none" w:sz="0" w:space="0" w:color="auto"/>
      </w:divBdr>
    </w:div>
    <w:div w:id="1260523255">
      <w:bodyDiv w:val="1"/>
      <w:marLeft w:val="0"/>
      <w:marRight w:val="0"/>
      <w:marTop w:val="0"/>
      <w:marBottom w:val="0"/>
      <w:divBdr>
        <w:top w:val="none" w:sz="0" w:space="0" w:color="auto"/>
        <w:left w:val="none" w:sz="0" w:space="0" w:color="auto"/>
        <w:bottom w:val="none" w:sz="0" w:space="0" w:color="auto"/>
        <w:right w:val="none" w:sz="0" w:space="0" w:color="auto"/>
      </w:divBdr>
    </w:div>
    <w:div w:id="1260678345">
      <w:bodyDiv w:val="1"/>
      <w:marLeft w:val="0"/>
      <w:marRight w:val="0"/>
      <w:marTop w:val="0"/>
      <w:marBottom w:val="0"/>
      <w:divBdr>
        <w:top w:val="none" w:sz="0" w:space="0" w:color="auto"/>
        <w:left w:val="none" w:sz="0" w:space="0" w:color="auto"/>
        <w:bottom w:val="none" w:sz="0" w:space="0" w:color="auto"/>
        <w:right w:val="none" w:sz="0" w:space="0" w:color="auto"/>
      </w:divBdr>
    </w:div>
    <w:div w:id="1260723339">
      <w:bodyDiv w:val="1"/>
      <w:marLeft w:val="0"/>
      <w:marRight w:val="0"/>
      <w:marTop w:val="0"/>
      <w:marBottom w:val="0"/>
      <w:divBdr>
        <w:top w:val="none" w:sz="0" w:space="0" w:color="auto"/>
        <w:left w:val="none" w:sz="0" w:space="0" w:color="auto"/>
        <w:bottom w:val="none" w:sz="0" w:space="0" w:color="auto"/>
        <w:right w:val="none" w:sz="0" w:space="0" w:color="auto"/>
      </w:divBdr>
    </w:div>
    <w:div w:id="1261447137">
      <w:bodyDiv w:val="1"/>
      <w:marLeft w:val="0"/>
      <w:marRight w:val="0"/>
      <w:marTop w:val="0"/>
      <w:marBottom w:val="0"/>
      <w:divBdr>
        <w:top w:val="none" w:sz="0" w:space="0" w:color="auto"/>
        <w:left w:val="none" w:sz="0" w:space="0" w:color="auto"/>
        <w:bottom w:val="none" w:sz="0" w:space="0" w:color="auto"/>
        <w:right w:val="none" w:sz="0" w:space="0" w:color="auto"/>
      </w:divBdr>
    </w:div>
    <w:div w:id="1261527481">
      <w:bodyDiv w:val="1"/>
      <w:marLeft w:val="0"/>
      <w:marRight w:val="0"/>
      <w:marTop w:val="0"/>
      <w:marBottom w:val="0"/>
      <w:divBdr>
        <w:top w:val="none" w:sz="0" w:space="0" w:color="auto"/>
        <w:left w:val="none" w:sz="0" w:space="0" w:color="auto"/>
        <w:bottom w:val="none" w:sz="0" w:space="0" w:color="auto"/>
        <w:right w:val="none" w:sz="0" w:space="0" w:color="auto"/>
      </w:divBdr>
    </w:div>
    <w:div w:id="1261715285">
      <w:bodyDiv w:val="1"/>
      <w:marLeft w:val="0"/>
      <w:marRight w:val="0"/>
      <w:marTop w:val="0"/>
      <w:marBottom w:val="0"/>
      <w:divBdr>
        <w:top w:val="none" w:sz="0" w:space="0" w:color="auto"/>
        <w:left w:val="none" w:sz="0" w:space="0" w:color="auto"/>
        <w:bottom w:val="none" w:sz="0" w:space="0" w:color="auto"/>
        <w:right w:val="none" w:sz="0" w:space="0" w:color="auto"/>
      </w:divBdr>
    </w:div>
    <w:div w:id="1261794254">
      <w:bodyDiv w:val="1"/>
      <w:marLeft w:val="0"/>
      <w:marRight w:val="0"/>
      <w:marTop w:val="0"/>
      <w:marBottom w:val="0"/>
      <w:divBdr>
        <w:top w:val="none" w:sz="0" w:space="0" w:color="auto"/>
        <w:left w:val="none" w:sz="0" w:space="0" w:color="auto"/>
        <w:bottom w:val="none" w:sz="0" w:space="0" w:color="auto"/>
        <w:right w:val="none" w:sz="0" w:space="0" w:color="auto"/>
      </w:divBdr>
    </w:div>
    <w:div w:id="1261917413">
      <w:bodyDiv w:val="1"/>
      <w:marLeft w:val="0"/>
      <w:marRight w:val="0"/>
      <w:marTop w:val="0"/>
      <w:marBottom w:val="0"/>
      <w:divBdr>
        <w:top w:val="none" w:sz="0" w:space="0" w:color="auto"/>
        <w:left w:val="none" w:sz="0" w:space="0" w:color="auto"/>
        <w:bottom w:val="none" w:sz="0" w:space="0" w:color="auto"/>
        <w:right w:val="none" w:sz="0" w:space="0" w:color="auto"/>
      </w:divBdr>
    </w:div>
    <w:div w:id="1262032534">
      <w:bodyDiv w:val="1"/>
      <w:marLeft w:val="0"/>
      <w:marRight w:val="0"/>
      <w:marTop w:val="0"/>
      <w:marBottom w:val="0"/>
      <w:divBdr>
        <w:top w:val="none" w:sz="0" w:space="0" w:color="auto"/>
        <w:left w:val="none" w:sz="0" w:space="0" w:color="auto"/>
        <w:bottom w:val="none" w:sz="0" w:space="0" w:color="auto"/>
        <w:right w:val="none" w:sz="0" w:space="0" w:color="auto"/>
      </w:divBdr>
    </w:div>
    <w:div w:id="1262639368">
      <w:bodyDiv w:val="1"/>
      <w:marLeft w:val="0"/>
      <w:marRight w:val="0"/>
      <w:marTop w:val="0"/>
      <w:marBottom w:val="0"/>
      <w:divBdr>
        <w:top w:val="none" w:sz="0" w:space="0" w:color="auto"/>
        <w:left w:val="none" w:sz="0" w:space="0" w:color="auto"/>
        <w:bottom w:val="none" w:sz="0" w:space="0" w:color="auto"/>
        <w:right w:val="none" w:sz="0" w:space="0" w:color="auto"/>
      </w:divBdr>
    </w:div>
    <w:div w:id="1263340605">
      <w:bodyDiv w:val="1"/>
      <w:marLeft w:val="0"/>
      <w:marRight w:val="0"/>
      <w:marTop w:val="0"/>
      <w:marBottom w:val="0"/>
      <w:divBdr>
        <w:top w:val="none" w:sz="0" w:space="0" w:color="auto"/>
        <w:left w:val="none" w:sz="0" w:space="0" w:color="auto"/>
        <w:bottom w:val="none" w:sz="0" w:space="0" w:color="auto"/>
        <w:right w:val="none" w:sz="0" w:space="0" w:color="auto"/>
      </w:divBdr>
    </w:div>
    <w:div w:id="1263496482">
      <w:bodyDiv w:val="1"/>
      <w:marLeft w:val="0"/>
      <w:marRight w:val="0"/>
      <w:marTop w:val="0"/>
      <w:marBottom w:val="0"/>
      <w:divBdr>
        <w:top w:val="none" w:sz="0" w:space="0" w:color="auto"/>
        <w:left w:val="none" w:sz="0" w:space="0" w:color="auto"/>
        <w:bottom w:val="none" w:sz="0" w:space="0" w:color="auto"/>
        <w:right w:val="none" w:sz="0" w:space="0" w:color="auto"/>
      </w:divBdr>
    </w:div>
    <w:div w:id="1264076293">
      <w:bodyDiv w:val="1"/>
      <w:marLeft w:val="0"/>
      <w:marRight w:val="0"/>
      <w:marTop w:val="0"/>
      <w:marBottom w:val="0"/>
      <w:divBdr>
        <w:top w:val="none" w:sz="0" w:space="0" w:color="auto"/>
        <w:left w:val="none" w:sz="0" w:space="0" w:color="auto"/>
        <w:bottom w:val="none" w:sz="0" w:space="0" w:color="auto"/>
        <w:right w:val="none" w:sz="0" w:space="0" w:color="auto"/>
      </w:divBdr>
    </w:div>
    <w:div w:id="1265000425">
      <w:bodyDiv w:val="1"/>
      <w:marLeft w:val="0"/>
      <w:marRight w:val="0"/>
      <w:marTop w:val="0"/>
      <w:marBottom w:val="0"/>
      <w:divBdr>
        <w:top w:val="none" w:sz="0" w:space="0" w:color="auto"/>
        <w:left w:val="none" w:sz="0" w:space="0" w:color="auto"/>
        <w:bottom w:val="none" w:sz="0" w:space="0" w:color="auto"/>
        <w:right w:val="none" w:sz="0" w:space="0" w:color="auto"/>
      </w:divBdr>
    </w:div>
    <w:div w:id="1265108990">
      <w:bodyDiv w:val="1"/>
      <w:marLeft w:val="0"/>
      <w:marRight w:val="0"/>
      <w:marTop w:val="0"/>
      <w:marBottom w:val="0"/>
      <w:divBdr>
        <w:top w:val="none" w:sz="0" w:space="0" w:color="auto"/>
        <w:left w:val="none" w:sz="0" w:space="0" w:color="auto"/>
        <w:bottom w:val="none" w:sz="0" w:space="0" w:color="auto"/>
        <w:right w:val="none" w:sz="0" w:space="0" w:color="auto"/>
      </w:divBdr>
    </w:div>
    <w:div w:id="1265260684">
      <w:bodyDiv w:val="1"/>
      <w:marLeft w:val="0"/>
      <w:marRight w:val="0"/>
      <w:marTop w:val="0"/>
      <w:marBottom w:val="0"/>
      <w:divBdr>
        <w:top w:val="none" w:sz="0" w:space="0" w:color="auto"/>
        <w:left w:val="none" w:sz="0" w:space="0" w:color="auto"/>
        <w:bottom w:val="none" w:sz="0" w:space="0" w:color="auto"/>
        <w:right w:val="none" w:sz="0" w:space="0" w:color="auto"/>
      </w:divBdr>
    </w:div>
    <w:div w:id="1265335630">
      <w:bodyDiv w:val="1"/>
      <w:marLeft w:val="0"/>
      <w:marRight w:val="0"/>
      <w:marTop w:val="0"/>
      <w:marBottom w:val="0"/>
      <w:divBdr>
        <w:top w:val="none" w:sz="0" w:space="0" w:color="auto"/>
        <w:left w:val="none" w:sz="0" w:space="0" w:color="auto"/>
        <w:bottom w:val="none" w:sz="0" w:space="0" w:color="auto"/>
        <w:right w:val="none" w:sz="0" w:space="0" w:color="auto"/>
      </w:divBdr>
    </w:div>
    <w:div w:id="1265459202">
      <w:bodyDiv w:val="1"/>
      <w:marLeft w:val="0"/>
      <w:marRight w:val="0"/>
      <w:marTop w:val="0"/>
      <w:marBottom w:val="0"/>
      <w:divBdr>
        <w:top w:val="none" w:sz="0" w:space="0" w:color="auto"/>
        <w:left w:val="none" w:sz="0" w:space="0" w:color="auto"/>
        <w:bottom w:val="none" w:sz="0" w:space="0" w:color="auto"/>
        <w:right w:val="none" w:sz="0" w:space="0" w:color="auto"/>
      </w:divBdr>
    </w:div>
    <w:div w:id="1265697266">
      <w:bodyDiv w:val="1"/>
      <w:marLeft w:val="0"/>
      <w:marRight w:val="0"/>
      <w:marTop w:val="0"/>
      <w:marBottom w:val="0"/>
      <w:divBdr>
        <w:top w:val="none" w:sz="0" w:space="0" w:color="auto"/>
        <w:left w:val="none" w:sz="0" w:space="0" w:color="auto"/>
        <w:bottom w:val="none" w:sz="0" w:space="0" w:color="auto"/>
        <w:right w:val="none" w:sz="0" w:space="0" w:color="auto"/>
      </w:divBdr>
    </w:div>
    <w:div w:id="1266230697">
      <w:bodyDiv w:val="1"/>
      <w:marLeft w:val="0"/>
      <w:marRight w:val="0"/>
      <w:marTop w:val="0"/>
      <w:marBottom w:val="0"/>
      <w:divBdr>
        <w:top w:val="none" w:sz="0" w:space="0" w:color="auto"/>
        <w:left w:val="none" w:sz="0" w:space="0" w:color="auto"/>
        <w:bottom w:val="none" w:sz="0" w:space="0" w:color="auto"/>
        <w:right w:val="none" w:sz="0" w:space="0" w:color="auto"/>
      </w:divBdr>
    </w:div>
    <w:div w:id="1266504181">
      <w:bodyDiv w:val="1"/>
      <w:marLeft w:val="0"/>
      <w:marRight w:val="0"/>
      <w:marTop w:val="0"/>
      <w:marBottom w:val="0"/>
      <w:divBdr>
        <w:top w:val="none" w:sz="0" w:space="0" w:color="auto"/>
        <w:left w:val="none" w:sz="0" w:space="0" w:color="auto"/>
        <w:bottom w:val="none" w:sz="0" w:space="0" w:color="auto"/>
        <w:right w:val="none" w:sz="0" w:space="0" w:color="auto"/>
      </w:divBdr>
    </w:div>
    <w:div w:id="1266812407">
      <w:bodyDiv w:val="1"/>
      <w:marLeft w:val="0"/>
      <w:marRight w:val="0"/>
      <w:marTop w:val="0"/>
      <w:marBottom w:val="0"/>
      <w:divBdr>
        <w:top w:val="none" w:sz="0" w:space="0" w:color="auto"/>
        <w:left w:val="none" w:sz="0" w:space="0" w:color="auto"/>
        <w:bottom w:val="none" w:sz="0" w:space="0" w:color="auto"/>
        <w:right w:val="none" w:sz="0" w:space="0" w:color="auto"/>
      </w:divBdr>
    </w:div>
    <w:div w:id="1267080545">
      <w:bodyDiv w:val="1"/>
      <w:marLeft w:val="0"/>
      <w:marRight w:val="0"/>
      <w:marTop w:val="0"/>
      <w:marBottom w:val="0"/>
      <w:divBdr>
        <w:top w:val="none" w:sz="0" w:space="0" w:color="auto"/>
        <w:left w:val="none" w:sz="0" w:space="0" w:color="auto"/>
        <w:bottom w:val="none" w:sz="0" w:space="0" w:color="auto"/>
        <w:right w:val="none" w:sz="0" w:space="0" w:color="auto"/>
      </w:divBdr>
    </w:div>
    <w:div w:id="1267225727">
      <w:bodyDiv w:val="1"/>
      <w:marLeft w:val="0"/>
      <w:marRight w:val="0"/>
      <w:marTop w:val="0"/>
      <w:marBottom w:val="0"/>
      <w:divBdr>
        <w:top w:val="none" w:sz="0" w:space="0" w:color="auto"/>
        <w:left w:val="none" w:sz="0" w:space="0" w:color="auto"/>
        <w:bottom w:val="none" w:sz="0" w:space="0" w:color="auto"/>
        <w:right w:val="none" w:sz="0" w:space="0" w:color="auto"/>
      </w:divBdr>
    </w:div>
    <w:div w:id="1267537000">
      <w:bodyDiv w:val="1"/>
      <w:marLeft w:val="0"/>
      <w:marRight w:val="0"/>
      <w:marTop w:val="0"/>
      <w:marBottom w:val="0"/>
      <w:divBdr>
        <w:top w:val="none" w:sz="0" w:space="0" w:color="auto"/>
        <w:left w:val="none" w:sz="0" w:space="0" w:color="auto"/>
        <w:bottom w:val="none" w:sz="0" w:space="0" w:color="auto"/>
        <w:right w:val="none" w:sz="0" w:space="0" w:color="auto"/>
      </w:divBdr>
    </w:div>
    <w:div w:id="1269851180">
      <w:bodyDiv w:val="1"/>
      <w:marLeft w:val="0"/>
      <w:marRight w:val="0"/>
      <w:marTop w:val="0"/>
      <w:marBottom w:val="0"/>
      <w:divBdr>
        <w:top w:val="none" w:sz="0" w:space="0" w:color="auto"/>
        <w:left w:val="none" w:sz="0" w:space="0" w:color="auto"/>
        <w:bottom w:val="none" w:sz="0" w:space="0" w:color="auto"/>
        <w:right w:val="none" w:sz="0" w:space="0" w:color="auto"/>
      </w:divBdr>
    </w:div>
    <w:div w:id="1270234151">
      <w:bodyDiv w:val="1"/>
      <w:marLeft w:val="0"/>
      <w:marRight w:val="0"/>
      <w:marTop w:val="0"/>
      <w:marBottom w:val="0"/>
      <w:divBdr>
        <w:top w:val="none" w:sz="0" w:space="0" w:color="auto"/>
        <w:left w:val="none" w:sz="0" w:space="0" w:color="auto"/>
        <w:bottom w:val="none" w:sz="0" w:space="0" w:color="auto"/>
        <w:right w:val="none" w:sz="0" w:space="0" w:color="auto"/>
      </w:divBdr>
    </w:div>
    <w:div w:id="1270511266">
      <w:bodyDiv w:val="1"/>
      <w:marLeft w:val="0"/>
      <w:marRight w:val="0"/>
      <w:marTop w:val="0"/>
      <w:marBottom w:val="0"/>
      <w:divBdr>
        <w:top w:val="none" w:sz="0" w:space="0" w:color="auto"/>
        <w:left w:val="none" w:sz="0" w:space="0" w:color="auto"/>
        <w:bottom w:val="none" w:sz="0" w:space="0" w:color="auto"/>
        <w:right w:val="none" w:sz="0" w:space="0" w:color="auto"/>
      </w:divBdr>
    </w:div>
    <w:div w:id="1270771966">
      <w:bodyDiv w:val="1"/>
      <w:marLeft w:val="0"/>
      <w:marRight w:val="0"/>
      <w:marTop w:val="0"/>
      <w:marBottom w:val="0"/>
      <w:divBdr>
        <w:top w:val="none" w:sz="0" w:space="0" w:color="auto"/>
        <w:left w:val="none" w:sz="0" w:space="0" w:color="auto"/>
        <w:bottom w:val="none" w:sz="0" w:space="0" w:color="auto"/>
        <w:right w:val="none" w:sz="0" w:space="0" w:color="auto"/>
      </w:divBdr>
    </w:div>
    <w:div w:id="1271623078">
      <w:bodyDiv w:val="1"/>
      <w:marLeft w:val="0"/>
      <w:marRight w:val="0"/>
      <w:marTop w:val="0"/>
      <w:marBottom w:val="0"/>
      <w:divBdr>
        <w:top w:val="none" w:sz="0" w:space="0" w:color="auto"/>
        <w:left w:val="none" w:sz="0" w:space="0" w:color="auto"/>
        <w:bottom w:val="none" w:sz="0" w:space="0" w:color="auto"/>
        <w:right w:val="none" w:sz="0" w:space="0" w:color="auto"/>
      </w:divBdr>
    </w:div>
    <w:div w:id="1272737313">
      <w:bodyDiv w:val="1"/>
      <w:marLeft w:val="0"/>
      <w:marRight w:val="0"/>
      <w:marTop w:val="0"/>
      <w:marBottom w:val="0"/>
      <w:divBdr>
        <w:top w:val="none" w:sz="0" w:space="0" w:color="auto"/>
        <w:left w:val="none" w:sz="0" w:space="0" w:color="auto"/>
        <w:bottom w:val="none" w:sz="0" w:space="0" w:color="auto"/>
        <w:right w:val="none" w:sz="0" w:space="0" w:color="auto"/>
      </w:divBdr>
    </w:div>
    <w:div w:id="1273125181">
      <w:bodyDiv w:val="1"/>
      <w:marLeft w:val="0"/>
      <w:marRight w:val="0"/>
      <w:marTop w:val="0"/>
      <w:marBottom w:val="0"/>
      <w:divBdr>
        <w:top w:val="none" w:sz="0" w:space="0" w:color="auto"/>
        <w:left w:val="none" w:sz="0" w:space="0" w:color="auto"/>
        <w:bottom w:val="none" w:sz="0" w:space="0" w:color="auto"/>
        <w:right w:val="none" w:sz="0" w:space="0" w:color="auto"/>
      </w:divBdr>
    </w:div>
    <w:div w:id="1273126023">
      <w:bodyDiv w:val="1"/>
      <w:marLeft w:val="0"/>
      <w:marRight w:val="0"/>
      <w:marTop w:val="0"/>
      <w:marBottom w:val="0"/>
      <w:divBdr>
        <w:top w:val="none" w:sz="0" w:space="0" w:color="auto"/>
        <w:left w:val="none" w:sz="0" w:space="0" w:color="auto"/>
        <w:bottom w:val="none" w:sz="0" w:space="0" w:color="auto"/>
        <w:right w:val="none" w:sz="0" w:space="0" w:color="auto"/>
      </w:divBdr>
    </w:div>
    <w:div w:id="1273174786">
      <w:bodyDiv w:val="1"/>
      <w:marLeft w:val="0"/>
      <w:marRight w:val="0"/>
      <w:marTop w:val="0"/>
      <w:marBottom w:val="0"/>
      <w:divBdr>
        <w:top w:val="none" w:sz="0" w:space="0" w:color="auto"/>
        <w:left w:val="none" w:sz="0" w:space="0" w:color="auto"/>
        <w:bottom w:val="none" w:sz="0" w:space="0" w:color="auto"/>
        <w:right w:val="none" w:sz="0" w:space="0" w:color="auto"/>
      </w:divBdr>
    </w:div>
    <w:div w:id="1273321365">
      <w:bodyDiv w:val="1"/>
      <w:marLeft w:val="0"/>
      <w:marRight w:val="0"/>
      <w:marTop w:val="0"/>
      <w:marBottom w:val="0"/>
      <w:divBdr>
        <w:top w:val="none" w:sz="0" w:space="0" w:color="auto"/>
        <w:left w:val="none" w:sz="0" w:space="0" w:color="auto"/>
        <w:bottom w:val="none" w:sz="0" w:space="0" w:color="auto"/>
        <w:right w:val="none" w:sz="0" w:space="0" w:color="auto"/>
      </w:divBdr>
    </w:div>
    <w:div w:id="1273633583">
      <w:bodyDiv w:val="1"/>
      <w:marLeft w:val="0"/>
      <w:marRight w:val="0"/>
      <w:marTop w:val="0"/>
      <w:marBottom w:val="0"/>
      <w:divBdr>
        <w:top w:val="none" w:sz="0" w:space="0" w:color="auto"/>
        <w:left w:val="none" w:sz="0" w:space="0" w:color="auto"/>
        <w:bottom w:val="none" w:sz="0" w:space="0" w:color="auto"/>
        <w:right w:val="none" w:sz="0" w:space="0" w:color="auto"/>
      </w:divBdr>
    </w:div>
    <w:div w:id="1273634703">
      <w:bodyDiv w:val="1"/>
      <w:marLeft w:val="0"/>
      <w:marRight w:val="0"/>
      <w:marTop w:val="0"/>
      <w:marBottom w:val="0"/>
      <w:divBdr>
        <w:top w:val="none" w:sz="0" w:space="0" w:color="auto"/>
        <w:left w:val="none" w:sz="0" w:space="0" w:color="auto"/>
        <w:bottom w:val="none" w:sz="0" w:space="0" w:color="auto"/>
        <w:right w:val="none" w:sz="0" w:space="0" w:color="auto"/>
      </w:divBdr>
    </w:div>
    <w:div w:id="1273897819">
      <w:bodyDiv w:val="1"/>
      <w:marLeft w:val="0"/>
      <w:marRight w:val="0"/>
      <w:marTop w:val="0"/>
      <w:marBottom w:val="0"/>
      <w:divBdr>
        <w:top w:val="none" w:sz="0" w:space="0" w:color="auto"/>
        <w:left w:val="none" w:sz="0" w:space="0" w:color="auto"/>
        <w:bottom w:val="none" w:sz="0" w:space="0" w:color="auto"/>
        <w:right w:val="none" w:sz="0" w:space="0" w:color="auto"/>
      </w:divBdr>
    </w:div>
    <w:div w:id="1273905042">
      <w:bodyDiv w:val="1"/>
      <w:marLeft w:val="0"/>
      <w:marRight w:val="0"/>
      <w:marTop w:val="0"/>
      <w:marBottom w:val="0"/>
      <w:divBdr>
        <w:top w:val="none" w:sz="0" w:space="0" w:color="auto"/>
        <w:left w:val="none" w:sz="0" w:space="0" w:color="auto"/>
        <w:bottom w:val="none" w:sz="0" w:space="0" w:color="auto"/>
        <w:right w:val="none" w:sz="0" w:space="0" w:color="auto"/>
      </w:divBdr>
    </w:div>
    <w:div w:id="1274480550">
      <w:bodyDiv w:val="1"/>
      <w:marLeft w:val="0"/>
      <w:marRight w:val="0"/>
      <w:marTop w:val="0"/>
      <w:marBottom w:val="0"/>
      <w:divBdr>
        <w:top w:val="none" w:sz="0" w:space="0" w:color="auto"/>
        <w:left w:val="none" w:sz="0" w:space="0" w:color="auto"/>
        <w:bottom w:val="none" w:sz="0" w:space="0" w:color="auto"/>
        <w:right w:val="none" w:sz="0" w:space="0" w:color="auto"/>
      </w:divBdr>
    </w:div>
    <w:div w:id="1274484173">
      <w:bodyDiv w:val="1"/>
      <w:marLeft w:val="0"/>
      <w:marRight w:val="0"/>
      <w:marTop w:val="0"/>
      <w:marBottom w:val="0"/>
      <w:divBdr>
        <w:top w:val="none" w:sz="0" w:space="0" w:color="auto"/>
        <w:left w:val="none" w:sz="0" w:space="0" w:color="auto"/>
        <w:bottom w:val="none" w:sz="0" w:space="0" w:color="auto"/>
        <w:right w:val="none" w:sz="0" w:space="0" w:color="auto"/>
      </w:divBdr>
    </w:div>
    <w:div w:id="1275479346">
      <w:bodyDiv w:val="1"/>
      <w:marLeft w:val="0"/>
      <w:marRight w:val="0"/>
      <w:marTop w:val="0"/>
      <w:marBottom w:val="0"/>
      <w:divBdr>
        <w:top w:val="none" w:sz="0" w:space="0" w:color="auto"/>
        <w:left w:val="none" w:sz="0" w:space="0" w:color="auto"/>
        <w:bottom w:val="none" w:sz="0" w:space="0" w:color="auto"/>
        <w:right w:val="none" w:sz="0" w:space="0" w:color="auto"/>
      </w:divBdr>
    </w:div>
    <w:div w:id="1275596631">
      <w:bodyDiv w:val="1"/>
      <w:marLeft w:val="0"/>
      <w:marRight w:val="0"/>
      <w:marTop w:val="0"/>
      <w:marBottom w:val="0"/>
      <w:divBdr>
        <w:top w:val="none" w:sz="0" w:space="0" w:color="auto"/>
        <w:left w:val="none" w:sz="0" w:space="0" w:color="auto"/>
        <w:bottom w:val="none" w:sz="0" w:space="0" w:color="auto"/>
        <w:right w:val="none" w:sz="0" w:space="0" w:color="auto"/>
      </w:divBdr>
    </w:div>
    <w:div w:id="1275819131">
      <w:bodyDiv w:val="1"/>
      <w:marLeft w:val="0"/>
      <w:marRight w:val="0"/>
      <w:marTop w:val="0"/>
      <w:marBottom w:val="0"/>
      <w:divBdr>
        <w:top w:val="none" w:sz="0" w:space="0" w:color="auto"/>
        <w:left w:val="none" w:sz="0" w:space="0" w:color="auto"/>
        <w:bottom w:val="none" w:sz="0" w:space="0" w:color="auto"/>
        <w:right w:val="none" w:sz="0" w:space="0" w:color="auto"/>
      </w:divBdr>
    </w:div>
    <w:div w:id="1276209537">
      <w:bodyDiv w:val="1"/>
      <w:marLeft w:val="0"/>
      <w:marRight w:val="0"/>
      <w:marTop w:val="0"/>
      <w:marBottom w:val="0"/>
      <w:divBdr>
        <w:top w:val="none" w:sz="0" w:space="0" w:color="auto"/>
        <w:left w:val="none" w:sz="0" w:space="0" w:color="auto"/>
        <w:bottom w:val="none" w:sz="0" w:space="0" w:color="auto"/>
        <w:right w:val="none" w:sz="0" w:space="0" w:color="auto"/>
      </w:divBdr>
    </w:div>
    <w:div w:id="1276332764">
      <w:bodyDiv w:val="1"/>
      <w:marLeft w:val="0"/>
      <w:marRight w:val="0"/>
      <w:marTop w:val="0"/>
      <w:marBottom w:val="0"/>
      <w:divBdr>
        <w:top w:val="none" w:sz="0" w:space="0" w:color="auto"/>
        <w:left w:val="none" w:sz="0" w:space="0" w:color="auto"/>
        <w:bottom w:val="none" w:sz="0" w:space="0" w:color="auto"/>
        <w:right w:val="none" w:sz="0" w:space="0" w:color="auto"/>
      </w:divBdr>
    </w:div>
    <w:div w:id="1276449722">
      <w:bodyDiv w:val="1"/>
      <w:marLeft w:val="0"/>
      <w:marRight w:val="0"/>
      <w:marTop w:val="0"/>
      <w:marBottom w:val="0"/>
      <w:divBdr>
        <w:top w:val="none" w:sz="0" w:space="0" w:color="auto"/>
        <w:left w:val="none" w:sz="0" w:space="0" w:color="auto"/>
        <w:bottom w:val="none" w:sz="0" w:space="0" w:color="auto"/>
        <w:right w:val="none" w:sz="0" w:space="0" w:color="auto"/>
      </w:divBdr>
    </w:div>
    <w:div w:id="1277325108">
      <w:bodyDiv w:val="1"/>
      <w:marLeft w:val="0"/>
      <w:marRight w:val="0"/>
      <w:marTop w:val="0"/>
      <w:marBottom w:val="0"/>
      <w:divBdr>
        <w:top w:val="none" w:sz="0" w:space="0" w:color="auto"/>
        <w:left w:val="none" w:sz="0" w:space="0" w:color="auto"/>
        <w:bottom w:val="none" w:sz="0" w:space="0" w:color="auto"/>
        <w:right w:val="none" w:sz="0" w:space="0" w:color="auto"/>
      </w:divBdr>
    </w:div>
    <w:div w:id="1277643496">
      <w:bodyDiv w:val="1"/>
      <w:marLeft w:val="0"/>
      <w:marRight w:val="0"/>
      <w:marTop w:val="0"/>
      <w:marBottom w:val="0"/>
      <w:divBdr>
        <w:top w:val="none" w:sz="0" w:space="0" w:color="auto"/>
        <w:left w:val="none" w:sz="0" w:space="0" w:color="auto"/>
        <w:bottom w:val="none" w:sz="0" w:space="0" w:color="auto"/>
        <w:right w:val="none" w:sz="0" w:space="0" w:color="auto"/>
      </w:divBdr>
    </w:div>
    <w:div w:id="1277713585">
      <w:bodyDiv w:val="1"/>
      <w:marLeft w:val="0"/>
      <w:marRight w:val="0"/>
      <w:marTop w:val="0"/>
      <w:marBottom w:val="0"/>
      <w:divBdr>
        <w:top w:val="none" w:sz="0" w:space="0" w:color="auto"/>
        <w:left w:val="none" w:sz="0" w:space="0" w:color="auto"/>
        <w:bottom w:val="none" w:sz="0" w:space="0" w:color="auto"/>
        <w:right w:val="none" w:sz="0" w:space="0" w:color="auto"/>
      </w:divBdr>
    </w:div>
    <w:div w:id="1277904894">
      <w:bodyDiv w:val="1"/>
      <w:marLeft w:val="0"/>
      <w:marRight w:val="0"/>
      <w:marTop w:val="0"/>
      <w:marBottom w:val="0"/>
      <w:divBdr>
        <w:top w:val="none" w:sz="0" w:space="0" w:color="auto"/>
        <w:left w:val="none" w:sz="0" w:space="0" w:color="auto"/>
        <w:bottom w:val="none" w:sz="0" w:space="0" w:color="auto"/>
        <w:right w:val="none" w:sz="0" w:space="0" w:color="auto"/>
      </w:divBdr>
    </w:div>
    <w:div w:id="1278608129">
      <w:bodyDiv w:val="1"/>
      <w:marLeft w:val="0"/>
      <w:marRight w:val="0"/>
      <w:marTop w:val="0"/>
      <w:marBottom w:val="0"/>
      <w:divBdr>
        <w:top w:val="none" w:sz="0" w:space="0" w:color="auto"/>
        <w:left w:val="none" w:sz="0" w:space="0" w:color="auto"/>
        <w:bottom w:val="none" w:sz="0" w:space="0" w:color="auto"/>
        <w:right w:val="none" w:sz="0" w:space="0" w:color="auto"/>
      </w:divBdr>
    </w:div>
    <w:div w:id="1278676580">
      <w:bodyDiv w:val="1"/>
      <w:marLeft w:val="0"/>
      <w:marRight w:val="0"/>
      <w:marTop w:val="0"/>
      <w:marBottom w:val="0"/>
      <w:divBdr>
        <w:top w:val="none" w:sz="0" w:space="0" w:color="auto"/>
        <w:left w:val="none" w:sz="0" w:space="0" w:color="auto"/>
        <w:bottom w:val="none" w:sz="0" w:space="0" w:color="auto"/>
        <w:right w:val="none" w:sz="0" w:space="0" w:color="auto"/>
      </w:divBdr>
    </w:div>
    <w:div w:id="1278951800">
      <w:bodyDiv w:val="1"/>
      <w:marLeft w:val="0"/>
      <w:marRight w:val="0"/>
      <w:marTop w:val="0"/>
      <w:marBottom w:val="0"/>
      <w:divBdr>
        <w:top w:val="none" w:sz="0" w:space="0" w:color="auto"/>
        <w:left w:val="none" w:sz="0" w:space="0" w:color="auto"/>
        <w:bottom w:val="none" w:sz="0" w:space="0" w:color="auto"/>
        <w:right w:val="none" w:sz="0" w:space="0" w:color="auto"/>
      </w:divBdr>
    </w:div>
    <w:div w:id="1279292721">
      <w:bodyDiv w:val="1"/>
      <w:marLeft w:val="0"/>
      <w:marRight w:val="0"/>
      <w:marTop w:val="0"/>
      <w:marBottom w:val="0"/>
      <w:divBdr>
        <w:top w:val="none" w:sz="0" w:space="0" w:color="auto"/>
        <w:left w:val="none" w:sz="0" w:space="0" w:color="auto"/>
        <w:bottom w:val="none" w:sz="0" w:space="0" w:color="auto"/>
        <w:right w:val="none" w:sz="0" w:space="0" w:color="auto"/>
      </w:divBdr>
    </w:div>
    <w:div w:id="1279683970">
      <w:bodyDiv w:val="1"/>
      <w:marLeft w:val="0"/>
      <w:marRight w:val="0"/>
      <w:marTop w:val="0"/>
      <w:marBottom w:val="0"/>
      <w:divBdr>
        <w:top w:val="none" w:sz="0" w:space="0" w:color="auto"/>
        <w:left w:val="none" w:sz="0" w:space="0" w:color="auto"/>
        <w:bottom w:val="none" w:sz="0" w:space="0" w:color="auto"/>
        <w:right w:val="none" w:sz="0" w:space="0" w:color="auto"/>
      </w:divBdr>
    </w:div>
    <w:div w:id="1280066660">
      <w:bodyDiv w:val="1"/>
      <w:marLeft w:val="0"/>
      <w:marRight w:val="0"/>
      <w:marTop w:val="0"/>
      <w:marBottom w:val="0"/>
      <w:divBdr>
        <w:top w:val="none" w:sz="0" w:space="0" w:color="auto"/>
        <w:left w:val="none" w:sz="0" w:space="0" w:color="auto"/>
        <w:bottom w:val="none" w:sz="0" w:space="0" w:color="auto"/>
        <w:right w:val="none" w:sz="0" w:space="0" w:color="auto"/>
      </w:divBdr>
    </w:div>
    <w:div w:id="1280183306">
      <w:bodyDiv w:val="1"/>
      <w:marLeft w:val="0"/>
      <w:marRight w:val="0"/>
      <w:marTop w:val="0"/>
      <w:marBottom w:val="0"/>
      <w:divBdr>
        <w:top w:val="none" w:sz="0" w:space="0" w:color="auto"/>
        <w:left w:val="none" w:sz="0" w:space="0" w:color="auto"/>
        <w:bottom w:val="none" w:sz="0" w:space="0" w:color="auto"/>
        <w:right w:val="none" w:sz="0" w:space="0" w:color="auto"/>
      </w:divBdr>
    </w:div>
    <w:div w:id="1280524295">
      <w:bodyDiv w:val="1"/>
      <w:marLeft w:val="0"/>
      <w:marRight w:val="0"/>
      <w:marTop w:val="0"/>
      <w:marBottom w:val="0"/>
      <w:divBdr>
        <w:top w:val="none" w:sz="0" w:space="0" w:color="auto"/>
        <w:left w:val="none" w:sz="0" w:space="0" w:color="auto"/>
        <w:bottom w:val="none" w:sz="0" w:space="0" w:color="auto"/>
        <w:right w:val="none" w:sz="0" w:space="0" w:color="auto"/>
      </w:divBdr>
    </w:div>
    <w:div w:id="1280792848">
      <w:bodyDiv w:val="1"/>
      <w:marLeft w:val="0"/>
      <w:marRight w:val="0"/>
      <w:marTop w:val="0"/>
      <w:marBottom w:val="0"/>
      <w:divBdr>
        <w:top w:val="none" w:sz="0" w:space="0" w:color="auto"/>
        <w:left w:val="none" w:sz="0" w:space="0" w:color="auto"/>
        <w:bottom w:val="none" w:sz="0" w:space="0" w:color="auto"/>
        <w:right w:val="none" w:sz="0" w:space="0" w:color="auto"/>
      </w:divBdr>
    </w:div>
    <w:div w:id="1280988723">
      <w:bodyDiv w:val="1"/>
      <w:marLeft w:val="0"/>
      <w:marRight w:val="0"/>
      <w:marTop w:val="0"/>
      <w:marBottom w:val="0"/>
      <w:divBdr>
        <w:top w:val="none" w:sz="0" w:space="0" w:color="auto"/>
        <w:left w:val="none" w:sz="0" w:space="0" w:color="auto"/>
        <w:bottom w:val="none" w:sz="0" w:space="0" w:color="auto"/>
        <w:right w:val="none" w:sz="0" w:space="0" w:color="auto"/>
      </w:divBdr>
    </w:div>
    <w:div w:id="1281457427">
      <w:bodyDiv w:val="1"/>
      <w:marLeft w:val="0"/>
      <w:marRight w:val="0"/>
      <w:marTop w:val="0"/>
      <w:marBottom w:val="0"/>
      <w:divBdr>
        <w:top w:val="none" w:sz="0" w:space="0" w:color="auto"/>
        <w:left w:val="none" w:sz="0" w:space="0" w:color="auto"/>
        <w:bottom w:val="none" w:sz="0" w:space="0" w:color="auto"/>
        <w:right w:val="none" w:sz="0" w:space="0" w:color="auto"/>
      </w:divBdr>
    </w:div>
    <w:div w:id="1281498224">
      <w:bodyDiv w:val="1"/>
      <w:marLeft w:val="0"/>
      <w:marRight w:val="0"/>
      <w:marTop w:val="0"/>
      <w:marBottom w:val="0"/>
      <w:divBdr>
        <w:top w:val="none" w:sz="0" w:space="0" w:color="auto"/>
        <w:left w:val="none" w:sz="0" w:space="0" w:color="auto"/>
        <w:bottom w:val="none" w:sz="0" w:space="0" w:color="auto"/>
        <w:right w:val="none" w:sz="0" w:space="0" w:color="auto"/>
      </w:divBdr>
    </w:div>
    <w:div w:id="1281568608">
      <w:bodyDiv w:val="1"/>
      <w:marLeft w:val="0"/>
      <w:marRight w:val="0"/>
      <w:marTop w:val="0"/>
      <w:marBottom w:val="0"/>
      <w:divBdr>
        <w:top w:val="none" w:sz="0" w:space="0" w:color="auto"/>
        <w:left w:val="none" w:sz="0" w:space="0" w:color="auto"/>
        <w:bottom w:val="none" w:sz="0" w:space="0" w:color="auto"/>
        <w:right w:val="none" w:sz="0" w:space="0" w:color="auto"/>
      </w:divBdr>
    </w:div>
    <w:div w:id="1282036773">
      <w:bodyDiv w:val="1"/>
      <w:marLeft w:val="0"/>
      <w:marRight w:val="0"/>
      <w:marTop w:val="0"/>
      <w:marBottom w:val="0"/>
      <w:divBdr>
        <w:top w:val="none" w:sz="0" w:space="0" w:color="auto"/>
        <w:left w:val="none" w:sz="0" w:space="0" w:color="auto"/>
        <w:bottom w:val="none" w:sz="0" w:space="0" w:color="auto"/>
        <w:right w:val="none" w:sz="0" w:space="0" w:color="auto"/>
      </w:divBdr>
    </w:div>
    <w:div w:id="1282228336">
      <w:bodyDiv w:val="1"/>
      <w:marLeft w:val="0"/>
      <w:marRight w:val="0"/>
      <w:marTop w:val="0"/>
      <w:marBottom w:val="0"/>
      <w:divBdr>
        <w:top w:val="none" w:sz="0" w:space="0" w:color="auto"/>
        <w:left w:val="none" w:sz="0" w:space="0" w:color="auto"/>
        <w:bottom w:val="none" w:sz="0" w:space="0" w:color="auto"/>
        <w:right w:val="none" w:sz="0" w:space="0" w:color="auto"/>
      </w:divBdr>
    </w:div>
    <w:div w:id="1282998924">
      <w:bodyDiv w:val="1"/>
      <w:marLeft w:val="0"/>
      <w:marRight w:val="0"/>
      <w:marTop w:val="0"/>
      <w:marBottom w:val="0"/>
      <w:divBdr>
        <w:top w:val="none" w:sz="0" w:space="0" w:color="auto"/>
        <w:left w:val="none" w:sz="0" w:space="0" w:color="auto"/>
        <w:bottom w:val="none" w:sz="0" w:space="0" w:color="auto"/>
        <w:right w:val="none" w:sz="0" w:space="0" w:color="auto"/>
      </w:divBdr>
    </w:div>
    <w:div w:id="1283265222">
      <w:bodyDiv w:val="1"/>
      <w:marLeft w:val="0"/>
      <w:marRight w:val="0"/>
      <w:marTop w:val="0"/>
      <w:marBottom w:val="0"/>
      <w:divBdr>
        <w:top w:val="none" w:sz="0" w:space="0" w:color="auto"/>
        <w:left w:val="none" w:sz="0" w:space="0" w:color="auto"/>
        <w:bottom w:val="none" w:sz="0" w:space="0" w:color="auto"/>
        <w:right w:val="none" w:sz="0" w:space="0" w:color="auto"/>
      </w:divBdr>
    </w:div>
    <w:div w:id="1283922098">
      <w:bodyDiv w:val="1"/>
      <w:marLeft w:val="0"/>
      <w:marRight w:val="0"/>
      <w:marTop w:val="0"/>
      <w:marBottom w:val="0"/>
      <w:divBdr>
        <w:top w:val="none" w:sz="0" w:space="0" w:color="auto"/>
        <w:left w:val="none" w:sz="0" w:space="0" w:color="auto"/>
        <w:bottom w:val="none" w:sz="0" w:space="0" w:color="auto"/>
        <w:right w:val="none" w:sz="0" w:space="0" w:color="auto"/>
      </w:divBdr>
    </w:div>
    <w:div w:id="1283927615">
      <w:bodyDiv w:val="1"/>
      <w:marLeft w:val="0"/>
      <w:marRight w:val="0"/>
      <w:marTop w:val="0"/>
      <w:marBottom w:val="0"/>
      <w:divBdr>
        <w:top w:val="none" w:sz="0" w:space="0" w:color="auto"/>
        <w:left w:val="none" w:sz="0" w:space="0" w:color="auto"/>
        <w:bottom w:val="none" w:sz="0" w:space="0" w:color="auto"/>
        <w:right w:val="none" w:sz="0" w:space="0" w:color="auto"/>
      </w:divBdr>
    </w:div>
    <w:div w:id="1284191289">
      <w:bodyDiv w:val="1"/>
      <w:marLeft w:val="0"/>
      <w:marRight w:val="0"/>
      <w:marTop w:val="0"/>
      <w:marBottom w:val="0"/>
      <w:divBdr>
        <w:top w:val="none" w:sz="0" w:space="0" w:color="auto"/>
        <w:left w:val="none" w:sz="0" w:space="0" w:color="auto"/>
        <w:bottom w:val="none" w:sz="0" w:space="0" w:color="auto"/>
        <w:right w:val="none" w:sz="0" w:space="0" w:color="auto"/>
      </w:divBdr>
    </w:div>
    <w:div w:id="1284267448">
      <w:bodyDiv w:val="1"/>
      <w:marLeft w:val="0"/>
      <w:marRight w:val="0"/>
      <w:marTop w:val="0"/>
      <w:marBottom w:val="0"/>
      <w:divBdr>
        <w:top w:val="none" w:sz="0" w:space="0" w:color="auto"/>
        <w:left w:val="none" w:sz="0" w:space="0" w:color="auto"/>
        <w:bottom w:val="none" w:sz="0" w:space="0" w:color="auto"/>
        <w:right w:val="none" w:sz="0" w:space="0" w:color="auto"/>
      </w:divBdr>
    </w:div>
    <w:div w:id="1284340509">
      <w:bodyDiv w:val="1"/>
      <w:marLeft w:val="0"/>
      <w:marRight w:val="0"/>
      <w:marTop w:val="0"/>
      <w:marBottom w:val="0"/>
      <w:divBdr>
        <w:top w:val="none" w:sz="0" w:space="0" w:color="auto"/>
        <w:left w:val="none" w:sz="0" w:space="0" w:color="auto"/>
        <w:bottom w:val="none" w:sz="0" w:space="0" w:color="auto"/>
        <w:right w:val="none" w:sz="0" w:space="0" w:color="auto"/>
      </w:divBdr>
    </w:div>
    <w:div w:id="1284506220">
      <w:bodyDiv w:val="1"/>
      <w:marLeft w:val="0"/>
      <w:marRight w:val="0"/>
      <w:marTop w:val="0"/>
      <w:marBottom w:val="0"/>
      <w:divBdr>
        <w:top w:val="none" w:sz="0" w:space="0" w:color="auto"/>
        <w:left w:val="none" w:sz="0" w:space="0" w:color="auto"/>
        <w:bottom w:val="none" w:sz="0" w:space="0" w:color="auto"/>
        <w:right w:val="none" w:sz="0" w:space="0" w:color="auto"/>
      </w:divBdr>
    </w:div>
    <w:div w:id="1284726666">
      <w:bodyDiv w:val="1"/>
      <w:marLeft w:val="0"/>
      <w:marRight w:val="0"/>
      <w:marTop w:val="0"/>
      <w:marBottom w:val="0"/>
      <w:divBdr>
        <w:top w:val="none" w:sz="0" w:space="0" w:color="auto"/>
        <w:left w:val="none" w:sz="0" w:space="0" w:color="auto"/>
        <w:bottom w:val="none" w:sz="0" w:space="0" w:color="auto"/>
        <w:right w:val="none" w:sz="0" w:space="0" w:color="auto"/>
      </w:divBdr>
    </w:div>
    <w:div w:id="1285429430">
      <w:bodyDiv w:val="1"/>
      <w:marLeft w:val="0"/>
      <w:marRight w:val="0"/>
      <w:marTop w:val="0"/>
      <w:marBottom w:val="0"/>
      <w:divBdr>
        <w:top w:val="none" w:sz="0" w:space="0" w:color="auto"/>
        <w:left w:val="none" w:sz="0" w:space="0" w:color="auto"/>
        <w:bottom w:val="none" w:sz="0" w:space="0" w:color="auto"/>
        <w:right w:val="none" w:sz="0" w:space="0" w:color="auto"/>
      </w:divBdr>
    </w:div>
    <w:div w:id="1286038842">
      <w:bodyDiv w:val="1"/>
      <w:marLeft w:val="0"/>
      <w:marRight w:val="0"/>
      <w:marTop w:val="0"/>
      <w:marBottom w:val="0"/>
      <w:divBdr>
        <w:top w:val="none" w:sz="0" w:space="0" w:color="auto"/>
        <w:left w:val="none" w:sz="0" w:space="0" w:color="auto"/>
        <w:bottom w:val="none" w:sz="0" w:space="0" w:color="auto"/>
        <w:right w:val="none" w:sz="0" w:space="0" w:color="auto"/>
      </w:divBdr>
    </w:div>
    <w:div w:id="1286111170">
      <w:bodyDiv w:val="1"/>
      <w:marLeft w:val="0"/>
      <w:marRight w:val="0"/>
      <w:marTop w:val="0"/>
      <w:marBottom w:val="0"/>
      <w:divBdr>
        <w:top w:val="none" w:sz="0" w:space="0" w:color="auto"/>
        <w:left w:val="none" w:sz="0" w:space="0" w:color="auto"/>
        <w:bottom w:val="none" w:sz="0" w:space="0" w:color="auto"/>
        <w:right w:val="none" w:sz="0" w:space="0" w:color="auto"/>
      </w:divBdr>
    </w:div>
    <w:div w:id="1288200473">
      <w:bodyDiv w:val="1"/>
      <w:marLeft w:val="0"/>
      <w:marRight w:val="0"/>
      <w:marTop w:val="0"/>
      <w:marBottom w:val="0"/>
      <w:divBdr>
        <w:top w:val="none" w:sz="0" w:space="0" w:color="auto"/>
        <w:left w:val="none" w:sz="0" w:space="0" w:color="auto"/>
        <w:bottom w:val="none" w:sz="0" w:space="0" w:color="auto"/>
        <w:right w:val="none" w:sz="0" w:space="0" w:color="auto"/>
      </w:divBdr>
    </w:div>
    <w:div w:id="1289093557">
      <w:bodyDiv w:val="1"/>
      <w:marLeft w:val="0"/>
      <w:marRight w:val="0"/>
      <w:marTop w:val="0"/>
      <w:marBottom w:val="0"/>
      <w:divBdr>
        <w:top w:val="none" w:sz="0" w:space="0" w:color="auto"/>
        <w:left w:val="none" w:sz="0" w:space="0" w:color="auto"/>
        <w:bottom w:val="none" w:sz="0" w:space="0" w:color="auto"/>
        <w:right w:val="none" w:sz="0" w:space="0" w:color="auto"/>
      </w:divBdr>
    </w:div>
    <w:div w:id="1289161157">
      <w:bodyDiv w:val="1"/>
      <w:marLeft w:val="0"/>
      <w:marRight w:val="0"/>
      <w:marTop w:val="0"/>
      <w:marBottom w:val="0"/>
      <w:divBdr>
        <w:top w:val="none" w:sz="0" w:space="0" w:color="auto"/>
        <w:left w:val="none" w:sz="0" w:space="0" w:color="auto"/>
        <w:bottom w:val="none" w:sz="0" w:space="0" w:color="auto"/>
        <w:right w:val="none" w:sz="0" w:space="0" w:color="auto"/>
      </w:divBdr>
    </w:div>
    <w:div w:id="1289779806">
      <w:bodyDiv w:val="1"/>
      <w:marLeft w:val="0"/>
      <w:marRight w:val="0"/>
      <w:marTop w:val="0"/>
      <w:marBottom w:val="0"/>
      <w:divBdr>
        <w:top w:val="none" w:sz="0" w:space="0" w:color="auto"/>
        <w:left w:val="none" w:sz="0" w:space="0" w:color="auto"/>
        <w:bottom w:val="none" w:sz="0" w:space="0" w:color="auto"/>
        <w:right w:val="none" w:sz="0" w:space="0" w:color="auto"/>
      </w:divBdr>
    </w:div>
    <w:div w:id="1290236814">
      <w:bodyDiv w:val="1"/>
      <w:marLeft w:val="0"/>
      <w:marRight w:val="0"/>
      <w:marTop w:val="0"/>
      <w:marBottom w:val="0"/>
      <w:divBdr>
        <w:top w:val="none" w:sz="0" w:space="0" w:color="auto"/>
        <w:left w:val="none" w:sz="0" w:space="0" w:color="auto"/>
        <w:bottom w:val="none" w:sz="0" w:space="0" w:color="auto"/>
        <w:right w:val="none" w:sz="0" w:space="0" w:color="auto"/>
      </w:divBdr>
    </w:div>
    <w:div w:id="1290554206">
      <w:bodyDiv w:val="1"/>
      <w:marLeft w:val="0"/>
      <w:marRight w:val="0"/>
      <w:marTop w:val="0"/>
      <w:marBottom w:val="0"/>
      <w:divBdr>
        <w:top w:val="none" w:sz="0" w:space="0" w:color="auto"/>
        <w:left w:val="none" w:sz="0" w:space="0" w:color="auto"/>
        <w:bottom w:val="none" w:sz="0" w:space="0" w:color="auto"/>
        <w:right w:val="none" w:sz="0" w:space="0" w:color="auto"/>
      </w:divBdr>
    </w:div>
    <w:div w:id="1291205161">
      <w:bodyDiv w:val="1"/>
      <w:marLeft w:val="0"/>
      <w:marRight w:val="0"/>
      <w:marTop w:val="0"/>
      <w:marBottom w:val="0"/>
      <w:divBdr>
        <w:top w:val="none" w:sz="0" w:space="0" w:color="auto"/>
        <w:left w:val="none" w:sz="0" w:space="0" w:color="auto"/>
        <w:bottom w:val="none" w:sz="0" w:space="0" w:color="auto"/>
        <w:right w:val="none" w:sz="0" w:space="0" w:color="auto"/>
      </w:divBdr>
    </w:div>
    <w:div w:id="1292055617">
      <w:bodyDiv w:val="1"/>
      <w:marLeft w:val="0"/>
      <w:marRight w:val="0"/>
      <w:marTop w:val="0"/>
      <w:marBottom w:val="0"/>
      <w:divBdr>
        <w:top w:val="none" w:sz="0" w:space="0" w:color="auto"/>
        <w:left w:val="none" w:sz="0" w:space="0" w:color="auto"/>
        <w:bottom w:val="none" w:sz="0" w:space="0" w:color="auto"/>
        <w:right w:val="none" w:sz="0" w:space="0" w:color="auto"/>
      </w:divBdr>
    </w:div>
    <w:div w:id="1292632577">
      <w:bodyDiv w:val="1"/>
      <w:marLeft w:val="0"/>
      <w:marRight w:val="0"/>
      <w:marTop w:val="0"/>
      <w:marBottom w:val="0"/>
      <w:divBdr>
        <w:top w:val="none" w:sz="0" w:space="0" w:color="auto"/>
        <w:left w:val="none" w:sz="0" w:space="0" w:color="auto"/>
        <w:bottom w:val="none" w:sz="0" w:space="0" w:color="auto"/>
        <w:right w:val="none" w:sz="0" w:space="0" w:color="auto"/>
      </w:divBdr>
    </w:div>
    <w:div w:id="1293097149">
      <w:bodyDiv w:val="1"/>
      <w:marLeft w:val="0"/>
      <w:marRight w:val="0"/>
      <w:marTop w:val="0"/>
      <w:marBottom w:val="0"/>
      <w:divBdr>
        <w:top w:val="none" w:sz="0" w:space="0" w:color="auto"/>
        <w:left w:val="none" w:sz="0" w:space="0" w:color="auto"/>
        <w:bottom w:val="none" w:sz="0" w:space="0" w:color="auto"/>
        <w:right w:val="none" w:sz="0" w:space="0" w:color="auto"/>
      </w:divBdr>
    </w:div>
    <w:div w:id="1293319105">
      <w:bodyDiv w:val="1"/>
      <w:marLeft w:val="0"/>
      <w:marRight w:val="0"/>
      <w:marTop w:val="0"/>
      <w:marBottom w:val="0"/>
      <w:divBdr>
        <w:top w:val="none" w:sz="0" w:space="0" w:color="auto"/>
        <w:left w:val="none" w:sz="0" w:space="0" w:color="auto"/>
        <w:bottom w:val="none" w:sz="0" w:space="0" w:color="auto"/>
        <w:right w:val="none" w:sz="0" w:space="0" w:color="auto"/>
      </w:divBdr>
    </w:div>
    <w:div w:id="1293512733">
      <w:bodyDiv w:val="1"/>
      <w:marLeft w:val="0"/>
      <w:marRight w:val="0"/>
      <w:marTop w:val="0"/>
      <w:marBottom w:val="0"/>
      <w:divBdr>
        <w:top w:val="none" w:sz="0" w:space="0" w:color="auto"/>
        <w:left w:val="none" w:sz="0" w:space="0" w:color="auto"/>
        <w:bottom w:val="none" w:sz="0" w:space="0" w:color="auto"/>
        <w:right w:val="none" w:sz="0" w:space="0" w:color="auto"/>
      </w:divBdr>
    </w:div>
    <w:div w:id="1294212440">
      <w:bodyDiv w:val="1"/>
      <w:marLeft w:val="0"/>
      <w:marRight w:val="0"/>
      <w:marTop w:val="0"/>
      <w:marBottom w:val="0"/>
      <w:divBdr>
        <w:top w:val="none" w:sz="0" w:space="0" w:color="auto"/>
        <w:left w:val="none" w:sz="0" w:space="0" w:color="auto"/>
        <w:bottom w:val="none" w:sz="0" w:space="0" w:color="auto"/>
        <w:right w:val="none" w:sz="0" w:space="0" w:color="auto"/>
      </w:divBdr>
    </w:div>
    <w:div w:id="1294404404">
      <w:bodyDiv w:val="1"/>
      <w:marLeft w:val="0"/>
      <w:marRight w:val="0"/>
      <w:marTop w:val="0"/>
      <w:marBottom w:val="0"/>
      <w:divBdr>
        <w:top w:val="none" w:sz="0" w:space="0" w:color="auto"/>
        <w:left w:val="none" w:sz="0" w:space="0" w:color="auto"/>
        <w:bottom w:val="none" w:sz="0" w:space="0" w:color="auto"/>
        <w:right w:val="none" w:sz="0" w:space="0" w:color="auto"/>
      </w:divBdr>
    </w:div>
    <w:div w:id="1294411336">
      <w:bodyDiv w:val="1"/>
      <w:marLeft w:val="0"/>
      <w:marRight w:val="0"/>
      <w:marTop w:val="0"/>
      <w:marBottom w:val="0"/>
      <w:divBdr>
        <w:top w:val="none" w:sz="0" w:space="0" w:color="auto"/>
        <w:left w:val="none" w:sz="0" w:space="0" w:color="auto"/>
        <w:bottom w:val="none" w:sz="0" w:space="0" w:color="auto"/>
        <w:right w:val="none" w:sz="0" w:space="0" w:color="auto"/>
      </w:divBdr>
    </w:div>
    <w:div w:id="1294557988">
      <w:bodyDiv w:val="1"/>
      <w:marLeft w:val="0"/>
      <w:marRight w:val="0"/>
      <w:marTop w:val="0"/>
      <w:marBottom w:val="0"/>
      <w:divBdr>
        <w:top w:val="none" w:sz="0" w:space="0" w:color="auto"/>
        <w:left w:val="none" w:sz="0" w:space="0" w:color="auto"/>
        <w:bottom w:val="none" w:sz="0" w:space="0" w:color="auto"/>
        <w:right w:val="none" w:sz="0" w:space="0" w:color="auto"/>
      </w:divBdr>
    </w:div>
    <w:div w:id="1295528697">
      <w:bodyDiv w:val="1"/>
      <w:marLeft w:val="0"/>
      <w:marRight w:val="0"/>
      <w:marTop w:val="0"/>
      <w:marBottom w:val="0"/>
      <w:divBdr>
        <w:top w:val="none" w:sz="0" w:space="0" w:color="auto"/>
        <w:left w:val="none" w:sz="0" w:space="0" w:color="auto"/>
        <w:bottom w:val="none" w:sz="0" w:space="0" w:color="auto"/>
        <w:right w:val="none" w:sz="0" w:space="0" w:color="auto"/>
      </w:divBdr>
    </w:div>
    <w:div w:id="1297612817">
      <w:bodyDiv w:val="1"/>
      <w:marLeft w:val="0"/>
      <w:marRight w:val="0"/>
      <w:marTop w:val="0"/>
      <w:marBottom w:val="0"/>
      <w:divBdr>
        <w:top w:val="none" w:sz="0" w:space="0" w:color="auto"/>
        <w:left w:val="none" w:sz="0" w:space="0" w:color="auto"/>
        <w:bottom w:val="none" w:sz="0" w:space="0" w:color="auto"/>
        <w:right w:val="none" w:sz="0" w:space="0" w:color="auto"/>
      </w:divBdr>
    </w:div>
    <w:div w:id="1298487444">
      <w:bodyDiv w:val="1"/>
      <w:marLeft w:val="0"/>
      <w:marRight w:val="0"/>
      <w:marTop w:val="0"/>
      <w:marBottom w:val="0"/>
      <w:divBdr>
        <w:top w:val="none" w:sz="0" w:space="0" w:color="auto"/>
        <w:left w:val="none" w:sz="0" w:space="0" w:color="auto"/>
        <w:bottom w:val="none" w:sz="0" w:space="0" w:color="auto"/>
        <w:right w:val="none" w:sz="0" w:space="0" w:color="auto"/>
      </w:divBdr>
    </w:div>
    <w:div w:id="1298493890">
      <w:bodyDiv w:val="1"/>
      <w:marLeft w:val="0"/>
      <w:marRight w:val="0"/>
      <w:marTop w:val="0"/>
      <w:marBottom w:val="0"/>
      <w:divBdr>
        <w:top w:val="none" w:sz="0" w:space="0" w:color="auto"/>
        <w:left w:val="none" w:sz="0" w:space="0" w:color="auto"/>
        <w:bottom w:val="none" w:sz="0" w:space="0" w:color="auto"/>
        <w:right w:val="none" w:sz="0" w:space="0" w:color="auto"/>
      </w:divBdr>
    </w:div>
    <w:div w:id="1298727185">
      <w:bodyDiv w:val="1"/>
      <w:marLeft w:val="0"/>
      <w:marRight w:val="0"/>
      <w:marTop w:val="0"/>
      <w:marBottom w:val="0"/>
      <w:divBdr>
        <w:top w:val="none" w:sz="0" w:space="0" w:color="auto"/>
        <w:left w:val="none" w:sz="0" w:space="0" w:color="auto"/>
        <w:bottom w:val="none" w:sz="0" w:space="0" w:color="auto"/>
        <w:right w:val="none" w:sz="0" w:space="0" w:color="auto"/>
      </w:divBdr>
    </w:div>
    <w:div w:id="1298800823">
      <w:bodyDiv w:val="1"/>
      <w:marLeft w:val="0"/>
      <w:marRight w:val="0"/>
      <w:marTop w:val="0"/>
      <w:marBottom w:val="0"/>
      <w:divBdr>
        <w:top w:val="none" w:sz="0" w:space="0" w:color="auto"/>
        <w:left w:val="none" w:sz="0" w:space="0" w:color="auto"/>
        <w:bottom w:val="none" w:sz="0" w:space="0" w:color="auto"/>
        <w:right w:val="none" w:sz="0" w:space="0" w:color="auto"/>
      </w:divBdr>
    </w:div>
    <w:div w:id="1299146530">
      <w:bodyDiv w:val="1"/>
      <w:marLeft w:val="0"/>
      <w:marRight w:val="0"/>
      <w:marTop w:val="0"/>
      <w:marBottom w:val="0"/>
      <w:divBdr>
        <w:top w:val="none" w:sz="0" w:space="0" w:color="auto"/>
        <w:left w:val="none" w:sz="0" w:space="0" w:color="auto"/>
        <w:bottom w:val="none" w:sz="0" w:space="0" w:color="auto"/>
        <w:right w:val="none" w:sz="0" w:space="0" w:color="auto"/>
      </w:divBdr>
    </w:div>
    <w:div w:id="1299455949">
      <w:bodyDiv w:val="1"/>
      <w:marLeft w:val="0"/>
      <w:marRight w:val="0"/>
      <w:marTop w:val="0"/>
      <w:marBottom w:val="0"/>
      <w:divBdr>
        <w:top w:val="none" w:sz="0" w:space="0" w:color="auto"/>
        <w:left w:val="none" w:sz="0" w:space="0" w:color="auto"/>
        <w:bottom w:val="none" w:sz="0" w:space="0" w:color="auto"/>
        <w:right w:val="none" w:sz="0" w:space="0" w:color="auto"/>
      </w:divBdr>
    </w:div>
    <w:div w:id="1299795627">
      <w:bodyDiv w:val="1"/>
      <w:marLeft w:val="0"/>
      <w:marRight w:val="0"/>
      <w:marTop w:val="0"/>
      <w:marBottom w:val="0"/>
      <w:divBdr>
        <w:top w:val="none" w:sz="0" w:space="0" w:color="auto"/>
        <w:left w:val="none" w:sz="0" w:space="0" w:color="auto"/>
        <w:bottom w:val="none" w:sz="0" w:space="0" w:color="auto"/>
        <w:right w:val="none" w:sz="0" w:space="0" w:color="auto"/>
      </w:divBdr>
    </w:div>
    <w:div w:id="1299842549">
      <w:bodyDiv w:val="1"/>
      <w:marLeft w:val="0"/>
      <w:marRight w:val="0"/>
      <w:marTop w:val="0"/>
      <w:marBottom w:val="0"/>
      <w:divBdr>
        <w:top w:val="none" w:sz="0" w:space="0" w:color="auto"/>
        <w:left w:val="none" w:sz="0" w:space="0" w:color="auto"/>
        <w:bottom w:val="none" w:sz="0" w:space="0" w:color="auto"/>
        <w:right w:val="none" w:sz="0" w:space="0" w:color="auto"/>
      </w:divBdr>
    </w:div>
    <w:div w:id="1299845064">
      <w:bodyDiv w:val="1"/>
      <w:marLeft w:val="0"/>
      <w:marRight w:val="0"/>
      <w:marTop w:val="0"/>
      <w:marBottom w:val="0"/>
      <w:divBdr>
        <w:top w:val="none" w:sz="0" w:space="0" w:color="auto"/>
        <w:left w:val="none" w:sz="0" w:space="0" w:color="auto"/>
        <w:bottom w:val="none" w:sz="0" w:space="0" w:color="auto"/>
        <w:right w:val="none" w:sz="0" w:space="0" w:color="auto"/>
      </w:divBdr>
    </w:div>
    <w:div w:id="1300108692">
      <w:bodyDiv w:val="1"/>
      <w:marLeft w:val="0"/>
      <w:marRight w:val="0"/>
      <w:marTop w:val="0"/>
      <w:marBottom w:val="0"/>
      <w:divBdr>
        <w:top w:val="none" w:sz="0" w:space="0" w:color="auto"/>
        <w:left w:val="none" w:sz="0" w:space="0" w:color="auto"/>
        <w:bottom w:val="none" w:sz="0" w:space="0" w:color="auto"/>
        <w:right w:val="none" w:sz="0" w:space="0" w:color="auto"/>
      </w:divBdr>
    </w:div>
    <w:div w:id="1300528886">
      <w:bodyDiv w:val="1"/>
      <w:marLeft w:val="0"/>
      <w:marRight w:val="0"/>
      <w:marTop w:val="0"/>
      <w:marBottom w:val="0"/>
      <w:divBdr>
        <w:top w:val="none" w:sz="0" w:space="0" w:color="auto"/>
        <w:left w:val="none" w:sz="0" w:space="0" w:color="auto"/>
        <w:bottom w:val="none" w:sz="0" w:space="0" w:color="auto"/>
        <w:right w:val="none" w:sz="0" w:space="0" w:color="auto"/>
      </w:divBdr>
    </w:div>
    <w:div w:id="1300573498">
      <w:bodyDiv w:val="1"/>
      <w:marLeft w:val="0"/>
      <w:marRight w:val="0"/>
      <w:marTop w:val="0"/>
      <w:marBottom w:val="0"/>
      <w:divBdr>
        <w:top w:val="none" w:sz="0" w:space="0" w:color="auto"/>
        <w:left w:val="none" w:sz="0" w:space="0" w:color="auto"/>
        <w:bottom w:val="none" w:sz="0" w:space="0" w:color="auto"/>
        <w:right w:val="none" w:sz="0" w:space="0" w:color="auto"/>
      </w:divBdr>
    </w:div>
    <w:div w:id="1300724489">
      <w:bodyDiv w:val="1"/>
      <w:marLeft w:val="0"/>
      <w:marRight w:val="0"/>
      <w:marTop w:val="0"/>
      <w:marBottom w:val="0"/>
      <w:divBdr>
        <w:top w:val="none" w:sz="0" w:space="0" w:color="auto"/>
        <w:left w:val="none" w:sz="0" w:space="0" w:color="auto"/>
        <w:bottom w:val="none" w:sz="0" w:space="0" w:color="auto"/>
        <w:right w:val="none" w:sz="0" w:space="0" w:color="auto"/>
      </w:divBdr>
    </w:div>
    <w:div w:id="1300913412">
      <w:bodyDiv w:val="1"/>
      <w:marLeft w:val="0"/>
      <w:marRight w:val="0"/>
      <w:marTop w:val="0"/>
      <w:marBottom w:val="0"/>
      <w:divBdr>
        <w:top w:val="none" w:sz="0" w:space="0" w:color="auto"/>
        <w:left w:val="none" w:sz="0" w:space="0" w:color="auto"/>
        <w:bottom w:val="none" w:sz="0" w:space="0" w:color="auto"/>
        <w:right w:val="none" w:sz="0" w:space="0" w:color="auto"/>
      </w:divBdr>
    </w:div>
    <w:div w:id="1301225391">
      <w:bodyDiv w:val="1"/>
      <w:marLeft w:val="0"/>
      <w:marRight w:val="0"/>
      <w:marTop w:val="0"/>
      <w:marBottom w:val="0"/>
      <w:divBdr>
        <w:top w:val="none" w:sz="0" w:space="0" w:color="auto"/>
        <w:left w:val="none" w:sz="0" w:space="0" w:color="auto"/>
        <w:bottom w:val="none" w:sz="0" w:space="0" w:color="auto"/>
        <w:right w:val="none" w:sz="0" w:space="0" w:color="auto"/>
      </w:divBdr>
    </w:div>
    <w:div w:id="1301225662">
      <w:bodyDiv w:val="1"/>
      <w:marLeft w:val="0"/>
      <w:marRight w:val="0"/>
      <w:marTop w:val="0"/>
      <w:marBottom w:val="0"/>
      <w:divBdr>
        <w:top w:val="none" w:sz="0" w:space="0" w:color="auto"/>
        <w:left w:val="none" w:sz="0" w:space="0" w:color="auto"/>
        <w:bottom w:val="none" w:sz="0" w:space="0" w:color="auto"/>
        <w:right w:val="none" w:sz="0" w:space="0" w:color="auto"/>
      </w:divBdr>
    </w:div>
    <w:div w:id="1301576850">
      <w:bodyDiv w:val="1"/>
      <w:marLeft w:val="0"/>
      <w:marRight w:val="0"/>
      <w:marTop w:val="0"/>
      <w:marBottom w:val="0"/>
      <w:divBdr>
        <w:top w:val="none" w:sz="0" w:space="0" w:color="auto"/>
        <w:left w:val="none" w:sz="0" w:space="0" w:color="auto"/>
        <w:bottom w:val="none" w:sz="0" w:space="0" w:color="auto"/>
        <w:right w:val="none" w:sz="0" w:space="0" w:color="auto"/>
      </w:divBdr>
    </w:div>
    <w:div w:id="1301764378">
      <w:bodyDiv w:val="1"/>
      <w:marLeft w:val="0"/>
      <w:marRight w:val="0"/>
      <w:marTop w:val="0"/>
      <w:marBottom w:val="0"/>
      <w:divBdr>
        <w:top w:val="none" w:sz="0" w:space="0" w:color="auto"/>
        <w:left w:val="none" w:sz="0" w:space="0" w:color="auto"/>
        <w:bottom w:val="none" w:sz="0" w:space="0" w:color="auto"/>
        <w:right w:val="none" w:sz="0" w:space="0" w:color="auto"/>
      </w:divBdr>
    </w:div>
    <w:div w:id="1302153583">
      <w:bodyDiv w:val="1"/>
      <w:marLeft w:val="0"/>
      <w:marRight w:val="0"/>
      <w:marTop w:val="0"/>
      <w:marBottom w:val="0"/>
      <w:divBdr>
        <w:top w:val="none" w:sz="0" w:space="0" w:color="auto"/>
        <w:left w:val="none" w:sz="0" w:space="0" w:color="auto"/>
        <w:bottom w:val="none" w:sz="0" w:space="0" w:color="auto"/>
        <w:right w:val="none" w:sz="0" w:space="0" w:color="auto"/>
      </w:divBdr>
    </w:div>
    <w:div w:id="1302267175">
      <w:bodyDiv w:val="1"/>
      <w:marLeft w:val="0"/>
      <w:marRight w:val="0"/>
      <w:marTop w:val="0"/>
      <w:marBottom w:val="0"/>
      <w:divBdr>
        <w:top w:val="none" w:sz="0" w:space="0" w:color="auto"/>
        <w:left w:val="none" w:sz="0" w:space="0" w:color="auto"/>
        <w:bottom w:val="none" w:sz="0" w:space="0" w:color="auto"/>
        <w:right w:val="none" w:sz="0" w:space="0" w:color="auto"/>
      </w:divBdr>
    </w:div>
    <w:div w:id="1302466209">
      <w:bodyDiv w:val="1"/>
      <w:marLeft w:val="0"/>
      <w:marRight w:val="0"/>
      <w:marTop w:val="0"/>
      <w:marBottom w:val="0"/>
      <w:divBdr>
        <w:top w:val="none" w:sz="0" w:space="0" w:color="auto"/>
        <w:left w:val="none" w:sz="0" w:space="0" w:color="auto"/>
        <w:bottom w:val="none" w:sz="0" w:space="0" w:color="auto"/>
        <w:right w:val="none" w:sz="0" w:space="0" w:color="auto"/>
      </w:divBdr>
    </w:div>
    <w:div w:id="1303341409">
      <w:bodyDiv w:val="1"/>
      <w:marLeft w:val="0"/>
      <w:marRight w:val="0"/>
      <w:marTop w:val="0"/>
      <w:marBottom w:val="0"/>
      <w:divBdr>
        <w:top w:val="none" w:sz="0" w:space="0" w:color="auto"/>
        <w:left w:val="none" w:sz="0" w:space="0" w:color="auto"/>
        <w:bottom w:val="none" w:sz="0" w:space="0" w:color="auto"/>
        <w:right w:val="none" w:sz="0" w:space="0" w:color="auto"/>
      </w:divBdr>
    </w:div>
    <w:div w:id="1303389831">
      <w:bodyDiv w:val="1"/>
      <w:marLeft w:val="0"/>
      <w:marRight w:val="0"/>
      <w:marTop w:val="0"/>
      <w:marBottom w:val="0"/>
      <w:divBdr>
        <w:top w:val="none" w:sz="0" w:space="0" w:color="auto"/>
        <w:left w:val="none" w:sz="0" w:space="0" w:color="auto"/>
        <w:bottom w:val="none" w:sz="0" w:space="0" w:color="auto"/>
        <w:right w:val="none" w:sz="0" w:space="0" w:color="auto"/>
      </w:divBdr>
    </w:div>
    <w:div w:id="1303540581">
      <w:bodyDiv w:val="1"/>
      <w:marLeft w:val="0"/>
      <w:marRight w:val="0"/>
      <w:marTop w:val="0"/>
      <w:marBottom w:val="0"/>
      <w:divBdr>
        <w:top w:val="none" w:sz="0" w:space="0" w:color="auto"/>
        <w:left w:val="none" w:sz="0" w:space="0" w:color="auto"/>
        <w:bottom w:val="none" w:sz="0" w:space="0" w:color="auto"/>
        <w:right w:val="none" w:sz="0" w:space="0" w:color="auto"/>
      </w:divBdr>
    </w:div>
    <w:div w:id="1303731690">
      <w:bodyDiv w:val="1"/>
      <w:marLeft w:val="0"/>
      <w:marRight w:val="0"/>
      <w:marTop w:val="0"/>
      <w:marBottom w:val="0"/>
      <w:divBdr>
        <w:top w:val="none" w:sz="0" w:space="0" w:color="auto"/>
        <w:left w:val="none" w:sz="0" w:space="0" w:color="auto"/>
        <w:bottom w:val="none" w:sz="0" w:space="0" w:color="auto"/>
        <w:right w:val="none" w:sz="0" w:space="0" w:color="auto"/>
      </w:divBdr>
    </w:div>
    <w:div w:id="1304626090">
      <w:bodyDiv w:val="1"/>
      <w:marLeft w:val="0"/>
      <w:marRight w:val="0"/>
      <w:marTop w:val="0"/>
      <w:marBottom w:val="0"/>
      <w:divBdr>
        <w:top w:val="none" w:sz="0" w:space="0" w:color="auto"/>
        <w:left w:val="none" w:sz="0" w:space="0" w:color="auto"/>
        <w:bottom w:val="none" w:sz="0" w:space="0" w:color="auto"/>
        <w:right w:val="none" w:sz="0" w:space="0" w:color="auto"/>
      </w:divBdr>
    </w:div>
    <w:div w:id="1304694544">
      <w:bodyDiv w:val="1"/>
      <w:marLeft w:val="0"/>
      <w:marRight w:val="0"/>
      <w:marTop w:val="0"/>
      <w:marBottom w:val="0"/>
      <w:divBdr>
        <w:top w:val="none" w:sz="0" w:space="0" w:color="auto"/>
        <w:left w:val="none" w:sz="0" w:space="0" w:color="auto"/>
        <w:bottom w:val="none" w:sz="0" w:space="0" w:color="auto"/>
        <w:right w:val="none" w:sz="0" w:space="0" w:color="auto"/>
      </w:divBdr>
    </w:div>
    <w:div w:id="1304888928">
      <w:bodyDiv w:val="1"/>
      <w:marLeft w:val="0"/>
      <w:marRight w:val="0"/>
      <w:marTop w:val="0"/>
      <w:marBottom w:val="0"/>
      <w:divBdr>
        <w:top w:val="none" w:sz="0" w:space="0" w:color="auto"/>
        <w:left w:val="none" w:sz="0" w:space="0" w:color="auto"/>
        <w:bottom w:val="none" w:sz="0" w:space="0" w:color="auto"/>
        <w:right w:val="none" w:sz="0" w:space="0" w:color="auto"/>
      </w:divBdr>
    </w:div>
    <w:div w:id="1304962157">
      <w:bodyDiv w:val="1"/>
      <w:marLeft w:val="0"/>
      <w:marRight w:val="0"/>
      <w:marTop w:val="0"/>
      <w:marBottom w:val="0"/>
      <w:divBdr>
        <w:top w:val="none" w:sz="0" w:space="0" w:color="auto"/>
        <w:left w:val="none" w:sz="0" w:space="0" w:color="auto"/>
        <w:bottom w:val="none" w:sz="0" w:space="0" w:color="auto"/>
        <w:right w:val="none" w:sz="0" w:space="0" w:color="auto"/>
      </w:divBdr>
    </w:div>
    <w:div w:id="1305506037">
      <w:bodyDiv w:val="1"/>
      <w:marLeft w:val="0"/>
      <w:marRight w:val="0"/>
      <w:marTop w:val="0"/>
      <w:marBottom w:val="0"/>
      <w:divBdr>
        <w:top w:val="none" w:sz="0" w:space="0" w:color="auto"/>
        <w:left w:val="none" w:sz="0" w:space="0" w:color="auto"/>
        <w:bottom w:val="none" w:sz="0" w:space="0" w:color="auto"/>
        <w:right w:val="none" w:sz="0" w:space="0" w:color="auto"/>
      </w:divBdr>
    </w:div>
    <w:div w:id="1305508325">
      <w:bodyDiv w:val="1"/>
      <w:marLeft w:val="0"/>
      <w:marRight w:val="0"/>
      <w:marTop w:val="0"/>
      <w:marBottom w:val="0"/>
      <w:divBdr>
        <w:top w:val="none" w:sz="0" w:space="0" w:color="auto"/>
        <w:left w:val="none" w:sz="0" w:space="0" w:color="auto"/>
        <w:bottom w:val="none" w:sz="0" w:space="0" w:color="auto"/>
        <w:right w:val="none" w:sz="0" w:space="0" w:color="auto"/>
      </w:divBdr>
    </w:div>
    <w:div w:id="1305813396">
      <w:bodyDiv w:val="1"/>
      <w:marLeft w:val="0"/>
      <w:marRight w:val="0"/>
      <w:marTop w:val="0"/>
      <w:marBottom w:val="0"/>
      <w:divBdr>
        <w:top w:val="none" w:sz="0" w:space="0" w:color="auto"/>
        <w:left w:val="none" w:sz="0" w:space="0" w:color="auto"/>
        <w:bottom w:val="none" w:sz="0" w:space="0" w:color="auto"/>
        <w:right w:val="none" w:sz="0" w:space="0" w:color="auto"/>
      </w:divBdr>
    </w:div>
    <w:div w:id="1306159196">
      <w:bodyDiv w:val="1"/>
      <w:marLeft w:val="0"/>
      <w:marRight w:val="0"/>
      <w:marTop w:val="0"/>
      <w:marBottom w:val="0"/>
      <w:divBdr>
        <w:top w:val="none" w:sz="0" w:space="0" w:color="auto"/>
        <w:left w:val="none" w:sz="0" w:space="0" w:color="auto"/>
        <w:bottom w:val="none" w:sz="0" w:space="0" w:color="auto"/>
        <w:right w:val="none" w:sz="0" w:space="0" w:color="auto"/>
      </w:divBdr>
    </w:div>
    <w:div w:id="1306620626">
      <w:bodyDiv w:val="1"/>
      <w:marLeft w:val="0"/>
      <w:marRight w:val="0"/>
      <w:marTop w:val="0"/>
      <w:marBottom w:val="0"/>
      <w:divBdr>
        <w:top w:val="none" w:sz="0" w:space="0" w:color="auto"/>
        <w:left w:val="none" w:sz="0" w:space="0" w:color="auto"/>
        <w:bottom w:val="none" w:sz="0" w:space="0" w:color="auto"/>
        <w:right w:val="none" w:sz="0" w:space="0" w:color="auto"/>
      </w:divBdr>
    </w:div>
    <w:div w:id="1306814983">
      <w:bodyDiv w:val="1"/>
      <w:marLeft w:val="0"/>
      <w:marRight w:val="0"/>
      <w:marTop w:val="0"/>
      <w:marBottom w:val="0"/>
      <w:divBdr>
        <w:top w:val="none" w:sz="0" w:space="0" w:color="auto"/>
        <w:left w:val="none" w:sz="0" w:space="0" w:color="auto"/>
        <w:bottom w:val="none" w:sz="0" w:space="0" w:color="auto"/>
        <w:right w:val="none" w:sz="0" w:space="0" w:color="auto"/>
      </w:divBdr>
    </w:div>
    <w:div w:id="1307540894">
      <w:bodyDiv w:val="1"/>
      <w:marLeft w:val="0"/>
      <w:marRight w:val="0"/>
      <w:marTop w:val="0"/>
      <w:marBottom w:val="0"/>
      <w:divBdr>
        <w:top w:val="none" w:sz="0" w:space="0" w:color="auto"/>
        <w:left w:val="none" w:sz="0" w:space="0" w:color="auto"/>
        <w:bottom w:val="none" w:sz="0" w:space="0" w:color="auto"/>
        <w:right w:val="none" w:sz="0" w:space="0" w:color="auto"/>
      </w:divBdr>
    </w:div>
    <w:div w:id="1308435613">
      <w:bodyDiv w:val="1"/>
      <w:marLeft w:val="0"/>
      <w:marRight w:val="0"/>
      <w:marTop w:val="0"/>
      <w:marBottom w:val="0"/>
      <w:divBdr>
        <w:top w:val="none" w:sz="0" w:space="0" w:color="auto"/>
        <w:left w:val="none" w:sz="0" w:space="0" w:color="auto"/>
        <w:bottom w:val="none" w:sz="0" w:space="0" w:color="auto"/>
        <w:right w:val="none" w:sz="0" w:space="0" w:color="auto"/>
      </w:divBdr>
    </w:div>
    <w:div w:id="1308507796">
      <w:bodyDiv w:val="1"/>
      <w:marLeft w:val="0"/>
      <w:marRight w:val="0"/>
      <w:marTop w:val="0"/>
      <w:marBottom w:val="0"/>
      <w:divBdr>
        <w:top w:val="none" w:sz="0" w:space="0" w:color="auto"/>
        <w:left w:val="none" w:sz="0" w:space="0" w:color="auto"/>
        <w:bottom w:val="none" w:sz="0" w:space="0" w:color="auto"/>
        <w:right w:val="none" w:sz="0" w:space="0" w:color="auto"/>
      </w:divBdr>
    </w:div>
    <w:div w:id="1308969505">
      <w:bodyDiv w:val="1"/>
      <w:marLeft w:val="0"/>
      <w:marRight w:val="0"/>
      <w:marTop w:val="0"/>
      <w:marBottom w:val="0"/>
      <w:divBdr>
        <w:top w:val="none" w:sz="0" w:space="0" w:color="auto"/>
        <w:left w:val="none" w:sz="0" w:space="0" w:color="auto"/>
        <w:bottom w:val="none" w:sz="0" w:space="0" w:color="auto"/>
        <w:right w:val="none" w:sz="0" w:space="0" w:color="auto"/>
      </w:divBdr>
    </w:div>
    <w:div w:id="1309240618">
      <w:bodyDiv w:val="1"/>
      <w:marLeft w:val="0"/>
      <w:marRight w:val="0"/>
      <w:marTop w:val="0"/>
      <w:marBottom w:val="0"/>
      <w:divBdr>
        <w:top w:val="none" w:sz="0" w:space="0" w:color="auto"/>
        <w:left w:val="none" w:sz="0" w:space="0" w:color="auto"/>
        <w:bottom w:val="none" w:sz="0" w:space="0" w:color="auto"/>
        <w:right w:val="none" w:sz="0" w:space="0" w:color="auto"/>
      </w:divBdr>
    </w:div>
    <w:div w:id="1309281611">
      <w:bodyDiv w:val="1"/>
      <w:marLeft w:val="0"/>
      <w:marRight w:val="0"/>
      <w:marTop w:val="0"/>
      <w:marBottom w:val="0"/>
      <w:divBdr>
        <w:top w:val="none" w:sz="0" w:space="0" w:color="auto"/>
        <w:left w:val="none" w:sz="0" w:space="0" w:color="auto"/>
        <w:bottom w:val="none" w:sz="0" w:space="0" w:color="auto"/>
        <w:right w:val="none" w:sz="0" w:space="0" w:color="auto"/>
      </w:divBdr>
    </w:div>
    <w:div w:id="1309627796">
      <w:bodyDiv w:val="1"/>
      <w:marLeft w:val="0"/>
      <w:marRight w:val="0"/>
      <w:marTop w:val="0"/>
      <w:marBottom w:val="0"/>
      <w:divBdr>
        <w:top w:val="none" w:sz="0" w:space="0" w:color="auto"/>
        <w:left w:val="none" w:sz="0" w:space="0" w:color="auto"/>
        <w:bottom w:val="none" w:sz="0" w:space="0" w:color="auto"/>
        <w:right w:val="none" w:sz="0" w:space="0" w:color="auto"/>
      </w:divBdr>
    </w:div>
    <w:div w:id="1309825429">
      <w:bodyDiv w:val="1"/>
      <w:marLeft w:val="0"/>
      <w:marRight w:val="0"/>
      <w:marTop w:val="0"/>
      <w:marBottom w:val="0"/>
      <w:divBdr>
        <w:top w:val="none" w:sz="0" w:space="0" w:color="auto"/>
        <w:left w:val="none" w:sz="0" w:space="0" w:color="auto"/>
        <w:bottom w:val="none" w:sz="0" w:space="0" w:color="auto"/>
        <w:right w:val="none" w:sz="0" w:space="0" w:color="auto"/>
      </w:divBdr>
    </w:div>
    <w:div w:id="1309826763">
      <w:bodyDiv w:val="1"/>
      <w:marLeft w:val="0"/>
      <w:marRight w:val="0"/>
      <w:marTop w:val="0"/>
      <w:marBottom w:val="0"/>
      <w:divBdr>
        <w:top w:val="none" w:sz="0" w:space="0" w:color="auto"/>
        <w:left w:val="none" w:sz="0" w:space="0" w:color="auto"/>
        <w:bottom w:val="none" w:sz="0" w:space="0" w:color="auto"/>
        <w:right w:val="none" w:sz="0" w:space="0" w:color="auto"/>
      </w:divBdr>
    </w:div>
    <w:div w:id="1310555038">
      <w:bodyDiv w:val="1"/>
      <w:marLeft w:val="0"/>
      <w:marRight w:val="0"/>
      <w:marTop w:val="0"/>
      <w:marBottom w:val="0"/>
      <w:divBdr>
        <w:top w:val="none" w:sz="0" w:space="0" w:color="auto"/>
        <w:left w:val="none" w:sz="0" w:space="0" w:color="auto"/>
        <w:bottom w:val="none" w:sz="0" w:space="0" w:color="auto"/>
        <w:right w:val="none" w:sz="0" w:space="0" w:color="auto"/>
      </w:divBdr>
    </w:div>
    <w:div w:id="1311865654">
      <w:bodyDiv w:val="1"/>
      <w:marLeft w:val="0"/>
      <w:marRight w:val="0"/>
      <w:marTop w:val="0"/>
      <w:marBottom w:val="0"/>
      <w:divBdr>
        <w:top w:val="none" w:sz="0" w:space="0" w:color="auto"/>
        <w:left w:val="none" w:sz="0" w:space="0" w:color="auto"/>
        <w:bottom w:val="none" w:sz="0" w:space="0" w:color="auto"/>
        <w:right w:val="none" w:sz="0" w:space="0" w:color="auto"/>
      </w:divBdr>
    </w:div>
    <w:div w:id="1312177434">
      <w:bodyDiv w:val="1"/>
      <w:marLeft w:val="0"/>
      <w:marRight w:val="0"/>
      <w:marTop w:val="0"/>
      <w:marBottom w:val="0"/>
      <w:divBdr>
        <w:top w:val="none" w:sz="0" w:space="0" w:color="auto"/>
        <w:left w:val="none" w:sz="0" w:space="0" w:color="auto"/>
        <w:bottom w:val="none" w:sz="0" w:space="0" w:color="auto"/>
        <w:right w:val="none" w:sz="0" w:space="0" w:color="auto"/>
      </w:divBdr>
    </w:div>
    <w:div w:id="1312321748">
      <w:bodyDiv w:val="1"/>
      <w:marLeft w:val="0"/>
      <w:marRight w:val="0"/>
      <w:marTop w:val="0"/>
      <w:marBottom w:val="0"/>
      <w:divBdr>
        <w:top w:val="none" w:sz="0" w:space="0" w:color="auto"/>
        <w:left w:val="none" w:sz="0" w:space="0" w:color="auto"/>
        <w:bottom w:val="none" w:sz="0" w:space="0" w:color="auto"/>
        <w:right w:val="none" w:sz="0" w:space="0" w:color="auto"/>
      </w:divBdr>
    </w:div>
    <w:div w:id="1312784069">
      <w:bodyDiv w:val="1"/>
      <w:marLeft w:val="0"/>
      <w:marRight w:val="0"/>
      <w:marTop w:val="0"/>
      <w:marBottom w:val="0"/>
      <w:divBdr>
        <w:top w:val="none" w:sz="0" w:space="0" w:color="auto"/>
        <w:left w:val="none" w:sz="0" w:space="0" w:color="auto"/>
        <w:bottom w:val="none" w:sz="0" w:space="0" w:color="auto"/>
        <w:right w:val="none" w:sz="0" w:space="0" w:color="auto"/>
      </w:divBdr>
    </w:div>
    <w:div w:id="1312828798">
      <w:bodyDiv w:val="1"/>
      <w:marLeft w:val="0"/>
      <w:marRight w:val="0"/>
      <w:marTop w:val="0"/>
      <w:marBottom w:val="0"/>
      <w:divBdr>
        <w:top w:val="none" w:sz="0" w:space="0" w:color="auto"/>
        <w:left w:val="none" w:sz="0" w:space="0" w:color="auto"/>
        <w:bottom w:val="none" w:sz="0" w:space="0" w:color="auto"/>
        <w:right w:val="none" w:sz="0" w:space="0" w:color="auto"/>
      </w:divBdr>
    </w:div>
    <w:div w:id="1313219394">
      <w:bodyDiv w:val="1"/>
      <w:marLeft w:val="0"/>
      <w:marRight w:val="0"/>
      <w:marTop w:val="0"/>
      <w:marBottom w:val="0"/>
      <w:divBdr>
        <w:top w:val="none" w:sz="0" w:space="0" w:color="auto"/>
        <w:left w:val="none" w:sz="0" w:space="0" w:color="auto"/>
        <w:bottom w:val="none" w:sz="0" w:space="0" w:color="auto"/>
        <w:right w:val="none" w:sz="0" w:space="0" w:color="auto"/>
      </w:divBdr>
    </w:div>
    <w:div w:id="1313408607">
      <w:bodyDiv w:val="1"/>
      <w:marLeft w:val="0"/>
      <w:marRight w:val="0"/>
      <w:marTop w:val="0"/>
      <w:marBottom w:val="0"/>
      <w:divBdr>
        <w:top w:val="none" w:sz="0" w:space="0" w:color="auto"/>
        <w:left w:val="none" w:sz="0" w:space="0" w:color="auto"/>
        <w:bottom w:val="none" w:sz="0" w:space="0" w:color="auto"/>
        <w:right w:val="none" w:sz="0" w:space="0" w:color="auto"/>
      </w:divBdr>
    </w:div>
    <w:div w:id="1313408995">
      <w:bodyDiv w:val="1"/>
      <w:marLeft w:val="0"/>
      <w:marRight w:val="0"/>
      <w:marTop w:val="0"/>
      <w:marBottom w:val="0"/>
      <w:divBdr>
        <w:top w:val="none" w:sz="0" w:space="0" w:color="auto"/>
        <w:left w:val="none" w:sz="0" w:space="0" w:color="auto"/>
        <w:bottom w:val="none" w:sz="0" w:space="0" w:color="auto"/>
        <w:right w:val="none" w:sz="0" w:space="0" w:color="auto"/>
      </w:divBdr>
    </w:div>
    <w:div w:id="1313827340">
      <w:bodyDiv w:val="1"/>
      <w:marLeft w:val="0"/>
      <w:marRight w:val="0"/>
      <w:marTop w:val="0"/>
      <w:marBottom w:val="0"/>
      <w:divBdr>
        <w:top w:val="none" w:sz="0" w:space="0" w:color="auto"/>
        <w:left w:val="none" w:sz="0" w:space="0" w:color="auto"/>
        <w:bottom w:val="none" w:sz="0" w:space="0" w:color="auto"/>
        <w:right w:val="none" w:sz="0" w:space="0" w:color="auto"/>
      </w:divBdr>
    </w:div>
    <w:div w:id="1314067619">
      <w:bodyDiv w:val="1"/>
      <w:marLeft w:val="0"/>
      <w:marRight w:val="0"/>
      <w:marTop w:val="0"/>
      <w:marBottom w:val="0"/>
      <w:divBdr>
        <w:top w:val="none" w:sz="0" w:space="0" w:color="auto"/>
        <w:left w:val="none" w:sz="0" w:space="0" w:color="auto"/>
        <w:bottom w:val="none" w:sz="0" w:space="0" w:color="auto"/>
        <w:right w:val="none" w:sz="0" w:space="0" w:color="auto"/>
      </w:divBdr>
    </w:div>
    <w:div w:id="1314094017">
      <w:bodyDiv w:val="1"/>
      <w:marLeft w:val="0"/>
      <w:marRight w:val="0"/>
      <w:marTop w:val="0"/>
      <w:marBottom w:val="0"/>
      <w:divBdr>
        <w:top w:val="none" w:sz="0" w:space="0" w:color="auto"/>
        <w:left w:val="none" w:sz="0" w:space="0" w:color="auto"/>
        <w:bottom w:val="none" w:sz="0" w:space="0" w:color="auto"/>
        <w:right w:val="none" w:sz="0" w:space="0" w:color="auto"/>
      </w:divBdr>
    </w:div>
    <w:div w:id="1314259828">
      <w:bodyDiv w:val="1"/>
      <w:marLeft w:val="0"/>
      <w:marRight w:val="0"/>
      <w:marTop w:val="0"/>
      <w:marBottom w:val="0"/>
      <w:divBdr>
        <w:top w:val="none" w:sz="0" w:space="0" w:color="auto"/>
        <w:left w:val="none" w:sz="0" w:space="0" w:color="auto"/>
        <w:bottom w:val="none" w:sz="0" w:space="0" w:color="auto"/>
        <w:right w:val="none" w:sz="0" w:space="0" w:color="auto"/>
      </w:divBdr>
    </w:div>
    <w:div w:id="1314797786">
      <w:bodyDiv w:val="1"/>
      <w:marLeft w:val="0"/>
      <w:marRight w:val="0"/>
      <w:marTop w:val="0"/>
      <w:marBottom w:val="0"/>
      <w:divBdr>
        <w:top w:val="none" w:sz="0" w:space="0" w:color="auto"/>
        <w:left w:val="none" w:sz="0" w:space="0" w:color="auto"/>
        <w:bottom w:val="none" w:sz="0" w:space="0" w:color="auto"/>
        <w:right w:val="none" w:sz="0" w:space="0" w:color="auto"/>
      </w:divBdr>
    </w:div>
    <w:div w:id="1315446659">
      <w:bodyDiv w:val="1"/>
      <w:marLeft w:val="0"/>
      <w:marRight w:val="0"/>
      <w:marTop w:val="0"/>
      <w:marBottom w:val="0"/>
      <w:divBdr>
        <w:top w:val="none" w:sz="0" w:space="0" w:color="auto"/>
        <w:left w:val="none" w:sz="0" w:space="0" w:color="auto"/>
        <w:bottom w:val="none" w:sz="0" w:space="0" w:color="auto"/>
        <w:right w:val="none" w:sz="0" w:space="0" w:color="auto"/>
      </w:divBdr>
    </w:div>
    <w:div w:id="1316379953">
      <w:bodyDiv w:val="1"/>
      <w:marLeft w:val="0"/>
      <w:marRight w:val="0"/>
      <w:marTop w:val="0"/>
      <w:marBottom w:val="0"/>
      <w:divBdr>
        <w:top w:val="none" w:sz="0" w:space="0" w:color="auto"/>
        <w:left w:val="none" w:sz="0" w:space="0" w:color="auto"/>
        <w:bottom w:val="none" w:sz="0" w:space="0" w:color="auto"/>
        <w:right w:val="none" w:sz="0" w:space="0" w:color="auto"/>
      </w:divBdr>
    </w:div>
    <w:div w:id="1316950430">
      <w:bodyDiv w:val="1"/>
      <w:marLeft w:val="0"/>
      <w:marRight w:val="0"/>
      <w:marTop w:val="0"/>
      <w:marBottom w:val="0"/>
      <w:divBdr>
        <w:top w:val="none" w:sz="0" w:space="0" w:color="auto"/>
        <w:left w:val="none" w:sz="0" w:space="0" w:color="auto"/>
        <w:bottom w:val="none" w:sz="0" w:space="0" w:color="auto"/>
        <w:right w:val="none" w:sz="0" w:space="0" w:color="auto"/>
      </w:divBdr>
    </w:div>
    <w:div w:id="1317567131">
      <w:bodyDiv w:val="1"/>
      <w:marLeft w:val="0"/>
      <w:marRight w:val="0"/>
      <w:marTop w:val="0"/>
      <w:marBottom w:val="0"/>
      <w:divBdr>
        <w:top w:val="none" w:sz="0" w:space="0" w:color="auto"/>
        <w:left w:val="none" w:sz="0" w:space="0" w:color="auto"/>
        <w:bottom w:val="none" w:sz="0" w:space="0" w:color="auto"/>
        <w:right w:val="none" w:sz="0" w:space="0" w:color="auto"/>
      </w:divBdr>
    </w:div>
    <w:div w:id="1317802496">
      <w:bodyDiv w:val="1"/>
      <w:marLeft w:val="0"/>
      <w:marRight w:val="0"/>
      <w:marTop w:val="0"/>
      <w:marBottom w:val="0"/>
      <w:divBdr>
        <w:top w:val="none" w:sz="0" w:space="0" w:color="auto"/>
        <w:left w:val="none" w:sz="0" w:space="0" w:color="auto"/>
        <w:bottom w:val="none" w:sz="0" w:space="0" w:color="auto"/>
        <w:right w:val="none" w:sz="0" w:space="0" w:color="auto"/>
      </w:divBdr>
    </w:div>
    <w:div w:id="1317883039">
      <w:bodyDiv w:val="1"/>
      <w:marLeft w:val="0"/>
      <w:marRight w:val="0"/>
      <w:marTop w:val="0"/>
      <w:marBottom w:val="0"/>
      <w:divBdr>
        <w:top w:val="none" w:sz="0" w:space="0" w:color="auto"/>
        <w:left w:val="none" w:sz="0" w:space="0" w:color="auto"/>
        <w:bottom w:val="none" w:sz="0" w:space="0" w:color="auto"/>
        <w:right w:val="none" w:sz="0" w:space="0" w:color="auto"/>
      </w:divBdr>
    </w:div>
    <w:div w:id="1318999792">
      <w:bodyDiv w:val="1"/>
      <w:marLeft w:val="0"/>
      <w:marRight w:val="0"/>
      <w:marTop w:val="0"/>
      <w:marBottom w:val="0"/>
      <w:divBdr>
        <w:top w:val="none" w:sz="0" w:space="0" w:color="auto"/>
        <w:left w:val="none" w:sz="0" w:space="0" w:color="auto"/>
        <w:bottom w:val="none" w:sz="0" w:space="0" w:color="auto"/>
        <w:right w:val="none" w:sz="0" w:space="0" w:color="auto"/>
      </w:divBdr>
    </w:div>
    <w:div w:id="1319529704">
      <w:bodyDiv w:val="1"/>
      <w:marLeft w:val="0"/>
      <w:marRight w:val="0"/>
      <w:marTop w:val="0"/>
      <w:marBottom w:val="0"/>
      <w:divBdr>
        <w:top w:val="none" w:sz="0" w:space="0" w:color="auto"/>
        <w:left w:val="none" w:sz="0" w:space="0" w:color="auto"/>
        <w:bottom w:val="none" w:sz="0" w:space="0" w:color="auto"/>
        <w:right w:val="none" w:sz="0" w:space="0" w:color="auto"/>
      </w:divBdr>
    </w:div>
    <w:div w:id="1319765485">
      <w:bodyDiv w:val="1"/>
      <w:marLeft w:val="0"/>
      <w:marRight w:val="0"/>
      <w:marTop w:val="0"/>
      <w:marBottom w:val="0"/>
      <w:divBdr>
        <w:top w:val="none" w:sz="0" w:space="0" w:color="auto"/>
        <w:left w:val="none" w:sz="0" w:space="0" w:color="auto"/>
        <w:bottom w:val="none" w:sz="0" w:space="0" w:color="auto"/>
        <w:right w:val="none" w:sz="0" w:space="0" w:color="auto"/>
      </w:divBdr>
    </w:div>
    <w:div w:id="1319848832">
      <w:bodyDiv w:val="1"/>
      <w:marLeft w:val="0"/>
      <w:marRight w:val="0"/>
      <w:marTop w:val="0"/>
      <w:marBottom w:val="0"/>
      <w:divBdr>
        <w:top w:val="none" w:sz="0" w:space="0" w:color="auto"/>
        <w:left w:val="none" w:sz="0" w:space="0" w:color="auto"/>
        <w:bottom w:val="none" w:sz="0" w:space="0" w:color="auto"/>
        <w:right w:val="none" w:sz="0" w:space="0" w:color="auto"/>
      </w:divBdr>
    </w:div>
    <w:div w:id="1320109232">
      <w:bodyDiv w:val="1"/>
      <w:marLeft w:val="0"/>
      <w:marRight w:val="0"/>
      <w:marTop w:val="0"/>
      <w:marBottom w:val="0"/>
      <w:divBdr>
        <w:top w:val="none" w:sz="0" w:space="0" w:color="auto"/>
        <w:left w:val="none" w:sz="0" w:space="0" w:color="auto"/>
        <w:bottom w:val="none" w:sz="0" w:space="0" w:color="auto"/>
        <w:right w:val="none" w:sz="0" w:space="0" w:color="auto"/>
      </w:divBdr>
    </w:div>
    <w:div w:id="1320185122">
      <w:bodyDiv w:val="1"/>
      <w:marLeft w:val="0"/>
      <w:marRight w:val="0"/>
      <w:marTop w:val="0"/>
      <w:marBottom w:val="0"/>
      <w:divBdr>
        <w:top w:val="none" w:sz="0" w:space="0" w:color="auto"/>
        <w:left w:val="none" w:sz="0" w:space="0" w:color="auto"/>
        <w:bottom w:val="none" w:sz="0" w:space="0" w:color="auto"/>
        <w:right w:val="none" w:sz="0" w:space="0" w:color="auto"/>
      </w:divBdr>
    </w:div>
    <w:div w:id="1320186195">
      <w:bodyDiv w:val="1"/>
      <w:marLeft w:val="0"/>
      <w:marRight w:val="0"/>
      <w:marTop w:val="0"/>
      <w:marBottom w:val="0"/>
      <w:divBdr>
        <w:top w:val="none" w:sz="0" w:space="0" w:color="auto"/>
        <w:left w:val="none" w:sz="0" w:space="0" w:color="auto"/>
        <w:bottom w:val="none" w:sz="0" w:space="0" w:color="auto"/>
        <w:right w:val="none" w:sz="0" w:space="0" w:color="auto"/>
      </w:divBdr>
    </w:div>
    <w:div w:id="1320304429">
      <w:bodyDiv w:val="1"/>
      <w:marLeft w:val="0"/>
      <w:marRight w:val="0"/>
      <w:marTop w:val="0"/>
      <w:marBottom w:val="0"/>
      <w:divBdr>
        <w:top w:val="none" w:sz="0" w:space="0" w:color="auto"/>
        <w:left w:val="none" w:sz="0" w:space="0" w:color="auto"/>
        <w:bottom w:val="none" w:sz="0" w:space="0" w:color="auto"/>
        <w:right w:val="none" w:sz="0" w:space="0" w:color="auto"/>
      </w:divBdr>
    </w:div>
    <w:div w:id="1320646829">
      <w:bodyDiv w:val="1"/>
      <w:marLeft w:val="0"/>
      <w:marRight w:val="0"/>
      <w:marTop w:val="0"/>
      <w:marBottom w:val="0"/>
      <w:divBdr>
        <w:top w:val="none" w:sz="0" w:space="0" w:color="auto"/>
        <w:left w:val="none" w:sz="0" w:space="0" w:color="auto"/>
        <w:bottom w:val="none" w:sz="0" w:space="0" w:color="auto"/>
        <w:right w:val="none" w:sz="0" w:space="0" w:color="auto"/>
      </w:divBdr>
    </w:div>
    <w:div w:id="1320647794">
      <w:bodyDiv w:val="1"/>
      <w:marLeft w:val="0"/>
      <w:marRight w:val="0"/>
      <w:marTop w:val="0"/>
      <w:marBottom w:val="0"/>
      <w:divBdr>
        <w:top w:val="none" w:sz="0" w:space="0" w:color="auto"/>
        <w:left w:val="none" w:sz="0" w:space="0" w:color="auto"/>
        <w:bottom w:val="none" w:sz="0" w:space="0" w:color="auto"/>
        <w:right w:val="none" w:sz="0" w:space="0" w:color="auto"/>
      </w:divBdr>
    </w:div>
    <w:div w:id="1321932230">
      <w:bodyDiv w:val="1"/>
      <w:marLeft w:val="0"/>
      <w:marRight w:val="0"/>
      <w:marTop w:val="0"/>
      <w:marBottom w:val="0"/>
      <w:divBdr>
        <w:top w:val="none" w:sz="0" w:space="0" w:color="auto"/>
        <w:left w:val="none" w:sz="0" w:space="0" w:color="auto"/>
        <w:bottom w:val="none" w:sz="0" w:space="0" w:color="auto"/>
        <w:right w:val="none" w:sz="0" w:space="0" w:color="auto"/>
      </w:divBdr>
    </w:div>
    <w:div w:id="1322006380">
      <w:bodyDiv w:val="1"/>
      <w:marLeft w:val="0"/>
      <w:marRight w:val="0"/>
      <w:marTop w:val="0"/>
      <w:marBottom w:val="0"/>
      <w:divBdr>
        <w:top w:val="none" w:sz="0" w:space="0" w:color="auto"/>
        <w:left w:val="none" w:sz="0" w:space="0" w:color="auto"/>
        <w:bottom w:val="none" w:sz="0" w:space="0" w:color="auto"/>
        <w:right w:val="none" w:sz="0" w:space="0" w:color="auto"/>
      </w:divBdr>
    </w:div>
    <w:div w:id="1322153361">
      <w:bodyDiv w:val="1"/>
      <w:marLeft w:val="0"/>
      <w:marRight w:val="0"/>
      <w:marTop w:val="0"/>
      <w:marBottom w:val="0"/>
      <w:divBdr>
        <w:top w:val="none" w:sz="0" w:space="0" w:color="auto"/>
        <w:left w:val="none" w:sz="0" w:space="0" w:color="auto"/>
        <w:bottom w:val="none" w:sz="0" w:space="0" w:color="auto"/>
        <w:right w:val="none" w:sz="0" w:space="0" w:color="auto"/>
      </w:divBdr>
    </w:div>
    <w:div w:id="1322662663">
      <w:bodyDiv w:val="1"/>
      <w:marLeft w:val="0"/>
      <w:marRight w:val="0"/>
      <w:marTop w:val="0"/>
      <w:marBottom w:val="0"/>
      <w:divBdr>
        <w:top w:val="none" w:sz="0" w:space="0" w:color="auto"/>
        <w:left w:val="none" w:sz="0" w:space="0" w:color="auto"/>
        <w:bottom w:val="none" w:sz="0" w:space="0" w:color="auto"/>
        <w:right w:val="none" w:sz="0" w:space="0" w:color="auto"/>
      </w:divBdr>
    </w:div>
    <w:div w:id="1322849831">
      <w:bodyDiv w:val="1"/>
      <w:marLeft w:val="0"/>
      <w:marRight w:val="0"/>
      <w:marTop w:val="0"/>
      <w:marBottom w:val="0"/>
      <w:divBdr>
        <w:top w:val="none" w:sz="0" w:space="0" w:color="auto"/>
        <w:left w:val="none" w:sz="0" w:space="0" w:color="auto"/>
        <w:bottom w:val="none" w:sz="0" w:space="0" w:color="auto"/>
        <w:right w:val="none" w:sz="0" w:space="0" w:color="auto"/>
      </w:divBdr>
    </w:div>
    <w:div w:id="1323387431">
      <w:bodyDiv w:val="1"/>
      <w:marLeft w:val="0"/>
      <w:marRight w:val="0"/>
      <w:marTop w:val="0"/>
      <w:marBottom w:val="0"/>
      <w:divBdr>
        <w:top w:val="none" w:sz="0" w:space="0" w:color="auto"/>
        <w:left w:val="none" w:sz="0" w:space="0" w:color="auto"/>
        <w:bottom w:val="none" w:sz="0" w:space="0" w:color="auto"/>
        <w:right w:val="none" w:sz="0" w:space="0" w:color="auto"/>
      </w:divBdr>
    </w:div>
    <w:div w:id="1323512320">
      <w:bodyDiv w:val="1"/>
      <w:marLeft w:val="0"/>
      <w:marRight w:val="0"/>
      <w:marTop w:val="0"/>
      <w:marBottom w:val="0"/>
      <w:divBdr>
        <w:top w:val="none" w:sz="0" w:space="0" w:color="auto"/>
        <w:left w:val="none" w:sz="0" w:space="0" w:color="auto"/>
        <w:bottom w:val="none" w:sz="0" w:space="0" w:color="auto"/>
        <w:right w:val="none" w:sz="0" w:space="0" w:color="auto"/>
      </w:divBdr>
    </w:div>
    <w:div w:id="1324233739">
      <w:bodyDiv w:val="1"/>
      <w:marLeft w:val="0"/>
      <w:marRight w:val="0"/>
      <w:marTop w:val="0"/>
      <w:marBottom w:val="0"/>
      <w:divBdr>
        <w:top w:val="none" w:sz="0" w:space="0" w:color="auto"/>
        <w:left w:val="none" w:sz="0" w:space="0" w:color="auto"/>
        <w:bottom w:val="none" w:sz="0" w:space="0" w:color="auto"/>
        <w:right w:val="none" w:sz="0" w:space="0" w:color="auto"/>
      </w:divBdr>
    </w:div>
    <w:div w:id="1324243093">
      <w:bodyDiv w:val="1"/>
      <w:marLeft w:val="0"/>
      <w:marRight w:val="0"/>
      <w:marTop w:val="0"/>
      <w:marBottom w:val="0"/>
      <w:divBdr>
        <w:top w:val="none" w:sz="0" w:space="0" w:color="auto"/>
        <w:left w:val="none" w:sz="0" w:space="0" w:color="auto"/>
        <w:bottom w:val="none" w:sz="0" w:space="0" w:color="auto"/>
        <w:right w:val="none" w:sz="0" w:space="0" w:color="auto"/>
      </w:divBdr>
    </w:div>
    <w:div w:id="1324315184">
      <w:bodyDiv w:val="1"/>
      <w:marLeft w:val="0"/>
      <w:marRight w:val="0"/>
      <w:marTop w:val="0"/>
      <w:marBottom w:val="0"/>
      <w:divBdr>
        <w:top w:val="none" w:sz="0" w:space="0" w:color="auto"/>
        <w:left w:val="none" w:sz="0" w:space="0" w:color="auto"/>
        <w:bottom w:val="none" w:sz="0" w:space="0" w:color="auto"/>
        <w:right w:val="none" w:sz="0" w:space="0" w:color="auto"/>
      </w:divBdr>
    </w:div>
    <w:div w:id="1324428466">
      <w:bodyDiv w:val="1"/>
      <w:marLeft w:val="0"/>
      <w:marRight w:val="0"/>
      <w:marTop w:val="0"/>
      <w:marBottom w:val="0"/>
      <w:divBdr>
        <w:top w:val="none" w:sz="0" w:space="0" w:color="auto"/>
        <w:left w:val="none" w:sz="0" w:space="0" w:color="auto"/>
        <w:bottom w:val="none" w:sz="0" w:space="0" w:color="auto"/>
        <w:right w:val="none" w:sz="0" w:space="0" w:color="auto"/>
      </w:divBdr>
    </w:div>
    <w:div w:id="1324774843">
      <w:bodyDiv w:val="1"/>
      <w:marLeft w:val="0"/>
      <w:marRight w:val="0"/>
      <w:marTop w:val="0"/>
      <w:marBottom w:val="0"/>
      <w:divBdr>
        <w:top w:val="none" w:sz="0" w:space="0" w:color="auto"/>
        <w:left w:val="none" w:sz="0" w:space="0" w:color="auto"/>
        <w:bottom w:val="none" w:sz="0" w:space="0" w:color="auto"/>
        <w:right w:val="none" w:sz="0" w:space="0" w:color="auto"/>
      </w:divBdr>
    </w:div>
    <w:div w:id="1325011787">
      <w:bodyDiv w:val="1"/>
      <w:marLeft w:val="0"/>
      <w:marRight w:val="0"/>
      <w:marTop w:val="0"/>
      <w:marBottom w:val="0"/>
      <w:divBdr>
        <w:top w:val="none" w:sz="0" w:space="0" w:color="auto"/>
        <w:left w:val="none" w:sz="0" w:space="0" w:color="auto"/>
        <w:bottom w:val="none" w:sz="0" w:space="0" w:color="auto"/>
        <w:right w:val="none" w:sz="0" w:space="0" w:color="auto"/>
      </w:divBdr>
    </w:div>
    <w:div w:id="1325207282">
      <w:bodyDiv w:val="1"/>
      <w:marLeft w:val="0"/>
      <w:marRight w:val="0"/>
      <w:marTop w:val="0"/>
      <w:marBottom w:val="0"/>
      <w:divBdr>
        <w:top w:val="none" w:sz="0" w:space="0" w:color="auto"/>
        <w:left w:val="none" w:sz="0" w:space="0" w:color="auto"/>
        <w:bottom w:val="none" w:sz="0" w:space="0" w:color="auto"/>
        <w:right w:val="none" w:sz="0" w:space="0" w:color="auto"/>
      </w:divBdr>
    </w:div>
    <w:div w:id="1325428785">
      <w:bodyDiv w:val="1"/>
      <w:marLeft w:val="0"/>
      <w:marRight w:val="0"/>
      <w:marTop w:val="0"/>
      <w:marBottom w:val="0"/>
      <w:divBdr>
        <w:top w:val="none" w:sz="0" w:space="0" w:color="auto"/>
        <w:left w:val="none" w:sz="0" w:space="0" w:color="auto"/>
        <w:bottom w:val="none" w:sz="0" w:space="0" w:color="auto"/>
        <w:right w:val="none" w:sz="0" w:space="0" w:color="auto"/>
      </w:divBdr>
    </w:div>
    <w:div w:id="1325889170">
      <w:bodyDiv w:val="1"/>
      <w:marLeft w:val="0"/>
      <w:marRight w:val="0"/>
      <w:marTop w:val="0"/>
      <w:marBottom w:val="0"/>
      <w:divBdr>
        <w:top w:val="none" w:sz="0" w:space="0" w:color="auto"/>
        <w:left w:val="none" w:sz="0" w:space="0" w:color="auto"/>
        <w:bottom w:val="none" w:sz="0" w:space="0" w:color="auto"/>
        <w:right w:val="none" w:sz="0" w:space="0" w:color="auto"/>
      </w:divBdr>
    </w:div>
    <w:div w:id="1326663883">
      <w:bodyDiv w:val="1"/>
      <w:marLeft w:val="0"/>
      <w:marRight w:val="0"/>
      <w:marTop w:val="0"/>
      <w:marBottom w:val="0"/>
      <w:divBdr>
        <w:top w:val="none" w:sz="0" w:space="0" w:color="auto"/>
        <w:left w:val="none" w:sz="0" w:space="0" w:color="auto"/>
        <w:bottom w:val="none" w:sz="0" w:space="0" w:color="auto"/>
        <w:right w:val="none" w:sz="0" w:space="0" w:color="auto"/>
      </w:divBdr>
    </w:div>
    <w:div w:id="1326738022">
      <w:bodyDiv w:val="1"/>
      <w:marLeft w:val="0"/>
      <w:marRight w:val="0"/>
      <w:marTop w:val="0"/>
      <w:marBottom w:val="0"/>
      <w:divBdr>
        <w:top w:val="none" w:sz="0" w:space="0" w:color="auto"/>
        <w:left w:val="none" w:sz="0" w:space="0" w:color="auto"/>
        <w:bottom w:val="none" w:sz="0" w:space="0" w:color="auto"/>
        <w:right w:val="none" w:sz="0" w:space="0" w:color="auto"/>
      </w:divBdr>
    </w:div>
    <w:div w:id="1326864129">
      <w:bodyDiv w:val="1"/>
      <w:marLeft w:val="0"/>
      <w:marRight w:val="0"/>
      <w:marTop w:val="0"/>
      <w:marBottom w:val="0"/>
      <w:divBdr>
        <w:top w:val="none" w:sz="0" w:space="0" w:color="auto"/>
        <w:left w:val="none" w:sz="0" w:space="0" w:color="auto"/>
        <w:bottom w:val="none" w:sz="0" w:space="0" w:color="auto"/>
        <w:right w:val="none" w:sz="0" w:space="0" w:color="auto"/>
      </w:divBdr>
    </w:div>
    <w:div w:id="1327127578">
      <w:bodyDiv w:val="1"/>
      <w:marLeft w:val="0"/>
      <w:marRight w:val="0"/>
      <w:marTop w:val="0"/>
      <w:marBottom w:val="0"/>
      <w:divBdr>
        <w:top w:val="none" w:sz="0" w:space="0" w:color="auto"/>
        <w:left w:val="none" w:sz="0" w:space="0" w:color="auto"/>
        <w:bottom w:val="none" w:sz="0" w:space="0" w:color="auto"/>
        <w:right w:val="none" w:sz="0" w:space="0" w:color="auto"/>
      </w:divBdr>
    </w:div>
    <w:div w:id="1327320551">
      <w:bodyDiv w:val="1"/>
      <w:marLeft w:val="0"/>
      <w:marRight w:val="0"/>
      <w:marTop w:val="0"/>
      <w:marBottom w:val="0"/>
      <w:divBdr>
        <w:top w:val="none" w:sz="0" w:space="0" w:color="auto"/>
        <w:left w:val="none" w:sz="0" w:space="0" w:color="auto"/>
        <w:bottom w:val="none" w:sz="0" w:space="0" w:color="auto"/>
        <w:right w:val="none" w:sz="0" w:space="0" w:color="auto"/>
      </w:divBdr>
    </w:div>
    <w:div w:id="1328022180">
      <w:bodyDiv w:val="1"/>
      <w:marLeft w:val="0"/>
      <w:marRight w:val="0"/>
      <w:marTop w:val="0"/>
      <w:marBottom w:val="0"/>
      <w:divBdr>
        <w:top w:val="none" w:sz="0" w:space="0" w:color="auto"/>
        <w:left w:val="none" w:sz="0" w:space="0" w:color="auto"/>
        <w:bottom w:val="none" w:sz="0" w:space="0" w:color="auto"/>
        <w:right w:val="none" w:sz="0" w:space="0" w:color="auto"/>
      </w:divBdr>
    </w:div>
    <w:div w:id="1328316150">
      <w:bodyDiv w:val="1"/>
      <w:marLeft w:val="0"/>
      <w:marRight w:val="0"/>
      <w:marTop w:val="0"/>
      <w:marBottom w:val="0"/>
      <w:divBdr>
        <w:top w:val="none" w:sz="0" w:space="0" w:color="auto"/>
        <w:left w:val="none" w:sz="0" w:space="0" w:color="auto"/>
        <w:bottom w:val="none" w:sz="0" w:space="0" w:color="auto"/>
        <w:right w:val="none" w:sz="0" w:space="0" w:color="auto"/>
      </w:divBdr>
    </w:div>
    <w:div w:id="1328752488">
      <w:bodyDiv w:val="1"/>
      <w:marLeft w:val="0"/>
      <w:marRight w:val="0"/>
      <w:marTop w:val="0"/>
      <w:marBottom w:val="0"/>
      <w:divBdr>
        <w:top w:val="none" w:sz="0" w:space="0" w:color="auto"/>
        <w:left w:val="none" w:sz="0" w:space="0" w:color="auto"/>
        <w:bottom w:val="none" w:sz="0" w:space="0" w:color="auto"/>
        <w:right w:val="none" w:sz="0" w:space="0" w:color="auto"/>
      </w:divBdr>
    </w:div>
    <w:div w:id="1328828015">
      <w:bodyDiv w:val="1"/>
      <w:marLeft w:val="0"/>
      <w:marRight w:val="0"/>
      <w:marTop w:val="0"/>
      <w:marBottom w:val="0"/>
      <w:divBdr>
        <w:top w:val="none" w:sz="0" w:space="0" w:color="auto"/>
        <w:left w:val="none" w:sz="0" w:space="0" w:color="auto"/>
        <w:bottom w:val="none" w:sz="0" w:space="0" w:color="auto"/>
        <w:right w:val="none" w:sz="0" w:space="0" w:color="auto"/>
      </w:divBdr>
    </w:div>
    <w:div w:id="1329673561">
      <w:bodyDiv w:val="1"/>
      <w:marLeft w:val="0"/>
      <w:marRight w:val="0"/>
      <w:marTop w:val="0"/>
      <w:marBottom w:val="0"/>
      <w:divBdr>
        <w:top w:val="none" w:sz="0" w:space="0" w:color="auto"/>
        <w:left w:val="none" w:sz="0" w:space="0" w:color="auto"/>
        <w:bottom w:val="none" w:sz="0" w:space="0" w:color="auto"/>
        <w:right w:val="none" w:sz="0" w:space="0" w:color="auto"/>
      </w:divBdr>
    </w:div>
    <w:div w:id="1330256279">
      <w:bodyDiv w:val="1"/>
      <w:marLeft w:val="0"/>
      <w:marRight w:val="0"/>
      <w:marTop w:val="0"/>
      <w:marBottom w:val="0"/>
      <w:divBdr>
        <w:top w:val="none" w:sz="0" w:space="0" w:color="auto"/>
        <w:left w:val="none" w:sz="0" w:space="0" w:color="auto"/>
        <w:bottom w:val="none" w:sz="0" w:space="0" w:color="auto"/>
        <w:right w:val="none" w:sz="0" w:space="0" w:color="auto"/>
      </w:divBdr>
    </w:div>
    <w:div w:id="1330451695">
      <w:bodyDiv w:val="1"/>
      <w:marLeft w:val="0"/>
      <w:marRight w:val="0"/>
      <w:marTop w:val="0"/>
      <w:marBottom w:val="0"/>
      <w:divBdr>
        <w:top w:val="none" w:sz="0" w:space="0" w:color="auto"/>
        <w:left w:val="none" w:sz="0" w:space="0" w:color="auto"/>
        <w:bottom w:val="none" w:sz="0" w:space="0" w:color="auto"/>
        <w:right w:val="none" w:sz="0" w:space="0" w:color="auto"/>
      </w:divBdr>
    </w:div>
    <w:div w:id="1330789615">
      <w:bodyDiv w:val="1"/>
      <w:marLeft w:val="0"/>
      <w:marRight w:val="0"/>
      <w:marTop w:val="0"/>
      <w:marBottom w:val="0"/>
      <w:divBdr>
        <w:top w:val="none" w:sz="0" w:space="0" w:color="auto"/>
        <w:left w:val="none" w:sz="0" w:space="0" w:color="auto"/>
        <w:bottom w:val="none" w:sz="0" w:space="0" w:color="auto"/>
        <w:right w:val="none" w:sz="0" w:space="0" w:color="auto"/>
      </w:divBdr>
    </w:div>
    <w:div w:id="1331367175">
      <w:bodyDiv w:val="1"/>
      <w:marLeft w:val="0"/>
      <w:marRight w:val="0"/>
      <w:marTop w:val="0"/>
      <w:marBottom w:val="0"/>
      <w:divBdr>
        <w:top w:val="none" w:sz="0" w:space="0" w:color="auto"/>
        <w:left w:val="none" w:sz="0" w:space="0" w:color="auto"/>
        <w:bottom w:val="none" w:sz="0" w:space="0" w:color="auto"/>
        <w:right w:val="none" w:sz="0" w:space="0" w:color="auto"/>
      </w:divBdr>
    </w:div>
    <w:div w:id="1331563566">
      <w:bodyDiv w:val="1"/>
      <w:marLeft w:val="0"/>
      <w:marRight w:val="0"/>
      <w:marTop w:val="0"/>
      <w:marBottom w:val="0"/>
      <w:divBdr>
        <w:top w:val="none" w:sz="0" w:space="0" w:color="auto"/>
        <w:left w:val="none" w:sz="0" w:space="0" w:color="auto"/>
        <w:bottom w:val="none" w:sz="0" w:space="0" w:color="auto"/>
        <w:right w:val="none" w:sz="0" w:space="0" w:color="auto"/>
      </w:divBdr>
    </w:div>
    <w:div w:id="1331710553">
      <w:bodyDiv w:val="1"/>
      <w:marLeft w:val="0"/>
      <w:marRight w:val="0"/>
      <w:marTop w:val="0"/>
      <w:marBottom w:val="0"/>
      <w:divBdr>
        <w:top w:val="none" w:sz="0" w:space="0" w:color="auto"/>
        <w:left w:val="none" w:sz="0" w:space="0" w:color="auto"/>
        <w:bottom w:val="none" w:sz="0" w:space="0" w:color="auto"/>
        <w:right w:val="none" w:sz="0" w:space="0" w:color="auto"/>
      </w:divBdr>
    </w:div>
    <w:div w:id="1331831402">
      <w:bodyDiv w:val="1"/>
      <w:marLeft w:val="0"/>
      <w:marRight w:val="0"/>
      <w:marTop w:val="0"/>
      <w:marBottom w:val="0"/>
      <w:divBdr>
        <w:top w:val="none" w:sz="0" w:space="0" w:color="auto"/>
        <w:left w:val="none" w:sz="0" w:space="0" w:color="auto"/>
        <w:bottom w:val="none" w:sz="0" w:space="0" w:color="auto"/>
        <w:right w:val="none" w:sz="0" w:space="0" w:color="auto"/>
      </w:divBdr>
    </w:div>
    <w:div w:id="1331982935">
      <w:bodyDiv w:val="1"/>
      <w:marLeft w:val="0"/>
      <w:marRight w:val="0"/>
      <w:marTop w:val="0"/>
      <w:marBottom w:val="0"/>
      <w:divBdr>
        <w:top w:val="none" w:sz="0" w:space="0" w:color="auto"/>
        <w:left w:val="none" w:sz="0" w:space="0" w:color="auto"/>
        <w:bottom w:val="none" w:sz="0" w:space="0" w:color="auto"/>
        <w:right w:val="none" w:sz="0" w:space="0" w:color="auto"/>
      </w:divBdr>
    </w:div>
    <w:div w:id="1332174509">
      <w:bodyDiv w:val="1"/>
      <w:marLeft w:val="0"/>
      <w:marRight w:val="0"/>
      <w:marTop w:val="0"/>
      <w:marBottom w:val="0"/>
      <w:divBdr>
        <w:top w:val="none" w:sz="0" w:space="0" w:color="auto"/>
        <w:left w:val="none" w:sz="0" w:space="0" w:color="auto"/>
        <w:bottom w:val="none" w:sz="0" w:space="0" w:color="auto"/>
        <w:right w:val="none" w:sz="0" w:space="0" w:color="auto"/>
      </w:divBdr>
    </w:div>
    <w:div w:id="1332373736">
      <w:bodyDiv w:val="1"/>
      <w:marLeft w:val="0"/>
      <w:marRight w:val="0"/>
      <w:marTop w:val="0"/>
      <w:marBottom w:val="0"/>
      <w:divBdr>
        <w:top w:val="none" w:sz="0" w:space="0" w:color="auto"/>
        <w:left w:val="none" w:sz="0" w:space="0" w:color="auto"/>
        <w:bottom w:val="none" w:sz="0" w:space="0" w:color="auto"/>
        <w:right w:val="none" w:sz="0" w:space="0" w:color="auto"/>
      </w:divBdr>
    </w:div>
    <w:div w:id="1332412535">
      <w:bodyDiv w:val="1"/>
      <w:marLeft w:val="0"/>
      <w:marRight w:val="0"/>
      <w:marTop w:val="0"/>
      <w:marBottom w:val="0"/>
      <w:divBdr>
        <w:top w:val="none" w:sz="0" w:space="0" w:color="auto"/>
        <w:left w:val="none" w:sz="0" w:space="0" w:color="auto"/>
        <w:bottom w:val="none" w:sz="0" w:space="0" w:color="auto"/>
        <w:right w:val="none" w:sz="0" w:space="0" w:color="auto"/>
      </w:divBdr>
    </w:div>
    <w:div w:id="1332759716">
      <w:bodyDiv w:val="1"/>
      <w:marLeft w:val="0"/>
      <w:marRight w:val="0"/>
      <w:marTop w:val="0"/>
      <w:marBottom w:val="0"/>
      <w:divBdr>
        <w:top w:val="none" w:sz="0" w:space="0" w:color="auto"/>
        <w:left w:val="none" w:sz="0" w:space="0" w:color="auto"/>
        <w:bottom w:val="none" w:sz="0" w:space="0" w:color="auto"/>
        <w:right w:val="none" w:sz="0" w:space="0" w:color="auto"/>
      </w:divBdr>
    </w:div>
    <w:div w:id="1332761278">
      <w:bodyDiv w:val="1"/>
      <w:marLeft w:val="0"/>
      <w:marRight w:val="0"/>
      <w:marTop w:val="0"/>
      <w:marBottom w:val="0"/>
      <w:divBdr>
        <w:top w:val="none" w:sz="0" w:space="0" w:color="auto"/>
        <w:left w:val="none" w:sz="0" w:space="0" w:color="auto"/>
        <w:bottom w:val="none" w:sz="0" w:space="0" w:color="auto"/>
        <w:right w:val="none" w:sz="0" w:space="0" w:color="auto"/>
      </w:divBdr>
    </w:div>
    <w:div w:id="1332878421">
      <w:bodyDiv w:val="1"/>
      <w:marLeft w:val="0"/>
      <w:marRight w:val="0"/>
      <w:marTop w:val="0"/>
      <w:marBottom w:val="0"/>
      <w:divBdr>
        <w:top w:val="none" w:sz="0" w:space="0" w:color="auto"/>
        <w:left w:val="none" w:sz="0" w:space="0" w:color="auto"/>
        <w:bottom w:val="none" w:sz="0" w:space="0" w:color="auto"/>
        <w:right w:val="none" w:sz="0" w:space="0" w:color="auto"/>
      </w:divBdr>
    </w:div>
    <w:div w:id="1332952274">
      <w:bodyDiv w:val="1"/>
      <w:marLeft w:val="0"/>
      <w:marRight w:val="0"/>
      <w:marTop w:val="0"/>
      <w:marBottom w:val="0"/>
      <w:divBdr>
        <w:top w:val="none" w:sz="0" w:space="0" w:color="auto"/>
        <w:left w:val="none" w:sz="0" w:space="0" w:color="auto"/>
        <w:bottom w:val="none" w:sz="0" w:space="0" w:color="auto"/>
        <w:right w:val="none" w:sz="0" w:space="0" w:color="auto"/>
      </w:divBdr>
    </w:div>
    <w:div w:id="1333099810">
      <w:bodyDiv w:val="1"/>
      <w:marLeft w:val="0"/>
      <w:marRight w:val="0"/>
      <w:marTop w:val="0"/>
      <w:marBottom w:val="0"/>
      <w:divBdr>
        <w:top w:val="none" w:sz="0" w:space="0" w:color="auto"/>
        <w:left w:val="none" w:sz="0" w:space="0" w:color="auto"/>
        <w:bottom w:val="none" w:sz="0" w:space="0" w:color="auto"/>
        <w:right w:val="none" w:sz="0" w:space="0" w:color="auto"/>
      </w:divBdr>
    </w:div>
    <w:div w:id="1333412069">
      <w:bodyDiv w:val="1"/>
      <w:marLeft w:val="0"/>
      <w:marRight w:val="0"/>
      <w:marTop w:val="0"/>
      <w:marBottom w:val="0"/>
      <w:divBdr>
        <w:top w:val="none" w:sz="0" w:space="0" w:color="auto"/>
        <w:left w:val="none" w:sz="0" w:space="0" w:color="auto"/>
        <w:bottom w:val="none" w:sz="0" w:space="0" w:color="auto"/>
        <w:right w:val="none" w:sz="0" w:space="0" w:color="auto"/>
      </w:divBdr>
    </w:div>
    <w:div w:id="1334185894">
      <w:bodyDiv w:val="1"/>
      <w:marLeft w:val="0"/>
      <w:marRight w:val="0"/>
      <w:marTop w:val="0"/>
      <w:marBottom w:val="0"/>
      <w:divBdr>
        <w:top w:val="none" w:sz="0" w:space="0" w:color="auto"/>
        <w:left w:val="none" w:sz="0" w:space="0" w:color="auto"/>
        <w:bottom w:val="none" w:sz="0" w:space="0" w:color="auto"/>
        <w:right w:val="none" w:sz="0" w:space="0" w:color="auto"/>
      </w:divBdr>
    </w:div>
    <w:div w:id="1335381149">
      <w:bodyDiv w:val="1"/>
      <w:marLeft w:val="0"/>
      <w:marRight w:val="0"/>
      <w:marTop w:val="0"/>
      <w:marBottom w:val="0"/>
      <w:divBdr>
        <w:top w:val="none" w:sz="0" w:space="0" w:color="auto"/>
        <w:left w:val="none" w:sz="0" w:space="0" w:color="auto"/>
        <w:bottom w:val="none" w:sz="0" w:space="0" w:color="auto"/>
        <w:right w:val="none" w:sz="0" w:space="0" w:color="auto"/>
      </w:divBdr>
    </w:div>
    <w:div w:id="1335499669">
      <w:bodyDiv w:val="1"/>
      <w:marLeft w:val="0"/>
      <w:marRight w:val="0"/>
      <w:marTop w:val="0"/>
      <w:marBottom w:val="0"/>
      <w:divBdr>
        <w:top w:val="none" w:sz="0" w:space="0" w:color="auto"/>
        <w:left w:val="none" w:sz="0" w:space="0" w:color="auto"/>
        <w:bottom w:val="none" w:sz="0" w:space="0" w:color="auto"/>
        <w:right w:val="none" w:sz="0" w:space="0" w:color="auto"/>
      </w:divBdr>
    </w:div>
    <w:div w:id="1336614089">
      <w:bodyDiv w:val="1"/>
      <w:marLeft w:val="0"/>
      <w:marRight w:val="0"/>
      <w:marTop w:val="0"/>
      <w:marBottom w:val="0"/>
      <w:divBdr>
        <w:top w:val="none" w:sz="0" w:space="0" w:color="auto"/>
        <w:left w:val="none" w:sz="0" w:space="0" w:color="auto"/>
        <w:bottom w:val="none" w:sz="0" w:space="0" w:color="auto"/>
        <w:right w:val="none" w:sz="0" w:space="0" w:color="auto"/>
      </w:divBdr>
    </w:div>
    <w:div w:id="1337658899">
      <w:bodyDiv w:val="1"/>
      <w:marLeft w:val="0"/>
      <w:marRight w:val="0"/>
      <w:marTop w:val="0"/>
      <w:marBottom w:val="0"/>
      <w:divBdr>
        <w:top w:val="none" w:sz="0" w:space="0" w:color="auto"/>
        <w:left w:val="none" w:sz="0" w:space="0" w:color="auto"/>
        <w:bottom w:val="none" w:sz="0" w:space="0" w:color="auto"/>
        <w:right w:val="none" w:sz="0" w:space="0" w:color="auto"/>
      </w:divBdr>
    </w:div>
    <w:div w:id="1338456517">
      <w:bodyDiv w:val="1"/>
      <w:marLeft w:val="0"/>
      <w:marRight w:val="0"/>
      <w:marTop w:val="0"/>
      <w:marBottom w:val="0"/>
      <w:divBdr>
        <w:top w:val="none" w:sz="0" w:space="0" w:color="auto"/>
        <w:left w:val="none" w:sz="0" w:space="0" w:color="auto"/>
        <w:bottom w:val="none" w:sz="0" w:space="0" w:color="auto"/>
        <w:right w:val="none" w:sz="0" w:space="0" w:color="auto"/>
      </w:divBdr>
    </w:div>
    <w:div w:id="1338729157">
      <w:bodyDiv w:val="1"/>
      <w:marLeft w:val="0"/>
      <w:marRight w:val="0"/>
      <w:marTop w:val="0"/>
      <w:marBottom w:val="0"/>
      <w:divBdr>
        <w:top w:val="none" w:sz="0" w:space="0" w:color="auto"/>
        <w:left w:val="none" w:sz="0" w:space="0" w:color="auto"/>
        <w:bottom w:val="none" w:sz="0" w:space="0" w:color="auto"/>
        <w:right w:val="none" w:sz="0" w:space="0" w:color="auto"/>
      </w:divBdr>
    </w:div>
    <w:div w:id="1339189005">
      <w:bodyDiv w:val="1"/>
      <w:marLeft w:val="0"/>
      <w:marRight w:val="0"/>
      <w:marTop w:val="0"/>
      <w:marBottom w:val="0"/>
      <w:divBdr>
        <w:top w:val="none" w:sz="0" w:space="0" w:color="auto"/>
        <w:left w:val="none" w:sz="0" w:space="0" w:color="auto"/>
        <w:bottom w:val="none" w:sz="0" w:space="0" w:color="auto"/>
        <w:right w:val="none" w:sz="0" w:space="0" w:color="auto"/>
      </w:divBdr>
    </w:div>
    <w:div w:id="1339381403">
      <w:bodyDiv w:val="1"/>
      <w:marLeft w:val="0"/>
      <w:marRight w:val="0"/>
      <w:marTop w:val="0"/>
      <w:marBottom w:val="0"/>
      <w:divBdr>
        <w:top w:val="none" w:sz="0" w:space="0" w:color="auto"/>
        <w:left w:val="none" w:sz="0" w:space="0" w:color="auto"/>
        <w:bottom w:val="none" w:sz="0" w:space="0" w:color="auto"/>
        <w:right w:val="none" w:sz="0" w:space="0" w:color="auto"/>
      </w:divBdr>
    </w:div>
    <w:div w:id="1339890451">
      <w:bodyDiv w:val="1"/>
      <w:marLeft w:val="0"/>
      <w:marRight w:val="0"/>
      <w:marTop w:val="0"/>
      <w:marBottom w:val="0"/>
      <w:divBdr>
        <w:top w:val="none" w:sz="0" w:space="0" w:color="auto"/>
        <w:left w:val="none" w:sz="0" w:space="0" w:color="auto"/>
        <w:bottom w:val="none" w:sz="0" w:space="0" w:color="auto"/>
        <w:right w:val="none" w:sz="0" w:space="0" w:color="auto"/>
      </w:divBdr>
    </w:div>
    <w:div w:id="1340231592">
      <w:bodyDiv w:val="1"/>
      <w:marLeft w:val="0"/>
      <w:marRight w:val="0"/>
      <w:marTop w:val="0"/>
      <w:marBottom w:val="0"/>
      <w:divBdr>
        <w:top w:val="none" w:sz="0" w:space="0" w:color="auto"/>
        <w:left w:val="none" w:sz="0" w:space="0" w:color="auto"/>
        <w:bottom w:val="none" w:sz="0" w:space="0" w:color="auto"/>
        <w:right w:val="none" w:sz="0" w:space="0" w:color="auto"/>
      </w:divBdr>
    </w:div>
    <w:div w:id="1340543373">
      <w:bodyDiv w:val="1"/>
      <w:marLeft w:val="0"/>
      <w:marRight w:val="0"/>
      <w:marTop w:val="0"/>
      <w:marBottom w:val="0"/>
      <w:divBdr>
        <w:top w:val="none" w:sz="0" w:space="0" w:color="auto"/>
        <w:left w:val="none" w:sz="0" w:space="0" w:color="auto"/>
        <w:bottom w:val="none" w:sz="0" w:space="0" w:color="auto"/>
        <w:right w:val="none" w:sz="0" w:space="0" w:color="auto"/>
      </w:divBdr>
    </w:div>
    <w:div w:id="1340886343">
      <w:bodyDiv w:val="1"/>
      <w:marLeft w:val="0"/>
      <w:marRight w:val="0"/>
      <w:marTop w:val="0"/>
      <w:marBottom w:val="0"/>
      <w:divBdr>
        <w:top w:val="none" w:sz="0" w:space="0" w:color="auto"/>
        <w:left w:val="none" w:sz="0" w:space="0" w:color="auto"/>
        <w:bottom w:val="none" w:sz="0" w:space="0" w:color="auto"/>
        <w:right w:val="none" w:sz="0" w:space="0" w:color="auto"/>
      </w:divBdr>
    </w:div>
    <w:div w:id="1341006031">
      <w:bodyDiv w:val="1"/>
      <w:marLeft w:val="0"/>
      <w:marRight w:val="0"/>
      <w:marTop w:val="0"/>
      <w:marBottom w:val="0"/>
      <w:divBdr>
        <w:top w:val="none" w:sz="0" w:space="0" w:color="auto"/>
        <w:left w:val="none" w:sz="0" w:space="0" w:color="auto"/>
        <w:bottom w:val="none" w:sz="0" w:space="0" w:color="auto"/>
        <w:right w:val="none" w:sz="0" w:space="0" w:color="auto"/>
      </w:divBdr>
    </w:div>
    <w:div w:id="1341272513">
      <w:bodyDiv w:val="1"/>
      <w:marLeft w:val="0"/>
      <w:marRight w:val="0"/>
      <w:marTop w:val="0"/>
      <w:marBottom w:val="0"/>
      <w:divBdr>
        <w:top w:val="none" w:sz="0" w:space="0" w:color="auto"/>
        <w:left w:val="none" w:sz="0" w:space="0" w:color="auto"/>
        <w:bottom w:val="none" w:sz="0" w:space="0" w:color="auto"/>
        <w:right w:val="none" w:sz="0" w:space="0" w:color="auto"/>
      </w:divBdr>
    </w:div>
    <w:div w:id="1341815587">
      <w:bodyDiv w:val="1"/>
      <w:marLeft w:val="0"/>
      <w:marRight w:val="0"/>
      <w:marTop w:val="0"/>
      <w:marBottom w:val="0"/>
      <w:divBdr>
        <w:top w:val="none" w:sz="0" w:space="0" w:color="auto"/>
        <w:left w:val="none" w:sz="0" w:space="0" w:color="auto"/>
        <w:bottom w:val="none" w:sz="0" w:space="0" w:color="auto"/>
        <w:right w:val="none" w:sz="0" w:space="0" w:color="auto"/>
      </w:divBdr>
    </w:div>
    <w:div w:id="1341853667">
      <w:bodyDiv w:val="1"/>
      <w:marLeft w:val="0"/>
      <w:marRight w:val="0"/>
      <w:marTop w:val="0"/>
      <w:marBottom w:val="0"/>
      <w:divBdr>
        <w:top w:val="none" w:sz="0" w:space="0" w:color="auto"/>
        <w:left w:val="none" w:sz="0" w:space="0" w:color="auto"/>
        <w:bottom w:val="none" w:sz="0" w:space="0" w:color="auto"/>
        <w:right w:val="none" w:sz="0" w:space="0" w:color="auto"/>
      </w:divBdr>
    </w:div>
    <w:div w:id="1342588234">
      <w:bodyDiv w:val="1"/>
      <w:marLeft w:val="0"/>
      <w:marRight w:val="0"/>
      <w:marTop w:val="0"/>
      <w:marBottom w:val="0"/>
      <w:divBdr>
        <w:top w:val="none" w:sz="0" w:space="0" w:color="auto"/>
        <w:left w:val="none" w:sz="0" w:space="0" w:color="auto"/>
        <w:bottom w:val="none" w:sz="0" w:space="0" w:color="auto"/>
        <w:right w:val="none" w:sz="0" w:space="0" w:color="auto"/>
      </w:divBdr>
    </w:div>
    <w:div w:id="1343437756">
      <w:bodyDiv w:val="1"/>
      <w:marLeft w:val="0"/>
      <w:marRight w:val="0"/>
      <w:marTop w:val="0"/>
      <w:marBottom w:val="0"/>
      <w:divBdr>
        <w:top w:val="none" w:sz="0" w:space="0" w:color="auto"/>
        <w:left w:val="none" w:sz="0" w:space="0" w:color="auto"/>
        <w:bottom w:val="none" w:sz="0" w:space="0" w:color="auto"/>
        <w:right w:val="none" w:sz="0" w:space="0" w:color="auto"/>
      </w:divBdr>
    </w:div>
    <w:div w:id="1343581024">
      <w:bodyDiv w:val="1"/>
      <w:marLeft w:val="0"/>
      <w:marRight w:val="0"/>
      <w:marTop w:val="0"/>
      <w:marBottom w:val="0"/>
      <w:divBdr>
        <w:top w:val="none" w:sz="0" w:space="0" w:color="auto"/>
        <w:left w:val="none" w:sz="0" w:space="0" w:color="auto"/>
        <w:bottom w:val="none" w:sz="0" w:space="0" w:color="auto"/>
        <w:right w:val="none" w:sz="0" w:space="0" w:color="auto"/>
      </w:divBdr>
    </w:div>
    <w:div w:id="1344670131">
      <w:bodyDiv w:val="1"/>
      <w:marLeft w:val="0"/>
      <w:marRight w:val="0"/>
      <w:marTop w:val="0"/>
      <w:marBottom w:val="0"/>
      <w:divBdr>
        <w:top w:val="none" w:sz="0" w:space="0" w:color="auto"/>
        <w:left w:val="none" w:sz="0" w:space="0" w:color="auto"/>
        <w:bottom w:val="none" w:sz="0" w:space="0" w:color="auto"/>
        <w:right w:val="none" w:sz="0" w:space="0" w:color="auto"/>
      </w:divBdr>
    </w:div>
    <w:div w:id="1344820097">
      <w:bodyDiv w:val="1"/>
      <w:marLeft w:val="0"/>
      <w:marRight w:val="0"/>
      <w:marTop w:val="0"/>
      <w:marBottom w:val="0"/>
      <w:divBdr>
        <w:top w:val="none" w:sz="0" w:space="0" w:color="auto"/>
        <w:left w:val="none" w:sz="0" w:space="0" w:color="auto"/>
        <w:bottom w:val="none" w:sz="0" w:space="0" w:color="auto"/>
        <w:right w:val="none" w:sz="0" w:space="0" w:color="auto"/>
      </w:divBdr>
    </w:div>
    <w:div w:id="1345596225">
      <w:bodyDiv w:val="1"/>
      <w:marLeft w:val="0"/>
      <w:marRight w:val="0"/>
      <w:marTop w:val="0"/>
      <w:marBottom w:val="0"/>
      <w:divBdr>
        <w:top w:val="none" w:sz="0" w:space="0" w:color="auto"/>
        <w:left w:val="none" w:sz="0" w:space="0" w:color="auto"/>
        <w:bottom w:val="none" w:sz="0" w:space="0" w:color="auto"/>
        <w:right w:val="none" w:sz="0" w:space="0" w:color="auto"/>
      </w:divBdr>
    </w:div>
    <w:div w:id="1346203186">
      <w:bodyDiv w:val="1"/>
      <w:marLeft w:val="0"/>
      <w:marRight w:val="0"/>
      <w:marTop w:val="0"/>
      <w:marBottom w:val="0"/>
      <w:divBdr>
        <w:top w:val="none" w:sz="0" w:space="0" w:color="auto"/>
        <w:left w:val="none" w:sz="0" w:space="0" w:color="auto"/>
        <w:bottom w:val="none" w:sz="0" w:space="0" w:color="auto"/>
        <w:right w:val="none" w:sz="0" w:space="0" w:color="auto"/>
      </w:divBdr>
    </w:div>
    <w:div w:id="1346441943">
      <w:bodyDiv w:val="1"/>
      <w:marLeft w:val="0"/>
      <w:marRight w:val="0"/>
      <w:marTop w:val="0"/>
      <w:marBottom w:val="0"/>
      <w:divBdr>
        <w:top w:val="none" w:sz="0" w:space="0" w:color="auto"/>
        <w:left w:val="none" w:sz="0" w:space="0" w:color="auto"/>
        <w:bottom w:val="none" w:sz="0" w:space="0" w:color="auto"/>
        <w:right w:val="none" w:sz="0" w:space="0" w:color="auto"/>
      </w:divBdr>
    </w:div>
    <w:div w:id="1346446572">
      <w:bodyDiv w:val="1"/>
      <w:marLeft w:val="0"/>
      <w:marRight w:val="0"/>
      <w:marTop w:val="0"/>
      <w:marBottom w:val="0"/>
      <w:divBdr>
        <w:top w:val="none" w:sz="0" w:space="0" w:color="auto"/>
        <w:left w:val="none" w:sz="0" w:space="0" w:color="auto"/>
        <w:bottom w:val="none" w:sz="0" w:space="0" w:color="auto"/>
        <w:right w:val="none" w:sz="0" w:space="0" w:color="auto"/>
      </w:divBdr>
    </w:div>
    <w:div w:id="1346592803">
      <w:bodyDiv w:val="1"/>
      <w:marLeft w:val="0"/>
      <w:marRight w:val="0"/>
      <w:marTop w:val="0"/>
      <w:marBottom w:val="0"/>
      <w:divBdr>
        <w:top w:val="none" w:sz="0" w:space="0" w:color="auto"/>
        <w:left w:val="none" w:sz="0" w:space="0" w:color="auto"/>
        <w:bottom w:val="none" w:sz="0" w:space="0" w:color="auto"/>
        <w:right w:val="none" w:sz="0" w:space="0" w:color="auto"/>
      </w:divBdr>
    </w:div>
    <w:div w:id="1346595985">
      <w:bodyDiv w:val="1"/>
      <w:marLeft w:val="0"/>
      <w:marRight w:val="0"/>
      <w:marTop w:val="0"/>
      <w:marBottom w:val="0"/>
      <w:divBdr>
        <w:top w:val="none" w:sz="0" w:space="0" w:color="auto"/>
        <w:left w:val="none" w:sz="0" w:space="0" w:color="auto"/>
        <w:bottom w:val="none" w:sz="0" w:space="0" w:color="auto"/>
        <w:right w:val="none" w:sz="0" w:space="0" w:color="auto"/>
      </w:divBdr>
    </w:div>
    <w:div w:id="1347056500">
      <w:bodyDiv w:val="1"/>
      <w:marLeft w:val="0"/>
      <w:marRight w:val="0"/>
      <w:marTop w:val="0"/>
      <w:marBottom w:val="0"/>
      <w:divBdr>
        <w:top w:val="none" w:sz="0" w:space="0" w:color="auto"/>
        <w:left w:val="none" w:sz="0" w:space="0" w:color="auto"/>
        <w:bottom w:val="none" w:sz="0" w:space="0" w:color="auto"/>
        <w:right w:val="none" w:sz="0" w:space="0" w:color="auto"/>
      </w:divBdr>
    </w:div>
    <w:div w:id="1348218617">
      <w:bodyDiv w:val="1"/>
      <w:marLeft w:val="0"/>
      <w:marRight w:val="0"/>
      <w:marTop w:val="0"/>
      <w:marBottom w:val="0"/>
      <w:divBdr>
        <w:top w:val="none" w:sz="0" w:space="0" w:color="auto"/>
        <w:left w:val="none" w:sz="0" w:space="0" w:color="auto"/>
        <w:bottom w:val="none" w:sz="0" w:space="0" w:color="auto"/>
        <w:right w:val="none" w:sz="0" w:space="0" w:color="auto"/>
      </w:divBdr>
    </w:div>
    <w:div w:id="1348602835">
      <w:bodyDiv w:val="1"/>
      <w:marLeft w:val="0"/>
      <w:marRight w:val="0"/>
      <w:marTop w:val="0"/>
      <w:marBottom w:val="0"/>
      <w:divBdr>
        <w:top w:val="none" w:sz="0" w:space="0" w:color="auto"/>
        <w:left w:val="none" w:sz="0" w:space="0" w:color="auto"/>
        <w:bottom w:val="none" w:sz="0" w:space="0" w:color="auto"/>
        <w:right w:val="none" w:sz="0" w:space="0" w:color="auto"/>
      </w:divBdr>
    </w:div>
    <w:div w:id="1348798938">
      <w:bodyDiv w:val="1"/>
      <w:marLeft w:val="0"/>
      <w:marRight w:val="0"/>
      <w:marTop w:val="0"/>
      <w:marBottom w:val="0"/>
      <w:divBdr>
        <w:top w:val="none" w:sz="0" w:space="0" w:color="auto"/>
        <w:left w:val="none" w:sz="0" w:space="0" w:color="auto"/>
        <w:bottom w:val="none" w:sz="0" w:space="0" w:color="auto"/>
        <w:right w:val="none" w:sz="0" w:space="0" w:color="auto"/>
      </w:divBdr>
    </w:div>
    <w:div w:id="1349260896">
      <w:bodyDiv w:val="1"/>
      <w:marLeft w:val="0"/>
      <w:marRight w:val="0"/>
      <w:marTop w:val="0"/>
      <w:marBottom w:val="0"/>
      <w:divBdr>
        <w:top w:val="none" w:sz="0" w:space="0" w:color="auto"/>
        <w:left w:val="none" w:sz="0" w:space="0" w:color="auto"/>
        <w:bottom w:val="none" w:sz="0" w:space="0" w:color="auto"/>
        <w:right w:val="none" w:sz="0" w:space="0" w:color="auto"/>
      </w:divBdr>
    </w:div>
    <w:div w:id="1349402716">
      <w:bodyDiv w:val="1"/>
      <w:marLeft w:val="0"/>
      <w:marRight w:val="0"/>
      <w:marTop w:val="0"/>
      <w:marBottom w:val="0"/>
      <w:divBdr>
        <w:top w:val="none" w:sz="0" w:space="0" w:color="auto"/>
        <w:left w:val="none" w:sz="0" w:space="0" w:color="auto"/>
        <w:bottom w:val="none" w:sz="0" w:space="0" w:color="auto"/>
        <w:right w:val="none" w:sz="0" w:space="0" w:color="auto"/>
      </w:divBdr>
    </w:div>
    <w:div w:id="1349484168">
      <w:bodyDiv w:val="1"/>
      <w:marLeft w:val="0"/>
      <w:marRight w:val="0"/>
      <w:marTop w:val="0"/>
      <w:marBottom w:val="0"/>
      <w:divBdr>
        <w:top w:val="none" w:sz="0" w:space="0" w:color="auto"/>
        <w:left w:val="none" w:sz="0" w:space="0" w:color="auto"/>
        <w:bottom w:val="none" w:sz="0" w:space="0" w:color="auto"/>
        <w:right w:val="none" w:sz="0" w:space="0" w:color="auto"/>
      </w:divBdr>
    </w:div>
    <w:div w:id="1349603459">
      <w:bodyDiv w:val="1"/>
      <w:marLeft w:val="0"/>
      <w:marRight w:val="0"/>
      <w:marTop w:val="0"/>
      <w:marBottom w:val="0"/>
      <w:divBdr>
        <w:top w:val="none" w:sz="0" w:space="0" w:color="auto"/>
        <w:left w:val="none" w:sz="0" w:space="0" w:color="auto"/>
        <w:bottom w:val="none" w:sz="0" w:space="0" w:color="auto"/>
        <w:right w:val="none" w:sz="0" w:space="0" w:color="auto"/>
      </w:divBdr>
    </w:div>
    <w:div w:id="1349717351">
      <w:bodyDiv w:val="1"/>
      <w:marLeft w:val="0"/>
      <w:marRight w:val="0"/>
      <w:marTop w:val="0"/>
      <w:marBottom w:val="0"/>
      <w:divBdr>
        <w:top w:val="none" w:sz="0" w:space="0" w:color="auto"/>
        <w:left w:val="none" w:sz="0" w:space="0" w:color="auto"/>
        <w:bottom w:val="none" w:sz="0" w:space="0" w:color="auto"/>
        <w:right w:val="none" w:sz="0" w:space="0" w:color="auto"/>
      </w:divBdr>
    </w:div>
    <w:div w:id="1349986709">
      <w:bodyDiv w:val="1"/>
      <w:marLeft w:val="0"/>
      <w:marRight w:val="0"/>
      <w:marTop w:val="0"/>
      <w:marBottom w:val="0"/>
      <w:divBdr>
        <w:top w:val="none" w:sz="0" w:space="0" w:color="auto"/>
        <w:left w:val="none" w:sz="0" w:space="0" w:color="auto"/>
        <w:bottom w:val="none" w:sz="0" w:space="0" w:color="auto"/>
        <w:right w:val="none" w:sz="0" w:space="0" w:color="auto"/>
      </w:divBdr>
    </w:div>
    <w:div w:id="1350109545">
      <w:bodyDiv w:val="1"/>
      <w:marLeft w:val="0"/>
      <w:marRight w:val="0"/>
      <w:marTop w:val="0"/>
      <w:marBottom w:val="0"/>
      <w:divBdr>
        <w:top w:val="none" w:sz="0" w:space="0" w:color="auto"/>
        <w:left w:val="none" w:sz="0" w:space="0" w:color="auto"/>
        <w:bottom w:val="none" w:sz="0" w:space="0" w:color="auto"/>
        <w:right w:val="none" w:sz="0" w:space="0" w:color="auto"/>
      </w:divBdr>
    </w:div>
    <w:div w:id="1350335782">
      <w:bodyDiv w:val="1"/>
      <w:marLeft w:val="0"/>
      <w:marRight w:val="0"/>
      <w:marTop w:val="0"/>
      <w:marBottom w:val="0"/>
      <w:divBdr>
        <w:top w:val="none" w:sz="0" w:space="0" w:color="auto"/>
        <w:left w:val="none" w:sz="0" w:space="0" w:color="auto"/>
        <w:bottom w:val="none" w:sz="0" w:space="0" w:color="auto"/>
        <w:right w:val="none" w:sz="0" w:space="0" w:color="auto"/>
      </w:divBdr>
    </w:div>
    <w:div w:id="1350451597">
      <w:bodyDiv w:val="1"/>
      <w:marLeft w:val="0"/>
      <w:marRight w:val="0"/>
      <w:marTop w:val="0"/>
      <w:marBottom w:val="0"/>
      <w:divBdr>
        <w:top w:val="none" w:sz="0" w:space="0" w:color="auto"/>
        <w:left w:val="none" w:sz="0" w:space="0" w:color="auto"/>
        <w:bottom w:val="none" w:sz="0" w:space="0" w:color="auto"/>
        <w:right w:val="none" w:sz="0" w:space="0" w:color="auto"/>
      </w:divBdr>
    </w:div>
    <w:div w:id="1351832230">
      <w:bodyDiv w:val="1"/>
      <w:marLeft w:val="0"/>
      <w:marRight w:val="0"/>
      <w:marTop w:val="0"/>
      <w:marBottom w:val="0"/>
      <w:divBdr>
        <w:top w:val="none" w:sz="0" w:space="0" w:color="auto"/>
        <w:left w:val="none" w:sz="0" w:space="0" w:color="auto"/>
        <w:bottom w:val="none" w:sz="0" w:space="0" w:color="auto"/>
        <w:right w:val="none" w:sz="0" w:space="0" w:color="auto"/>
      </w:divBdr>
    </w:div>
    <w:div w:id="1352103445">
      <w:bodyDiv w:val="1"/>
      <w:marLeft w:val="0"/>
      <w:marRight w:val="0"/>
      <w:marTop w:val="0"/>
      <w:marBottom w:val="0"/>
      <w:divBdr>
        <w:top w:val="none" w:sz="0" w:space="0" w:color="auto"/>
        <w:left w:val="none" w:sz="0" w:space="0" w:color="auto"/>
        <w:bottom w:val="none" w:sz="0" w:space="0" w:color="auto"/>
        <w:right w:val="none" w:sz="0" w:space="0" w:color="auto"/>
      </w:divBdr>
    </w:div>
    <w:div w:id="1352148112">
      <w:bodyDiv w:val="1"/>
      <w:marLeft w:val="0"/>
      <w:marRight w:val="0"/>
      <w:marTop w:val="0"/>
      <w:marBottom w:val="0"/>
      <w:divBdr>
        <w:top w:val="none" w:sz="0" w:space="0" w:color="auto"/>
        <w:left w:val="none" w:sz="0" w:space="0" w:color="auto"/>
        <w:bottom w:val="none" w:sz="0" w:space="0" w:color="auto"/>
        <w:right w:val="none" w:sz="0" w:space="0" w:color="auto"/>
      </w:divBdr>
    </w:div>
    <w:div w:id="1352418782">
      <w:bodyDiv w:val="1"/>
      <w:marLeft w:val="0"/>
      <w:marRight w:val="0"/>
      <w:marTop w:val="0"/>
      <w:marBottom w:val="0"/>
      <w:divBdr>
        <w:top w:val="none" w:sz="0" w:space="0" w:color="auto"/>
        <w:left w:val="none" w:sz="0" w:space="0" w:color="auto"/>
        <w:bottom w:val="none" w:sz="0" w:space="0" w:color="auto"/>
        <w:right w:val="none" w:sz="0" w:space="0" w:color="auto"/>
      </w:divBdr>
    </w:div>
    <w:div w:id="1352610438">
      <w:bodyDiv w:val="1"/>
      <w:marLeft w:val="0"/>
      <w:marRight w:val="0"/>
      <w:marTop w:val="0"/>
      <w:marBottom w:val="0"/>
      <w:divBdr>
        <w:top w:val="none" w:sz="0" w:space="0" w:color="auto"/>
        <w:left w:val="none" w:sz="0" w:space="0" w:color="auto"/>
        <w:bottom w:val="none" w:sz="0" w:space="0" w:color="auto"/>
        <w:right w:val="none" w:sz="0" w:space="0" w:color="auto"/>
      </w:divBdr>
    </w:div>
    <w:div w:id="1353188592">
      <w:bodyDiv w:val="1"/>
      <w:marLeft w:val="0"/>
      <w:marRight w:val="0"/>
      <w:marTop w:val="0"/>
      <w:marBottom w:val="0"/>
      <w:divBdr>
        <w:top w:val="none" w:sz="0" w:space="0" w:color="auto"/>
        <w:left w:val="none" w:sz="0" w:space="0" w:color="auto"/>
        <w:bottom w:val="none" w:sz="0" w:space="0" w:color="auto"/>
        <w:right w:val="none" w:sz="0" w:space="0" w:color="auto"/>
      </w:divBdr>
    </w:div>
    <w:div w:id="1354307552">
      <w:bodyDiv w:val="1"/>
      <w:marLeft w:val="0"/>
      <w:marRight w:val="0"/>
      <w:marTop w:val="0"/>
      <w:marBottom w:val="0"/>
      <w:divBdr>
        <w:top w:val="none" w:sz="0" w:space="0" w:color="auto"/>
        <w:left w:val="none" w:sz="0" w:space="0" w:color="auto"/>
        <w:bottom w:val="none" w:sz="0" w:space="0" w:color="auto"/>
        <w:right w:val="none" w:sz="0" w:space="0" w:color="auto"/>
      </w:divBdr>
    </w:div>
    <w:div w:id="1355031757">
      <w:bodyDiv w:val="1"/>
      <w:marLeft w:val="0"/>
      <w:marRight w:val="0"/>
      <w:marTop w:val="0"/>
      <w:marBottom w:val="0"/>
      <w:divBdr>
        <w:top w:val="none" w:sz="0" w:space="0" w:color="auto"/>
        <w:left w:val="none" w:sz="0" w:space="0" w:color="auto"/>
        <w:bottom w:val="none" w:sz="0" w:space="0" w:color="auto"/>
        <w:right w:val="none" w:sz="0" w:space="0" w:color="auto"/>
      </w:divBdr>
    </w:div>
    <w:div w:id="1355184518">
      <w:bodyDiv w:val="1"/>
      <w:marLeft w:val="0"/>
      <w:marRight w:val="0"/>
      <w:marTop w:val="0"/>
      <w:marBottom w:val="0"/>
      <w:divBdr>
        <w:top w:val="none" w:sz="0" w:space="0" w:color="auto"/>
        <w:left w:val="none" w:sz="0" w:space="0" w:color="auto"/>
        <w:bottom w:val="none" w:sz="0" w:space="0" w:color="auto"/>
        <w:right w:val="none" w:sz="0" w:space="0" w:color="auto"/>
      </w:divBdr>
    </w:div>
    <w:div w:id="1355380139">
      <w:bodyDiv w:val="1"/>
      <w:marLeft w:val="0"/>
      <w:marRight w:val="0"/>
      <w:marTop w:val="0"/>
      <w:marBottom w:val="0"/>
      <w:divBdr>
        <w:top w:val="none" w:sz="0" w:space="0" w:color="auto"/>
        <w:left w:val="none" w:sz="0" w:space="0" w:color="auto"/>
        <w:bottom w:val="none" w:sz="0" w:space="0" w:color="auto"/>
        <w:right w:val="none" w:sz="0" w:space="0" w:color="auto"/>
      </w:divBdr>
    </w:div>
    <w:div w:id="1356272658">
      <w:bodyDiv w:val="1"/>
      <w:marLeft w:val="0"/>
      <w:marRight w:val="0"/>
      <w:marTop w:val="0"/>
      <w:marBottom w:val="0"/>
      <w:divBdr>
        <w:top w:val="none" w:sz="0" w:space="0" w:color="auto"/>
        <w:left w:val="none" w:sz="0" w:space="0" w:color="auto"/>
        <w:bottom w:val="none" w:sz="0" w:space="0" w:color="auto"/>
        <w:right w:val="none" w:sz="0" w:space="0" w:color="auto"/>
      </w:divBdr>
    </w:div>
    <w:div w:id="1356299883">
      <w:bodyDiv w:val="1"/>
      <w:marLeft w:val="0"/>
      <w:marRight w:val="0"/>
      <w:marTop w:val="0"/>
      <w:marBottom w:val="0"/>
      <w:divBdr>
        <w:top w:val="none" w:sz="0" w:space="0" w:color="auto"/>
        <w:left w:val="none" w:sz="0" w:space="0" w:color="auto"/>
        <w:bottom w:val="none" w:sz="0" w:space="0" w:color="auto"/>
        <w:right w:val="none" w:sz="0" w:space="0" w:color="auto"/>
      </w:divBdr>
    </w:div>
    <w:div w:id="1356535861">
      <w:bodyDiv w:val="1"/>
      <w:marLeft w:val="0"/>
      <w:marRight w:val="0"/>
      <w:marTop w:val="0"/>
      <w:marBottom w:val="0"/>
      <w:divBdr>
        <w:top w:val="none" w:sz="0" w:space="0" w:color="auto"/>
        <w:left w:val="none" w:sz="0" w:space="0" w:color="auto"/>
        <w:bottom w:val="none" w:sz="0" w:space="0" w:color="auto"/>
        <w:right w:val="none" w:sz="0" w:space="0" w:color="auto"/>
      </w:divBdr>
    </w:div>
    <w:div w:id="1356537937">
      <w:bodyDiv w:val="1"/>
      <w:marLeft w:val="0"/>
      <w:marRight w:val="0"/>
      <w:marTop w:val="0"/>
      <w:marBottom w:val="0"/>
      <w:divBdr>
        <w:top w:val="none" w:sz="0" w:space="0" w:color="auto"/>
        <w:left w:val="none" w:sz="0" w:space="0" w:color="auto"/>
        <w:bottom w:val="none" w:sz="0" w:space="0" w:color="auto"/>
        <w:right w:val="none" w:sz="0" w:space="0" w:color="auto"/>
      </w:divBdr>
    </w:div>
    <w:div w:id="1356618321">
      <w:bodyDiv w:val="1"/>
      <w:marLeft w:val="0"/>
      <w:marRight w:val="0"/>
      <w:marTop w:val="0"/>
      <w:marBottom w:val="0"/>
      <w:divBdr>
        <w:top w:val="none" w:sz="0" w:space="0" w:color="auto"/>
        <w:left w:val="none" w:sz="0" w:space="0" w:color="auto"/>
        <w:bottom w:val="none" w:sz="0" w:space="0" w:color="auto"/>
        <w:right w:val="none" w:sz="0" w:space="0" w:color="auto"/>
      </w:divBdr>
    </w:div>
    <w:div w:id="1356686993">
      <w:bodyDiv w:val="1"/>
      <w:marLeft w:val="0"/>
      <w:marRight w:val="0"/>
      <w:marTop w:val="0"/>
      <w:marBottom w:val="0"/>
      <w:divBdr>
        <w:top w:val="none" w:sz="0" w:space="0" w:color="auto"/>
        <w:left w:val="none" w:sz="0" w:space="0" w:color="auto"/>
        <w:bottom w:val="none" w:sz="0" w:space="0" w:color="auto"/>
        <w:right w:val="none" w:sz="0" w:space="0" w:color="auto"/>
      </w:divBdr>
    </w:div>
    <w:div w:id="1356882990">
      <w:bodyDiv w:val="1"/>
      <w:marLeft w:val="0"/>
      <w:marRight w:val="0"/>
      <w:marTop w:val="0"/>
      <w:marBottom w:val="0"/>
      <w:divBdr>
        <w:top w:val="none" w:sz="0" w:space="0" w:color="auto"/>
        <w:left w:val="none" w:sz="0" w:space="0" w:color="auto"/>
        <w:bottom w:val="none" w:sz="0" w:space="0" w:color="auto"/>
        <w:right w:val="none" w:sz="0" w:space="0" w:color="auto"/>
      </w:divBdr>
    </w:div>
    <w:div w:id="1357121625">
      <w:bodyDiv w:val="1"/>
      <w:marLeft w:val="0"/>
      <w:marRight w:val="0"/>
      <w:marTop w:val="0"/>
      <w:marBottom w:val="0"/>
      <w:divBdr>
        <w:top w:val="none" w:sz="0" w:space="0" w:color="auto"/>
        <w:left w:val="none" w:sz="0" w:space="0" w:color="auto"/>
        <w:bottom w:val="none" w:sz="0" w:space="0" w:color="auto"/>
        <w:right w:val="none" w:sz="0" w:space="0" w:color="auto"/>
      </w:divBdr>
    </w:div>
    <w:div w:id="1357658695">
      <w:bodyDiv w:val="1"/>
      <w:marLeft w:val="0"/>
      <w:marRight w:val="0"/>
      <w:marTop w:val="0"/>
      <w:marBottom w:val="0"/>
      <w:divBdr>
        <w:top w:val="none" w:sz="0" w:space="0" w:color="auto"/>
        <w:left w:val="none" w:sz="0" w:space="0" w:color="auto"/>
        <w:bottom w:val="none" w:sz="0" w:space="0" w:color="auto"/>
        <w:right w:val="none" w:sz="0" w:space="0" w:color="auto"/>
      </w:divBdr>
    </w:div>
    <w:div w:id="1357998214">
      <w:bodyDiv w:val="1"/>
      <w:marLeft w:val="0"/>
      <w:marRight w:val="0"/>
      <w:marTop w:val="0"/>
      <w:marBottom w:val="0"/>
      <w:divBdr>
        <w:top w:val="none" w:sz="0" w:space="0" w:color="auto"/>
        <w:left w:val="none" w:sz="0" w:space="0" w:color="auto"/>
        <w:bottom w:val="none" w:sz="0" w:space="0" w:color="auto"/>
        <w:right w:val="none" w:sz="0" w:space="0" w:color="auto"/>
      </w:divBdr>
    </w:div>
    <w:div w:id="1358117126">
      <w:bodyDiv w:val="1"/>
      <w:marLeft w:val="0"/>
      <w:marRight w:val="0"/>
      <w:marTop w:val="0"/>
      <w:marBottom w:val="0"/>
      <w:divBdr>
        <w:top w:val="none" w:sz="0" w:space="0" w:color="auto"/>
        <w:left w:val="none" w:sz="0" w:space="0" w:color="auto"/>
        <w:bottom w:val="none" w:sz="0" w:space="0" w:color="auto"/>
        <w:right w:val="none" w:sz="0" w:space="0" w:color="auto"/>
      </w:divBdr>
    </w:div>
    <w:div w:id="1358459557">
      <w:bodyDiv w:val="1"/>
      <w:marLeft w:val="0"/>
      <w:marRight w:val="0"/>
      <w:marTop w:val="0"/>
      <w:marBottom w:val="0"/>
      <w:divBdr>
        <w:top w:val="none" w:sz="0" w:space="0" w:color="auto"/>
        <w:left w:val="none" w:sz="0" w:space="0" w:color="auto"/>
        <w:bottom w:val="none" w:sz="0" w:space="0" w:color="auto"/>
        <w:right w:val="none" w:sz="0" w:space="0" w:color="auto"/>
      </w:divBdr>
    </w:div>
    <w:div w:id="1358579267">
      <w:bodyDiv w:val="1"/>
      <w:marLeft w:val="0"/>
      <w:marRight w:val="0"/>
      <w:marTop w:val="0"/>
      <w:marBottom w:val="0"/>
      <w:divBdr>
        <w:top w:val="none" w:sz="0" w:space="0" w:color="auto"/>
        <w:left w:val="none" w:sz="0" w:space="0" w:color="auto"/>
        <w:bottom w:val="none" w:sz="0" w:space="0" w:color="auto"/>
        <w:right w:val="none" w:sz="0" w:space="0" w:color="auto"/>
      </w:divBdr>
    </w:div>
    <w:div w:id="1359504251">
      <w:bodyDiv w:val="1"/>
      <w:marLeft w:val="0"/>
      <w:marRight w:val="0"/>
      <w:marTop w:val="0"/>
      <w:marBottom w:val="0"/>
      <w:divBdr>
        <w:top w:val="none" w:sz="0" w:space="0" w:color="auto"/>
        <w:left w:val="none" w:sz="0" w:space="0" w:color="auto"/>
        <w:bottom w:val="none" w:sz="0" w:space="0" w:color="auto"/>
        <w:right w:val="none" w:sz="0" w:space="0" w:color="auto"/>
      </w:divBdr>
    </w:div>
    <w:div w:id="1359618251">
      <w:bodyDiv w:val="1"/>
      <w:marLeft w:val="0"/>
      <w:marRight w:val="0"/>
      <w:marTop w:val="0"/>
      <w:marBottom w:val="0"/>
      <w:divBdr>
        <w:top w:val="none" w:sz="0" w:space="0" w:color="auto"/>
        <w:left w:val="none" w:sz="0" w:space="0" w:color="auto"/>
        <w:bottom w:val="none" w:sz="0" w:space="0" w:color="auto"/>
        <w:right w:val="none" w:sz="0" w:space="0" w:color="auto"/>
      </w:divBdr>
    </w:div>
    <w:div w:id="1360351210">
      <w:bodyDiv w:val="1"/>
      <w:marLeft w:val="0"/>
      <w:marRight w:val="0"/>
      <w:marTop w:val="0"/>
      <w:marBottom w:val="0"/>
      <w:divBdr>
        <w:top w:val="none" w:sz="0" w:space="0" w:color="auto"/>
        <w:left w:val="none" w:sz="0" w:space="0" w:color="auto"/>
        <w:bottom w:val="none" w:sz="0" w:space="0" w:color="auto"/>
        <w:right w:val="none" w:sz="0" w:space="0" w:color="auto"/>
      </w:divBdr>
    </w:div>
    <w:div w:id="1360351225">
      <w:bodyDiv w:val="1"/>
      <w:marLeft w:val="0"/>
      <w:marRight w:val="0"/>
      <w:marTop w:val="0"/>
      <w:marBottom w:val="0"/>
      <w:divBdr>
        <w:top w:val="none" w:sz="0" w:space="0" w:color="auto"/>
        <w:left w:val="none" w:sz="0" w:space="0" w:color="auto"/>
        <w:bottom w:val="none" w:sz="0" w:space="0" w:color="auto"/>
        <w:right w:val="none" w:sz="0" w:space="0" w:color="auto"/>
      </w:divBdr>
    </w:div>
    <w:div w:id="1362780065">
      <w:bodyDiv w:val="1"/>
      <w:marLeft w:val="0"/>
      <w:marRight w:val="0"/>
      <w:marTop w:val="0"/>
      <w:marBottom w:val="0"/>
      <w:divBdr>
        <w:top w:val="none" w:sz="0" w:space="0" w:color="auto"/>
        <w:left w:val="none" w:sz="0" w:space="0" w:color="auto"/>
        <w:bottom w:val="none" w:sz="0" w:space="0" w:color="auto"/>
        <w:right w:val="none" w:sz="0" w:space="0" w:color="auto"/>
      </w:divBdr>
    </w:div>
    <w:div w:id="1363047674">
      <w:bodyDiv w:val="1"/>
      <w:marLeft w:val="0"/>
      <w:marRight w:val="0"/>
      <w:marTop w:val="0"/>
      <w:marBottom w:val="0"/>
      <w:divBdr>
        <w:top w:val="none" w:sz="0" w:space="0" w:color="auto"/>
        <w:left w:val="none" w:sz="0" w:space="0" w:color="auto"/>
        <w:bottom w:val="none" w:sz="0" w:space="0" w:color="auto"/>
        <w:right w:val="none" w:sz="0" w:space="0" w:color="auto"/>
      </w:divBdr>
    </w:div>
    <w:div w:id="1363287674">
      <w:bodyDiv w:val="1"/>
      <w:marLeft w:val="0"/>
      <w:marRight w:val="0"/>
      <w:marTop w:val="0"/>
      <w:marBottom w:val="0"/>
      <w:divBdr>
        <w:top w:val="none" w:sz="0" w:space="0" w:color="auto"/>
        <w:left w:val="none" w:sz="0" w:space="0" w:color="auto"/>
        <w:bottom w:val="none" w:sz="0" w:space="0" w:color="auto"/>
        <w:right w:val="none" w:sz="0" w:space="0" w:color="auto"/>
      </w:divBdr>
    </w:div>
    <w:div w:id="1363629510">
      <w:bodyDiv w:val="1"/>
      <w:marLeft w:val="0"/>
      <w:marRight w:val="0"/>
      <w:marTop w:val="0"/>
      <w:marBottom w:val="0"/>
      <w:divBdr>
        <w:top w:val="none" w:sz="0" w:space="0" w:color="auto"/>
        <w:left w:val="none" w:sz="0" w:space="0" w:color="auto"/>
        <w:bottom w:val="none" w:sz="0" w:space="0" w:color="auto"/>
        <w:right w:val="none" w:sz="0" w:space="0" w:color="auto"/>
      </w:divBdr>
    </w:div>
    <w:div w:id="1363752290">
      <w:bodyDiv w:val="1"/>
      <w:marLeft w:val="0"/>
      <w:marRight w:val="0"/>
      <w:marTop w:val="0"/>
      <w:marBottom w:val="0"/>
      <w:divBdr>
        <w:top w:val="none" w:sz="0" w:space="0" w:color="auto"/>
        <w:left w:val="none" w:sz="0" w:space="0" w:color="auto"/>
        <w:bottom w:val="none" w:sz="0" w:space="0" w:color="auto"/>
        <w:right w:val="none" w:sz="0" w:space="0" w:color="auto"/>
      </w:divBdr>
    </w:div>
    <w:div w:id="1364091242">
      <w:bodyDiv w:val="1"/>
      <w:marLeft w:val="0"/>
      <w:marRight w:val="0"/>
      <w:marTop w:val="0"/>
      <w:marBottom w:val="0"/>
      <w:divBdr>
        <w:top w:val="none" w:sz="0" w:space="0" w:color="auto"/>
        <w:left w:val="none" w:sz="0" w:space="0" w:color="auto"/>
        <w:bottom w:val="none" w:sz="0" w:space="0" w:color="auto"/>
        <w:right w:val="none" w:sz="0" w:space="0" w:color="auto"/>
      </w:divBdr>
    </w:div>
    <w:div w:id="1364482494">
      <w:bodyDiv w:val="1"/>
      <w:marLeft w:val="0"/>
      <w:marRight w:val="0"/>
      <w:marTop w:val="0"/>
      <w:marBottom w:val="0"/>
      <w:divBdr>
        <w:top w:val="none" w:sz="0" w:space="0" w:color="auto"/>
        <w:left w:val="none" w:sz="0" w:space="0" w:color="auto"/>
        <w:bottom w:val="none" w:sz="0" w:space="0" w:color="auto"/>
        <w:right w:val="none" w:sz="0" w:space="0" w:color="auto"/>
      </w:divBdr>
    </w:div>
    <w:div w:id="1365016240">
      <w:bodyDiv w:val="1"/>
      <w:marLeft w:val="0"/>
      <w:marRight w:val="0"/>
      <w:marTop w:val="0"/>
      <w:marBottom w:val="0"/>
      <w:divBdr>
        <w:top w:val="none" w:sz="0" w:space="0" w:color="auto"/>
        <w:left w:val="none" w:sz="0" w:space="0" w:color="auto"/>
        <w:bottom w:val="none" w:sz="0" w:space="0" w:color="auto"/>
        <w:right w:val="none" w:sz="0" w:space="0" w:color="auto"/>
      </w:divBdr>
    </w:div>
    <w:div w:id="1365251659">
      <w:bodyDiv w:val="1"/>
      <w:marLeft w:val="0"/>
      <w:marRight w:val="0"/>
      <w:marTop w:val="0"/>
      <w:marBottom w:val="0"/>
      <w:divBdr>
        <w:top w:val="none" w:sz="0" w:space="0" w:color="auto"/>
        <w:left w:val="none" w:sz="0" w:space="0" w:color="auto"/>
        <w:bottom w:val="none" w:sz="0" w:space="0" w:color="auto"/>
        <w:right w:val="none" w:sz="0" w:space="0" w:color="auto"/>
      </w:divBdr>
    </w:div>
    <w:div w:id="1365254751">
      <w:bodyDiv w:val="1"/>
      <w:marLeft w:val="0"/>
      <w:marRight w:val="0"/>
      <w:marTop w:val="0"/>
      <w:marBottom w:val="0"/>
      <w:divBdr>
        <w:top w:val="none" w:sz="0" w:space="0" w:color="auto"/>
        <w:left w:val="none" w:sz="0" w:space="0" w:color="auto"/>
        <w:bottom w:val="none" w:sz="0" w:space="0" w:color="auto"/>
        <w:right w:val="none" w:sz="0" w:space="0" w:color="auto"/>
      </w:divBdr>
    </w:div>
    <w:div w:id="1365399034">
      <w:bodyDiv w:val="1"/>
      <w:marLeft w:val="0"/>
      <w:marRight w:val="0"/>
      <w:marTop w:val="0"/>
      <w:marBottom w:val="0"/>
      <w:divBdr>
        <w:top w:val="none" w:sz="0" w:space="0" w:color="auto"/>
        <w:left w:val="none" w:sz="0" w:space="0" w:color="auto"/>
        <w:bottom w:val="none" w:sz="0" w:space="0" w:color="auto"/>
        <w:right w:val="none" w:sz="0" w:space="0" w:color="auto"/>
      </w:divBdr>
    </w:div>
    <w:div w:id="1365404639">
      <w:bodyDiv w:val="1"/>
      <w:marLeft w:val="0"/>
      <w:marRight w:val="0"/>
      <w:marTop w:val="0"/>
      <w:marBottom w:val="0"/>
      <w:divBdr>
        <w:top w:val="none" w:sz="0" w:space="0" w:color="auto"/>
        <w:left w:val="none" w:sz="0" w:space="0" w:color="auto"/>
        <w:bottom w:val="none" w:sz="0" w:space="0" w:color="auto"/>
        <w:right w:val="none" w:sz="0" w:space="0" w:color="auto"/>
      </w:divBdr>
    </w:div>
    <w:div w:id="1366515979">
      <w:bodyDiv w:val="1"/>
      <w:marLeft w:val="0"/>
      <w:marRight w:val="0"/>
      <w:marTop w:val="0"/>
      <w:marBottom w:val="0"/>
      <w:divBdr>
        <w:top w:val="none" w:sz="0" w:space="0" w:color="auto"/>
        <w:left w:val="none" w:sz="0" w:space="0" w:color="auto"/>
        <w:bottom w:val="none" w:sz="0" w:space="0" w:color="auto"/>
        <w:right w:val="none" w:sz="0" w:space="0" w:color="auto"/>
      </w:divBdr>
    </w:div>
    <w:div w:id="1366755400">
      <w:bodyDiv w:val="1"/>
      <w:marLeft w:val="0"/>
      <w:marRight w:val="0"/>
      <w:marTop w:val="0"/>
      <w:marBottom w:val="0"/>
      <w:divBdr>
        <w:top w:val="none" w:sz="0" w:space="0" w:color="auto"/>
        <w:left w:val="none" w:sz="0" w:space="0" w:color="auto"/>
        <w:bottom w:val="none" w:sz="0" w:space="0" w:color="auto"/>
        <w:right w:val="none" w:sz="0" w:space="0" w:color="auto"/>
      </w:divBdr>
    </w:div>
    <w:div w:id="1366832137">
      <w:bodyDiv w:val="1"/>
      <w:marLeft w:val="0"/>
      <w:marRight w:val="0"/>
      <w:marTop w:val="0"/>
      <w:marBottom w:val="0"/>
      <w:divBdr>
        <w:top w:val="none" w:sz="0" w:space="0" w:color="auto"/>
        <w:left w:val="none" w:sz="0" w:space="0" w:color="auto"/>
        <w:bottom w:val="none" w:sz="0" w:space="0" w:color="auto"/>
        <w:right w:val="none" w:sz="0" w:space="0" w:color="auto"/>
      </w:divBdr>
    </w:div>
    <w:div w:id="1366953693">
      <w:bodyDiv w:val="1"/>
      <w:marLeft w:val="0"/>
      <w:marRight w:val="0"/>
      <w:marTop w:val="0"/>
      <w:marBottom w:val="0"/>
      <w:divBdr>
        <w:top w:val="none" w:sz="0" w:space="0" w:color="auto"/>
        <w:left w:val="none" w:sz="0" w:space="0" w:color="auto"/>
        <w:bottom w:val="none" w:sz="0" w:space="0" w:color="auto"/>
        <w:right w:val="none" w:sz="0" w:space="0" w:color="auto"/>
      </w:divBdr>
    </w:div>
    <w:div w:id="1367173454">
      <w:bodyDiv w:val="1"/>
      <w:marLeft w:val="0"/>
      <w:marRight w:val="0"/>
      <w:marTop w:val="0"/>
      <w:marBottom w:val="0"/>
      <w:divBdr>
        <w:top w:val="none" w:sz="0" w:space="0" w:color="auto"/>
        <w:left w:val="none" w:sz="0" w:space="0" w:color="auto"/>
        <w:bottom w:val="none" w:sz="0" w:space="0" w:color="auto"/>
        <w:right w:val="none" w:sz="0" w:space="0" w:color="auto"/>
      </w:divBdr>
    </w:div>
    <w:div w:id="1367485760">
      <w:bodyDiv w:val="1"/>
      <w:marLeft w:val="0"/>
      <w:marRight w:val="0"/>
      <w:marTop w:val="0"/>
      <w:marBottom w:val="0"/>
      <w:divBdr>
        <w:top w:val="none" w:sz="0" w:space="0" w:color="auto"/>
        <w:left w:val="none" w:sz="0" w:space="0" w:color="auto"/>
        <w:bottom w:val="none" w:sz="0" w:space="0" w:color="auto"/>
        <w:right w:val="none" w:sz="0" w:space="0" w:color="auto"/>
      </w:divBdr>
    </w:div>
    <w:div w:id="1367682132">
      <w:bodyDiv w:val="1"/>
      <w:marLeft w:val="0"/>
      <w:marRight w:val="0"/>
      <w:marTop w:val="0"/>
      <w:marBottom w:val="0"/>
      <w:divBdr>
        <w:top w:val="none" w:sz="0" w:space="0" w:color="auto"/>
        <w:left w:val="none" w:sz="0" w:space="0" w:color="auto"/>
        <w:bottom w:val="none" w:sz="0" w:space="0" w:color="auto"/>
        <w:right w:val="none" w:sz="0" w:space="0" w:color="auto"/>
      </w:divBdr>
    </w:div>
    <w:div w:id="1368481575">
      <w:bodyDiv w:val="1"/>
      <w:marLeft w:val="0"/>
      <w:marRight w:val="0"/>
      <w:marTop w:val="0"/>
      <w:marBottom w:val="0"/>
      <w:divBdr>
        <w:top w:val="none" w:sz="0" w:space="0" w:color="auto"/>
        <w:left w:val="none" w:sz="0" w:space="0" w:color="auto"/>
        <w:bottom w:val="none" w:sz="0" w:space="0" w:color="auto"/>
        <w:right w:val="none" w:sz="0" w:space="0" w:color="auto"/>
      </w:divBdr>
    </w:div>
    <w:div w:id="1369142603">
      <w:bodyDiv w:val="1"/>
      <w:marLeft w:val="0"/>
      <w:marRight w:val="0"/>
      <w:marTop w:val="0"/>
      <w:marBottom w:val="0"/>
      <w:divBdr>
        <w:top w:val="none" w:sz="0" w:space="0" w:color="auto"/>
        <w:left w:val="none" w:sz="0" w:space="0" w:color="auto"/>
        <w:bottom w:val="none" w:sz="0" w:space="0" w:color="auto"/>
        <w:right w:val="none" w:sz="0" w:space="0" w:color="auto"/>
      </w:divBdr>
    </w:div>
    <w:div w:id="1369143333">
      <w:bodyDiv w:val="1"/>
      <w:marLeft w:val="0"/>
      <w:marRight w:val="0"/>
      <w:marTop w:val="0"/>
      <w:marBottom w:val="0"/>
      <w:divBdr>
        <w:top w:val="none" w:sz="0" w:space="0" w:color="auto"/>
        <w:left w:val="none" w:sz="0" w:space="0" w:color="auto"/>
        <w:bottom w:val="none" w:sz="0" w:space="0" w:color="auto"/>
        <w:right w:val="none" w:sz="0" w:space="0" w:color="auto"/>
      </w:divBdr>
    </w:div>
    <w:div w:id="1369379365">
      <w:bodyDiv w:val="1"/>
      <w:marLeft w:val="0"/>
      <w:marRight w:val="0"/>
      <w:marTop w:val="0"/>
      <w:marBottom w:val="0"/>
      <w:divBdr>
        <w:top w:val="none" w:sz="0" w:space="0" w:color="auto"/>
        <w:left w:val="none" w:sz="0" w:space="0" w:color="auto"/>
        <w:bottom w:val="none" w:sz="0" w:space="0" w:color="auto"/>
        <w:right w:val="none" w:sz="0" w:space="0" w:color="auto"/>
      </w:divBdr>
    </w:div>
    <w:div w:id="1369842454">
      <w:bodyDiv w:val="1"/>
      <w:marLeft w:val="0"/>
      <w:marRight w:val="0"/>
      <w:marTop w:val="0"/>
      <w:marBottom w:val="0"/>
      <w:divBdr>
        <w:top w:val="none" w:sz="0" w:space="0" w:color="auto"/>
        <w:left w:val="none" w:sz="0" w:space="0" w:color="auto"/>
        <w:bottom w:val="none" w:sz="0" w:space="0" w:color="auto"/>
        <w:right w:val="none" w:sz="0" w:space="0" w:color="auto"/>
      </w:divBdr>
    </w:div>
    <w:div w:id="1369842537">
      <w:bodyDiv w:val="1"/>
      <w:marLeft w:val="0"/>
      <w:marRight w:val="0"/>
      <w:marTop w:val="0"/>
      <w:marBottom w:val="0"/>
      <w:divBdr>
        <w:top w:val="none" w:sz="0" w:space="0" w:color="auto"/>
        <w:left w:val="none" w:sz="0" w:space="0" w:color="auto"/>
        <w:bottom w:val="none" w:sz="0" w:space="0" w:color="auto"/>
        <w:right w:val="none" w:sz="0" w:space="0" w:color="auto"/>
      </w:divBdr>
    </w:div>
    <w:div w:id="1370102603">
      <w:bodyDiv w:val="1"/>
      <w:marLeft w:val="0"/>
      <w:marRight w:val="0"/>
      <w:marTop w:val="0"/>
      <w:marBottom w:val="0"/>
      <w:divBdr>
        <w:top w:val="none" w:sz="0" w:space="0" w:color="auto"/>
        <w:left w:val="none" w:sz="0" w:space="0" w:color="auto"/>
        <w:bottom w:val="none" w:sz="0" w:space="0" w:color="auto"/>
        <w:right w:val="none" w:sz="0" w:space="0" w:color="auto"/>
      </w:divBdr>
    </w:div>
    <w:div w:id="1370761804">
      <w:bodyDiv w:val="1"/>
      <w:marLeft w:val="0"/>
      <w:marRight w:val="0"/>
      <w:marTop w:val="0"/>
      <w:marBottom w:val="0"/>
      <w:divBdr>
        <w:top w:val="none" w:sz="0" w:space="0" w:color="auto"/>
        <w:left w:val="none" w:sz="0" w:space="0" w:color="auto"/>
        <w:bottom w:val="none" w:sz="0" w:space="0" w:color="auto"/>
        <w:right w:val="none" w:sz="0" w:space="0" w:color="auto"/>
      </w:divBdr>
    </w:div>
    <w:div w:id="1370884547">
      <w:bodyDiv w:val="1"/>
      <w:marLeft w:val="0"/>
      <w:marRight w:val="0"/>
      <w:marTop w:val="0"/>
      <w:marBottom w:val="0"/>
      <w:divBdr>
        <w:top w:val="none" w:sz="0" w:space="0" w:color="auto"/>
        <w:left w:val="none" w:sz="0" w:space="0" w:color="auto"/>
        <w:bottom w:val="none" w:sz="0" w:space="0" w:color="auto"/>
        <w:right w:val="none" w:sz="0" w:space="0" w:color="auto"/>
      </w:divBdr>
    </w:div>
    <w:div w:id="1371104827">
      <w:bodyDiv w:val="1"/>
      <w:marLeft w:val="0"/>
      <w:marRight w:val="0"/>
      <w:marTop w:val="0"/>
      <w:marBottom w:val="0"/>
      <w:divBdr>
        <w:top w:val="none" w:sz="0" w:space="0" w:color="auto"/>
        <w:left w:val="none" w:sz="0" w:space="0" w:color="auto"/>
        <w:bottom w:val="none" w:sz="0" w:space="0" w:color="auto"/>
        <w:right w:val="none" w:sz="0" w:space="0" w:color="auto"/>
      </w:divBdr>
    </w:div>
    <w:div w:id="1371372127">
      <w:bodyDiv w:val="1"/>
      <w:marLeft w:val="0"/>
      <w:marRight w:val="0"/>
      <w:marTop w:val="0"/>
      <w:marBottom w:val="0"/>
      <w:divBdr>
        <w:top w:val="none" w:sz="0" w:space="0" w:color="auto"/>
        <w:left w:val="none" w:sz="0" w:space="0" w:color="auto"/>
        <w:bottom w:val="none" w:sz="0" w:space="0" w:color="auto"/>
        <w:right w:val="none" w:sz="0" w:space="0" w:color="auto"/>
      </w:divBdr>
    </w:div>
    <w:div w:id="1371567857">
      <w:bodyDiv w:val="1"/>
      <w:marLeft w:val="0"/>
      <w:marRight w:val="0"/>
      <w:marTop w:val="0"/>
      <w:marBottom w:val="0"/>
      <w:divBdr>
        <w:top w:val="none" w:sz="0" w:space="0" w:color="auto"/>
        <w:left w:val="none" w:sz="0" w:space="0" w:color="auto"/>
        <w:bottom w:val="none" w:sz="0" w:space="0" w:color="auto"/>
        <w:right w:val="none" w:sz="0" w:space="0" w:color="auto"/>
      </w:divBdr>
    </w:div>
    <w:div w:id="1371766198">
      <w:bodyDiv w:val="1"/>
      <w:marLeft w:val="0"/>
      <w:marRight w:val="0"/>
      <w:marTop w:val="0"/>
      <w:marBottom w:val="0"/>
      <w:divBdr>
        <w:top w:val="none" w:sz="0" w:space="0" w:color="auto"/>
        <w:left w:val="none" w:sz="0" w:space="0" w:color="auto"/>
        <w:bottom w:val="none" w:sz="0" w:space="0" w:color="auto"/>
        <w:right w:val="none" w:sz="0" w:space="0" w:color="auto"/>
      </w:divBdr>
    </w:div>
    <w:div w:id="1373531094">
      <w:bodyDiv w:val="1"/>
      <w:marLeft w:val="0"/>
      <w:marRight w:val="0"/>
      <w:marTop w:val="0"/>
      <w:marBottom w:val="0"/>
      <w:divBdr>
        <w:top w:val="none" w:sz="0" w:space="0" w:color="auto"/>
        <w:left w:val="none" w:sz="0" w:space="0" w:color="auto"/>
        <w:bottom w:val="none" w:sz="0" w:space="0" w:color="auto"/>
        <w:right w:val="none" w:sz="0" w:space="0" w:color="auto"/>
      </w:divBdr>
    </w:div>
    <w:div w:id="1373532472">
      <w:bodyDiv w:val="1"/>
      <w:marLeft w:val="0"/>
      <w:marRight w:val="0"/>
      <w:marTop w:val="0"/>
      <w:marBottom w:val="0"/>
      <w:divBdr>
        <w:top w:val="none" w:sz="0" w:space="0" w:color="auto"/>
        <w:left w:val="none" w:sz="0" w:space="0" w:color="auto"/>
        <w:bottom w:val="none" w:sz="0" w:space="0" w:color="auto"/>
        <w:right w:val="none" w:sz="0" w:space="0" w:color="auto"/>
      </w:divBdr>
    </w:div>
    <w:div w:id="1373729767">
      <w:bodyDiv w:val="1"/>
      <w:marLeft w:val="0"/>
      <w:marRight w:val="0"/>
      <w:marTop w:val="0"/>
      <w:marBottom w:val="0"/>
      <w:divBdr>
        <w:top w:val="none" w:sz="0" w:space="0" w:color="auto"/>
        <w:left w:val="none" w:sz="0" w:space="0" w:color="auto"/>
        <w:bottom w:val="none" w:sz="0" w:space="0" w:color="auto"/>
        <w:right w:val="none" w:sz="0" w:space="0" w:color="auto"/>
      </w:divBdr>
    </w:div>
    <w:div w:id="1373772719">
      <w:bodyDiv w:val="1"/>
      <w:marLeft w:val="0"/>
      <w:marRight w:val="0"/>
      <w:marTop w:val="0"/>
      <w:marBottom w:val="0"/>
      <w:divBdr>
        <w:top w:val="none" w:sz="0" w:space="0" w:color="auto"/>
        <w:left w:val="none" w:sz="0" w:space="0" w:color="auto"/>
        <w:bottom w:val="none" w:sz="0" w:space="0" w:color="auto"/>
        <w:right w:val="none" w:sz="0" w:space="0" w:color="auto"/>
      </w:divBdr>
    </w:div>
    <w:div w:id="1374964749">
      <w:bodyDiv w:val="1"/>
      <w:marLeft w:val="0"/>
      <w:marRight w:val="0"/>
      <w:marTop w:val="0"/>
      <w:marBottom w:val="0"/>
      <w:divBdr>
        <w:top w:val="none" w:sz="0" w:space="0" w:color="auto"/>
        <w:left w:val="none" w:sz="0" w:space="0" w:color="auto"/>
        <w:bottom w:val="none" w:sz="0" w:space="0" w:color="auto"/>
        <w:right w:val="none" w:sz="0" w:space="0" w:color="auto"/>
      </w:divBdr>
    </w:div>
    <w:div w:id="1375230912">
      <w:bodyDiv w:val="1"/>
      <w:marLeft w:val="0"/>
      <w:marRight w:val="0"/>
      <w:marTop w:val="0"/>
      <w:marBottom w:val="0"/>
      <w:divBdr>
        <w:top w:val="none" w:sz="0" w:space="0" w:color="auto"/>
        <w:left w:val="none" w:sz="0" w:space="0" w:color="auto"/>
        <w:bottom w:val="none" w:sz="0" w:space="0" w:color="auto"/>
        <w:right w:val="none" w:sz="0" w:space="0" w:color="auto"/>
      </w:divBdr>
    </w:div>
    <w:div w:id="1376345529">
      <w:bodyDiv w:val="1"/>
      <w:marLeft w:val="0"/>
      <w:marRight w:val="0"/>
      <w:marTop w:val="0"/>
      <w:marBottom w:val="0"/>
      <w:divBdr>
        <w:top w:val="none" w:sz="0" w:space="0" w:color="auto"/>
        <w:left w:val="none" w:sz="0" w:space="0" w:color="auto"/>
        <w:bottom w:val="none" w:sz="0" w:space="0" w:color="auto"/>
        <w:right w:val="none" w:sz="0" w:space="0" w:color="auto"/>
      </w:divBdr>
    </w:div>
    <w:div w:id="1376395654">
      <w:bodyDiv w:val="1"/>
      <w:marLeft w:val="0"/>
      <w:marRight w:val="0"/>
      <w:marTop w:val="0"/>
      <w:marBottom w:val="0"/>
      <w:divBdr>
        <w:top w:val="none" w:sz="0" w:space="0" w:color="auto"/>
        <w:left w:val="none" w:sz="0" w:space="0" w:color="auto"/>
        <w:bottom w:val="none" w:sz="0" w:space="0" w:color="auto"/>
        <w:right w:val="none" w:sz="0" w:space="0" w:color="auto"/>
      </w:divBdr>
    </w:div>
    <w:div w:id="1376467648">
      <w:bodyDiv w:val="1"/>
      <w:marLeft w:val="0"/>
      <w:marRight w:val="0"/>
      <w:marTop w:val="0"/>
      <w:marBottom w:val="0"/>
      <w:divBdr>
        <w:top w:val="none" w:sz="0" w:space="0" w:color="auto"/>
        <w:left w:val="none" w:sz="0" w:space="0" w:color="auto"/>
        <w:bottom w:val="none" w:sz="0" w:space="0" w:color="auto"/>
        <w:right w:val="none" w:sz="0" w:space="0" w:color="auto"/>
      </w:divBdr>
    </w:div>
    <w:div w:id="1376811917">
      <w:bodyDiv w:val="1"/>
      <w:marLeft w:val="0"/>
      <w:marRight w:val="0"/>
      <w:marTop w:val="0"/>
      <w:marBottom w:val="0"/>
      <w:divBdr>
        <w:top w:val="none" w:sz="0" w:space="0" w:color="auto"/>
        <w:left w:val="none" w:sz="0" w:space="0" w:color="auto"/>
        <w:bottom w:val="none" w:sz="0" w:space="0" w:color="auto"/>
        <w:right w:val="none" w:sz="0" w:space="0" w:color="auto"/>
      </w:divBdr>
    </w:div>
    <w:div w:id="1377270776">
      <w:bodyDiv w:val="1"/>
      <w:marLeft w:val="0"/>
      <w:marRight w:val="0"/>
      <w:marTop w:val="0"/>
      <w:marBottom w:val="0"/>
      <w:divBdr>
        <w:top w:val="none" w:sz="0" w:space="0" w:color="auto"/>
        <w:left w:val="none" w:sz="0" w:space="0" w:color="auto"/>
        <w:bottom w:val="none" w:sz="0" w:space="0" w:color="auto"/>
        <w:right w:val="none" w:sz="0" w:space="0" w:color="auto"/>
      </w:divBdr>
    </w:div>
    <w:div w:id="1377388153">
      <w:bodyDiv w:val="1"/>
      <w:marLeft w:val="0"/>
      <w:marRight w:val="0"/>
      <w:marTop w:val="0"/>
      <w:marBottom w:val="0"/>
      <w:divBdr>
        <w:top w:val="none" w:sz="0" w:space="0" w:color="auto"/>
        <w:left w:val="none" w:sz="0" w:space="0" w:color="auto"/>
        <w:bottom w:val="none" w:sz="0" w:space="0" w:color="auto"/>
        <w:right w:val="none" w:sz="0" w:space="0" w:color="auto"/>
      </w:divBdr>
    </w:div>
    <w:div w:id="1377656834">
      <w:bodyDiv w:val="1"/>
      <w:marLeft w:val="0"/>
      <w:marRight w:val="0"/>
      <w:marTop w:val="0"/>
      <w:marBottom w:val="0"/>
      <w:divBdr>
        <w:top w:val="none" w:sz="0" w:space="0" w:color="auto"/>
        <w:left w:val="none" w:sz="0" w:space="0" w:color="auto"/>
        <w:bottom w:val="none" w:sz="0" w:space="0" w:color="auto"/>
        <w:right w:val="none" w:sz="0" w:space="0" w:color="auto"/>
      </w:divBdr>
    </w:div>
    <w:div w:id="1377899372">
      <w:bodyDiv w:val="1"/>
      <w:marLeft w:val="0"/>
      <w:marRight w:val="0"/>
      <w:marTop w:val="0"/>
      <w:marBottom w:val="0"/>
      <w:divBdr>
        <w:top w:val="none" w:sz="0" w:space="0" w:color="auto"/>
        <w:left w:val="none" w:sz="0" w:space="0" w:color="auto"/>
        <w:bottom w:val="none" w:sz="0" w:space="0" w:color="auto"/>
        <w:right w:val="none" w:sz="0" w:space="0" w:color="auto"/>
      </w:divBdr>
    </w:div>
    <w:div w:id="1378047649">
      <w:bodyDiv w:val="1"/>
      <w:marLeft w:val="0"/>
      <w:marRight w:val="0"/>
      <w:marTop w:val="0"/>
      <w:marBottom w:val="0"/>
      <w:divBdr>
        <w:top w:val="none" w:sz="0" w:space="0" w:color="auto"/>
        <w:left w:val="none" w:sz="0" w:space="0" w:color="auto"/>
        <w:bottom w:val="none" w:sz="0" w:space="0" w:color="auto"/>
        <w:right w:val="none" w:sz="0" w:space="0" w:color="auto"/>
      </w:divBdr>
    </w:div>
    <w:div w:id="1378509936">
      <w:bodyDiv w:val="1"/>
      <w:marLeft w:val="0"/>
      <w:marRight w:val="0"/>
      <w:marTop w:val="0"/>
      <w:marBottom w:val="0"/>
      <w:divBdr>
        <w:top w:val="none" w:sz="0" w:space="0" w:color="auto"/>
        <w:left w:val="none" w:sz="0" w:space="0" w:color="auto"/>
        <w:bottom w:val="none" w:sz="0" w:space="0" w:color="auto"/>
        <w:right w:val="none" w:sz="0" w:space="0" w:color="auto"/>
      </w:divBdr>
    </w:div>
    <w:div w:id="1379747699">
      <w:bodyDiv w:val="1"/>
      <w:marLeft w:val="0"/>
      <w:marRight w:val="0"/>
      <w:marTop w:val="0"/>
      <w:marBottom w:val="0"/>
      <w:divBdr>
        <w:top w:val="none" w:sz="0" w:space="0" w:color="auto"/>
        <w:left w:val="none" w:sz="0" w:space="0" w:color="auto"/>
        <w:bottom w:val="none" w:sz="0" w:space="0" w:color="auto"/>
        <w:right w:val="none" w:sz="0" w:space="0" w:color="auto"/>
      </w:divBdr>
    </w:div>
    <w:div w:id="1380006957">
      <w:bodyDiv w:val="1"/>
      <w:marLeft w:val="0"/>
      <w:marRight w:val="0"/>
      <w:marTop w:val="0"/>
      <w:marBottom w:val="0"/>
      <w:divBdr>
        <w:top w:val="none" w:sz="0" w:space="0" w:color="auto"/>
        <w:left w:val="none" w:sz="0" w:space="0" w:color="auto"/>
        <w:bottom w:val="none" w:sz="0" w:space="0" w:color="auto"/>
        <w:right w:val="none" w:sz="0" w:space="0" w:color="auto"/>
      </w:divBdr>
    </w:div>
    <w:div w:id="1380057456">
      <w:bodyDiv w:val="1"/>
      <w:marLeft w:val="0"/>
      <w:marRight w:val="0"/>
      <w:marTop w:val="0"/>
      <w:marBottom w:val="0"/>
      <w:divBdr>
        <w:top w:val="none" w:sz="0" w:space="0" w:color="auto"/>
        <w:left w:val="none" w:sz="0" w:space="0" w:color="auto"/>
        <w:bottom w:val="none" w:sz="0" w:space="0" w:color="auto"/>
        <w:right w:val="none" w:sz="0" w:space="0" w:color="auto"/>
      </w:divBdr>
    </w:div>
    <w:div w:id="1380322689">
      <w:bodyDiv w:val="1"/>
      <w:marLeft w:val="0"/>
      <w:marRight w:val="0"/>
      <w:marTop w:val="0"/>
      <w:marBottom w:val="0"/>
      <w:divBdr>
        <w:top w:val="none" w:sz="0" w:space="0" w:color="auto"/>
        <w:left w:val="none" w:sz="0" w:space="0" w:color="auto"/>
        <w:bottom w:val="none" w:sz="0" w:space="0" w:color="auto"/>
        <w:right w:val="none" w:sz="0" w:space="0" w:color="auto"/>
      </w:divBdr>
    </w:div>
    <w:div w:id="1381057291">
      <w:bodyDiv w:val="1"/>
      <w:marLeft w:val="0"/>
      <w:marRight w:val="0"/>
      <w:marTop w:val="0"/>
      <w:marBottom w:val="0"/>
      <w:divBdr>
        <w:top w:val="none" w:sz="0" w:space="0" w:color="auto"/>
        <w:left w:val="none" w:sz="0" w:space="0" w:color="auto"/>
        <w:bottom w:val="none" w:sz="0" w:space="0" w:color="auto"/>
        <w:right w:val="none" w:sz="0" w:space="0" w:color="auto"/>
      </w:divBdr>
    </w:div>
    <w:div w:id="1381131821">
      <w:bodyDiv w:val="1"/>
      <w:marLeft w:val="0"/>
      <w:marRight w:val="0"/>
      <w:marTop w:val="0"/>
      <w:marBottom w:val="0"/>
      <w:divBdr>
        <w:top w:val="none" w:sz="0" w:space="0" w:color="auto"/>
        <w:left w:val="none" w:sz="0" w:space="0" w:color="auto"/>
        <w:bottom w:val="none" w:sz="0" w:space="0" w:color="auto"/>
        <w:right w:val="none" w:sz="0" w:space="0" w:color="auto"/>
      </w:divBdr>
    </w:div>
    <w:div w:id="1381437551">
      <w:bodyDiv w:val="1"/>
      <w:marLeft w:val="0"/>
      <w:marRight w:val="0"/>
      <w:marTop w:val="0"/>
      <w:marBottom w:val="0"/>
      <w:divBdr>
        <w:top w:val="none" w:sz="0" w:space="0" w:color="auto"/>
        <w:left w:val="none" w:sz="0" w:space="0" w:color="auto"/>
        <w:bottom w:val="none" w:sz="0" w:space="0" w:color="auto"/>
        <w:right w:val="none" w:sz="0" w:space="0" w:color="auto"/>
      </w:divBdr>
    </w:div>
    <w:div w:id="1381444679">
      <w:bodyDiv w:val="1"/>
      <w:marLeft w:val="0"/>
      <w:marRight w:val="0"/>
      <w:marTop w:val="0"/>
      <w:marBottom w:val="0"/>
      <w:divBdr>
        <w:top w:val="none" w:sz="0" w:space="0" w:color="auto"/>
        <w:left w:val="none" w:sz="0" w:space="0" w:color="auto"/>
        <w:bottom w:val="none" w:sz="0" w:space="0" w:color="auto"/>
        <w:right w:val="none" w:sz="0" w:space="0" w:color="auto"/>
      </w:divBdr>
    </w:div>
    <w:div w:id="1381785416">
      <w:bodyDiv w:val="1"/>
      <w:marLeft w:val="0"/>
      <w:marRight w:val="0"/>
      <w:marTop w:val="0"/>
      <w:marBottom w:val="0"/>
      <w:divBdr>
        <w:top w:val="none" w:sz="0" w:space="0" w:color="auto"/>
        <w:left w:val="none" w:sz="0" w:space="0" w:color="auto"/>
        <w:bottom w:val="none" w:sz="0" w:space="0" w:color="auto"/>
        <w:right w:val="none" w:sz="0" w:space="0" w:color="auto"/>
      </w:divBdr>
    </w:div>
    <w:div w:id="1381902334">
      <w:bodyDiv w:val="1"/>
      <w:marLeft w:val="0"/>
      <w:marRight w:val="0"/>
      <w:marTop w:val="0"/>
      <w:marBottom w:val="0"/>
      <w:divBdr>
        <w:top w:val="none" w:sz="0" w:space="0" w:color="auto"/>
        <w:left w:val="none" w:sz="0" w:space="0" w:color="auto"/>
        <w:bottom w:val="none" w:sz="0" w:space="0" w:color="auto"/>
        <w:right w:val="none" w:sz="0" w:space="0" w:color="auto"/>
      </w:divBdr>
    </w:div>
    <w:div w:id="1382099464">
      <w:bodyDiv w:val="1"/>
      <w:marLeft w:val="0"/>
      <w:marRight w:val="0"/>
      <w:marTop w:val="0"/>
      <w:marBottom w:val="0"/>
      <w:divBdr>
        <w:top w:val="none" w:sz="0" w:space="0" w:color="auto"/>
        <w:left w:val="none" w:sz="0" w:space="0" w:color="auto"/>
        <w:bottom w:val="none" w:sz="0" w:space="0" w:color="auto"/>
        <w:right w:val="none" w:sz="0" w:space="0" w:color="auto"/>
      </w:divBdr>
    </w:div>
    <w:div w:id="1382172301">
      <w:bodyDiv w:val="1"/>
      <w:marLeft w:val="0"/>
      <w:marRight w:val="0"/>
      <w:marTop w:val="0"/>
      <w:marBottom w:val="0"/>
      <w:divBdr>
        <w:top w:val="none" w:sz="0" w:space="0" w:color="auto"/>
        <w:left w:val="none" w:sz="0" w:space="0" w:color="auto"/>
        <w:bottom w:val="none" w:sz="0" w:space="0" w:color="auto"/>
        <w:right w:val="none" w:sz="0" w:space="0" w:color="auto"/>
      </w:divBdr>
    </w:div>
    <w:div w:id="1382249621">
      <w:bodyDiv w:val="1"/>
      <w:marLeft w:val="0"/>
      <w:marRight w:val="0"/>
      <w:marTop w:val="0"/>
      <w:marBottom w:val="0"/>
      <w:divBdr>
        <w:top w:val="none" w:sz="0" w:space="0" w:color="auto"/>
        <w:left w:val="none" w:sz="0" w:space="0" w:color="auto"/>
        <w:bottom w:val="none" w:sz="0" w:space="0" w:color="auto"/>
        <w:right w:val="none" w:sz="0" w:space="0" w:color="auto"/>
      </w:divBdr>
    </w:div>
    <w:div w:id="1382823129">
      <w:bodyDiv w:val="1"/>
      <w:marLeft w:val="0"/>
      <w:marRight w:val="0"/>
      <w:marTop w:val="0"/>
      <w:marBottom w:val="0"/>
      <w:divBdr>
        <w:top w:val="none" w:sz="0" w:space="0" w:color="auto"/>
        <w:left w:val="none" w:sz="0" w:space="0" w:color="auto"/>
        <w:bottom w:val="none" w:sz="0" w:space="0" w:color="auto"/>
        <w:right w:val="none" w:sz="0" w:space="0" w:color="auto"/>
      </w:divBdr>
    </w:div>
    <w:div w:id="1382944099">
      <w:bodyDiv w:val="1"/>
      <w:marLeft w:val="0"/>
      <w:marRight w:val="0"/>
      <w:marTop w:val="0"/>
      <w:marBottom w:val="0"/>
      <w:divBdr>
        <w:top w:val="none" w:sz="0" w:space="0" w:color="auto"/>
        <w:left w:val="none" w:sz="0" w:space="0" w:color="auto"/>
        <w:bottom w:val="none" w:sz="0" w:space="0" w:color="auto"/>
        <w:right w:val="none" w:sz="0" w:space="0" w:color="auto"/>
      </w:divBdr>
    </w:div>
    <w:div w:id="1383283321">
      <w:bodyDiv w:val="1"/>
      <w:marLeft w:val="0"/>
      <w:marRight w:val="0"/>
      <w:marTop w:val="0"/>
      <w:marBottom w:val="0"/>
      <w:divBdr>
        <w:top w:val="none" w:sz="0" w:space="0" w:color="auto"/>
        <w:left w:val="none" w:sz="0" w:space="0" w:color="auto"/>
        <w:bottom w:val="none" w:sz="0" w:space="0" w:color="auto"/>
        <w:right w:val="none" w:sz="0" w:space="0" w:color="auto"/>
      </w:divBdr>
    </w:div>
    <w:div w:id="1383946793">
      <w:bodyDiv w:val="1"/>
      <w:marLeft w:val="0"/>
      <w:marRight w:val="0"/>
      <w:marTop w:val="0"/>
      <w:marBottom w:val="0"/>
      <w:divBdr>
        <w:top w:val="none" w:sz="0" w:space="0" w:color="auto"/>
        <w:left w:val="none" w:sz="0" w:space="0" w:color="auto"/>
        <w:bottom w:val="none" w:sz="0" w:space="0" w:color="auto"/>
        <w:right w:val="none" w:sz="0" w:space="0" w:color="auto"/>
      </w:divBdr>
    </w:div>
    <w:div w:id="1384518624">
      <w:bodyDiv w:val="1"/>
      <w:marLeft w:val="0"/>
      <w:marRight w:val="0"/>
      <w:marTop w:val="0"/>
      <w:marBottom w:val="0"/>
      <w:divBdr>
        <w:top w:val="none" w:sz="0" w:space="0" w:color="auto"/>
        <w:left w:val="none" w:sz="0" w:space="0" w:color="auto"/>
        <w:bottom w:val="none" w:sz="0" w:space="0" w:color="auto"/>
        <w:right w:val="none" w:sz="0" w:space="0" w:color="auto"/>
      </w:divBdr>
    </w:div>
    <w:div w:id="1384526296">
      <w:bodyDiv w:val="1"/>
      <w:marLeft w:val="0"/>
      <w:marRight w:val="0"/>
      <w:marTop w:val="0"/>
      <w:marBottom w:val="0"/>
      <w:divBdr>
        <w:top w:val="none" w:sz="0" w:space="0" w:color="auto"/>
        <w:left w:val="none" w:sz="0" w:space="0" w:color="auto"/>
        <w:bottom w:val="none" w:sz="0" w:space="0" w:color="auto"/>
        <w:right w:val="none" w:sz="0" w:space="0" w:color="auto"/>
      </w:divBdr>
    </w:div>
    <w:div w:id="1384713865">
      <w:bodyDiv w:val="1"/>
      <w:marLeft w:val="0"/>
      <w:marRight w:val="0"/>
      <w:marTop w:val="0"/>
      <w:marBottom w:val="0"/>
      <w:divBdr>
        <w:top w:val="none" w:sz="0" w:space="0" w:color="auto"/>
        <w:left w:val="none" w:sz="0" w:space="0" w:color="auto"/>
        <w:bottom w:val="none" w:sz="0" w:space="0" w:color="auto"/>
        <w:right w:val="none" w:sz="0" w:space="0" w:color="auto"/>
      </w:divBdr>
    </w:div>
    <w:div w:id="1385908544">
      <w:bodyDiv w:val="1"/>
      <w:marLeft w:val="0"/>
      <w:marRight w:val="0"/>
      <w:marTop w:val="0"/>
      <w:marBottom w:val="0"/>
      <w:divBdr>
        <w:top w:val="none" w:sz="0" w:space="0" w:color="auto"/>
        <w:left w:val="none" w:sz="0" w:space="0" w:color="auto"/>
        <w:bottom w:val="none" w:sz="0" w:space="0" w:color="auto"/>
        <w:right w:val="none" w:sz="0" w:space="0" w:color="auto"/>
      </w:divBdr>
    </w:div>
    <w:div w:id="1385986229">
      <w:bodyDiv w:val="1"/>
      <w:marLeft w:val="0"/>
      <w:marRight w:val="0"/>
      <w:marTop w:val="0"/>
      <w:marBottom w:val="0"/>
      <w:divBdr>
        <w:top w:val="none" w:sz="0" w:space="0" w:color="auto"/>
        <w:left w:val="none" w:sz="0" w:space="0" w:color="auto"/>
        <w:bottom w:val="none" w:sz="0" w:space="0" w:color="auto"/>
        <w:right w:val="none" w:sz="0" w:space="0" w:color="auto"/>
      </w:divBdr>
    </w:div>
    <w:div w:id="1386098121">
      <w:bodyDiv w:val="1"/>
      <w:marLeft w:val="0"/>
      <w:marRight w:val="0"/>
      <w:marTop w:val="0"/>
      <w:marBottom w:val="0"/>
      <w:divBdr>
        <w:top w:val="none" w:sz="0" w:space="0" w:color="auto"/>
        <w:left w:val="none" w:sz="0" w:space="0" w:color="auto"/>
        <w:bottom w:val="none" w:sz="0" w:space="0" w:color="auto"/>
        <w:right w:val="none" w:sz="0" w:space="0" w:color="auto"/>
      </w:divBdr>
    </w:div>
    <w:div w:id="1386686527">
      <w:bodyDiv w:val="1"/>
      <w:marLeft w:val="0"/>
      <w:marRight w:val="0"/>
      <w:marTop w:val="0"/>
      <w:marBottom w:val="0"/>
      <w:divBdr>
        <w:top w:val="none" w:sz="0" w:space="0" w:color="auto"/>
        <w:left w:val="none" w:sz="0" w:space="0" w:color="auto"/>
        <w:bottom w:val="none" w:sz="0" w:space="0" w:color="auto"/>
        <w:right w:val="none" w:sz="0" w:space="0" w:color="auto"/>
      </w:divBdr>
    </w:div>
    <w:div w:id="1386951825">
      <w:bodyDiv w:val="1"/>
      <w:marLeft w:val="0"/>
      <w:marRight w:val="0"/>
      <w:marTop w:val="0"/>
      <w:marBottom w:val="0"/>
      <w:divBdr>
        <w:top w:val="none" w:sz="0" w:space="0" w:color="auto"/>
        <w:left w:val="none" w:sz="0" w:space="0" w:color="auto"/>
        <w:bottom w:val="none" w:sz="0" w:space="0" w:color="auto"/>
        <w:right w:val="none" w:sz="0" w:space="0" w:color="auto"/>
      </w:divBdr>
    </w:div>
    <w:div w:id="1387489136">
      <w:bodyDiv w:val="1"/>
      <w:marLeft w:val="0"/>
      <w:marRight w:val="0"/>
      <w:marTop w:val="0"/>
      <w:marBottom w:val="0"/>
      <w:divBdr>
        <w:top w:val="none" w:sz="0" w:space="0" w:color="auto"/>
        <w:left w:val="none" w:sz="0" w:space="0" w:color="auto"/>
        <w:bottom w:val="none" w:sz="0" w:space="0" w:color="auto"/>
        <w:right w:val="none" w:sz="0" w:space="0" w:color="auto"/>
      </w:divBdr>
    </w:div>
    <w:div w:id="1388455229">
      <w:bodyDiv w:val="1"/>
      <w:marLeft w:val="0"/>
      <w:marRight w:val="0"/>
      <w:marTop w:val="0"/>
      <w:marBottom w:val="0"/>
      <w:divBdr>
        <w:top w:val="none" w:sz="0" w:space="0" w:color="auto"/>
        <w:left w:val="none" w:sz="0" w:space="0" w:color="auto"/>
        <w:bottom w:val="none" w:sz="0" w:space="0" w:color="auto"/>
        <w:right w:val="none" w:sz="0" w:space="0" w:color="auto"/>
      </w:divBdr>
    </w:div>
    <w:div w:id="1389301696">
      <w:bodyDiv w:val="1"/>
      <w:marLeft w:val="0"/>
      <w:marRight w:val="0"/>
      <w:marTop w:val="0"/>
      <w:marBottom w:val="0"/>
      <w:divBdr>
        <w:top w:val="none" w:sz="0" w:space="0" w:color="auto"/>
        <w:left w:val="none" w:sz="0" w:space="0" w:color="auto"/>
        <w:bottom w:val="none" w:sz="0" w:space="0" w:color="auto"/>
        <w:right w:val="none" w:sz="0" w:space="0" w:color="auto"/>
      </w:divBdr>
    </w:div>
    <w:div w:id="1389303540">
      <w:bodyDiv w:val="1"/>
      <w:marLeft w:val="0"/>
      <w:marRight w:val="0"/>
      <w:marTop w:val="0"/>
      <w:marBottom w:val="0"/>
      <w:divBdr>
        <w:top w:val="none" w:sz="0" w:space="0" w:color="auto"/>
        <w:left w:val="none" w:sz="0" w:space="0" w:color="auto"/>
        <w:bottom w:val="none" w:sz="0" w:space="0" w:color="auto"/>
        <w:right w:val="none" w:sz="0" w:space="0" w:color="auto"/>
      </w:divBdr>
    </w:div>
    <w:div w:id="1389498516">
      <w:bodyDiv w:val="1"/>
      <w:marLeft w:val="0"/>
      <w:marRight w:val="0"/>
      <w:marTop w:val="0"/>
      <w:marBottom w:val="0"/>
      <w:divBdr>
        <w:top w:val="none" w:sz="0" w:space="0" w:color="auto"/>
        <w:left w:val="none" w:sz="0" w:space="0" w:color="auto"/>
        <w:bottom w:val="none" w:sz="0" w:space="0" w:color="auto"/>
        <w:right w:val="none" w:sz="0" w:space="0" w:color="auto"/>
      </w:divBdr>
    </w:div>
    <w:div w:id="1389650214">
      <w:bodyDiv w:val="1"/>
      <w:marLeft w:val="0"/>
      <w:marRight w:val="0"/>
      <w:marTop w:val="0"/>
      <w:marBottom w:val="0"/>
      <w:divBdr>
        <w:top w:val="none" w:sz="0" w:space="0" w:color="auto"/>
        <w:left w:val="none" w:sz="0" w:space="0" w:color="auto"/>
        <w:bottom w:val="none" w:sz="0" w:space="0" w:color="auto"/>
        <w:right w:val="none" w:sz="0" w:space="0" w:color="auto"/>
      </w:divBdr>
    </w:div>
    <w:div w:id="1389770091">
      <w:bodyDiv w:val="1"/>
      <w:marLeft w:val="0"/>
      <w:marRight w:val="0"/>
      <w:marTop w:val="0"/>
      <w:marBottom w:val="0"/>
      <w:divBdr>
        <w:top w:val="none" w:sz="0" w:space="0" w:color="auto"/>
        <w:left w:val="none" w:sz="0" w:space="0" w:color="auto"/>
        <w:bottom w:val="none" w:sz="0" w:space="0" w:color="auto"/>
        <w:right w:val="none" w:sz="0" w:space="0" w:color="auto"/>
      </w:divBdr>
    </w:div>
    <w:div w:id="1390032280">
      <w:bodyDiv w:val="1"/>
      <w:marLeft w:val="0"/>
      <w:marRight w:val="0"/>
      <w:marTop w:val="0"/>
      <w:marBottom w:val="0"/>
      <w:divBdr>
        <w:top w:val="none" w:sz="0" w:space="0" w:color="auto"/>
        <w:left w:val="none" w:sz="0" w:space="0" w:color="auto"/>
        <w:bottom w:val="none" w:sz="0" w:space="0" w:color="auto"/>
        <w:right w:val="none" w:sz="0" w:space="0" w:color="auto"/>
      </w:divBdr>
    </w:div>
    <w:div w:id="1390113950">
      <w:bodyDiv w:val="1"/>
      <w:marLeft w:val="0"/>
      <w:marRight w:val="0"/>
      <w:marTop w:val="0"/>
      <w:marBottom w:val="0"/>
      <w:divBdr>
        <w:top w:val="none" w:sz="0" w:space="0" w:color="auto"/>
        <w:left w:val="none" w:sz="0" w:space="0" w:color="auto"/>
        <w:bottom w:val="none" w:sz="0" w:space="0" w:color="auto"/>
        <w:right w:val="none" w:sz="0" w:space="0" w:color="auto"/>
      </w:divBdr>
    </w:div>
    <w:div w:id="1390150374">
      <w:bodyDiv w:val="1"/>
      <w:marLeft w:val="0"/>
      <w:marRight w:val="0"/>
      <w:marTop w:val="0"/>
      <w:marBottom w:val="0"/>
      <w:divBdr>
        <w:top w:val="none" w:sz="0" w:space="0" w:color="auto"/>
        <w:left w:val="none" w:sz="0" w:space="0" w:color="auto"/>
        <w:bottom w:val="none" w:sz="0" w:space="0" w:color="auto"/>
        <w:right w:val="none" w:sz="0" w:space="0" w:color="auto"/>
      </w:divBdr>
    </w:div>
    <w:div w:id="1390230341">
      <w:bodyDiv w:val="1"/>
      <w:marLeft w:val="0"/>
      <w:marRight w:val="0"/>
      <w:marTop w:val="0"/>
      <w:marBottom w:val="0"/>
      <w:divBdr>
        <w:top w:val="none" w:sz="0" w:space="0" w:color="auto"/>
        <w:left w:val="none" w:sz="0" w:space="0" w:color="auto"/>
        <w:bottom w:val="none" w:sz="0" w:space="0" w:color="auto"/>
        <w:right w:val="none" w:sz="0" w:space="0" w:color="auto"/>
      </w:divBdr>
    </w:div>
    <w:div w:id="1390416864">
      <w:bodyDiv w:val="1"/>
      <w:marLeft w:val="0"/>
      <w:marRight w:val="0"/>
      <w:marTop w:val="0"/>
      <w:marBottom w:val="0"/>
      <w:divBdr>
        <w:top w:val="none" w:sz="0" w:space="0" w:color="auto"/>
        <w:left w:val="none" w:sz="0" w:space="0" w:color="auto"/>
        <w:bottom w:val="none" w:sz="0" w:space="0" w:color="auto"/>
        <w:right w:val="none" w:sz="0" w:space="0" w:color="auto"/>
      </w:divBdr>
    </w:div>
    <w:div w:id="1390418496">
      <w:bodyDiv w:val="1"/>
      <w:marLeft w:val="0"/>
      <w:marRight w:val="0"/>
      <w:marTop w:val="0"/>
      <w:marBottom w:val="0"/>
      <w:divBdr>
        <w:top w:val="none" w:sz="0" w:space="0" w:color="auto"/>
        <w:left w:val="none" w:sz="0" w:space="0" w:color="auto"/>
        <w:bottom w:val="none" w:sz="0" w:space="0" w:color="auto"/>
        <w:right w:val="none" w:sz="0" w:space="0" w:color="auto"/>
      </w:divBdr>
    </w:div>
    <w:div w:id="1390492799">
      <w:bodyDiv w:val="1"/>
      <w:marLeft w:val="0"/>
      <w:marRight w:val="0"/>
      <w:marTop w:val="0"/>
      <w:marBottom w:val="0"/>
      <w:divBdr>
        <w:top w:val="none" w:sz="0" w:space="0" w:color="auto"/>
        <w:left w:val="none" w:sz="0" w:space="0" w:color="auto"/>
        <w:bottom w:val="none" w:sz="0" w:space="0" w:color="auto"/>
        <w:right w:val="none" w:sz="0" w:space="0" w:color="auto"/>
      </w:divBdr>
    </w:div>
    <w:div w:id="1390880478">
      <w:bodyDiv w:val="1"/>
      <w:marLeft w:val="0"/>
      <w:marRight w:val="0"/>
      <w:marTop w:val="0"/>
      <w:marBottom w:val="0"/>
      <w:divBdr>
        <w:top w:val="none" w:sz="0" w:space="0" w:color="auto"/>
        <w:left w:val="none" w:sz="0" w:space="0" w:color="auto"/>
        <w:bottom w:val="none" w:sz="0" w:space="0" w:color="auto"/>
        <w:right w:val="none" w:sz="0" w:space="0" w:color="auto"/>
      </w:divBdr>
    </w:div>
    <w:div w:id="1391461431">
      <w:bodyDiv w:val="1"/>
      <w:marLeft w:val="0"/>
      <w:marRight w:val="0"/>
      <w:marTop w:val="0"/>
      <w:marBottom w:val="0"/>
      <w:divBdr>
        <w:top w:val="none" w:sz="0" w:space="0" w:color="auto"/>
        <w:left w:val="none" w:sz="0" w:space="0" w:color="auto"/>
        <w:bottom w:val="none" w:sz="0" w:space="0" w:color="auto"/>
        <w:right w:val="none" w:sz="0" w:space="0" w:color="auto"/>
      </w:divBdr>
    </w:div>
    <w:div w:id="1392078463">
      <w:bodyDiv w:val="1"/>
      <w:marLeft w:val="0"/>
      <w:marRight w:val="0"/>
      <w:marTop w:val="0"/>
      <w:marBottom w:val="0"/>
      <w:divBdr>
        <w:top w:val="none" w:sz="0" w:space="0" w:color="auto"/>
        <w:left w:val="none" w:sz="0" w:space="0" w:color="auto"/>
        <w:bottom w:val="none" w:sz="0" w:space="0" w:color="auto"/>
        <w:right w:val="none" w:sz="0" w:space="0" w:color="auto"/>
      </w:divBdr>
    </w:div>
    <w:div w:id="1392194864">
      <w:bodyDiv w:val="1"/>
      <w:marLeft w:val="0"/>
      <w:marRight w:val="0"/>
      <w:marTop w:val="0"/>
      <w:marBottom w:val="0"/>
      <w:divBdr>
        <w:top w:val="none" w:sz="0" w:space="0" w:color="auto"/>
        <w:left w:val="none" w:sz="0" w:space="0" w:color="auto"/>
        <w:bottom w:val="none" w:sz="0" w:space="0" w:color="auto"/>
        <w:right w:val="none" w:sz="0" w:space="0" w:color="auto"/>
      </w:divBdr>
    </w:div>
    <w:div w:id="1393772296">
      <w:bodyDiv w:val="1"/>
      <w:marLeft w:val="0"/>
      <w:marRight w:val="0"/>
      <w:marTop w:val="0"/>
      <w:marBottom w:val="0"/>
      <w:divBdr>
        <w:top w:val="none" w:sz="0" w:space="0" w:color="auto"/>
        <w:left w:val="none" w:sz="0" w:space="0" w:color="auto"/>
        <w:bottom w:val="none" w:sz="0" w:space="0" w:color="auto"/>
        <w:right w:val="none" w:sz="0" w:space="0" w:color="auto"/>
      </w:divBdr>
    </w:div>
    <w:div w:id="1394278847">
      <w:bodyDiv w:val="1"/>
      <w:marLeft w:val="0"/>
      <w:marRight w:val="0"/>
      <w:marTop w:val="0"/>
      <w:marBottom w:val="0"/>
      <w:divBdr>
        <w:top w:val="none" w:sz="0" w:space="0" w:color="auto"/>
        <w:left w:val="none" w:sz="0" w:space="0" w:color="auto"/>
        <w:bottom w:val="none" w:sz="0" w:space="0" w:color="auto"/>
        <w:right w:val="none" w:sz="0" w:space="0" w:color="auto"/>
      </w:divBdr>
    </w:div>
    <w:div w:id="1394963171">
      <w:bodyDiv w:val="1"/>
      <w:marLeft w:val="0"/>
      <w:marRight w:val="0"/>
      <w:marTop w:val="0"/>
      <w:marBottom w:val="0"/>
      <w:divBdr>
        <w:top w:val="none" w:sz="0" w:space="0" w:color="auto"/>
        <w:left w:val="none" w:sz="0" w:space="0" w:color="auto"/>
        <w:bottom w:val="none" w:sz="0" w:space="0" w:color="auto"/>
        <w:right w:val="none" w:sz="0" w:space="0" w:color="auto"/>
      </w:divBdr>
    </w:div>
    <w:div w:id="1395159021">
      <w:bodyDiv w:val="1"/>
      <w:marLeft w:val="0"/>
      <w:marRight w:val="0"/>
      <w:marTop w:val="0"/>
      <w:marBottom w:val="0"/>
      <w:divBdr>
        <w:top w:val="none" w:sz="0" w:space="0" w:color="auto"/>
        <w:left w:val="none" w:sz="0" w:space="0" w:color="auto"/>
        <w:bottom w:val="none" w:sz="0" w:space="0" w:color="auto"/>
        <w:right w:val="none" w:sz="0" w:space="0" w:color="auto"/>
      </w:divBdr>
    </w:div>
    <w:div w:id="1395666888">
      <w:bodyDiv w:val="1"/>
      <w:marLeft w:val="0"/>
      <w:marRight w:val="0"/>
      <w:marTop w:val="0"/>
      <w:marBottom w:val="0"/>
      <w:divBdr>
        <w:top w:val="none" w:sz="0" w:space="0" w:color="auto"/>
        <w:left w:val="none" w:sz="0" w:space="0" w:color="auto"/>
        <w:bottom w:val="none" w:sz="0" w:space="0" w:color="auto"/>
        <w:right w:val="none" w:sz="0" w:space="0" w:color="auto"/>
      </w:divBdr>
    </w:div>
    <w:div w:id="1396510216">
      <w:bodyDiv w:val="1"/>
      <w:marLeft w:val="0"/>
      <w:marRight w:val="0"/>
      <w:marTop w:val="0"/>
      <w:marBottom w:val="0"/>
      <w:divBdr>
        <w:top w:val="none" w:sz="0" w:space="0" w:color="auto"/>
        <w:left w:val="none" w:sz="0" w:space="0" w:color="auto"/>
        <w:bottom w:val="none" w:sz="0" w:space="0" w:color="auto"/>
        <w:right w:val="none" w:sz="0" w:space="0" w:color="auto"/>
      </w:divBdr>
    </w:div>
    <w:div w:id="1396974053">
      <w:bodyDiv w:val="1"/>
      <w:marLeft w:val="0"/>
      <w:marRight w:val="0"/>
      <w:marTop w:val="0"/>
      <w:marBottom w:val="0"/>
      <w:divBdr>
        <w:top w:val="none" w:sz="0" w:space="0" w:color="auto"/>
        <w:left w:val="none" w:sz="0" w:space="0" w:color="auto"/>
        <w:bottom w:val="none" w:sz="0" w:space="0" w:color="auto"/>
        <w:right w:val="none" w:sz="0" w:space="0" w:color="auto"/>
      </w:divBdr>
    </w:div>
    <w:div w:id="1398474479">
      <w:bodyDiv w:val="1"/>
      <w:marLeft w:val="0"/>
      <w:marRight w:val="0"/>
      <w:marTop w:val="0"/>
      <w:marBottom w:val="0"/>
      <w:divBdr>
        <w:top w:val="none" w:sz="0" w:space="0" w:color="auto"/>
        <w:left w:val="none" w:sz="0" w:space="0" w:color="auto"/>
        <w:bottom w:val="none" w:sz="0" w:space="0" w:color="auto"/>
        <w:right w:val="none" w:sz="0" w:space="0" w:color="auto"/>
      </w:divBdr>
    </w:div>
    <w:div w:id="1398550201">
      <w:bodyDiv w:val="1"/>
      <w:marLeft w:val="0"/>
      <w:marRight w:val="0"/>
      <w:marTop w:val="0"/>
      <w:marBottom w:val="0"/>
      <w:divBdr>
        <w:top w:val="none" w:sz="0" w:space="0" w:color="auto"/>
        <w:left w:val="none" w:sz="0" w:space="0" w:color="auto"/>
        <w:bottom w:val="none" w:sz="0" w:space="0" w:color="auto"/>
        <w:right w:val="none" w:sz="0" w:space="0" w:color="auto"/>
      </w:divBdr>
    </w:div>
    <w:div w:id="1398700416">
      <w:bodyDiv w:val="1"/>
      <w:marLeft w:val="0"/>
      <w:marRight w:val="0"/>
      <w:marTop w:val="0"/>
      <w:marBottom w:val="0"/>
      <w:divBdr>
        <w:top w:val="none" w:sz="0" w:space="0" w:color="auto"/>
        <w:left w:val="none" w:sz="0" w:space="0" w:color="auto"/>
        <w:bottom w:val="none" w:sz="0" w:space="0" w:color="auto"/>
        <w:right w:val="none" w:sz="0" w:space="0" w:color="auto"/>
      </w:divBdr>
    </w:div>
    <w:div w:id="1399404038">
      <w:bodyDiv w:val="1"/>
      <w:marLeft w:val="0"/>
      <w:marRight w:val="0"/>
      <w:marTop w:val="0"/>
      <w:marBottom w:val="0"/>
      <w:divBdr>
        <w:top w:val="none" w:sz="0" w:space="0" w:color="auto"/>
        <w:left w:val="none" w:sz="0" w:space="0" w:color="auto"/>
        <w:bottom w:val="none" w:sz="0" w:space="0" w:color="auto"/>
        <w:right w:val="none" w:sz="0" w:space="0" w:color="auto"/>
      </w:divBdr>
    </w:div>
    <w:div w:id="1399593299">
      <w:bodyDiv w:val="1"/>
      <w:marLeft w:val="0"/>
      <w:marRight w:val="0"/>
      <w:marTop w:val="0"/>
      <w:marBottom w:val="0"/>
      <w:divBdr>
        <w:top w:val="none" w:sz="0" w:space="0" w:color="auto"/>
        <w:left w:val="none" w:sz="0" w:space="0" w:color="auto"/>
        <w:bottom w:val="none" w:sz="0" w:space="0" w:color="auto"/>
        <w:right w:val="none" w:sz="0" w:space="0" w:color="auto"/>
      </w:divBdr>
    </w:div>
    <w:div w:id="1399666177">
      <w:bodyDiv w:val="1"/>
      <w:marLeft w:val="0"/>
      <w:marRight w:val="0"/>
      <w:marTop w:val="0"/>
      <w:marBottom w:val="0"/>
      <w:divBdr>
        <w:top w:val="none" w:sz="0" w:space="0" w:color="auto"/>
        <w:left w:val="none" w:sz="0" w:space="0" w:color="auto"/>
        <w:bottom w:val="none" w:sz="0" w:space="0" w:color="auto"/>
        <w:right w:val="none" w:sz="0" w:space="0" w:color="auto"/>
      </w:divBdr>
    </w:div>
    <w:div w:id="1399984285">
      <w:bodyDiv w:val="1"/>
      <w:marLeft w:val="0"/>
      <w:marRight w:val="0"/>
      <w:marTop w:val="0"/>
      <w:marBottom w:val="0"/>
      <w:divBdr>
        <w:top w:val="none" w:sz="0" w:space="0" w:color="auto"/>
        <w:left w:val="none" w:sz="0" w:space="0" w:color="auto"/>
        <w:bottom w:val="none" w:sz="0" w:space="0" w:color="auto"/>
        <w:right w:val="none" w:sz="0" w:space="0" w:color="auto"/>
      </w:divBdr>
    </w:div>
    <w:div w:id="1400177876">
      <w:bodyDiv w:val="1"/>
      <w:marLeft w:val="0"/>
      <w:marRight w:val="0"/>
      <w:marTop w:val="0"/>
      <w:marBottom w:val="0"/>
      <w:divBdr>
        <w:top w:val="none" w:sz="0" w:space="0" w:color="auto"/>
        <w:left w:val="none" w:sz="0" w:space="0" w:color="auto"/>
        <w:bottom w:val="none" w:sz="0" w:space="0" w:color="auto"/>
        <w:right w:val="none" w:sz="0" w:space="0" w:color="auto"/>
      </w:divBdr>
    </w:div>
    <w:div w:id="1400202190">
      <w:bodyDiv w:val="1"/>
      <w:marLeft w:val="0"/>
      <w:marRight w:val="0"/>
      <w:marTop w:val="0"/>
      <w:marBottom w:val="0"/>
      <w:divBdr>
        <w:top w:val="none" w:sz="0" w:space="0" w:color="auto"/>
        <w:left w:val="none" w:sz="0" w:space="0" w:color="auto"/>
        <w:bottom w:val="none" w:sz="0" w:space="0" w:color="auto"/>
        <w:right w:val="none" w:sz="0" w:space="0" w:color="auto"/>
      </w:divBdr>
    </w:div>
    <w:div w:id="1401097836">
      <w:bodyDiv w:val="1"/>
      <w:marLeft w:val="0"/>
      <w:marRight w:val="0"/>
      <w:marTop w:val="0"/>
      <w:marBottom w:val="0"/>
      <w:divBdr>
        <w:top w:val="none" w:sz="0" w:space="0" w:color="auto"/>
        <w:left w:val="none" w:sz="0" w:space="0" w:color="auto"/>
        <w:bottom w:val="none" w:sz="0" w:space="0" w:color="auto"/>
        <w:right w:val="none" w:sz="0" w:space="0" w:color="auto"/>
      </w:divBdr>
    </w:div>
    <w:div w:id="1401178315">
      <w:bodyDiv w:val="1"/>
      <w:marLeft w:val="0"/>
      <w:marRight w:val="0"/>
      <w:marTop w:val="0"/>
      <w:marBottom w:val="0"/>
      <w:divBdr>
        <w:top w:val="none" w:sz="0" w:space="0" w:color="auto"/>
        <w:left w:val="none" w:sz="0" w:space="0" w:color="auto"/>
        <w:bottom w:val="none" w:sz="0" w:space="0" w:color="auto"/>
        <w:right w:val="none" w:sz="0" w:space="0" w:color="auto"/>
      </w:divBdr>
    </w:div>
    <w:div w:id="1401320480">
      <w:bodyDiv w:val="1"/>
      <w:marLeft w:val="0"/>
      <w:marRight w:val="0"/>
      <w:marTop w:val="0"/>
      <w:marBottom w:val="0"/>
      <w:divBdr>
        <w:top w:val="none" w:sz="0" w:space="0" w:color="auto"/>
        <w:left w:val="none" w:sz="0" w:space="0" w:color="auto"/>
        <w:bottom w:val="none" w:sz="0" w:space="0" w:color="auto"/>
        <w:right w:val="none" w:sz="0" w:space="0" w:color="auto"/>
      </w:divBdr>
    </w:div>
    <w:div w:id="1402479942">
      <w:bodyDiv w:val="1"/>
      <w:marLeft w:val="0"/>
      <w:marRight w:val="0"/>
      <w:marTop w:val="0"/>
      <w:marBottom w:val="0"/>
      <w:divBdr>
        <w:top w:val="none" w:sz="0" w:space="0" w:color="auto"/>
        <w:left w:val="none" w:sz="0" w:space="0" w:color="auto"/>
        <w:bottom w:val="none" w:sz="0" w:space="0" w:color="auto"/>
        <w:right w:val="none" w:sz="0" w:space="0" w:color="auto"/>
      </w:divBdr>
    </w:div>
    <w:div w:id="1402603587">
      <w:bodyDiv w:val="1"/>
      <w:marLeft w:val="0"/>
      <w:marRight w:val="0"/>
      <w:marTop w:val="0"/>
      <w:marBottom w:val="0"/>
      <w:divBdr>
        <w:top w:val="none" w:sz="0" w:space="0" w:color="auto"/>
        <w:left w:val="none" w:sz="0" w:space="0" w:color="auto"/>
        <w:bottom w:val="none" w:sz="0" w:space="0" w:color="auto"/>
        <w:right w:val="none" w:sz="0" w:space="0" w:color="auto"/>
      </w:divBdr>
    </w:div>
    <w:div w:id="1402824187">
      <w:bodyDiv w:val="1"/>
      <w:marLeft w:val="0"/>
      <w:marRight w:val="0"/>
      <w:marTop w:val="0"/>
      <w:marBottom w:val="0"/>
      <w:divBdr>
        <w:top w:val="none" w:sz="0" w:space="0" w:color="auto"/>
        <w:left w:val="none" w:sz="0" w:space="0" w:color="auto"/>
        <w:bottom w:val="none" w:sz="0" w:space="0" w:color="auto"/>
        <w:right w:val="none" w:sz="0" w:space="0" w:color="auto"/>
      </w:divBdr>
    </w:div>
    <w:div w:id="1402875240">
      <w:bodyDiv w:val="1"/>
      <w:marLeft w:val="0"/>
      <w:marRight w:val="0"/>
      <w:marTop w:val="0"/>
      <w:marBottom w:val="0"/>
      <w:divBdr>
        <w:top w:val="none" w:sz="0" w:space="0" w:color="auto"/>
        <w:left w:val="none" w:sz="0" w:space="0" w:color="auto"/>
        <w:bottom w:val="none" w:sz="0" w:space="0" w:color="auto"/>
        <w:right w:val="none" w:sz="0" w:space="0" w:color="auto"/>
      </w:divBdr>
    </w:div>
    <w:div w:id="1403603897">
      <w:bodyDiv w:val="1"/>
      <w:marLeft w:val="0"/>
      <w:marRight w:val="0"/>
      <w:marTop w:val="0"/>
      <w:marBottom w:val="0"/>
      <w:divBdr>
        <w:top w:val="none" w:sz="0" w:space="0" w:color="auto"/>
        <w:left w:val="none" w:sz="0" w:space="0" w:color="auto"/>
        <w:bottom w:val="none" w:sz="0" w:space="0" w:color="auto"/>
        <w:right w:val="none" w:sz="0" w:space="0" w:color="auto"/>
      </w:divBdr>
    </w:div>
    <w:div w:id="1403870425">
      <w:bodyDiv w:val="1"/>
      <w:marLeft w:val="0"/>
      <w:marRight w:val="0"/>
      <w:marTop w:val="0"/>
      <w:marBottom w:val="0"/>
      <w:divBdr>
        <w:top w:val="none" w:sz="0" w:space="0" w:color="auto"/>
        <w:left w:val="none" w:sz="0" w:space="0" w:color="auto"/>
        <w:bottom w:val="none" w:sz="0" w:space="0" w:color="auto"/>
        <w:right w:val="none" w:sz="0" w:space="0" w:color="auto"/>
      </w:divBdr>
    </w:div>
    <w:div w:id="1403913750">
      <w:bodyDiv w:val="1"/>
      <w:marLeft w:val="0"/>
      <w:marRight w:val="0"/>
      <w:marTop w:val="0"/>
      <w:marBottom w:val="0"/>
      <w:divBdr>
        <w:top w:val="none" w:sz="0" w:space="0" w:color="auto"/>
        <w:left w:val="none" w:sz="0" w:space="0" w:color="auto"/>
        <w:bottom w:val="none" w:sz="0" w:space="0" w:color="auto"/>
        <w:right w:val="none" w:sz="0" w:space="0" w:color="auto"/>
      </w:divBdr>
    </w:div>
    <w:div w:id="1403915122">
      <w:bodyDiv w:val="1"/>
      <w:marLeft w:val="0"/>
      <w:marRight w:val="0"/>
      <w:marTop w:val="0"/>
      <w:marBottom w:val="0"/>
      <w:divBdr>
        <w:top w:val="none" w:sz="0" w:space="0" w:color="auto"/>
        <w:left w:val="none" w:sz="0" w:space="0" w:color="auto"/>
        <w:bottom w:val="none" w:sz="0" w:space="0" w:color="auto"/>
        <w:right w:val="none" w:sz="0" w:space="0" w:color="auto"/>
      </w:divBdr>
    </w:div>
    <w:div w:id="1404328913">
      <w:bodyDiv w:val="1"/>
      <w:marLeft w:val="0"/>
      <w:marRight w:val="0"/>
      <w:marTop w:val="0"/>
      <w:marBottom w:val="0"/>
      <w:divBdr>
        <w:top w:val="none" w:sz="0" w:space="0" w:color="auto"/>
        <w:left w:val="none" w:sz="0" w:space="0" w:color="auto"/>
        <w:bottom w:val="none" w:sz="0" w:space="0" w:color="auto"/>
        <w:right w:val="none" w:sz="0" w:space="0" w:color="auto"/>
      </w:divBdr>
    </w:div>
    <w:div w:id="1404721647">
      <w:bodyDiv w:val="1"/>
      <w:marLeft w:val="0"/>
      <w:marRight w:val="0"/>
      <w:marTop w:val="0"/>
      <w:marBottom w:val="0"/>
      <w:divBdr>
        <w:top w:val="none" w:sz="0" w:space="0" w:color="auto"/>
        <w:left w:val="none" w:sz="0" w:space="0" w:color="auto"/>
        <w:bottom w:val="none" w:sz="0" w:space="0" w:color="auto"/>
        <w:right w:val="none" w:sz="0" w:space="0" w:color="auto"/>
      </w:divBdr>
    </w:div>
    <w:div w:id="1404837879">
      <w:bodyDiv w:val="1"/>
      <w:marLeft w:val="0"/>
      <w:marRight w:val="0"/>
      <w:marTop w:val="0"/>
      <w:marBottom w:val="0"/>
      <w:divBdr>
        <w:top w:val="none" w:sz="0" w:space="0" w:color="auto"/>
        <w:left w:val="none" w:sz="0" w:space="0" w:color="auto"/>
        <w:bottom w:val="none" w:sz="0" w:space="0" w:color="auto"/>
        <w:right w:val="none" w:sz="0" w:space="0" w:color="auto"/>
      </w:divBdr>
    </w:div>
    <w:div w:id="1404907012">
      <w:bodyDiv w:val="1"/>
      <w:marLeft w:val="0"/>
      <w:marRight w:val="0"/>
      <w:marTop w:val="0"/>
      <w:marBottom w:val="0"/>
      <w:divBdr>
        <w:top w:val="none" w:sz="0" w:space="0" w:color="auto"/>
        <w:left w:val="none" w:sz="0" w:space="0" w:color="auto"/>
        <w:bottom w:val="none" w:sz="0" w:space="0" w:color="auto"/>
        <w:right w:val="none" w:sz="0" w:space="0" w:color="auto"/>
      </w:divBdr>
    </w:div>
    <w:div w:id="1405374015">
      <w:bodyDiv w:val="1"/>
      <w:marLeft w:val="0"/>
      <w:marRight w:val="0"/>
      <w:marTop w:val="0"/>
      <w:marBottom w:val="0"/>
      <w:divBdr>
        <w:top w:val="none" w:sz="0" w:space="0" w:color="auto"/>
        <w:left w:val="none" w:sz="0" w:space="0" w:color="auto"/>
        <w:bottom w:val="none" w:sz="0" w:space="0" w:color="auto"/>
        <w:right w:val="none" w:sz="0" w:space="0" w:color="auto"/>
      </w:divBdr>
    </w:div>
    <w:div w:id="1405566669">
      <w:bodyDiv w:val="1"/>
      <w:marLeft w:val="0"/>
      <w:marRight w:val="0"/>
      <w:marTop w:val="0"/>
      <w:marBottom w:val="0"/>
      <w:divBdr>
        <w:top w:val="none" w:sz="0" w:space="0" w:color="auto"/>
        <w:left w:val="none" w:sz="0" w:space="0" w:color="auto"/>
        <w:bottom w:val="none" w:sz="0" w:space="0" w:color="auto"/>
        <w:right w:val="none" w:sz="0" w:space="0" w:color="auto"/>
      </w:divBdr>
    </w:div>
    <w:div w:id="1405880526">
      <w:bodyDiv w:val="1"/>
      <w:marLeft w:val="0"/>
      <w:marRight w:val="0"/>
      <w:marTop w:val="0"/>
      <w:marBottom w:val="0"/>
      <w:divBdr>
        <w:top w:val="none" w:sz="0" w:space="0" w:color="auto"/>
        <w:left w:val="none" w:sz="0" w:space="0" w:color="auto"/>
        <w:bottom w:val="none" w:sz="0" w:space="0" w:color="auto"/>
        <w:right w:val="none" w:sz="0" w:space="0" w:color="auto"/>
      </w:divBdr>
    </w:div>
    <w:div w:id="1406148781">
      <w:bodyDiv w:val="1"/>
      <w:marLeft w:val="0"/>
      <w:marRight w:val="0"/>
      <w:marTop w:val="0"/>
      <w:marBottom w:val="0"/>
      <w:divBdr>
        <w:top w:val="none" w:sz="0" w:space="0" w:color="auto"/>
        <w:left w:val="none" w:sz="0" w:space="0" w:color="auto"/>
        <w:bottom w:val="none" w:sz="0" w:space="0" w:color="auto"/>
        <w:right w:val="none" w:sz="0" w:space="0" w:color="auto"/>
      </w:divBdr>
    </w:div>
    <w:div w:id="1407070955">
      <w:bodyDiv w:val="1"/>
      <w:marLeft w:val="0"/>
      <w:marRight w:val="0"/>
      <w:marTop w:val="0"/>
      <w:marBottom w:val="0"/>
      <w:divBdr>
        <w:top w:val="none" w:sz="0" w:space="0" w:color="auto"/>
        <w:left w:val="none" w:sz="0" w:space="0" w:color="auto"/>
        <w:bottom w:val="none" w:sz="0" w:space="0" w:color="auto"/>
        <w:right w:val="none" w:sz="0" w:space="0" w:color="auto"/>
      </w:divBdr>
    </w:div>
    <w:div w:id="1407339886">
      <w:bodyDiv w:val="1"/>
      <w:marLeft w:val="0"/>
      <w:marRight w:val="0"/>
      <w:marTop w:val="0"/>
      <w:marBottom w:val="0"/>
      <w:divBdr>
        <w:top w:val="none" w:sz="0" w:space="0" w:color="auto"/>
        <w:left w:val="none" w:sz="0" w:space="0" w:color="auto"/>
        <w:bottom w:val="none" w:sz="0" w:space="0" w:color="auto"/>
        <w:right w:val="none" w:sz="0" w:space="0" w:color="auto"/>
      </w:divBdr>
    </w:div>
    <w:div w:id="1407654445">
      <w:bodyDiv w:val="1"/>
      <w:marLeft w:val="0"/>
      <w:marRight w:val="0"/>
      <w:marTop w:val="0"/>
      <w:marBottom w:val="0"/>
      <w:divBdr>
        <w:top w:val="none" w:sz="0" w:space="0" w:color="auto"/>
        <w:left w:val="none" w:sz="0" w:space="0" w:color="auto"/>
        <w:bottom w:val="none" w:sz="0" w:space="0" w:color="auto"/>
        <w:right w:val="none" w:sz="0" w:space="0" w:color="auto"/>
      </w:divBdr>
    </w:div>
    <w:div w:id="1407914983">
      <w:bodyDiv w:val="1"/>
      <w:marLeft w:val="0"/>
      <w:marRight w:val="0"/>
      <w:marTop w:val="0"/>
      <w:marBottom w:val="0"/>
      <w:divBdr>
        <w:top w:val="none" w:sz="0" w:space="0" w:color="auto"/>
        <w:left w:val="none" w:sz="0" w:space="0" w:color="auto"/>
        <w:bottom w:val="none" w:sz="0" w:space="0" w:color="auto"/>
        <w:right w:val="none" w:sz="0" w:space="0" w:color="auto"/>
      </w:divBdr>
    </w:div>
    <w:div w:id="1408335041">
      <w:bodyDiv w:val="1"/>
      <w:marLeft w:val="0"/>
      <w:marRight w:val="0"/>
      <w:marTop w:val="0"/>
      <w:marBottom w:val="0"/>
      <w:divBdr>
        <w:top w:val="none" w:sz="0" w:space="0" w:color="auto"/>
        <w:left w:val="none" w:sz="0" w:space="0" w:color="auto"/>
        <w:bottom w:val="none" w:sz="0" w:space="0" w:color="auto"/>
        <w:right w:val="none" w:sz="0" w:space="0" w:color="auto"/>
      </w:divBdr>
    </w:div>
    <w:div w:id="1408456539">
      <w:bodyDiv w:val="1"/>
      <w:marLeft w:val="0"/>
      <w:marRight w:val="0"/>
      <w:marTop w:val="0"/>
      <w:marBottom w:val="0"/>
      <w:divBdr>
        <w:top w:val="none" w:sz="0" w:space="0" w:color="auto"/>
        <w:left w:val="none" w:sz="0" w:space="0" w:color="auto"/>
        <w:bottom w:val="none" w:sz="0" w:space="0" w:color="auto"/>
        <w:right w:val="none" w:sz="0" w:space="0" w:color="auto"/>
      </w:divBdr>
    </w:div>
    <w:div w:id="1408769543">
      <w:bodyDiv w:val="1"/>
      <w:marLeft w:val="0"/>
      <w:marRight w:val="0"/>
      <w:marTop w:val="0"/>
      <w:marBottom w:val="0"/>
      <w:divBdr>
        <w:top w:val="none" w:sz="0" w:space="0" w:color="auto"/>
        <w:left w:val="none" w:sz="0" w:space="0" w:color="auto"/>
        <w:bottom w:val="none" w:sz="0" w:space="0" w:color="auto"/>
        <w:right w:val="none" w:sz="0" w:space="0" w:color="auto"/>
      </w:divBdr>
    </w:div>
    <w:div w:id="1409502047">
      <w:bodyDiv w:val="1"/>
      <w:marLeft w:val="0"/>
      <w:marRight w:val="0"/>
      <w:marTop w:val="0"/>
      <w:marBottom w:val="0"/>
      <w:divBdr>
        <w:top w:val="none" w:sz="0" w:space="0" w:color="auto"/>
        <w:left w:val="none" w:sz="0" w:space="0" w:color="auto"/>
        <w:bottom w:val="none" w:sz="0" w:space="0" w:color="auto"/>
        <w:right w:val="none" w:sz="0" w:space="0" w:color="auto"/>
      </w:divBdr>
    </w:div>
    <w:div w:id="1411654643">
      <w:bodyDiv w:val="1"/>
      <w:marLeft w:val="0"/>
      <w:marRight w:val="0"/>
      <w:marTop w:val="0"/>
      <w:marBottom w:val="0"/>
      <w:divBdr>
        <w:top w:val="none" w:sz="0" w:space="0" w:color="auto"/>
        <w:left w:val="none" w:sz="0" w:space="0" w:color="auto"/>
        <w:bottom w:val="none" w:sz="0" w:space="0" w:color="auto"/>
        <w:right w:val="none" w:sz="0" w:space="0" w:color="auto"/>
      </w:divBdr>
    </w:div>
    <w:div w:id="1411659052">
      <w:bodyDiv w:val="1"/>
      <w:marLeft w:val="0"/>
      <w:marRight w:val="0"/>
      <w:marTop w:val="0"/>
      <w:marBottom w:val="0"/>
      <w:divBdr>
        <w:top w:val="none" w:sz="0" w:space="0" w:color="auto"/>
        <w:left w:val="none" w:sz="0" w:space="0" w:color="auto"/>
        <w:bottom w:val="none" w:sz="0" w:space="0" w:color="auto"/>
        <w:right w:val="none" w:sz="0" w:space="0" w:color="auto"/>
      </w:divBdr>
    </w:div>
    <w:div w:id="1411729099">
      <w:bodyDiv w:val="1"/>
      <w:marLeft w:val="0"/>
      <w:marRight w:val="0"/>
      <w:marTop w:val="0"/>
      <w:marBottom w:val="0"/>
      <w:divBdr>
        <w:top w:val="none" w:sz="0" w:space="0" w:color="auto"/>
        <w:left w:val="none" w:sz="0" w:space="0" w:color="auto"/>
        <w:bottom w:val="none" w:sz="0" w:space="0" w:color="auto"/>
        <w:right w:val="none" w:sz="0" w:space="0" w:color="auto"/>
      </w:divBdr>
    </w:div>
    <w:div w:id="1411731844">
      <w:bodyDiv w:val="1"/>
      <w:marLeft w:val="0"/>
      <w:marRight w:val="0"/>
      <w:marTop w:val="0"/>
      <w:marBottom w:val="0"/>
      <w:divBdr>
        <w:top w:val="none" w:sz="0" w:space="0" w:color="auto"/>
        <w:left w:val="none" w:sz="0" w:space="0" w:color="auto"/>
        <w:bottom w:val="none" w:sz="0" w:space="0" w:color="auto"/>
        <w:right w:val="none" w:sz="0" w:space="0" w:color="auto"/>
      </w:divBdr>
    </w:div>
    <w:div w:id="1412000743">
      <w:bodyDiv w:val="1"/>
      <w:marLeft w:val="0"/>
      <w:marRight w:val="0"/>
      <w:marTop w:val="0"/>
      <w:marBottom w:val="0"/>
      <w:divBdr>
        <w:top w:val="none" w:sz="0" w:space="0" w:color="auto"/>
        <w:left w:val="none" w:sz="0" w:space="0" w:color="auto"/>
        <w:bottom w:val="none" w:sz="0" w:space="0" w:color="auto"/>
        <w:right w:val="none" w:sz="0" w:space="0" w:color="auto"/>
      </w:divBdr>
    </w:div>
    <w:div w:id="1412190451">
      <w:bodyDiv w:val="1"/>
      <w:marLeft w:val="0"/>
      <w:marRight w:val="0"/>
      <w:marTop w:val="0"/>
      <w:marBottom w:val="0"/>
      <w:divBdr>
        <w:top w:val="none" w:sz="0" w:space="0" w:color="auto"/>
        <w:left w:val="none" w:sz="0" w:space="0" w:color="auto"/>
        <w:bottom w:val="none" w:sz="0" w:space="0" w:color="auto"/>
        <w:right w:val="none" w:sz="0" w:space="0" w:color="auto"/>
      </w:divBdr>
    </w:div>
    <w:div w:id="1412434025">
      <w:bodyDiv w:val="1"/>
      <w:marLeft w:val="0"/>
      <w:marRight w:val="0"/>
      <w:marTop w:val="0"/>
      <w:marBottom w:val="0"/>
      <w:divBdr>
        <w:top w:val="none" w:sz="0" w:space="0" w:color="auto"/>
        <w:left w:val="none" w:sz="0" w:space="0" w:color="auto"/>
        <w:bottom w:val="none" w:sz="0" w:space="0" w:color="auto"/>
        <w:right w:val="none" w:sz="0" w:space="0" w:color="auto"/>
      </w:divBdr>
    </w:div>
    <w:div w:id="1412700565">
      <w:bodyDiv w:val="1"/>
      <w:marLeft w:val="0"/>
      <w:marRight w:val="0"/>
      <w:marTop w:val="0"/>
      <w:marBottom w:val="0"/>
      <w:divBdr>
        <w:top w:val="none" w:sz="0" w:space="0" w:color="auto"/>
        <w:left w:val="none" w:sz="0" w:space="0" w:color="auto"/>
        <w:bottom w:val="none" w:sz="0" w:space="0" w:color="auto"/>
        <w:right w:val="none" w:sz="0" w:space="0" w:color="auto"/>
      </w:divBdr>
    </w:div>
    <w:div w:id="1412970640">
      <w:bodyDiv w:val="1"/>
      <w:marLeft w:val="0"/>
      <w:marRight w:val="0"/>
      <w:marTop w:val="0"/>
      <w:marBottom w:val="0"/>
      <w:divBdr>
        <w:top w:val="none" w:sz="0" w:space="0" w:color="auto"/>
        <w:left w:val="none" w:sz="0" w:space="0" w:color="auto"/>
        <w:bottom w:val="none" w:sz="0" w:space="0" w:color="auto"/>
        <w:right w:val="none" w:sz="0" w:space="0" w:color="auto"/>
      </w:divBdr>
    </w:div>
    <w:div w:id="1413507980">
      <w:bodyDiv w:val="1"/>
      <w:marLeft w:val="0"/>
      <w:marRight w:val="0"/>
      <w:marTop w:val="0"/>
      <w:marBottom w:val="0"/>
      <w:divBdr>
        <w:top w:val="none" w:sz="0" w:space="0" w:color="auto"/>
        <w:left w:val="none" w:sz="0" w:space="0" w:color="auto"/>
        <w:bottom w:val="none" w:sz="0" w:space="0" w:color="auto"/>
        <w:right w:val="none" w:sz="0" w:space="0" w:color="auto"/>
      </w:divBdr>
    </w:div>
    <w:div w:id="1413624951">
      <w:bodyDiv w:val="1"/>
      <w:marLeft w:val="0"/>
      <w:marRight w:val="0"/>
      <w:marTop w:val="0"/>
      <w:marBottom w:val="0"/>
      <w:divBdr>
        <w:top w:val="none" w:sz="0" w:space="0" w:color="auto"/>
        <w:left w:val="none" w:sz="0" w:space="0" w:color="auto"/>
        <w:bottom w:val="none" w:sz="0" w:space="0" w:color="auto"/>
        <w:right w:val="none" w:sz="0" w:space="0" w:color="auto"/>
      </w:divBdr>
    </w:div>
    <w:div w:id="1414013020">
      <w:bodyDiv w:val="1"/>
      <w:marLeft w:val="0"/>
      <w:marRight w:val="0"/>
      <w:marTop w:val="0"/>
      <w:marBottom w:val="0"/>
      <w:divBdr>
        <w:top w:val="none" w:sz="0" w:space="0" w:color="auto"/>
        <w:left w:val="none" w:sz="0" w:space="0" w:color="auto"/>
        <w:bottom w:val="none" w:sz="0" w:space="0" w:color="auto"/>
        <w:right w:val="none" w:sz="0" w:space="0" w:color="auto"/>
      </w:divBdr>
    </w:div>
    <w:div w:id="1414544794">
      <w:bodyDiv w:val="1"/>
      <w:marLeft w:val="0"/>
      <w:marRight w:val="0"/>
      <w:marTop w:val="0"/>
      <w:marBottom w:val="0"/>
      <w:divBdr>
        <w:top w:val="none" w:sz="0" w:space="0" w:color="auto"/>
        <w:left w:val="none" w:sz="0" w:space="0" w:color="auto"/>
        <w:bottom w:val="none" w:sz="0" w:space="0" w:color="auto"/>
        <w:right w:val="none" w:sz="0" w:space="0" w:color="auto"/>
      </w:divBdr>
    </w:div>
    <w:div w:id="1414621630">
      <w:bodyDiv w:val="1"/>
      <w:marLeft w:val="0"/>
      <w:marRight w:val="0"/>
      <w:marTop w:val="0"/>
      <w:marBottom w:val="0"/>
      <w:divBdr>
        <w:top w:val="none" w:sz="0" w:space="0" w:color="auto"/>
        <w:left w:val="none" w:sz="0" w:space="0" w:color="auto"/>
        <w:bottom w:val="none" w:sz="0" w:space="0" w:color="auto"/>
        <w:right w:val="none" w:sz="0" w:space="0" w:color="auto"/>
      </w:divBdr>
    </w:div>
    <w:div w:id="1415056325">
      <w:bodyDiv w:val="1"/>
      <w:marLeft w:val="0"/>
      <w:marRight w:val="0"/>
      <w:marTop w:val="0"/>
      <w:marBottom w:val="0"/>
      <w:divBdr>
        <w:top w:val="none" w:sz="0" w:space="0" w:color="auto"/>
        <w:left w:val="none" w:sz="0" w:space="0" w:color="auto"/>
        <w:bottom w:val="none" w:sz="0" w:space="0" w:color="auto"/>
        <w:right w:val="none" w:sz="0" w:space="0" w:color="auto"/>
      </w:divBdr>
    </w:div>
    <w:div w:id="1416589525">
      <w:bodyDiv w:val="1"/>
      <w:marLeft w:val="0"/>
      <w:marRight w:val="0"/>
      <w:marTop w:val="0"/>
      <w:marBottom w:val="0"/>
      <w:divBdr>
        <w:top w:val="none" w:sz="0" w:space="0" w:color="auto"/>
        <w:left w:val="none" w:sz="0" w:space="0" w:color="auto"/>
        <w:bottom w:val="none" w:sz="0" w:space="0" w:color="auto"/>
        <w:right w:val="none" w:sz="0" w:space="0" w:color="auto"/>
      </w:divBdr>
    </w:div>
    <w:div w:id="1416785889">
      <w:bodyDiv w:val="1"/>
      <w:marLeft w:val="0"/>
      <w:marRight w:val="0"/>
      <w:marTop w:val="0"/>
      <w:marBottom w:val="0"/>
      <w:divBdr>
        <w:top w:val="none" w:sz="0" w:space="0" w:color="auto"/>
        <w:left w:val="none" w:sz="0" w:space="0" w:color="auto"/>
        <w:bottom w:val="none" w:sz="0" w:space="0" w:color="auto"/>
        <w:right w:val="none" w:sz="0" w:space="0" w:color="auto"/>
      </w:divBdr>
    </w:div>
    <w:div w:id="1416974184">
      <w:bodyDiv w:val="1"/>
      <w:marLeft w:val="0"/>
      <w:marRight w:val="0"/>
      <w:marTop w:val="0"/>
      <w:marBottom w:val="0"/>
      <w:divBdr>
        <w:top w:val="none" w:sz="0" w:space="0" w:color="auto"/>
        <w:left w:val="none" w:sz="0" w:space="0" w:color="auto"/>
        <w:bottom w:val="none" w:sz="0" w:space="0" w:color="auto"/>
        <w:right w:val="none" w:sz="0" w:space="0" w:color="auto"/>
      </w:divBdr>
    </w:div>
    <w:div w:id="1417364893">
      <w:bodyDiv w:val="1"/>
      <w:marLeft w:val="0"/>
      <w:marRight w:val="0"/>
      <w:marTop w:val="0"/>
      <w:marBottom w:val="0"/>
      <w:divBdr>
        <w:top w:val="none" w:sz="0" w:space="0" w:color="auto"/>
        <w:left w:val="none" w:sz="0" w:space="0" w:color="auto"/>
        <w:bottom w:val="none" w:sz="0" w:space="0" w:color="auto"/>
        <w:right w:val="none" w:sz="0" w:space="0" w:color="auto"/>
      </w:divBdr>
    </w:div>
    <w:div w:id="1417555051">
      <w:bodyDiv w:val="1"/>
      <w:marLeft w:val="0"/>
      <w:marRight w:val="0"/>
      <w:marTop w:val="0"/>
      <w:marBottom w:val="0"/>
      <w:divBdr>
        <w:top w:val="none" w:sz="0" w:space="0" w:color="auto"/>
        <w:left w:val="none" w:sz="0" w:space="0" w:color="auto"/>
        <w:bottom w:val="none" w:sz="0" w:space="0" w:color="auto"/>
        <w:right w:val="none" w:sz="0" w:space="0" w:color="auto"/>
      </w:divBdr>
    </w:div>
    <w:div w:id="1418095309">
      <w:bodyDiv w:val="1"/>
      <w:marLeft w:val="0"/>
      <w:marRight w:val="0"/>
      <w:marTop w:val="0"/>
      <w:marBottom w:val="0"/>
      <w:divBdr>
        <w:top w:val="none" w:sz="0" w:space="0" w:color="auto"/>
        <w:left w:val="none" w:sz="0" w:space="0" w:color="auto"/>
        <w:bottom w:val="none" w:sz="0" w:space="0" w:color="auto"/>
        <w:right w:val="none" w:sz="0" w:space="0" w:color="auto"/>
      </w:divBdr>
    </w:div>
    <w:div w:id="1418330642">
      <w:bodyDiv w:val="1"/>
      <w:marLeft w:val="0"/>
      <w:marRight w:val="0"/>
      <w:marTop w:val="0"/>
      <w:marBottom w:val="0"/>
      <w:divBdr>
        <w:top w:val="none" w:sz="0" w:space="0" w:color="auto"/>
        <w:left w:val="none" w:sz="0" w:space="0" w:color="auto"/>
        <w:bottom w:val="none" w:sz="0" w:space="0" w:color="auto"/>
        <w:right w:val="none" w:sz="0" w:space="0" w:color="auto"/>
      </w:divBdr>
    </w:div>
    <w:div w:id="1418362862">
      <w:bodyDiv w:val="1"/>
      <w:marLeft w:val="0"/>
      <w:marRight w:val="0"/>
      <w:marTop w:val="0"/>
      <w:marBottom w:val="0"/>
      <w:divBdr>
        <w:top w:val="none" w:sz="0" w:space="0" w:color="auto"/>
        <w:left w:val="none" w:sz="0" w:space="0" w:color="auto"/>
        <w:bottom w:val="none" w:sz="0" w:space="0" w:color="auto"/>
        <w:right w:val="none" w:sz="0" w:space="0" w:color="auto"/>
      </w:divBdr>
    </w:div>
    <w:div w:id="1418478767">
      <w:bodyDiv w:val="1"/>
      <w:marLeft w:val="0"/>
      <w:marRight w:val="0"/>
      <w:marTop w:val="0"/>
      <w:marBottom w:val="0"/>
      <w:divBdr>
        <w:top w:val="none" w:sz="0" w:space="0" w:color="auto"/>
        <w:left w:val="none" w:sz="0" w:space="0" w:color="auto"/>
        <w:bottom w:val="none" w:sz="0" w:space="0" w:color="auto"/>
        <w:right w:val="none" w:sz="0" w:space="0" w:color="auto"/>
      </w:divBdr>
    </w:div>
    <w:div w:id="1418820155">
      <w:bodyDiv w:val="1"/>
      <w:marLeft w:val="0"/>
      <w:marRight w:val="0"/>
      <w:marTop w:val="0"/>
      <w:marBottom w:val="0"/>
      <w:divBdr>
        <w:top w:val="none" w:sz="0" w:space="0" w:color="auto"/>
        <w:left w:val="none" w:sz="0" w:space="0" w:color="auto"/>
        <w:bottom w:val="none" w:sz="0" w:space="0" w:color="auto"/>
        <w:right w:val="none" w:sz="0" w:space="0" w:color="auto"/>
      </w:divBdr>
    </w:div>
    <w:div w:id="1419399726">
      <w:bodyDiv w:val="1"/>
      <w:marLeft w:val="0"/>
      <w:marRight w:val="0"/>
      <w:marTop w:val="0"/>
      <w:marBottom w:val="0"/>
      <w:divBdr>
        <w:top w:val="none" w:sz="0" w:space="0" w:color="auto"/>
        <w:left w:val="none" w:sz="0" w:space="0" w:color="auto"/>
        <w:bottom w:val="none" w:sz="0" w:space="0" w:color="auto"/>
        <w:right w:val="none" w:sz="0" w:space="0" w:color="auto"/>
      </w:divBdr>
    </w:div>
    <w:div w:id="1419863487">
      <w:bodyDiv w:val="1"/>
      <w:marLeft w:val="0"/>
      <w:marRight w:val="0"/>
      <w:marTop w:val="0"/>
      <w:marBottom w:val="0"/>
      <w:divBdr>
        <w:top w:val="none" w:sz="0" w:space="0" w:color="auto"/>
        <w:left w:val="none" w:sz="0" w:space="0" w:color="auto"/>
        <w:bottom w:val="none" w:sz="0" w:space="0" w:color="auto"/>
        <w:right w:val="none" w:sz="0" w:space="0" w:color="auto"/>
      </w:divBdr>
    </w:div>
    <w:div w:id="1419868381">
      <w:bodyDiv w:val="1"/>
      <w:marLeft w:val="0"/>
      <w:marRight w:val="0"/>
      <w:marTop w:val="0"/>
      <w:marBottom w:val="0"/>
      <w:divBdr>
        <w:top w:val="none" w:sz="0" w:space="0" w:color="auto"/>
        <w:left w:val="none" w:sz="0" w:space="0" w:color="auto"/>
        <w:bottom w:val="none" w:sz="0" w:space="0" w:color="auto"/>
        <w:right w:val="none" w:sz="0" w:space="0" w:color="auto"/>
      </w:divBdr>
    </w:div>
    <w:div w:id="1420177495">
      <w:bodyDiv w:val="1"/>
      <w:marLeft w:val="0"/>
      <w:marRight w:val="0"/>
      <w:marTop w:val="0"/>
      <w:marBottom w:val="0"/>
      <w:divBdr>
        <w:top w:val="none" w:sz="0" w:space="0" w:color="auto"/>
        <w:left w:val="none" w:sz="0" w:space="0" w:color="auto"/>
        <w:bottom w:val="none" w:sz="0" w:space="0" w:color="auto"/>
        <w:right w:val="none" w:sz="0" w:space="0" w:color="auto"/>
      </w:divBdr>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0560675">
      <w:bodyDiv w:val="1"/>
      <w:marLeft w:val="0"/>
      <w:marRight w:val="0"/>
      <w:marTop w:val="0"/>
      <w:marBottom w:val="0"/>
      <w:divBdr>
        <w:top w:val="none" w:sz="0" w:space="0" w:color="auto"/>
        <w:left w:val="none" w:sz="0" w:space="0" w:color="auto"/>
        <w:bottom w:val="none" w:sz="0" w:space="0" w:color="auto"/>
        <w:right w:val="none" w:sz="0" w:space="0" w:color="auto"/>
      </w:divBdr>
    </w:div>
    <w:div w:id="1420787433">
      <w:bodyDiv w:val="1"/>
      <w:marLeft w:val="0"/>
      <w:marRight w:val="0"/>
      <w:marTop w:val="0"/>
      <w:marBottom w:val="0"/>
      <w:divBdr>
        <w:top w:val="none" w:sz="0" w:space="0" w:color="auto"/>
        <w:left w:val="none" w:sz="0" w:space="0" w:color="auto"/>
        <w:bottom w:val="none" w:sz="0" w:space="0" w:color="auto"/>
        <w:right w:val="none" w:sz="0" w:space="0" w:color="auto"/>
      </w:divBdr>
    </w:div>
    <w:div w:id="1421178949">
      <w:bodyDiv w:val="1"/>
      <w:marLeft w:val="0"/>
      <w:marRight w:val="0"/>
      <w:marTop w:val="0"/>
      <w:marBottom w:val="0"/>
      <w:divBdr>
        <w:top w:val="none" w:sz="0" w:space="0" w:color="auto"/>
        <w:left w:val="none" w:sz="0" w:space="0" w:color="auto"/>
        <w:bottom w:val="none" w:sz="0" w:space="0" w:color="auto"/>
        <w:right w:val="none" w:sz="0" w:space="0" w:color="auto"/>
      </w:divBdr>
    </w:div>
    <w:div w:id="1421222273">
      <w:bodyDiv w:val="1"/>
      <w:marLeft w:val="0"/>
      <w:marRight w:val="0"/>
      <w:marTop w:val="0"/>
      <w:marBottom w:val="0"/>
      <w:divBdr>
        <w:top w:val="none" w:sz="0" w:space="0" w:color="auto"/>
        <w:left w:val="none" w:sz="0" w:space="0" w:color="auto"/>
        <w:bottom w:val="none" w:sz="0" w:space="0" w:color="auto"/>
        <w:right w:val="none" w:sz="0" w:space="0" w:color="auto"/>
      </w:divBdr>
    </w:div>
    <w:div w:id="1423524544">
      <w:bodyDiv w:val="1"/>
      <w:marLeft w:val="0"/>
      <w:marRight w:val="0"/>
      <w:marTop w:val="0"/>
      <w:marBottom w:val="0"/>
      <w:divBdr>
        <w:top w:val="none" w:sz="0" w:space="0" w:color="auto"/>
        <w:left w:val="none" w:sz="0" w:space="0" w:color="auto"/>
        <w:bottom w:val="none" w:sz="0" w:space="0" w:color="auto"/>
        <w:right w:val="none" w:sz="0" w:space="0" w:color="auto"/>
      </w:divBdr>
    </w:div>
    <w:div w:id="1423604361">
      <w:bodyDiv w:val="1"/>
      <w:marLeft w:val="0"/>
      <w:marRight w:val="0"/>
      <w:marTop w:val="0"/>
      <w:marBottom w:val="0"/>
      <w:divBdr>
        <w:top w:val="none" w:sz="0" w:space="0" w:color="auto"/>
        <w:left w:val="none" w:sz="0" w:space="0" w:color="auto"/>
        <w:bottom w:val="none" w:sz="0" w:space="0" w:color="auto"/>
        <w:right w:val="none" w:sz="0" w:space="0" w:color="auto"/>
      </w:divBdr>
    </w:div>
    <w:div w:id="1424107824">
      <w:bodyDiv w:val="1"/>
      <w:marLeft w:val="0"/>
      <w:marRight w:val="0"/>
      <w:marTop w:val="0"/>
      <w:marBottom w:val="0"/>
      <w:divBdr>
        <w:top w:val="none" w:sz="0" w:space="0" w:color="auto"/>
        <w:left w:val="none" w:sz="0" w:space="0" w:color="auto"/>
        <w:bottom w:val="none" w:sz="0" w:space="0" w:color="auto"/>
        <w:right w:val="none" w:sz="0" w:space="0" w:color="auto"/>
      </w:divBdr>
    </w:div>
    <w:div w:id="1424254762">
      <w:bodyDiv w:val="1"/>
      <w:marLeft w:val="0"/>
      <w:marRight w:val="0"/>
      <w:marTop w:val="0"/>
      <w:marBottom w:val="0"/>
      <w:divBdr>
        <w:top w:val="none" w:sz="0" w:space="0" w:color="auto"/>
        <w:left w:val="none" w:sz="0" w:space="0" w:color="auto"/>
        <w:bottom w:val="none" w:sz="0" w:space="0" w:color="auto"/>
        <w:right w:val="none" w:sz="0" w:space="0" w:color="auto"/>
      </w:divBdr>
    </w:div>
    <w:div w:id="1424915808">
      <w:bodyDiv w:val="1"/>
      <w:marLeft w:val="0"/>
      <w:marRight w:val="0"/>
      <w:marTop w:val="0"/>
      <w:marBottom w:val="0"/>
      <w:divBdr>
        <w:top w:val="none" w:sz="0" w:space="0" w:color="auto"/>
        <w:left w:val="none" w:sz="0" w:space="0" w:color="auto"/>
        <w:bottom w:val="none" w:sz="0" w:space="0" w:color="auto"/>
        <w:right w:val="none" w:sz="0" w:space="0" w:color="auto"/>
      </w:divBdr>
    </w:div>
    <w:div w:id="1425229247">
      <w:bodyDiv w:val="1"/>
      <w:marLeft w:val="0"/>
      <w:marRight w:val="0"/>
      <w:marTop w:val="0"/>
      <w:marBottom w:val="0"/>
      <w:divBdr>
        <w:top w:val="none" w:sz="0" w:space="0" w:color="auto"/>
        <w:left w:val="none" w:sz="0" w:space="0" w:color="auto"/>
        <w:bottom w:val="none" w:sz="0" w:space="0" w:color="auto"/>
        <w:right w:val="none" w:sz="0" w:space="0" w:color="auto"/>
      </w:divBdr>
    </w:div>
    <w:div w:id="1425566275">
      <w:bodyDiv w:val="1"/>
      <w:marLeft w:val="0"/>
      <w:marRight w:val="0"/>
      <w:marTop w:val="0"/>
      <w:marBottom w:val="0"/>
      <w:divBdr>
        <w:top w:val="none" w:sz="0" w:space="0" w:color="auto"/>
        <w:left w:val="none" w:sz="0" w:space="0" w:color="auto"/>
        <w:bottom w:val="none" w:sz="0" w:space="0" w:color="auto"/>
        <w:right w:val="none" w:sz="0" w:space="0" w:color="auto"/>
      </w:divBdr>
    </w:div>
    <w:div w:id="1425876040">
      <w:bodyDiv w:val="1"/>
      <w:marLeft w:val="0"/>
      <w:marRight w:val="0"/>
      <w:marTop w:val="0"/>
      <w:marBottom w:val="0"/>
      <w:divBdr>
        <w:top w:val="none" w:sz="0" w:space="0" w:color="auto"/>
        <w:left w:val="none" w:sz="0" w:space="0" w:color="auto"/>
        <w:bottom w:val="none" w:sz="0" w:space="0" w:color="auto"/>
        <w:right w:val="none" w:sz="0" w:space="0" w:color="auto"/>
      </w:divBdr>
    </w:div>
    <w:div w:id="1426220304">
      <w:bodyDiv w:val="1"/>
      <w:marLeft w:val="0"/>
      <w:marRight w:val="0"/>
      <w:marTop w:val="0"/>
      <w:marBottom w:val="0"/>
      <w:divBdr>
        <w:top w:val="none" w:sz="0" w:space="0" w:color="auto"/>
        <w:left w:val="none" w:sz="0" w:space="0" w:color="auto"/>
        <w:bottom w:val="none" w:sz="0" w:space="0" w:color="auto"/>
        <w:right w:val="none" w:sz="0" w:space="0" w:color="auto"/>
      </w:divBdr>
    </w:div>
    <w:div w:id="1426268245">
      <w:bodyDiv w:val="1"/>
      <w:marLeft w:val="0"/>
      <w:marRight w:val="0"/>
      <w:marTop w:val="0"/>
      <w:marBottom w:val="0"/>
      <w:divBdr>
        <w:top w:val="none" w:sz="0" w:space="0" w:color="auto"/>
        <w:left w:val="none" w:sz="0" w:space="0" w:color="auto"/>
        <w:bottom w:val="none" w:sz="0" w:space="0" w:color="auto"/>
        <w:right w:val="none" w:sz="0" w:space="0" w:color="auto"/>
      </w:divBdr>
    </w:div>
    <w:div w:id="1426418338">
      <w:bodyDiv w:val="1"/>
      <w:marLeft w:val="0"/>
      <w:marRight w:val="0"/>
      <w:marTop w:val="0"/>
      <w:marBottom w:val="0"/>
      <w:divBdr>
        <w:top w:val="none" w:sz="0" w:space="0" w:color="auto"/>
        <w:left w:val="none" w:sz="0" w:space="0" w:color="auto"/>
        <w:bottom w:val="none" w:sz="0" w:space="0" w:color="auto"/>
        <w:right w:val="none" w:sz="0" w:space="0" w:color="auto"/>
      </w:divBdr>
    </w:div>
    <w:div w:id="1426684074">
      <w:bodyDiv w:val="1"/>
      <w:marLeft w:val="0"/>
      <w:marRight w:val="0"/>
      <w:marTop w:val="0"/>
      <w:marBottom w:val="0"/>
      <w:divBdr>
        <w:top w:val="none" w:sz="0" w:space="0" w:color="auto"/>
        <w:left w:val="none" w:sz="0" w:space="0" w:color="auto"/>
        <w:bottom w:val="none" w:sz="0" w:space="0" w:color="auto"/>
        <w:right w:val="none" w:sz="0" w:space="0" w:color="auto"/>
      </w:divBdr>
    </w:div>
    <w:div w:id="1427073377">
      <w:bodyDiv w:val="1"/>
      <w:marLeft w:val="0"/>
      <w:marRight w:val="0"/>
      <w:marTop w:val="0"/>
      <w:marBottom w:val="0"/>
      <w:divBdr>
        <w:top w:val="none" w:sz="0" w:space="0" w:color="auto"/>
        <w:left w:val="none" w:sz="0" w:space="0" w:color="auto"/>
        <w:bottom w:val="none" w:sz="0" w:space="0" w:color="auto"/>
        <w:right w:val="none" w:sz="0" w:space="0" w:color="auto"/>
      </w:divBdr>
    </w:div>
    <w:div w:id="1427384078">
      <w:bodyDiv w:val="1"/>
      <w:marLeft w:val="0"/>
      <w:marRight w:val="0"/>
      <w:marTop w:val="0"/>
      <w:marBottom w:val="0"/>
      <w:divBdr>
        <w:top w:val="none" w:sz="0" w:space="0" w:color="auto"/>
        <w:left w:val="none" w:sz="0" w:space="0" w:color="auto"/>
        <w:bottom w:val="none" w:sz="0" w:space="0" w:color="auto"/>
        <w:right w:val="none" w:sz="0" w:space="0" w:color="auto"/>
      </w:divBdr>
    </w:div>
    <w:div w:id="1428188204">
      <w:bodyDiv w:val="1"/>
      <w:marLeft w:val="0"/>
      <w:marRight w:val="0"/>
      <w:marTop w:val="0"/>
      <w:marBottom w:val="0"/>
      <w:divBdr>
        <w:top w:val="none" w:sz="0" w:space="0" w:color="auto"/>
        <w:left w:val="none" w:sz="0" w:space="0" w:color="auto"/>
        <w:bottom w:val="none" w:sz="0" w:space="0" w:color="auto"/>
        <w:right w:val="none" w:sz="0" w:space="0" w:color="auto"/>
      </w:divBdr>
    </w:div>
    <w:div w:id="1428233284">
      <w:bodyDiv w:val="1"/>
      <w:marLeft w:val="0"/>
      <w:marRight w:val="0"/>
      <w:marTop w:val="0"/>
      <w:marBottom w:val="0"/>
      <w:divBdr>
        <w:top w:val="none" w:sz="0" w:space="0" w:color="auto"/>
        <w:left w:val="none" w:sz="0" w:space="0" w:color="auto"/>
        <w:bottom w:val="none" w:sz="0" w:space="0" w:color="auto"/>
        <w:right w:val="none" w:sz="0" w:space="0" w:color="auto"/>
      </w:divBdr>
    </w:div>
    <w:div w:id="1428305936">
      <w:bodyDiv w:val="1"/>
      <w:marLeft w:val="0"/>
      <w:marRight w:val="0"/>
      <w:marTop w:val="0"/>
      <w:marBottom w:val="0"/>
      <w:divBdr>
        <w:top w:val="none" w:sz="0" w:space="0" w:color="auto"/>
        <w:left w:val="none" w:sz="0" w:space="0" w:color="auto"/>
        <w:bottom w:val="none" w:sz="0" w:space="0" w:color="auto"/>
        <w:right w:val="none" w:sz="0" w:space="0" w:color="auto"/>
      </w:divBdr>
    </w:div>
    <w:div w:id="1428698853">
      <w:bodyDiv w:val="1"/>
      <w:marLeft w:val="0"/>
      <w:marRight w:val="0"/>
      <w:marTop w:val="0"/>
      <w:marBottom w:val="0"/>
      <w:divBdr>
        <w:top w:val="none" w:sz="0" w:space="0" w:color="auto"/>
        <w:left w:val="none" w:sz="0" w:space="0" w:color="auto"/>
        <w:bottom w:val="none" w:sz="0" w:space="0" w:color="auto"/>
        <w:right w:val="none" w:sz="0" w:space="0" w:color="auto"/>
      </w:divBdr>
    </w:div>
    <w:div w:id="1428889870">
      <w:bodyDiv w:val="1"/>
      <w:marLeft w:val="0"/>
      <w:marRight w:val="0"/>
      <w:marTop w:val="0"/>
      <w:marBottom w:val="0"/>
      <w:divBdr>
        <w:top w:val="none" w:sz="0" w:space="0" w:color="auto"/>
        <w:left w:val="none" w:sz="0" w:space="0" w:color="auto"/>
        <w:bottom w:val="none" w:sz="0" w:space="0" w:color="auto"/>
        <w:right w:val="none" w:sz="0" w:space="0" w:color="auto"/>
      </w:divBdr>
    </w:div>
    <w:div w:id="1428892311">
      <w:bodyDiv w:val="1"/>
      <w:marLeft w:val="0"/>
      <w:marRight w:val="0"/>
      <w:marTop w:val="0"/>
      <w:marBottom w:val="0"/>
      <w:divBdr>
        <w:top w:val="none" w:sz="0" w:space="0" w:color="auto"/>
        <w:left w:val="none" w:sz="0" w:space="0" w:color="auto"/>
        <w:bottom w:val="none" w:sz="0" w:space="0" w:color="auto"/>
        <w:right w:val="none" w:sz="0" w:space="0" w:color="auto"/>
      </w:divBdr>
    </w:div>
    <w:div w:id="1429303505">
      <w:bodyDiv w:val="1"/>
      <w:marLeft w:val="0"/>
      <w:marRight w:val="0"/>
      <w:marTop w:val="0"/>
      <w:marBottom w:val="0"/>
      <w:divBdr>
        <w:top w:val="none" w:sz="0" w:space="0" w:color="auto"/>
        <w:left w:val="none" w:sz="0" w:space="0" w:color="auto"/>
        <w:bottom w:val="none" w:sz="0" w:space="0" w:color="auto"/>
        <w:right w:val="none" w:sz="0" w:space="0" w:color="auto"/>
      </w:divBdr>
    </w:div>
    <w:div w:id="1430006001">
      <w:bodyDiv w:val="1"/>
      <w:marLeft w:val="0"/>
      <w:marRight w:val="0"/>
      <w:marTop w:val="0"/>
      <w:marBottom w:val="0"/>
      <w:divBdr>
        <w:top w:val="none" w:sz="0" w:space="0" w:color="auto"/>
        <w:left w:val="none" w:sz="0" w:space="0" w:color="auto"/>
        <w:bottom w:val="none" w:sz="0" w:space="0" w:color="auto"/>
        <w:right w:val="none" w:sz="0" w:space="0" w:color="auto"/>
      </w:divBdr>
    </w:div>
    <w:div w:id="1430269992">
      <w:bodyDiv w:val="1"/>
      <w:marLeft w:val="0"/>
      <w:marRight w:val="0"/>
      <w:marTop w:val="0"/>
      <w:marBottom w:val="0"/>
      <w:divBdr>
        <w:top w:val="none" w:sz="0" w:space="0" w:color="auto"/>
        <w:left w:val="none" w:sz="0" w:space="0" w:color="auto"/>
        <w:bottom w:val="none" w:sz="0" w:space="0" w:color="auto"/>
        <w:right w:val="none" w:sz="0" w:space="0" w:color="auto"/>
      </w:divBdr>
    </w:div>
    <w:div w:id="1430272621">
      <w:bodyDiv w:val="1"/>
      <w:marLeft w:val="0"/>
      <w:marRight w:val="0"/>
      <w:marTop w:val="0"/>
      <w:marBottom w:val="0"/>
      <w:divBdr>
        <w:top w:val="none" w:sz="0" w:space="0" w:color="auto"/>
        <w:left w:val="none" w:sz="0" w:space="0" w:color="auto"/>
        <w:bottom w:val="none" w:sz="0" w:space="0" w:color="auto"/>
        <w:right w:val="none" w:sz="0" w:space="0" w:color="auto"/>
      </w:divBdr>
    </w:div>
    <w:div w:id="1430351713">
      <w:bodyDiv w:val="1"/>
      <w:marLeft w:val="0"/>
      <w:marRight w:val="0"/>
      <w:marTop w:val="0"/>
      <w:marBottom w:val="0"/>
      <w:divBdr>
        <w:top w:val="none" w:sz="0" w:space="0" w:color="auto"/>
        <w:left w:val="none" w:sz="0" w:space="0" w:color="auto"/>
        <w:bottom w:val="none" w:sz="0" w:space="0" w:color="auto"/>
        <w:right w:val="none" w:sz="0" w:space="0" w:color="auto"/>
      </w:divBdr>
    </w:div>
    <w:div w:id="1430542386">
      <w:bodyDiv w:val="1"/>
      <w:marLeft w:val="0"/>
      <w:marRight w:val="0"/>
      <w:marTop w:val="0"/>
      <w:marBottom w:val="0"/>
      <w:divBdr>
        <w:top w:val="none" w:sz="0" w:space="0" w:color="auto"/>
        <w:left w:val="none" w:sz="0" w:space="0" w:color="auto"/>
        <w:bottom w:val="none" w:sz="0" w:space="0" w:color="auto"/>
        <w:right w:val="none" w:sz="0" w:space="0" w:color="auto"/>
      </w:divBdr>
    </w:div>
    <w:div w:id="1430617279">
      <w:bodyDiv w:val="1"/>
      <w:marLeft w:val="0"/>
      <w:marRight w:val="0"/>
      <w:marTop w:val="0"/>
      <w:marBottom w:val="0"/>
      <w:divBdr>
        <w:top w:val="none" w:sz="0" w:space="0" w:color="auto"/>
        <w:left w:val="none" w:sz="0" w:space="0" w:color="auto"/>
        <w:bottom w:val="none" w:sz="0" w:space="0" w:color="auto"/>
        <w:right w:val="none" w:sz="0" w:space="0" w:color="auto"/>
      </w:divBdr>
    </w:div>
    <w:div w:id="1430736205">
      <w:bodyDiv w:val="1"/>
      <w:marLeft w:val="0"/>
      <w:marRight w:val="0"/>
      <w:marTop w:val="0"/>
      <w:marBottom w:val="0"/>
      <w:divBdr>
        <w:top w:val="none" w:sz="0" w:space="0" w:color="auto"/>
        <w:left w:val="none" w:sz="0" w:space="0" w:color="auto"/>
        <w:bottom w:val="none" w:sz="0" w:space="0" w:color="auto"/>
        <w:right w:val="none" w:sz="0" w:space="0" w:color="auto"/>
      </w:divBdr>
    </w:div>
    <w:div w:id="1430927901">
      <w:bodyDiv w:val="1"/>
      <w:marLeft w:val="0"/>
      <w:marRight w:val="0"/>
      <w:marTop w:val="0"/>
      <w:marBottom w:val="0"/>
      <w:divBdr>
        <w:top w:val="none" w:sz="0" w:space="0" w:color="auto"/>
        <w:left w:val="none" w:sz="0" w:space="0" w:color="auto"/>
        <w:bottom w:val="none" w:sz="0" w:space="0" w:color="auto"/>
        <w:right w:val="none" w:sz="0" w:space="0" w:color="auto"/>
      </w:divBdr>
    </w:div>
    <w:div w:id="1431437440">
      <w:bodyDiv w:val="1"/>
      <w:marLeft w:val="0"/>
      <w:marRight w:val="0"/>
      <w:marTop w:val="0"/>
      <w:marBottom w:val="0"/>
      <w:divBdr>
        <w:top w:val="none" w:sz="0" w:space="0" w:color="auto"/>
        <w:left w:val="none" w:sz="0" w:space="0" w:color="auto"/>
        <w:bottom w:val="none" w:sz="0" w:space="0" w:color="auto"/>
        <w:right w:val="none" w:sz="0" w:space="0" w:color="auto"/>
      </w:divBdr>
    </w:div>
    <w:div w:id="1431924159">
      <w:bodyDiv w:val="1"/>
      <w:marLeft w:val="0"/>
      <w:marRight w:val="0"/>
      <w:marTop w:val="0"/>
      <w:marBottom w:val="0"/>
      <w:divBdr>
        <w:top w:val="none" w:sz="0" w:space="0" w:color="auto"/>
        <w:left w:val="none" w:sz="0" w:space="0" w:color="auto"/>
        <w:bottom w:val="none" w:sz="0" w:space="0" w:color="auto"/>
        <w:right w:val="none" w:sz="0" w:space="0" w:color="auto"/>
      </w:divBdr>
    </w:div>
    <w:div w:id="1432048496">
      <w:bodyDiv w:val="1"/>
      <w:marLeft w:val="0"/>
      <w:marRight w:val="0"/>
      <w:marTop w:val="0"/>
      <w:marBottom w:val="0"/>
      <w:divBdr>
        <w:top w:val="none" w:sz="0" w:space="0" w:color="auto"/>
        <w:left w:val="none" w:sz="0" w:space="0" w:color="auto"/>
        <w:bottom w:val="none" w:sz="0" w:space="0" w:color="auto"/>
        <w:right w:val="none" w:sz="0" w:space="0" w:color="auto"/>
      </w:divBdr>
    </w:div>
    <w:div w:id="1432314818">
      <w:bodyDiv w:val="1"/>
      <w:marLeft w:val="0"/>
      <w:marRight w:val="0"/>
      <w:marTop w:val="0"/>
      <w:marBottom w:val="0"/>
      <w:divBdr>
        <w:top w:val="none" w:sz="0" w:space="0" w:color="auto"/>
        <w:left w:val="none" w:sz="0" w:space="0" w:color="auto"/>
        <w:bottom w:val="none" w:sz="0" w:space="0" w:color="auto"/>
        <w:right w:val="none" w:sz="0" w:space="0" w:color="auto"/>
      </w:divBdr>
    </w:div>
    <w:div w:id="1432624924">
      <w:bodyDiv w:val="1"/>
      <w:marLeft w:val="0"/>
      <w:marRight w:val="0"/>
      <w:marTop w:val="0"/>
      <w:marBottom w:val="0"/>
      <w:divBdr>
        <w:top w:val="none" w:sz="0" w:space="0" w:color="auto"/>
        <w:left w:val="none" w:sz="0" w:space="0" w:color="auto"/>
        <w:bottom w:val="none" w:sz="0" w:space="0" w:color="auto"/>
        <w:right w:val="none" w:sz="0" w:space="0" w:color="auto"/>
      </w:divBdr>
    </w:div>
    <w:div w:id="1433282608">
      <w:bodyDiv w:val="1"/>
      <w:marLeft w:val="0"/>
      <w:marRight w:val="0"/>
      <w:marTop w:val="0"/>
      <w:marBottom w:val="0"/>
      <w:divBdr>
        <w:top w:val="none" w:sz="0" w:space="0" w:color="auto"/>
        <w:left w:val="none" w:sz="0" w:space="0" w:color="auto"/>
        <w:bottom w:val="none" w:sz="0" w:space="0" w:color="auto"/>
        <w:right w:val="none" w:sz="0" w:space="0" w:color="auto"/>
      </w:divBdr>
    </w:div>
    <w:div w:id="1435394037">
      <w:bodyDiv w:val="1"/>
      <w:marLeft w:val="0"/>
      <w:marRight w:val="0"/>
      <w:marTop w:val="0"/>
      <w:marBottom w:val="0"/>
      <w:divBdr>
        <w:top w:val="none" w:sz="0" w:space="0" w:color="auto"/>
        <w:left w:val="none" w:sz="0" w:space="0" w:color="auto"/>
        <w:bottom w:val="none" w:sz="0" w:space="0" w:color="auto"/>
        <w:right w:val="none" w:sz="0" w:space="0" w:color="auto"/>
      </w:divBdr>
    </w:div>
    <w:div w:id="1435444628">
      <w:bodyDiv w:val="1"/>
      <w:marLeft w:val="0"/>
      <w:marRight w:val="0"/>
      <w:marTop w:val="0"/>
      <w:marBottom w:val="0"/>
      <w:divBdr>
        <w:top w:val="none" w:sz="0" w:space="0" w:color="auto"/>
        <w:left w:val="none" w:sz="0" w:space="0" w:color="auto"/>
        <w:bottom w:val="none" w:sz="0" w:space="0" w:color="auto"/>
        <w:right w:val="none" w:sz="0" w:space="0" w:color="auto"/>
      </w:divBdr>
    </w:div>
    <w:div w:id="1435634094">
      <w:bodyDiv w:val="1"/>
      <w:marLeft w:val="0"/>
      <w:marRight w:val="0"/>
      <w:marTop w:val="0"/>
      <w:marBottom w:val="0"/>
      <w:divBdr>
        <w:top w:val="none" w:sz="0" w:space="0" w:color="auto"/>
        <w:left w:val="none" w:sz="0" w:space="0" w:color="auto"/>
        <w:bottom w:val="none" w:sz="0" w:space="0" w:color="auto"/>
        <w:right w:val="none" w:sz="0" w:space="0" w:color="auto"/>
      </w:divBdr>
    </w:div>
    <w:div w:id="1436049365">
      <w:bodyDiv w:val="1"/>
      <w:marLeft w:val="0"/>
      <w:marRight w:val="0"/>
      <w:marTop w:val="0"/>
      <w:marBottom w:val="0"/>
      <w:divBdr>
        <w:top w:val="none" w:sz="0" w:space="0" w:color="auto"/>
        <w:left w:val="none" w:sz="0" w:space="0" w:color="auto"/>
        <w:bottom w:val="none" w:sz="0" w:space="0" w:color="auto"/>
        <w:right w:val="none" w:sz="0" w:space="0" w:color="auto"/>
      </w:divBdr>
    </w:div>
    <w:div w:id="1436054786">
      <w:bodyDiv w:val="1"/>
      <w:marLeft w:val="0"/>
      <w:marRight w:val="0"/>
      <w:marTop w:val="0"/>
      <w:marBottom w:val="0"/>
      <w:divBdr>
        <w:top w:val="none" w:sz="0" w:space="0" w:color="auto"/>
        <w:left w:val="none" w:sz="0" w:space="0" w:color="auto"/>
        <w:bottom w:val="none" w:sz="0" w:space="0" w:color="auto"/>
        <w:right w:val="none" w:sz="0" w:space="0" w:color="auto"/>
      </w:divBdr>
    </w:div>
    <w:div w:id="1436170492">
      <w:bodyDiv w:val="1"/>
      <w:marLeft w:val="0"/>
      <w:marRight w:val="0"/>
      <w:marTop w:val="0"/>
      <w:marBottom w:val="0"/>
      <w:divBdr>
        <w:top w:val="none" w:sz="0" w:space="0" w:color="auto"/>
        <w:left w:val="none" w:sz="0" w:space="0" w:color="auto"/>
        <w:bottom w:val="none" w:sz="0" w:space="0" w:color="auto"/>
        <w:right w:val="none" w:sz="0" w:space="0" w:color="auto"/>
      </w:divBdr>
    </w:div>
    <w:div w:id="1436244960">
      <w:bodyDiv w:val="1"/>
      <w:marLeft w:val="0"/>
      <w:marRight w:val="0"/>
      <w:marTop w:val="0"/>
      <w:marBottom w:val="0"/>
      <w:divBdr>
        <w:top w:val="none" w:sz="0" w:space="0" w:color="auto"/>
        <w:left w:val="none" w:sz="0" w:space="0" w:color="auto"/>
        <w:bottom w:val="none" w:sz="0" w:space="0" w:color="auto"/>
        <w:right w:val="none" w:sz="0" w:space="0" w:color="auto"/>
      </w:divBdr>
    </w:div>
    <w:div w:id="1436444609">
      <w:bodyDiv w:val="1"/>
      <w:marLeft w:val="0"/>
      <w:marRight w:val="0"/>
      <w:marTop w:val="0"/>
      <w:marBottom w:val="0"/>
      <w:divBdr>
        <w:top w:val="none" w:sz="0" w:space="0" w:color="auto"/>
        <w:left w:val="none" w:sz="0" w:space="0" w:color="auto"/>
        <w:bottom w:val="none" w:sz="0" w:space="0" w:color="auto"/>
        <w:right w:val="none" w:sz="0" w:space="0" w:color="auto"/>
      </w:divBdr>
    </w:div>
    <w:div w:id="1436484059">
      <w:bodyDiv w:val="1"/>
      <w:marLeft w:val="0"/>
      <w:marRight w:val="0"/>
      <w:marTop w:val="0"/>
      <w:marBottom w:val="0"/>
      <w:divBdr>
        <w:top w:val="none" w:sz="0" w:space="0" w:color="auto"/>
        <w:left w:val="none" w:sz="0" w:space="0" w:color="auto"/>
        <w:bottom w:val="none" w:sz="0" w:space="0" w:color="auto"/>
        <w:right w:val="none" w:sz="0" w:space="0" w:color="auto"/>
      </w:divBdr>
    </w:div>
    <w:div w:id="1436555545">
      <w:bodyDiv w:val="1"/>
      <w:marLeft w:val="0"/>
      <w:marRight w:val="0"/>
      <w:marTop w:val="0"/>
      <w:marBottom w:val="0"/>
      <w:divBdr>
        <w:top w:val="none" w:sz="0" w:space="0" w:color="auto"/>
        <w:left w:val="none" w:sz="0" w:space="0" w:color="auto"/>
        <w:bottom w:val="none" w:sz="0" w:space="0" w:color="auto"/>
        <w:right w:val="none" w:sz="0" w:space="0" w:color="auto"/>
      </w:divBdr>
    </w:div>
    <w:div w:id="1436829059">
      <w:bodyDiv w:val="1"/>
      <w:marLeft w:val="0"/>
      <w:marRight w:val="0"/>
      <w:marTop w:val="0"/>
      <w:marBottom w:val="0"/>
      <w:divBdr>
        <w:top w:val="none" w:sz="0" w:space="0" w:color="auto"/>
        <w:left w:val="none" w:sz="0" w:space="0" w:color="auto"/>
        <w:bottom w:val="none" w:sz="0" w:space="0" w:color="auto"/>
        <w:right w:val="none" w:sz="0" w:space="0" w:color="auto"/>
      </w:divBdr>
    </w:div>
    <w:div w:id="1437292937">
      <w:bodyDiv w:val="1"/>
      <w:marLeft w:val="0"/>
      <w:marRight w:val="0"/>
      <w:marTop w:val="0"/>
      <w:marBottom w:val="0"/>
      <w:divBdr>
        <w:top w:val="none" w:sz="0" w:space="0" w:color="auto"/>
        <w:left w:val="none" w:sz="0" w:space="0" w:color="auto"/>
        <w:bottom w:val="none" w:sz="0" w:space="0" w:color="auto"/>
        <w:right w:val="none" w:sz="0" w:space="0" w:color="auto"/>
      </w:divBdr>
    </w:div>
    <w:div w:id="1437865655">
      <w:bodyDiv w:val="1"/>
      <w:marLeft w:val="0"/>
      <w:marRight w:val="0"/>
      <w:marTop w:val="0"/>
      <w:marBottom w:val="0"/>
      <w:divBdr>
        <w:top w:val="none" w:sz="0" w:space="0" w:color="auto"/>
        <w:left w:val="none" w:sz="0" w:space="0" w:color="auto"/>
        <w:bottom w:val="none" w:sz="0" w:space="0" w:color="auto"/>
        <w:right w:val="none" w:sz="0" w:space="0" w:color="auto"/>
      </w:divBdr>
    </w:div>
    <w:div w:id="1437872608">
      <w:bodyDiv w:val="1"/>
      <w:marLeft w:val="0"/>
      <w:marRight w:val="0"/>
      <w:marTop w:val="0"/>
      <w:marBottom w:val="0"/>
      <w:divBdr>
        <w:top w:val="none" w:sz="0" w:space="0" w:color="auto"/>
        <w:left w:val="none" w:sz="0" w:space="0" w:color="auto"/>
        <w:bottom w:val="none" w:sz="0" w:space="0" w:color="auto"/>
        <w:right w:val="none" w:sz="0" w:space="0" w:color="auto"/>
      </w:divBdr>
    </w:div>
    <w:div w:id="1438523344">
      <w:bodyDiv w:val="1"/>
      <w:marLeft w:val="0"/>
      <w:marRight w:val="0"/>
      <w:marTop w:val="0"/>
      <w:marBottom w:val="0"/>
      <w:divBdr>
        <w:top w:val="none" w:sz="0" w:space="0" w:color="auto"/>
        <w:left w:val="none" w:sz="0" w:space="0" w:color="auto"/>
        <w:bottom w:val="none" w:sz="0" w:space="0" w:color="auto"/>
        <w:right w:val="none" w:sz="0" w:space="0" w:color="auto"/>
      </w:divBdr>
    </w:div>
    <w:div w:id="1438675996">
      <w:bodyDiv w:val="1"/>
      <w:marLeft w:val="0"/>
      <w:marRight w:val="0"/>
      <w:marTop w:val="0"/>
      <w:marBottom w:val="0"/>
      <w:divBdr>
        <w:top w:val="none" w:sz="0" w:space="0" w:color="auto"/>
        <w:left w:val="none" w:sz="0" w:space="0" w:color="auto"/>
        <w:bottom w:val="none" w:sz="0" w:space="0" w:color="auto"/>
        <w:right w:val="none" w:sz="0" w:space="0" w:color="auto"/>
      </w:divBdr>
    </w:div>
    <w:div w:id="1438982618">
      <w:bodyDiv w:val="1"/>
      <w:marLeft w:val="0"/>
      <w:marRight w:val="0"/>
      <w:marTop w:val="0"/>
      <w:marBottom w:val="0"/>
      <w:divBdr>
        <w:top w:val="none" w:sz="0" w:space="0" w:color="auto"/>
        <w:left w:val="none" w:sz="0" w:space="0" w:color="auto"/>
        <w:bottom w:val="none" w:sz="0" w:space="0" w:color="auto"/>
        <w:right w:val="none" w:sz="0" w:space="0" w:color="auto"/>
      </w:divBdr>
    </w:div>
    <w:div w:id="1439524561">
      <w:bodyDiv w:val="1"/>
      <w:marLeft w:val="0"/>
      <w:marRight w:val="0"/>
      <w:marTop w:val="0"/>
      <w:marBottom w:val="0"/>
      <w:divBdr>
        <w:top w:val="none" w:sz="0" w:space="0" w:color="auto"/>
        <w:left w:val="none" w:sz="0" w:space="0" w:color="auto"/>
        <w:bottom w:val="none" w:sz="0" w:space="0" w:color="auto"/>
        <w:right w:val="none" w:sz="0" w:space="0" w:color="auto"/>
      </w:divBdr>
    </w:div>
    <w:div w:id="1439642935">
      <w:bodyDiv w:val="1"/>
      <w:marLeft w:val="0"/>
      <w:marRight w:val="0"/>
      <w:marTop w:val="0"/>
      <w:marBottom w:val="0"/>
      <w:divBdr>
        <w:top w:val="none" w:sz="0" w:space="0" w:color="auto"/>
        <w:left w:val="none" w:sz="0" w:space="0" w:color="auto"/>
        <w:bottom w:val="none" w:sz="0" w:space="0" w:color="auto"/>
        <w:right w:val="none" w:sz="0" w:space="0" w:color="auto"/>
      </w:divBdr>
    </w:div>
    <w:div w:id="1439720185">
      <w:bodyDiv w:val="1"/>
      <w:marLeft w:val="0"/>
      <w:marRight w:val="0"/>
      <w:marTop w:val="0"/>
      <w:marBottom w:val="0"/>
      <w:divBdr>
        <w:top w:val="none" w:sz="0" w:space="0" w:color="auto"/>
        <w:left w:val="none" w:sz="0" w:space="0" w:color="auto"/>
        <w:bottom w:val="none" w:sz="0" w:space="0" w:color="auto"/>
        <w:right w:val="none" w:sz="0" w:space="0" w:color="auto"/>
      </w:divBdr>
    </w:div>
    <w:div w:id="1439908715">
      <w:bodyDiv w:val="1"/>
      <w:marLeft w:val="0"/>
      <w:marRight w:val="0"/>
      <w:marTop w:val="0"/>
      <w:marBottom w:val="0"/>
      <w:divBdr>
        <w:top w:val="none" w:sz="0" w:space="0" w:color="auto"/>
        <w:left w:val="none" w:sz="0" w:space="0" w:color="auto"/>
        <w:bottom w:val="none" w:sz="0" w:space="0" w:color="auto"/>
        <w:right w:val="none" w:sz="0" w:space="0" w:color="auto"/>
      </w:divBdr>
    </w:div>
    <w:div w:id="1440223185">
      <w:bodyDiv w:val="1"/>
      <w:marLeft w:val="0"/>
      <w:marRight w:val="0"/>
      <w:marTop w:val="0"/>
      <w:marBottom w:val="0"/>
      <w:divBdr>
        <w:top w:val="none" w:sz="0" w:space="0" w:color="auto"/>
        <w:left w:val="none" w:sz="0" w:space="0" w:color="auto"/>
        <w:bottom w:val="none" w:sz="0" w:space="0" w:color="auto"/>
        <w:right w:val="none" w:sz="0" w:space="0" w:color="auto"/>
      </w:divBdr>
    </w:div>
    <w:div w:id="1440298109">
      <w:bodyDiv w:val="1"/>
      <w:marLeft w:val="0"/>
      <w:marRight w:val="0"/>
      <w:marTop w:val="0"/>
      <w:marBottom w:val="0"/>
      <w:divBdr>
        <w:top w:val="none" w:sz="0" w:space="0" w:color="auto"/>
        <w:left w:val="none" w:sz="0" w:space="0" w:color="auto"/>
        <w:bottom w:val="none" w:sz="0" w:space="0" w:color="auto"/>
        <w:right w:val="none" w:sz="0" w:space="0" w:color="auto"/>
      </w:divBdr>
    </w:div>
    <w:div w:id="1440374659">
      <w:bodyDiv w:val="1"/>
      <w:marLeft w:val="0"/>
      <w:marRight w:val="0"/>
      <w:marTop w:val="0"/>
      <w:marBottom w:val="0"/>
      <w:divBdr>
        <w:top w:val="none" w:sz="0" w:space="0" w:color="auto"/>
        <w:left w:val="none" w:sz="0" w:space="0" w:color="auto"/>
        <w:bottom w:val="none" w:sz="0" w:space="0" w:color="auto"/>
        <w:right w:val="none" w:sz="0" w:space="0" w:color="auto"/>
      </w:divBdr>
    </w:div>
    <w:div w:id="1441298574">
      <w:bodyDiv w:val="1"/>
      <w:marLeft w:val="0"/>
      <w:marRight w:val="0"/>
      <w:marTop w:val="0"/>
      <w:marBottom w:val="0"/>
      <w:divBdr>
        <w:top w:val="none" w:sz="0" w:space="0" w:color="auto"/>
        <w:left w:val="none" w:sz="0" w:space="0" w:color="auto"/>
        <w:bottom w:val="none" w:sz="0" w:space="0" w:color="auto"/>
        <w:right w:val="none" w:sz="0" w:space="0" w:color="auto"/>
      </w:divBdr>
    </w:div>
    <w:div w:id="1441531361">
      <w:bodyDiv w:val="1"/>
      <w:marLeft w:val="0"/>
      <w:marRight w:val="0"/>
      <w:marTop w:val="0"/>
      <w:marBottom w:val="0"/>
      <w:divBdr>
        <w:top w:val="none" w:sz="0" w:space="0" w:color="auto"/>
        <w:left w:val="none" w:sz="0" w:space="0" w:color="auto"/>
        <w:bottom w:val="none" w:sz="0" w:space="0" w:color="auto"/>
        <w:right w:val="none" w:sz="0" w:space="0" w:color="auto"/>
      </w:divBdr>
    </w:div>
    <w:div w:id="1441678708">
      <w:bodyDiv w:val="1"/>
      <w:marLeft w:val="0"/>
      <w:marRight w:val="0"/>
      <w:marTop w:val="0"/>
      <w:marBottom w:val="0"/>
      <w:divBdr>
        <w:top w:val="none" w:sz="0" w:space="0" w:color="auto"/>
        <w:left w:val="none" w:sz="0" w:space="0" w:color="auto"/>
        <w:bottom w:val="none" w:sz="0" w:space="0" w:color="auto"/>
        <w:right w:val="none" w:sz="0" w:space="0" w:color="auto"/>
      </w:divBdr>
    </w:div>
    <w:div w:id="1441803672">
      <w:bodyDiv w:val="1"/>
      <w:marLeft w:val="0"/>
      <w:marRight w:val="0"/>
      <w:marTop w:val="0"/>
      <w:marBottom w:val="0"/>
      <w:divBdr>
        <w:top w:val="none" w:sz="0" w:space="0" w:color="auto"/>
        <w:left w:val="none" w:sz="0" w:space="0" w:color="auto"/>
        <w:bottom w:val="none" w:sz="0" w:space="0" w:color="auto"/>
        <w:right w:val="none" w:sz="0" w:space="0" w:color="auto"/>
      </w:divBdr>
    </w:div>
    <w:div w:id="1442216119">
      <w:bodyDiv w:val="1"/>
      <w:marLeft w:val="0"/>
      <w:marRight w:val="0"/>
      <w:marTop w:val="0"/>
      <w:marBottom w:val="0"/>
      <w:divBdr>
        <w:top w:val="none" w:sz="0" w:space="0" w:color="auto"/>
        <w:left w:val="none" w:sz="0" w:space="0" w:color="auto"/>
        <w:bottom w:val="none" w:sz="0" w:space="0" w:color="auto"/>
        <w:right w:val="none" w:sz="0" w:space="0" w:color="auto"/>
      </w:divBdr>
    </w:div>
    <w:div w:id="1442526591">
      <w:bodyDiv w:val="1"/>
      <w:marLeft w:val="0"/>
      <w:marRight w:val="0"/>
      <w:marTop w:val="0"/>
      <w:marBottom w:val="0"/>
      <w:divBdr>
        <w:top w:val="none" w:sz="0" w:space="0" w:color="auto"/>
        <w:left w:val="none" w:sz="0" w:space="0" w:color="auto"/>
        <w:bottom w:val="none" w:sz="0" w:space="0" w:color="auto"/>
        <w:right w:val="none" w:sz="0" w:space="0" w:color="auto"/>
      </w:divBdr>
    </w:div>
    <w:div w:id="1443384286">
      <w:bodyDiv w:val="1"/>
      <w:marLeft w:val="0"/>
      <w:marRight w:val="0"/>
      <w:marTop w:val="0"/>
      <w:marBottom w:val="0"/>
      <w:divBdr>
        <w:top w:val="none" w:sz="0" w:space="0" w:color="auto"/>
        <w:left w:val="none" w:sz="0" w:space="0" w:color="auto"/>
        <w:bottom w:val="none" w:sz="0" w:space="0" w:color="auto"/>
        <w:right w:val="none" w:sz="0" w:space="0" w:color="auto"/>
      </w:divBdr>
    </w:div>
    <w:div w:id="1444573675">
      <w:bodyDiv w:val="1"/>
      <w:marLeft w:val="0"/>
      <w:marRight w:val="0"/>
      <w:marTop w:val="0"/>
      <w:marBottom w:val="0"/>
      <w:divBdr>
        <w:top w:val="none" w:sz="0" w:space="0" w:color="auto"/>
        <w:left w:val="none" w:sz="0" w:space="0" w:color="auto"/>
        <w:bottom w:val="none" w:sz="0" w:space="0" w:color="auto"/>
        <w:right w:val="none" w:sz="0" w:space="0" w:color="auto"/>
      </w:divBdr>
    </w:div>
    <w:div w:id="1444954433">
      <w:bodyDiv w:val="1"/>
      <w:marLeft w:val="0"/>
      <w:marRight w:val="0"/>
      <w:marTop w:val="0"/>
      <w:marBottom w:val="0"/>
      <w:divBdr>
        <w:top w:val="none" w:sz="0" w:space="0" w:color="auto"/>
        <w:left w:val="none" w:sz="0" w:space="0" w:color="auto"/>
        <w:bottom w:val="none" w:sz="0" w:space="0" w:color="auto"/>
        <w:right w:val="none" w:sz="0" w:space="0" w:color="auto"/>
      </w:divBdr>
    </w:div>
    <w:div w:id="1445032086">
      <w:bodyDiv w:val="1"/>
      <w:marLeft w:val="0"/>
      <w:marRight w:val="0"/>
      <w:marTop w:val="0"/>
      <w:marBottom w:val="0"/>
      <w:divBdr>
        <w:top w:val="none" w:sz="0" w:space="0" w:color="auto"/>
        <w:left w:val="none" w:sz="0" w:space="0" w:color="auto"/>
        <w:bottom w:val="none" w:sz="0" w:space="0" w:color="auto"/>
        <w:right w:val="none" w:sz="0" w:space="0" w:color="auto"/>
      </w:divBdr>
    </w:div>
    <w:div w:id="1445034941">
      <w:bodyDiv w:val="1"/>
      <w:marLeft w:val="0"/>
      <w:marRight w:val="0"/>
      <w:marTop w:val="0"/>
      <w:marBottom w:val="0"/>
      <w:divBdr>
        <w:top w:val="none" w:sz="0" w:space="0" w:color="auto"/>
        <w:left w:val="none" w:sz="0" w:space="0" w:color="auto"/>
        <w:bottom w:val="none" w:sz="0" w:space="0" w:color="auto"/>
        <w:right w:val="none" w:sz="0" w:space="0" w:color="auto"/>
      </w:divBdr>
    </w:div>
    <w:div w:id="1445420208">
      <w:bodyDiv w:val="1"/>
      <w:marLeft w:val="0"/>
      <w:marRight w:val="0"/>
      <w:marTop w:val="0"/>
      <w:marBottom w:val="0"/>
      <w:divBdr>
        <w:top w:val="none" w:sz="0" w:space="0" w:color="auto"/>
        <w:left w:val="none" w:sz="0" w:space="0" w:color="auto"/>
        <w:bottom w:val="none" w:sz="0" w:space="0" w:color="auto"/>
        <w:right w:val="none" w:sz="0" w:space="0" w:color="auto"/>
      </w:divBdr>
    </w:div>
    <w:div w:id="1445729829">
      <w:bodyDiv w:val="1"/>
      <w:marLeft w:val="0"/>
      <w:marRight w:val="0"/>
      <w:marTop w:val="0"/>
      <w:marBottom w:val="0"/>
      <w:divBdr>
        <w:top w:val="none" w:sz="0" w:space="0" w:color="auto"/>
        <w:left w:val="none" w:sz="0" w:space="0" w:color="auto"/>
        <w:bottom w:val="none" w:sz="0" w:space="0" w:color="auto"/>
        <w:right w:val="none" w:sz="0" w:space="0" w:color="auto"/>
      </w:divBdr>
    </w:div>
    <w:div w:id="1446146894">
      <w:bodyDiv w:val="1"/>
      <w:marLeft w:val="0"/>
      <w:marRight w:val="0"/>
      <w:marTop w:val="0"/>
      <w:marBottom w:val="0"/>
      <w:divBdr>
        <w:top w:val="none" w:sz="0" w:space="0" w:color="auto"/>
        <w:left w:val="none" w:sz="0" w:space="0" w:color="auto"/>
        <w:bottom w:val="none" w:sz="0" w:space="0" w:color="auto"/>
        <w:right w:val="none" w:sz="0" w:space="0" w:color="auto"/>
      </w:divBdr>
    </w:div>
    <w:div w:id="1446533383">
      <w:bodyDiv w:val="1"/>
      <w:marLeft w:val="0"/>
      <w:marRight w:val="0"/>
      <w:marTop w:val="0"/>
      <w:marBottom w:val="0"/>
      <w:divBdr>
        <w:top w:val="none" w:sz="0" w:space="0" w:color="auto"/>
        <w:left w:val="none" w:sz="0" w:space="0" w:color="auto"/>
        <w:bottom w:val="none" w:sz="0" w:space="0" w:color="auto"/>
        <w:right w:val="none" w:sz="0" w:space="0" w:color="auto"/>
      </w:divBdr>
    </w:div>
    <w:div w:id="1446729397">
      <w:bodyDiv w:val="1"/>
      <w:marLeft w:val="0"/>
      <w:marRight w:val="0"/>
      <w:marTop w:val="0"/>
      <w:marBottom w:val="0"/>
      <w:divBdr>
        <w:top w:val="none" w:sz="0" w:space="0" w:color="auto"/>
        <w:left w:val="none" w:sz="0" w:space="0" w:color="auto"/>
        <w:bottom w:val="none" w:sz="0" w:space="0" w:color="auto"/>
        <w:right w:val="none" w:sz="0" w:space="0" w:color="auto"/>
      </w:divBdr>
    </w:div>
    <w:div w:id="1446996568">
      <w:bodyDiv w:val="1"/>
      <w:marLeft w:val="0"/>
      <w:marRight w:val="0"/>
      <w:marTop w:val="0"/>
      <w:marBottom w:val="0"/>
      <w:divBdr>
        <w:top w:val="none" w:sz="0" w:space="0" w:color="auto"/>
        <w:left w:val="none" w:sz="0" w:space="0" w:color="auto"/>
        <w:bottom w:val="none" w:sz="0" w:space="0" w:color="auto"/>
        <w:right w:val="none" w:sz="0" w:space="0" w:color="auto"/>
      </w:divBdr>
    </w:div>
    <w:div w:id="1447188314">
      <w:bodyDiv w:val="1"/>
      <w:marLeft w:val="0"/>
      <w:marRight w:val="0"/>
      <w:marTop w:val="0"/>
      <w:marBottom w:val="0"/>
      <w:divBdr>
        <w:top w:val="none" w:sz="0" w:space="0" w:color="auto"/>
        <w:left w:val="none" w:sz="0" w:space="0" w:color="auto"/>
        <w:bottom w:val="none" w:sz="0" w:space="0" w:color="auto"/>
        <w:right w:val="none" w:sz="0" w:space="0" w:color="auto"/>
      </w:divBdr>
    </w:div>
    <w:div w:id="1447509152">
      <w:bodyDiv w:val="1"/>
      <w:marLeft w:val="0"/>
      <w:marRight w:val="0"/>
      <w:marTop w:val="0"/>
      <w:marBottom w:val="0"/>
      <w:divBdr>
        <w:top w:val="none" w:sz="0" w:space="0" w:color="auto"/>
        <w:left w:val="none" w:sz="0" w:space="0" w:color="auto"/>
        <w:bottom w:val="none" w:sz="0" w:space="0" w:color="auto"/>
        <w:right w:val="none" w:sz="0" w:space="0" w:color="auto"/>
      </w:divBdr>
    </w:div>
    <w:div w:id="1447626274">
      <w:bodyDiv w:val="1"/>
      <w:marLeft w:val="0"/>
      <w:marRight w:val="0"/>
      <w:marTop w:val="0"/>
      <w:marBottom w:val="0"/>
      <w:divBdr>
        <w:top w:val="none" w:sz="0" w:space="0" w:color="auto"/>
        <w:left w:val="none" w:sz="0" w:space="0" w:color="auto"/>
        <w:bottom w:val="none" w:sz="0" w:space="0" w:color="auto"/>
        <w:right w:val="none" w:sz="0" w:space="0" w:color="auto"/>
      </w:divBdr>
    </w:div>
    <w:div w:id="1448696228">
      <w:bodyDiv w:val="1"/>
      <w:marLeft w:val="0"/>
      <w:marRight w:val="0"/>
      <w:marTop w:val="0"/>
      <w:marBottom w:val="0"/>
      <w:divBdr>
        <w:top w:val="none" w:sz="0" w:space="0" w:color="auto"/>
        <w:left w:val="none" w:sz="0" w:space="0" w:color="auto"/>
        <w:bottom w:val="none" w:sz="0" w:space="0" w:color="auto"/>
        <w:right w:val="none" w:sz="0" w:space="0" w:color="auto"/>
      </w:divBdr>
    </w:div>
    <w:div w:id="1448811473">
      <w:bodyDiv w:val="1"/>
      <w:marLeft w:val="0"/>
      <w:marRight w:val="0"/>
      <w:marTop w:val="0"/>
      <w:marBottom w:val="0"/>
      <w:divBdr>
        <w:top w:val="none" w:sz="0" w:space="0" w:color="auto"/>
        <w:left w:val="none" w:sz="0" w:space="0" w:color="auto"/>
        <w:bottom w:val="none" w:sz="0" w:space="0" w:color="auto"/>
        <w:right w:val="none" w:sz="0" w:space="0" w:color="auto"/>
      </w:divBdr>
    </w:div>
    <w:div w:id="1449347664">
      <w:bodyDiv w:val="1"/>
      <w:marLeft w:val="0"/>
      <w:marRight w:val="0"/>
      <w:marTop w:val="0"/>
      <w:marBottom w:val="0"/>
      <w:divBdr>
        <w:top w:val="none" w:sz="0" w:space="0" w:color="auto"/>
        <w:left w:val="none" w:sz="0" w:space="0" w:color="auto"/>
        <w:bottom w:val="none" w:sz="0" w:space="0" w:color="auto"/>
        <w:right w:val="none" w:sz="0" w:space="0" w:color="auto"/>
      </w:divBdr>
    </w:div>
    <w:div w:id="1449471848">
      <w:bodyDiv w:val="1"/>
      <w:marLeft w:val="0"/>
      <w:marRight w:val="0"/>
      <w:marTop w:val="0"/>
      <w:marBottom w:val="0"/>
      <w:divBdr>
        <w:top w:val="none" w:sz="0" w:space="0" w:color="auto"/>
        <w:left w:val="none" w:sz="0" w:space="0" w:color="auto"/>
        <w:bottom w:val="none" w:sz="0" w:space="0" w:color="auto"/>
        <w:right w:val="none" w:sz="0" w:space="0" w:color="auto"/>
      </w:divBdr>
    </w:div>
    <w:div w:id="1449663653">
      <w:bodyDiv w:val="1"/>
      <w:marLeft w:val="0"/>
      <w:marRight w:val="0"/>
      <w:marTop w:val="0"/>
      <w:marBottom w:val="0"/>
      <w:divBdr>
        <w:top w:val="none" w:sz="0" w:space="0" w:color="auto"/>
        <w:left w:val="none" w:sz="0" w:space="0" w:color="auto"/>
        <w:bottom w:val="none" w:sz="0" w:space="0" w:color="auto"/>
        <w:right w:val="none" w:sz="0" w:space="0" w:color="auto"/>
      </w:divBdr>
    </w:div>
    <w:div w:id="1449932355">
      <w:bodyDiv w:val="1"/>
      <w:marLeft w:val="0"/>
      <w:marRight w:val="0"/>
      <w:marTop w:val="0"/>
      <w:marBottom w:val="0"/>
      <w:divBdr>
        <w:top w:val="none" w:sz="0" w:space="0" w:color="auto"/>
        <w:left w:val="none" w:sz="0" w:space="0" w:color="auto"/>
        <w:bottom w:val="none" w:sz="0" w:space="0" w:color="auto"/>
        <w:right w:val="none" w:sz="0" w:space="0" w:color="auto"/>
      </w:divBdr>
    </w:div>
    <w:div w:id="1449936737">
      <w:bodyDiv w:val="1"/>
      <w:marLeft w:val="0"/>
      <w:marRight w:val="0"/>
      <w:marTop w:val="0"/>
      <w:marBottom w:val="0"/>
      <w:divBdr>
        <w:top w:val="none" w:sz="0" w:space="0" w:color="auto"/>
        <w:left w:val="none" w:sz="0" w:space="0" w:color="auto"/>
        <w:bottom w:val="none" w:sz="0" w:space="0" w:color="auto"/>
        <w:right w:val="none" w:sz="0" w:space="0" w:color="auto"/>
      </w:divBdr>
    </w:div>
    <w:div w:id="1450081688">
      <w:bodyDiv w:val="1"/>
      <w:marLeft w:val="0"/>
      <w:marRight w:val="0"/>
      <w:marTop w:val="0"/>
      <w:marBottom w:val="0"/>
      <w:divBdr>
        <w:top w:val="none" w:sz="0" w:space="0" w:color="auto"/>
        <w:left w:val="none" w:sz="0" w:space="0" w:color="auto"/>
        <w:bottom w:val="none" w:sz="0" w:space="0" w:color="auto"/>
        <w:right w:val="none" w:sz="0" w:space="0" w:color="auto"/>
      </w:divBdr>
    </w:div>
    <w:div w:id="1450198664">
      <w:bodyDiv w:val="1"/>
      <w:marLeft w:val="0"/>
      <w:marRight w:val="0"/>
      <w:marTop w:val="0"/>
      <w:marBottom w:val="0"/>
      <w:divBdr>
        <w:top w:val="none" w:sz="0" w:space="0" w:color="auto"/>
        <w:left w:val="none" w:sz="0" w:space="0" w:color="auto"/>
        <w:bottom w:val="none" w:sz="0" w:space="0" w:color="auto"/>
        <w:right w:val="none" w:sz="0" w:space="0" w:color="auto"/>
      </w:divBdr>
    </w:div>
    <w:div w:id="1450514604">
      <w:bodyDiv w:val="1"/>
      <w:marLeft w:val="0"/>
      <w:marRight w:val="0"/>
      <w:marTop w:val="0"/>
      <w:marBottom w:val="0"/>
      <w:divBdr>
        <w:top w:val="none" w:sz="0" w:space="0" w:color="auto"/>
        <w:left w:val="none" w:sz="0" w:space="0" w:color="auto"/>
        <w:bottom w:val="none" w:sz="0" w:space="0" w:color="auto"/>
        <w:right w:val="none" w:sz="0" w:space="0" w:color="auto"/>
      </w:divBdr>
    </w:div>
    <w:div w:id="1450710107">
      <w:bodyDiv w:val="1"/>
      <w:marLeft w:val="0"/>
      <w:marRight w:val="0"/>
      <w:marTop w:val="0"/>
      <w:marBottom w:val="0"/>
      <w:divBdr>
        <w:top w:val="none" w:sz="0" w:space="0" w:color="auto"/>
        <w:left w:val="none" w:sz="0" w:space="0" w:color="auto"/>
        <w:bottom w:val="none" w:sz="0" w:space="0" w:color="auto"/>
        <w:right w:val="none" w:sz="0" w:space="0" w:color="auto"/>
      </w:divBdr>
    </w:div>
    <w:div w:id="1450856139">
      <w:bodyDiv w:val="1"/>
      <w:marLeft w:val="0"/>
      <w:marRight w:val="0"/>
      <w:marTop w:val="0"/>
      <w:marBottom w:val="0"/>
      <w:divBdr>
        <w:top w:val="none" w:sz="0" w:space="0" w:color="auto"/>
        <w:left w:val="none" w:sz="0" w:space="0" w:color="auto"/>
        <w:bottom w:val="none" w:sz="0" w:space="0" w:color="auto"/>
        <w:right w:val="none" w:sz="0" w:space="0" w:color="auto"/>
      </w:divBdr>
    </w:div>
    <w:div w:id="1450929846">
      <w:bodyDiv w:val="1"/>
      <w:marLeft w:val="0"/>
      <w:marRight w:val="0"/>
      <w:marTop w:val="0"/>
      <w:marBottom w:val="0"/>
      <w:divBdr>
        <w:top w:val="none" w:sz="0" w:space="0" w:color="auto"/>
        <w:left w:val="none" w:sz="0" w:space="0" w:color="auto"/>
        <w:bottom w:val="none" w:sz="0" w:space="0" w:color="auto"/>
        <w:right w:val="none" w:sz="0" w:space="0" w:color="auto"/>
      </w:divBdr>
    </w:div>
    <w:div w:id="1451700316">
      <w:bodyDiv w:val="1"/>
      <w:marLeft w:val="0"/>
      <w:marRight w:val="0"/>
      <w:marTop w:val="0"/>
      <w:marBottom w:val="0"/>
      <w:divBdr>
        <w:top w:val="none" w:sz="0" w:space="0" w:color="auto"/>
        <w:left w:val="none" w:sz="0" w:space="0" w:color="auto"/>
        <w:bottom w:val="none" w:sz="0" w:space="0" w:color="auto"/>
        <w:right w:val="none" w:sz="0" w:space="0" w:color="auto"/>
      </w:divBdr>
    </w:div>
    <w:div w:id="1452092485">
      <w:bodyDiv w:val="1"/>
      <w:marLeft w:val="0"/>
      <w:marRight w:val="0"/>
      <w:marTop w:val="0"/>
      <w:marBottom w:val="0"/>
      <w:divBdr>
        <w:top w:val="none" w:sz="0" w:space="0" w:color="auto"/>
        <w:left w:val="none" w:sz="0" w:space="0" w:color="auto"/>
        <w:bottom w:val="none" w:sz="0" w:space="0" w:color="auto"/>
        <w:right w:val="none" w:sz="0" w:space="0" w:color="auto"/>
      </w:divBdr>
    </w:div>
    <w:div w:id="1452163155">
      <w:bodyDiv w:val="1"/>
      <w:marLeft w:val="0"/>
      <w:marRight w:val="0"/>
      <w:marTop w:val="0"/>
      <w:marBottom w:val="0"/>
      <w:divBdr>
        <w:top w:val="none" w:sz="0" w:space="0" w:color="auto"/>
        <w:left w:val="none" w:sz="0" w:space="0" w:color="auto"/>
        <w:bottom w:val="none" w:sz="0" w:space="0" w:color="auto"/>
        <w:right w:val="none" w:sz="0" w:space="0" w:color="auto"/>
      </w:divBdr>
    </w:div>
    <w:div w:id="1452477878">
      <w:bodyDiv w:val="1"/>
      <w:marLeft w:val="0"/>
      <w:marRight w:val="0"/>
      <w:marTop w:val="0"/>
      <w:marBottom w:val="0"/>
      <w:divBdr>
        <w:top w:val="none" w:sz="0" w:space="0" w:color="auto"/>
        <w:left w:val="none" w:sz="0" w:space="0" w:color="auto"/>
        <w:bottom w:val="none" w:sz="0" w:space="0" w:color="auto"/>
        <w:right w:val="none" w:sz="0" w:space="0" w:color="auto"/>
      </w:divBdr>
    </w:div>
    <w:div w:id="1452632772">
      <w:bodyDiv w:val="1"/>
      <w:marLeft w:val="0"/>
      <w:marRight w:val="0"/>
      <w:marTop w:val="0"/>
      <w:marBottom w:val="0"/>
      <w:divBdr>
        <w:top w:val="none" w:sz="0" w:space="0" w:color="auto"/>
        <w:left w:val="none" w:sz="0" w:space="0" w:color="auto"/>
        <w:bottom w:val="none" w:sz="0" w:space="0" w:color="auto"/>
        <w:right w:val="none" w:sz="0" w:space="0" w:color="auto"/>
      </w:divBdr>
    </w:div>
    <w:div w:id="1453328755">
      <w:bodyDiv w:val="1"/>
      <w:marLeft w:val="0"/>
      <w:marRight w:val="0"/>
      <w:marTop w:val="0"/>
      <w:marBottom w:val="0"/>
      <w:divBdr>
        <w:top w:val="none" w:sz="0" w:space="0" w:color="auto"/>
        <w:left w:val="none" w:sz="0" w:space="0" w:color="auto"/>
        <w:bottom w:val="none" w:sz="0" w:space="0" w:color="auto"/>
        <w:right w:val="none" w:sz="0" w:space="0" w:color="auto"/>
      </w:divBdr>
    </w:div>
    <w:div w:id="1453943376">
      <w:bodyDiv w:val="1"/>
      <w:marLeft w:val="0"/>
      <w:marRight w:val="0"/>
      <w:marTop w:val="0"/>
      <w:marBottom w:val="0"/>
      <w:divBdr>
        <w:top w:val="none" w:sz="0" w:space="0" w:color="auto"/>
        <w:left w:val="none" w:sz="0" w:space="0" w:color="auto"/>
        <w:bottom w:val="none" w:sz="0" w:space="0" w:color="auto"/>
        <w:right w:val="none" w:sz="0" w:space="0" w:color="auto"/>
      </w:divBdr>
    </w:div>
    <w:div w:id="1454515038">
      <w:bodyDiv w:val="1"/>
      <w:marLeft w:val="0"/>
      <w:marRight w:val="0"/>
      <w:marTop w:val="0"/>
      <w:marBottom w:val="0"/>
      <w:divBdr>
        <w:top w:val="none" w:sz="0" w:space="0" w:color="auto"/>
        <w:left w:val="none" w:sz="0" w:space="0" w:color="auto"/>
        <w:bottom w:val="none" w:sz="0" w:space="0" w:color="auto"/>
        <w:right w:val="none" w:sz="0" w:space="0" w:color="auto"/>
      </w:divBdr>
    </w:div>
    <w:div w:id="1455052373">
      <w:bodyDiv w:val="1"/>
      <w:marLeft w:val="0"/>
      <w:marRight w:val="0"/>
      <w:marTop w:val="0"/>
      <w:marBottom w:val="0"/>
      <w:divBdr>
        <w:top w:val="none" w:sz="0" w:space="0" w:color="auto"/>
        <w:left w:val="none" w:sz="0" w:space="0" w:color="auto"/>
        <w:bottom w:val="none" w:sz="0" w:space="0" w:color="auto"/>
        <w:right w:val="none" w:sz="0" w:space="0" w:color="auto"/>
      </w:divBdr>
    </w:div>
    <w:div w:id="1456751444">
      <w:bodyDiv w:val="1"/>
      <w:marLeft w:val="0"/>
      <w:marRight w:val="0"/>
      <w:marTop w:val="0"/>
      <w:marBottom w:val="0"/>
      <w:divBdr>
        <w:top w:val="none" w:sz="0" w:space="0" w:color="auto"/>
        <w:left w:val="none" w:sz="0" w:space="0" w:color="auto"/>
        <w:bottom w:val="none" w:sz="0" w:space="0" w:color="auto"/>
        <w:right w:val="none" w:sz="0" w:space="0" w:color="auto"/>
      </w:divBdr>
    </w:div>
    <w:div w:id="1456826987">
      <w:bodyDiv w:val="1"/>
      <w:marLeft w:val="0"/>
      <w:marRight w:val="0"/>
      <w:marTop w:val="0"/>
      <w:marBottom w:val="0"/>
      <w:divBdr>
        <w:top w:val="none" w:sz="0" w:space="0" w:color="auto"/>
        <w:left w:val="none" w:sz="0" w:space="0" w:color="auto"/>
        <w:bottom w:val="none" w:sz="0" w:space="0" w:color="auto"/>
        <w:right w:val="none" w:sz="0" w:space="0" w:color="auto"/>
      </w:divBdr>
    </w:div>
    <w:div w:id="1456830992">
      <w:bodyDiv w:val="1"/>
      <w:marLeft w:val="0"/>
      <w:marRight w:val="0"/>
      <w:marTop w:val="0"/>
      <w:marBottom w:val="0"/>
      <w:divBdr>
        <w:top w:val="none" w:sz="0" w:space="0" w:color="auto"/>
        <w:left w:val="none" w:sz="0" w:space="0" w:color="auto"/>
        <w:bottom w:val="none" w:sz="0" w:space="0" w:color="auto"/>
        <w:right w:val="none" w:sz="0" w:space="0" w:color="auto"/>
      </w:divBdr>
    </w:div>
    <w:div w:id="1456872859">
      <w:bodyDiv w:val="1"/>
      <w:marLeft w:val="0"/>
      <w:marRight w:val="0"/>
      <w:marTop w:val="0"/>
      <w:marBottom w:val="0"/>
      <w:divBdr>
        <w:top w:val="none" w:sz="0" w:space="0" w:color="auto"/>
        <w:left w:val="none" w:sz="0" w:space="0" w:color="auto"/>
        <w:bottom w:val="none" w:sz="0" w:space="0" w:color="auto"/>
        <w:right w:val="none" w:sz="0" w:space="0" w:color="auto"/>
      </w:divBdr>
    </w:div>
    <w:div w:id="1456948073">
      <w:bodyDiv w:val="1"/>
      <w:marLeft w:val="0"/>
      <w:marRight w:val="0"/>
      <w:marTop w:val="0"/>
      <w:marBottom w:val="0"/>
      <w:divBdr>
        <w:top w:val="none" w:sz="0" w:space="0" w:color="auto"/>
        <w:left w:val="none" w:sz="0" w:space="0" w:color="auto"/>
        <w:bottom w:val="none" w:sz="0" w:space="0" w:color="auto"/>
        <w:right w:val="none" w:sz="0" w:space="0" w:color="auto"/>
      </w:divBdr>
    </w:div>
    <w:div w:id="1457023498">
      <w:bodyDiv w:val="1"/>
      <w:marLeft w:val="0"/>
      <w:marRight w:val="0"/>
      <w:marTop w:val="0"/>
      <w:marBottom w:val="0"/>
      <w:divBdr>
        <w:top w:val="none" w:sz="0" w:space="0" w:color="auto"/>
        <w:left w:val="none" w:sz="0" w:space="0" w:color="auto"/>
        <w:bottom w:val="none" w:sz="0" w:space="0" w:color="auto"/>
        <w:right w:val="none" w:sz="0" w:space="0" w:color="auto"/>
      </w:divBdr>
    </w:div>
    <w:div w:id="1457215752">
      <w:bodyDiv w:val="1"/>
      <w:marLeft w:val="0"/>
      <w:marRight w:val="0"/>
      <w:marTop w:val="0"/>
      <w:marBottom w:val="0"/>
      <w:divBdr>
        <w:top w:val="none" w:sz="0" w:space="0" w:color="auto"/>
        <w:left w:val="none" w:sz="0" w:space="0" w:color="auto"/>
        <w:bottom w:val="none" w:sz="0" w:space="0" w:color="auto"/>
        <w:right w:val="none" w:sz="0" w:space="0" w:color="auto"/>
      </w:divBdr>
    </w:div>
    <w:div w:id="1457724762">
      <w:bodyDiv w:val="1"/>
      <w:marLeft w:val="0"/>
      <w:marRight w:val="0"/>
      <w:marTop w:val="0"/>
      <w:marBottom w:val="0"/>
      <w:divBdr>
        <w:top w:val="none" w:sz="0" w:space="0" w:color="auto"/>
        <w:left w:val="none" w:sz="0" w:space="0" w:color="auto"/>
        <w:bottom w:val="none" w:sz="0" w:space="0" w:color="auto"/>
        <w:right w:val="none" w:sz="0" w:space="0" w:color="auto"/>
      </w:divBdr>
    </w:div>
    <w:div w:id="1457792311">
      <w:bodyDiv w:val="1"/>
      <w:marLeft w:val="0"/>
      <w:marRight w:val="0"/>
      <w:marTop w:val="0"/>
      <w:marBottom w:val="0"/>
      <w:divBdr>
        <w:top w:val="none" w:sz="0" w:space="0" w:color="auto"/>
        <w:left w:val="none" w:sz="0" w:space="0" w:color="auto"/>
        <w:bottom w:val="none" w:sz="0" w:space="0" w:color="auto"/>
        <w:right w:val="none" w:sz="0" w:space="0" w:color="auto"/>
      </w:divBdr>
    </w:div>
    <w:div w:id="1457986212">
      <w:bodyDiv w:val="1"/>
      <w:marLeft w:val="0"/>
      <w:marRight w:val="0"/>
      <w:marTop w:val="0"/>
      <w:marBottom w:val="0"/>
      <w:divBdr>
        <w:top w:val="none" w:sz="0" w:space="0" w:color="auto"/>
        <w:left w:val="none" w:sz="0" w:space="0" w:color="auto"/>
        <w:bottom w:val="none" w:sz="0" w:space="0" w:color="auto"/>
        <w:right w:val="none" w:sz="0" w:space="0" w:color="auto"/>
      </w:divBdr>
    </w:div>
    <w:div w:id="1458377337">
      <w:bodyDiv w:val="1"/>
      <w:marLeft w:val="0"/>
      <w:marRight w:val="0"/>
      <w:marTop w:val="0"/>
      <w:marBottom w:val="0"/>
      <w:divBdr>
        <w:top w:val="none" w:sz="0" w:space="0" w:color="auto"/>
        <w:left w:val="none" w:sz="0" w:space="0" w:color="auto"/>
        <w:bottom w:val="none" w:sz="0" w:space="0" w:color="auto"/>
        <w:right w:val="none" w:sz="0" w:space="0" w:color="auto"/>
      </w:divBdr>
    </w:div>
    <w:div w:id="1459253814">
      <w:bodyDiv w:val="1"/>
      <w:marLeft w:val="0"/>
      <w:marRight w:val="0"/>
      <w:marTop w:val="0"/>
      <w:marBottom w:val="0"/>
      <w:divBdr>
        <w:top w:val="none" w:sz="0" w:space="0" w:color="auto"/>
        <w:left w:val="none" w:sz="0" w:space="0" w:color="auto"/>
        <w:bottom w:val="none" w:sz="0" w:space="0" w:color="auto"/>
        <w:right w:val="none" w:sz="0" w:space="0" w:color="auto"/>
      </w:divBdr>
    </w:div>
    <w:div w:id="1459570129">
      <w:bodyDiv w:val="1"/>
      <w:marLeft w:val="0"/>
      <w:marRight w:val="0"/>
      <w:marTop w:val="0"/>
      <w:marBottom w:val="0"/>
      <w:divBdr>
        <w:top w:val="none" w:sz="0" w:space="0" w:color="auto"/>
        <w:left w:val="none" w:sz="0" w:space="0" w:color="auto"/>
        <w:bottom w:val="none" w:sz="0" w:space="0" w:color="auto"/>
        <w:right w:val="none" w:sz="0" w:space="0" w:color="auto"/>
      </w:divBdr>
    </w:div>
    <w:div w:id="1459837730">
      <w:bodyDiv w:val="1"/>
      <w:marLeft w:val="0"/>
      <w:marRight w:val="0"/>
      <w:marTop w:val="0"/>
      <w:marBottom w:val="0"/>
      <w:divBdr>
        <w:top w:val="none" w:sz="0" w:space="0" w:color="auto"/>
        <w:left w:val="none" w:sz="0" w:space="0" w:color="auto"/>
        <w:bottom w:val="none" w:sz="0" w:space="0" w:color="auto"/>
        <w:right w:val="none" w:sz="0" w:space="0" w:color="auto"/>
      </w:divBdr>
    </w:div>
    <w:div w:id="1460802524">
      <w:bodyDiv w:val="1"/>
      <w:marLeft w:val="0"/>
      <w:marRight w:val="0"/>
      <w:marTop w:val="0"/>
      <w:marBottom w:val="0"/>
      <w:divBdr>
        <w:top w:val="none" w:sz="0" w:space="0" w:color="auto"/>
        <w:left w:val="none" w:sz="0" w:space="0" w:color="auto"/>
        <w:bottom w:val="none" w:sz="0" w:space="0" w:color="auto"/>
        <w:right w:val="none" w:sz="0" w:space="0" w:color="auto"/>
      </w:divBdr>
    </w:div>
    <w:div w:id="1461074335">
      <w:bodyDiv w:val="1"/>
      <w:marLeft w:val="0"/>
      <w:marRight w:val="0"/>
      <w:marTop w:val="0"/>
      <w:marBottom w:val="0"/>
      <w:divBdr>
        <w:top w:val="none" w:sz="0" w:space="0" w:color="auto"/>
        <w:left w:val="none" w:sz="0" w:space="0" w:color="auto"/>
        <w:bottom w:val="none" w:sz="0" w:space="0" w:color="auto"/>
        <w:right w:val="none" w:sz="0" w:space="0" w:color="auto"/>
      </w:divBdr>
    </w:div>
    <w:div w:id="1461654539">
      <w:bodyDiv w:val="1"/>
      <w:marLeft w:val="0"/>
      <w:marRight w:val="0"/>
      <w:marTop w:val="0"/>
      <w:marBottom w:val="0"/>
      <w:divBdr>
        <w:top w:val="none" w:sz="0" w:space="0" w:color="auto"/>
        <w:left w:val="none" w:sz="0" w:space="0" w:color="auto"/>
        <w:bottom w:val="none" w:sz="0" w:space="0" w:color="auto"/>
        <w:right w:val="none" w:sz="0" w:space="0" w:color="auto"/>
      </w:divBdr>
    </w:div>
    <w:div w:id="1462110325">
      <w:bodyDiv w:val="1"/>
      <w:marLeft w:val="0"/>
      <w:marRight w:val="0"/>
      <w:marTop w:val="0"/>
      <w:marBottom w:val="0"/>
      <w:divBdr>
        <w:top w:val="none" w:sz="0" w:space="0" w:color="auto"/>
        <w:left w:val="none" w:sz="0" w:space="0" w:color="auto"/>
        <w:bottom w:val="none" w:sz="0" w:space="0" w:color="auto"/>
        <w:right w:val="none" w:sz="0" w:space="0" w:color="auto"/>
      </w:divBdr>
    </w:div>
    <w:div w:id="1462188081">
      <w:bodyDiv w:val="1"/>
      <w:marLeft w:val="0"/>
      <w:marRight w:val="0"/>
      <w:marTop w:val="0"/>
      <w:marBottom w:val="0"/>
      <w:divBdr>
        <w:top w:val="none" w:sz="0" w:space="0" w:color="auto"/>
        <w:left w:val="none" w:sz="0" w:space="0" w:color="auto"/>
        <w:bottom w:val="none" w:sz="0" w:space="0" w:color="auto"/>
        <w:right w:val="none" w:sz="0" w:space="0" w:color="auto"/>
      </w:divBdr>
    </w:div>
    <w:div w:id="1462379822">
      <w:bodyDiv w:val="1"/>
      <w:marLeft w:val="0"/>
      <w:marRight w:val="0"/>
      <w:marTop w:val="0"/>
      <w:marBottom w:val="0"/>
      <w:divBdr>
        <w:top w:val="none" w:sz="0" w:space="0" w:color="auto"/>
        <w:left w:val="none" w:sz="0" w:space="0" w:color="auto"/>
        <w:bottom w:val="none" w:sz="0" w:space="0" w:color="auto"/>
        <w:right w:val="none" w:sz="0" w:space="0" w:color="auto"/>
      </w:divBdr>
    </w:div>
    <w:div w:id="1462382864">
      <w:bodyDiv w:val="1"/>
      <w:marLeft w:val="0"/>
      <w:marRight w:val="0"/>
      <w:marTop w:val="0"/>
      <w:marBottom w:val="0"/>
      <w:divBdr>
        <w:top w:val="none" w:sz="0" w:space="0" w:color="auto"/>
        <w:left w:val="none" w:sz="0" w:space="0" w:color="auto"/>
        <w:bottom w:val="none" w:sz="0" w:space="0" w:color="auto"/>
        <w:right w:val="none" w:sz="0" w:space="0" w:color="auto"/>
      </w:divBdr>
    </w:div>
    <w:div w:id="1463113506">
      <w:bodyDiv w:val="1"/>
      <w:marLeft w:val="0"/>
      <w:marRight w:val="0"/>
      <w:marTop w:val="0"/>
      <w:marBottom w:val="0"/>
      <w:divBdr>
        <w:top w:val="none" w:sz="0" w:space="0" w:color="auto"/>
        <w:left w:val="none" w:sz="0" w:space="0" w:color="auto"/>
        <w:bottom w:val="none" w:sz="0" w:space="0" w:color="auto"/>
        <w:right w:val="none" w:sz="0" w:space="0" w:color="auto"/>
      </w:divBdr>
    </w:div>
    <w:div w:id="1463576902">
      <w:bodyDiv w:val="1"/>
      <w:marLeft w:val="0"/>
      <w:marRight w:val="0"/>
      <w:marTop w:val="0"/>
      <w:marBottom w:val="0"/>
      <w:divBdr>
        <w:top w:val="none" w:sz="0" w:space="0" w:color="auto"/>
        <w:left w:val="none" w:sz="0" w:space="0" w:color="auto"/>
        <w:bottom w:val="none" w:sz="0" w:space="0" w:color="auto"/>
        <w:right w:val="none" w:sz="0" w:space="0" w:color="auto"/>
      </w:divBdr>
    </w:div>
    <w:div w:id="1464155796">
      <w:bodyDiv w:val="1"/>
      <w:marLeft w:val="0"/>
      <w:marRight w:val="0"/>
      <w:marTop w:val="0"/>
      <w:marBottom w:val="0"/>
      <w:divBdr>
        <w:top w:val="none" w:sz="0" w:space="0" w:color="auto"/>
        <w:left w:val="none" w:sz="0" w:space="0" w:color="auto"/>
        <w:bottom w:val="none" w:sz="0" w:space="0" w:color="auto"/>
        <w:right w:val="none" w:sz="0" w:space="0" w:color="auto"/>
      </w:divBdr>
    </w:div>
    <w:div w:id="1465198856">
      <w:bodyDiv w:val="1"/>
      <w:marLeft w:val="0"/>
      <w:marRight w:val="0"/>
      <w:marTop w:val="0"/>
      <w:marBottom w:val="0"/>
      <w:divBdr>
        <w:top w:val="none" w:sz="0" w:space="0" w:color="auto"/>
        <w:left w:val="none" w:sz="0" w:space="0" w:color="auto"/>
        <w:bottom w:val="none" w:sz="0" w:space="0" w:color="auto"/>
        <w:right w:val="none" w:sz="0" w:space="0" w:color="auto"/>
      </w:divBdr>
    </w:div>
    <w:div w:id="1465657188">
      <w:bodyDiv w:val="1"/>
      <w:marLeft w:val="0"/>
      <w:marRight w:val="0"/>
      <w:marTop w:val="0"/>
      <w:marBottom w:val="0"/>
      <w:divBdr>
        <w:top w:val="none" w:sz="0" w:space="0" w:color="auto"/>
        <w:left w:val="none" w:sz="0" w:space="0" w:color="auto"/>
        <w:bottom w:val="none" w:sz="0" w:space="0" w:color="auto"/>
        <w:right w:val="none" w:sz="0" w:space="0" w:color="auto"/>
      </w:divBdr>
    </w:div>
    <w:div w:id="1466510670">
      <w:bodyDiv w:val="1"/>
      <w:marLeft w:val="0"/>
      <w:marRight w:val="0"/>
      <w:marTop w:val="0"/>
      <w:marBottom w:val="0"/>
      <w:divBdr>
        <w:top w:val="none" w:sz="0" w:space="0" w:color="auto"/>
        <w:left w:val="none" w:sz="0" w:space="0" w:color="auto"/>
        <w:bottom w:val="none" w:sz="0" w:space="0" w:color="auto"/>
        <w:right w:val="none" w:sz="0" w:space="0" w:color="auto"/>
      </w:divBdr>
    </w:div>
    <w:div w:id="1466587337">
      <w:bodyDiv w:val="1"/>
      <w:marLeft w:val="0"/>
      <w:marRight w:val="0"/>
      <w:marTop w:val="0"/>
      <w:marBottom w:val="0"/>
      <w:divBdr>
        <w:top w:val="none" w:sz="0" w:space="0" w:color="auto"/>
        <w:left w:val="none" w:sz="0" w:space="0" w:color="auto"/>
        <w:bottom w:val="none" w:sz="0" w:space="0" w:color="auto"/>
        <w:right w:val="none" w:sz="0" w:space="0" w:color="auto"/>
      </w:divBdr>
    </w:div>
    <w:div w:id="1467039799">
      <w:bodyDiv w:val="1"/>
      <w:marLeft w:val="0"/>
      <w:marRight w:val="0"/>
      <w:marTop w:val="0"/>
      <w:marBottom w:val="0"/>
      <w:divBdr>
        <w:top w:val="none" w:sz="0" w:space="0" w:color="auto"/>
        <w:left w:val="none" w:sz="0" w:space="0" w:color="auto"/>
        <w:bottom w:val="none" w:sz="0" w:space="0" w:color="auto"/>
        <w:right w:val="none" w:sz="0" w:space="0" w:color="auto"/>
      </w:divBdr>
    </w:div>
    <w:div w:id="1467159173">
      <w:bodyDiv w:val="1"/>
      <w:marLeft w:val="0"/>
      <w:marRight w:val="0"/>
      <w:marTop w:val="0"/>
      <w:marBottom w:val="0"/>
      <w:divBdr>
        <w:top w:val="none" w:sz="0" w:space="0" w:color="auto"/>
        <w:left w:val="none" w:sz="0" w:space="0" w:color="auto"/>
        <w:bottom w:val="none" w:sz="0" w:space="0" w:color="auto"/>
        <w:right w:val="none" w:sz="0" w:space="0" w:color="auto"/>
      </w:divBdr>
    </w:div>
    <w:div w:id="1467358973">
      <w:bodyDiv w:val="1"/>
      <w:marLeft w:val="0"/>
      <w:marRight w:val="0"/>
      <w:marTop w:val="0"/>
      <w:marBottom w:val="0"/>
      <w:divBdr>
        <w:top w:val="none" w:sz="0" w:space="0" w:color="auto"/>
        <w:left w:val="none" w:sz="0" w:space="0" w:color="auto"/>
        <w:bottom w:val="none" w:sz="0" w:space="0" w:color="auto"/>
        <w:right w:val="none" w:sz="0" w:space="0" w:color="auto"/>
      </w:divBdr>
    </w:div>
    <w:div w:id="1467697506">
      <w:bodyDiv w:val="1"/>
      <w:marLeft w:val="0"/>
      <w:marRight w:val="0"/>
      <w:marTop w:val="0"/>
      <w:marBottom w:val="0"/>
      <w:divBdr>
        <w:top w:val="none" w:sz="0" w:space="0" w:color="auto"/>
        <w:left w:val="none" w:sz="0" w:space="0" w:color="auto"/>
        <w:bottom w:val="none" w:sz="0" w:space="0" w:color="auto"/>
        <w:right w:val="none" w:sz="0" w:space="0" w:color="auto"/>
      </w:divBdr>
    </w:div>
    <w:div w:id="1467775386">
      <w:bodyDiv w:val="1"/>
      <w:marLeft w:val="0"/>
      <w:marRight w:val="0"/>
      <w:marTop w:val="0"/>
      <w:marBottom w:val="0"/>
      <w:divBdr>
        <w:top w:val="none" w:sz="0" w:space="0" w:color="auto"/>
        <w:left w:val="none" w:sz="0" w:space="0" w:color="auto"/>
        <w:bottom w:val="none" w:sz="0" w:space="0" w:color="auto"/>
        <w:right w:val="none" w:sz="0" w:space="0" w:color="auto"/>
      </w:divBdr>
    </w:div>
    <w:div w:id="1468007414">
      <w:bodyDiv w:val="1"/>
      <w:marLeft w:val="0"/>
      <w:marRight w:val="0"/>
      <w:marTop w:val="0"/>
      <w:marBottom w:val="0"/>
      <w:divBdr>
        <w:top w:val="none" w:sz="0" w:space="0" w:color="auto"/>
        <w:left w:val="none" w:sz="0" w:space="0" w:color="auto"/>
        <w:bottom w:val="none" w:sz="0" w:space="0" w:color="auto"/>
        <w:right w:val="none" w:sz="0" w:space="0" w:color="auto"/>
      </w:divBdr>
    </w:div>
    <w:div w:id="1468276366">
      <w:bodyDiv w:val="1"/>
      <w:marLeft w:val="0"/>
      <w:marRight w:val="0"/>
      <w:marTop w:val="0"/>
      <w:marBottom w:val="0"/>
      <w:divBdr>
        <w:top w:val="none" w:sz="0" w:space="0" w:color="auto"/>
        <w:left w:val="none" w:sz="0" w:space="0" w:color="auto"/>
        <w:bottom w:val="none" w:sz="0" w:space="0" w:color="auto"/>
        <w:right w:val="none" w:sz="0" w:space="0" w:color="auto"/>
      </w:divBdr>
    </w:div>
    <w:div w:id="1468399672">
      <w:bodyDiv w:val="1"/>
      <w:marLeft w:val="0"/>
      <w:marRight w:val="0"/>
      <w:marTop w:val="0"/>
      <w:marBottom w:val="0"/>
      <w:divBdr>
        <w:top w:val="none" w:sz="0" w:space="0" w:color="auto"/>
        <w:left w:val="none" w:sz="0" w:space="0" w:color="auto"/>
        <w:bottom w:val="none" w:sz="0" w:space="0" w:color="auto"/>
        <w:right w:val="none" w:sz="0" w:space="0" w:color="auto"/>
      </w:divBdr>
    </w:div>
    <w:div w:id="1468546663">
      <w:bodyDiv w:val="1"/>
      <w:marLeft w:val="0"/>
      <w:marRight w:val="0"/>
      <w:marTop w:val="0"/>
      <w:marBottom w:val="0"/>
      <w:divBdr>
        <w:top w:val="none" w:sz="0" w:space="0" w:color="auto"/>
        <w:left w:val="none" w:sz="0" w:space="0" w:color="auto"/>
        <w:bottom w:val="none" w:sz="0" w:space="0" w:color="auto"/>
        <w:right w:val="none" w:sz="0" w:space="0" w:color="auto"/>
      </w:divBdr>
    </w:div>
    <w:div w:id="1468817030">
      <w:bodyDiv w:val="1"/>
      <w:marLeft w:val="0"/>
      <w:marRight w:val="0"/>
      <w:marTop w:val="0"/>
      <w:marBottom w:val="0"/>
      <w:divBdr>
        <w:top w:val="none" w:sz="0" w:space="0" w:color="auto"/>
        <w:left w:val="none" w:sz="0" w:space="0" w:color="auto"/>
        <w:bottom w:val="none" w:sz="0" w:space="0" w:color="auto"/>
        <w:right w:val="none" w:sz="0" w:space="0" w:color="auto"/>
      </w:divBdr>
    </w:div>
    <w:div w:id="1468939692">
      <w:bodyDiv w:val="1"/>
      <w:marLeft w:val="0"/>
      <w:marRight w:val="0"/>
      <w:marTop w:val="0"/>
      <w:marBottom w:val="0"/>
      <w:divBdr>
        <w:top w:val="none" w:sz="0" w:space="0" w:color="auto"/>
        <w:left w:val="none" w:sz="0" w:space="0" w:color="auto"/>
        <w:bottom w:val="none" w:sz="0" w:space="0" w:color="auto"/>
        <w:right w:val="none" w:sz="0" w:space="0" w:color="auto"/>
      </w:divBdr>
    </w:div>
    <w:div w:id="1469081101">
      <w:bodyDiv w:val="1"/>
      <w:marLeft w:val="0"/>
      <w:marRight w:val="0"/>
      <w:marTop w:val="0"/>
      <w:marBottom w:val="0"/>
      <w:divBdr>
        <w:top w:val="none" w:sz="0" w:space="0" w:color="auto"/>
        <w:left w:val="none" w:sz="0" w:space="0" w:color="auto"/>
        <w:bottom w:val="none" w:sz="0" w:space="0" w:color="auto"/>
        <w:right w:val="none" w:sz="0" w:space="0" w:color="auto"/>
      </w:divBdr>
    </w:div>
    <w:div w:id="1469083936">
      <w:bodyDiv w:val="1"/>
      <w:marLeft w:val="0"/>
      <w:marRight w:val="0"/>
      <w:marTop w:val="0"/>
      <w:marBottom w:val="0"/>
      <w:divBdr>
        <w:top w:val="none" w:sz="0" w:space="0" w:color="auto"/>
        <w:left w:val="none" w:sz="0" w:space="0" w:color="auto"/>
        <w:bottom w:val="none" w:sz="0" w:space="0" w:color="auto"/>
        <w:right w:val="none" w:sz="0" w:space="0" w:color="auto"/>
      </w:divBdr>
    </w:div>
    <w:div w:id="1469670259">
      <w:bodyDiv w:val="1"/>
      <w:marLeft w:val="0"/>
      <w:marRight w:val="0"/>
      <w:marTop w:val="0"/>
      <w:marBottom w:val="0"/>
      <w:divBdr>
        <w:top w:val="none" w:sz="0" w:space="0" w:color="auto"/>
        <w:left w:val="none" w:sz="0" w:space="0" w:color="auto"/>
        <w:bottom w:val="none" w:sz="0" w:space="0" w:color="auto"/>
        <w:right w:val="none" w:sz="0" w:space="0" w:color="auto"/>
      </w:divBdr>
    </w:div>
    <w:div w:id="1470052904">
      <w:bodyDiv w:val="1"/>
      <w:marLeft w:val="0"/>
      <w:marRight w:val="0"/>
      <w:marTop w:val="0"/>
      <w:marBottom w:val="0"/>
      <w:divBdr>
        <w:top w:val="none" w:sz="0" w:space="0" w:color="auto"/>
        <w:left w:val="none" w:sz="0" w:space="0" w:color="auto"/>
        <w:bottom w:val="none" w:sz="0" w:space="0" w:color="auto"/>
        <w:right w:val="none" w:sz="0" w:space="0" w:color="auto"/>
      </w:divBdr>
    </w:div>
    <w:div w:id="1470054850">
      <w:bodyDiv w:val="1"/>
      <w:marLeft w:val="0"/>
      <w:marRight w:val="0"/>
      <w:marTop w:val="0"/>
      <w:marBottom w:val="0"/>
      <w:divBdr>
        <w:top w:val="none" w:sz="0" w:space="0" w:color="auto"/>
        <w:left w:val="none" w:sz="0" w:space="0" w:color="auto"/>
        <w:bottom w:val="none" w:sz="0" w:space="0" w:color="auto"/>
        <w:right w:val="none" w:sz="0" w:space="0" w:color="auto"/>
      </w:divBdr>
    </w:div>
    <w:div w:id="1470394579">
      <w:bodyDiv w:val="1"/>
      <w:marLeft w:val="0"/>
      <w:marRight w:val="0"/>
      <w:marTop w:val="0"/>
      <w:marBottom w:val="0"/>
      <w:divBdr>
        <w:top w:val="none" w:sz="0" w:space="0" w:color="auto"/>
        <w:left w:val="none" w:sz="0" w:space="0" w:color="auto"/>
        <w:bottom w:val="none" w:sz="0" w:space="0" w:color="auto"/>
        <w:right w:val="none" w:sz="0" w:space="0" w:color="auto"/>
      </w:divBdr>
    </w:div>
    <w:div w:id="1470435350">
      <w:bodyDiv w:val="1"/>
      <w:marLeft w:val="0"/>
      <w:marRight w:val="0"/>
      <w:marTop w:val="0"/>
      <w:marBottom w:val="0"/>
      <w:divBdr>
        <w:top w:val="none" w:sz="0" w:space="0" w:color="auto"/>
        <w:left w:val="none" w:sz="0" w:space="0" w:color="auto"/>
        <w:bottom w:val="none" w:sz="0" w:space="0" w:color="auto"/>
        <w:right w:val="none" w:sz="0" w:space="0" w:color="auto"/>
      </w:divBdr>
    </w:div>
    <w:div w:id="1470515612">
      <w:bodyDiv w:val="1"/>
      <w:marLeft w:val="0"/>
      <w:marRight w:val="0"/>
      <w:marTop w:val="0"/>
      <w:marBottom w:val="0"/>
      <w:divBdr>
        <w:top w:val="none" w:sz="0" w:space="0" w:color="auto"/>
        <w:left w:val="none" w:sz="0" w:space="0" w:color="auto"/>
        <w:bottom w:val="none" w:sz="0" w:space="0" w:color="auto"/>
        <w:right w:val="none" w:sz="0" w:space="0" w:color="auto"/>
      </w:divBdr>
    </w:div>
    <w:div w:id="1470784603">
      <w:bodyDiv w:val="1"/>
      <w:marLeft w:val="0"/>
      <w:marRight w:val="0"/>
      <w:marTop w:val="0"/>
      <w:marBottom w:val="0"/>
      <w:divBdr>
        <w:top w:val="none" w:sz="0" w:space="0" w:color="auto"/>
        <w:left w:val="none" w:sz="0" w:space="0" w:color="auto"/>
        <w:bottom w:val="none" w:sz="0" w:space="0" w:color="auto"/>
        <w:right w:val="none" w:sz="0" w:space="0" w:color="auto"/>
      </w:divBdr>
    </w:div>
    <w:div w:id="1470825608">
      <w:bodyDiv w:val="1"/>
      <w:marLeft w:val="0"/>
      <w:marRight w:val="0"/>
      <w:marTop w:val="0"/>
      <w:marBottom w:val="0"/>
      <w:divBdr>
        <w:top w:val="none" w:sz="0" w:space="0" w:color="auto"/>
        <w:left w:val="none" w:sz="0" w:space="0" w:color="auto"/>
        <w:bottom w:val="none" w:sz="0" w:space="0" w:color="auto"/>
        <w:right w:val="none" w:sz="0" w:space="0" w:color="auto"/>
      </w:divBdr>
    </w:div>
    <w:div w:id="1471092819">
      <w:bodyDiv w:val="1"/>
      <w:marLeft w:val="0"/>
      <w:marRight w:val="0"/>
      <w:marTop w:val="0"/>
      <w:marBottom w:val="0"/>
      <w:divBdr>
        <w:top w:val="none" w:sz="0" w:space="0" w:color="auto"/>
        <w:left w:val="none" w:sz="0" w:space="0" w:color="auto"/>
        <w:bottom w:val="none" w:sz="0" w:space="0" w:color="auto"/>
        <w:right w:val="none" w:sz="0" w:space="0" w:color="auto"/>
      </w:divBdr>
    </w:div>
    <w:div w:id="1471244168">
      <w:bodyDiv w:val="1"/>
      <w:marLeft w:val="0"/>
      <w:marRight w:val="0"/>
      <w:marTop w:val="0"/>
      <w:marBottom w:val="0"/>
      <w:divBdr>
        <w:top w:val="none" w:sz="0" w:space="0" w:color="auto"/>
        <w:left w:val="none" w:sz="0" w:space="0" w:color="auto"/>
        <w:bottom w:val="none" w:sz="0" w:space="0" w:color="auto"/>
        <w:right w:val="none" w:sz="0" w:space="0" w:color="auto"/>
      </w:divBdr>
    </w:div>
    <w:div w:id="1471970985">
      <w:bodyDiv w:val="1"/>
      <w:marLeft w:val="0"/>
      <w:marRight w:val="0"/>
      <w:marTop w:val="0"/>
      <w:marBottom w:val="0"/>
      <w:divBdr>
        <w:top w:val="none" w:sz="0" w:space="0" w:color="auto"/>
        <w:left w:val="none" w:sz="0" w:space="0" w:color="auto"/>
        <w:bottom w:val="none" w:sz="0" w:space="0" w:color="auto"/>
        <w:right w:val="none" w:sz="0" w:space="0" w:color="auto"/>
      </w:divBdr>
    </w:div>
    <w:div w:id="1472333665">
      <w:bodyDiv w:val="1"/>
      <w:marLeft w:val="0"/>
      <w:marRight w:val="0"/>
      <w:marTop w:val="0"/>
      <w:marBottom w:val="0"/>
      <w:divBdr>
        <w:top w:val="none" w:sz="0" w:space="0" w:color="auto"/>
        <w:left w:val="none" w:sz="0" w:space="0" w:color="auto"/>
        <w:bottom w:val="none" w:sz="0" w:space="0" w:color="auto"/>
        <w:right w:val="none" w:sz="0" w:space="0" w:color="auto"/>
      </w:divBdr>
    </w:div>
    <w:div w:id="1472478045">
      <w:bodyDiv w:val="1"/>
      <w:marLeft w:val="0"/>
      <w:marRight w:val="0"/>
      <w:marTop w:val="0"/>
      <w:marBottom w:val="0"/>
      <w:divBdr>
        <w:top w:val="none" w:sz="0" w:space="0" w:color="auto"/>
        <w:left w:val="none" w:sz="0" w:space="0" w:color="auto"/>
        <w:bottom w:val="none" w:sz="0" w:space="0" w:color="auto"/>
        <w:right w:val="none" w:sz="0" w:space="0" w:color="auto"/>
      </w:divBdr>
    </w:div>
    <w:div w:id="1472554159">
      <w:bodyDiv w:val="1"/>
      <w:marLeft w:val="0"/>
      <w:marRight w:val="0"/>
      <w:marTop w:val="0"/>
      <w:marBottom w:val="0"/>
      <w:divBdr>
        <w:top w:val="none" w:sz="0" w:space="0" w:color="auto"/>
        <w:left w:val="none" w:sz="0" w:space="0" w:color="auto"/>
        <w:bottom w:val="none" w:sz="0" w:space="0" w:color="auto"/>
        <w:right w:val="none" w:sz="0" w:space="0" w:color="auto"/>
      </w:divBdr>
    </w:div>
    <w:div w:id="1473250898">
      <w:bodyDiv w:val="1"/>
      <w:marLeft w:val="0"/>
      <w:marRight w:val="0"/>
      <w:marTop w:val="0"/>
      <w:marBottom w:val="0"/>
      <w:divBdr>
        <w:top w:val="none" w:sz="0" w:space="0" w:color="auto"/>
        <w:left w:val="none" w:sz="0" w:space="0" w:color="auto"/>
        <w:bottom w:val="none" w:sz="0" w:space="0" w:color="auto"/>
        <w:right w:val="none" w:sz="0" w:space="0" w:color="auto"/>
      </w:divBdr>
    </w:div>
    <w:div w:id="1473324762">
      <w:bodyDiv w:val="1"/>
      <w:marLeft w:val="0"/>
      <w:marRight w:val="0"/>
      <w:marTop w:val="0"/>
      <w:marBottom w:val="0"/>
      <w:divBdr>
        <w:top w:val="none" w:sz="0" w:space="0" w:color="auto"/>
        <w:left w:val="none" w:sz="0" w:space="0" w:color="auto"/>
        <w:bottom w:val="none" w:sz="0" w:space="0" w:color="auto"/>
        <w:right w:val="none" w:sz="0" w:space="0" w:color="auto"/>
      </w:divBdr>
    </w:div>
    <w:div w:id="1473403072">
      <w:bodyDiv w:val="1"/>
      <w:marLeft w:val="0"/>
      <w:marRight w:val="0"/>
      <w:marTop w:val="0"/>
      <w:marBottom w:val="0"/>
      <w:divBdr>
        <w:top w:val="none" w:sz="0" w:space="0" w:color="auto"/>
        <w:left w:val="none" w:sz="0" w:space="0" w:color="auto"/>
        <w:bottom w:val="none" w:sz="0" w:space="0" w:color="auto"/>
        <w:right w:val="none" w:sz="0" w:space="0" w:color="auto"/>
      </w:divBdr>
    </w:div>
    <w:div w:id="1474827961">
      <w:bodyDiv w:val="1"/>
      <w:marLeft w:val="0"/>
      <w:marRight w:val="0"/>
      <w:marTop w:val="0"/>
      <w:marBottom w:val="0"/>
      <w:divBdr>
        <w:top w:val="none" w:sz="0" w:space="0" w:color="auto"/>
        <w:left w:val="none" w:sz="0" w:space="0" w:color="auto"/>
        <w:bottom w:val="none" w:sz="0" w:space="0" w:color="auto"/>
        <w:right w:val="none" w:sz="0" w:space="0" w:color="auto"/>
      </w:divBdr>
    </w:div>
    <w:div w:id="1474834203">
      <w:bodyDiv w:val="1"/>
      <w:marLeft w:val="0"/>
      <w:marRight w:val="0"/>
      <w:marTop w:val="0"/>
      <w:marBottom w:val="0"/>
      <w:divBdr>
        <w:top w:val="none" w:sz="0" w:space="0" w:color="auto"/>
        <w:left w:val="none" w:sz="0" w:space="0" w:color="auto"/>
        <w:bottom w:val="none" w:sz="0" w:space="0" w:color="auto"/>
        <w:right w:val="none" w:sz="0" w:space="0" w:color="auto"/>
      </w:divBdr>
    </w:div>
    <w:div w:id="1474982326">
      <w:bodyDiv w:val="1"/>
      <w:marLeft w:val="0"/>
      <w:marRight w:val="0"/>
      <w:marTop w:val="0"/>
      <w:marBottom w:val="0"/>
      <w:divBdr>
        <w:top w:val="none" w:sz="0" w:space="0" w:color="auto"/>
        <w:left w:val="none" w:sz="0" w:space="0" w:color="auto"/>
        <w:bottom w:val="none" w:sz="0" w:space="0" w:color="auto"/>
        <w:right w:val="none" w:sz="0" w:space="0" w:color="auto"/>
      </w:divBdr>
    </w:div>
    <w:div w:id="1475180660">
      <w:bodyDiv w:val="1"/>
      <w:marLeft w:val="0"/>
      <w:marRight w:val="0"/>
      <w:marTop w:val="0"/>
      <w:marBottom w:val="0"/>
      <w:divBdr>
        <w:top w:val="none" w:sz="0" w:space="0" w:color="auto"/>
        <w:left w:val="none" w:sz="0" w:space="0" w:color="auto"/>
        <w:bottom w:val="none" w:sz="0" w:space="0" w:color="auto"/>
        <w:right w:val="none" w:sz="0" w:space="0" w:color="auto"/>
      </w:divBdr>
    </w:div>
    <w:div w:id="1475297290">
      <w:bodyDiv w:val="1"/>
      <w:marLeft w:val="0"/>
      <w:marRight w:val="0"/>
      <w:marTop w:val="0"/>
      <w:marBottom w:val="0"/>
      <w:divBdr>
        <w:top w:val="none" w:sz="0" w:space="0" w:color="auto"/>
        <w:left w:val="none" w:sz="0" w:space="0" w:color="auto"/>
        <w:bottom w:val="none" w:sz="0" w:space="0" w:color="auto"/>
        <w:right w:val="none" w:sz="0" w:space="0" w:color="auto"/>
      </w:divBdr>
    </w:div>
    <w:div w:id="1475443180">
      <w:bodyDiv w:val="1"/>
      <w:marLeft w:val="0"/>
      <w:marRight w:val="0"/>
      <w:marTop w:val="0"/>
      <w:marBottom w:val="0"/>
      <w:divBdr>
        <w:top w:val="none" w:sz="0" w:space="0" w:color="auto"/>
        <w:left w:val="none" w:sz="0" w:space="0" w:color="auto"/>
        <w:bottom w:val="none" w:sz="0" w:space="0" w:color="auto"/>
        <w:right w:val="none" w:sz="0" w:space="0" w:color="auto"/>
      </w:divBdr>
    </w:div>
    <w:div w:id="1476026118">
      <w:bodyDiv w:val="1"/>
      <w:marLeft w:val="0"/>
      <w:marRight w:val="0"/>
      <w:marTop w:val="0"/>
      <w:marBottom w:val="0"/>
      <w:divBdr>
        <w:top w:val="none" w:sz="0" w:space="0" w:color="auto"/>
        <w:left w:val="none" w:sz="0" w:space="0" w:color="auto"/>
        <w:bottom w:val="none" w:sz="0" w:space="0" w:color="auto"/>
        <w:right w:val="none" w:sz="0" w:space="0" w:color="auto"/>
      </w:divBdr>
    </w:div>
    <w:div w:id="1476799075">
      <w:bodyDiv w:val="1"/>
      <w:marLeft w:val="0"/>
      <w:marRight w:val="0"/>
      <w:marTop w:val="0"/>
      <w:marBottom w:val="0"/>
      <w:divBdr>
        <w:top w:val="none" w:sz="0" w:space="0" w:color="auto"/>
        <w:left w:val="none" w:sz="0" w:space="0" w:color="auto"/>
        <w:bottom w:val="none" w:sz="0" w:space="0" w:color="auto"/>
        <w:right w:val="none" w:sz="0" w:space="0" w:color="auto"/>
      </w:divBdr>
    </w:div>
    <w:div w:id="1476949214">
      <w:bodyDiv w:val="1"/>
      <w:marLeft w:val="0"/>
      <w:marRight w:val="0"/>
      <w:marTop w:val="0"/>
      <w:marBottom w:val="0"/>
      <w:divBdr>
        <w:top w:val="none" w:sz="0" w:space="0" w:color="auto"/>
        <w:left w:val="none" w:sz="0" w:space="0" w:color="auto"/>
        <w:bottom w:val="none" w:sz="0" w:space="0" w:color="auto"/>
        <w:right w:val="none" w:sz="0" w:space="0" w:color="auto"/>
      </w:divBdr>
    </w:div>
    <w:div w:id="1477262084">
      <w:bodyDiv w:val="1"/>
      <w:marLeft w:val="0"/>
      <w:marRight w:val="0"/>
      <w:marTop w:val="0"/>
      <w:marBottom w:val="0"/>
      <w:divBdr>
        <w:top w:val="none" w:sz="0" w:space="0" w:color="auto"/>
        <w:left w:val="none" w:sz="0" w:space="0" w:color="auto"/>
        <w:bottom w:val="none" w:sz="0" w:space="0" w:color="auto"/>
        <w:right w:val="none" w:sz="0" w:space="0" w:color="auto"/>
      </w:divBdr>
    </w:div>
    <w:div w:id="1477264842">
      <w:bodyDiv w:val="1"/>
      <w:marLeft w:val="0"/>
      <w:marRight w:val="0"/>
      <w:marTop w:val="0"/>
      <w:marBottom w:val="0"/>
      <w:divBdr>
        <w:top w:val="none" w:sz="0" w:space="0" w:color="auto"/>
        <w:left w:val="none" w:sz="0" w:space="0" w:color="auto"/>
        <w:bottom w:val="none" w:sz="0" w:space="0" w:color="auto"/>
        <w:right w:val="none" w:sz="0" w:space="0" w:color="auto"/>
      </w:divBdr>
    </w:div>
    <w:div w:id="1477717382">
      <w:bodyDiv w:val="1"/>
      <w:marLeft w:val="0"/>
      <w:marRight w:val="0"/>
      <w:marTop w:val="0"/>
      <w:marBottom w:val="0"/>
      <w:divBdr>
        <w:top w:val="none" w:sz="0" w:space="0" w:color="auto"/>
        <w:left w:val="none" w:sz="0" w:space="0" w:color="auto"/>
        <w:bottom w:val="none" w:sz="0" w:space="0" w:color="auto"/>
        <w:right w:val="none" w:sz="0" w:space="0" w:color="auto"/>
      </w:divBdr>
    </w:div>
    <w:div w:id="1478108858">
      <w:bodyDiv w:val="1"/>
      <w:marLeft w:val="0"/>
      <w:marRight w:val="0"/>
      <w:marTop w:val="0"/>
      <w:marBottom w:val="0"/>
      <w:divBdr>
        <w:top w:val="none" w:sz="0" w:space="0" w:color="auto"/>
        <w:left w:val="none" w:sz="0" w:space="0" w:color="auto"/>
        <w:bottom w:val="none" w:sz="0" w:space="0" w:color="auto"/>
        <w:right w:val="none" w:sz="0" w:space="0" w:color="auto"/>
      </w:divBdr>
    </w:div>
    <w:div w:id="1478188332">
      <w:bodyDiv w:val="1"/>
      <w:marLeft w:val="0"/>
      <w:marRight w:val="0"/>
      <w:marTop w:val="0"/>
      <w:marBottom w:val="0"/>
      <w:divBdr>
        <w:top w:val="none" w:sz="0" w:space="0" w:color="auto"/>
        <w:left w:val="none" w:sz="0" w:space="0" w:color="auto"/>
        <w:bottom w:val="none" w:sz="0" w:space="0" w:color="auto"/>
        <w:right w:val="none" w:sz="0" w:space="0" w:color="auto"/>
      </w:divBdr>
    </w:div>
    <w:div w:id="1478304631">
      <w:bodyDiv w:val="1"/>
      <w:marLeft w:val="0"/>
      <w:marRight w:val="0"/>
      <w:marTop w:val="0"/>
      <w:marBottom w:val="0"/>
      <w:divBdr>
        <w:top w:val="none" w:sz="0" w:space="0" w:color="auto"/>
        <w:left w:val="none" w:sz="0" w:space="0" w:color="auto"/>
        <w:bottom w:val="none" w:sz="0" w:space="0" w:color="auto"/>
        <w:right w:val="none" w:sz="0" w:space="0" w:color="auto"/>
      </w:divBdr>
    </w:div>
    <w:div w:id="1478453726">
      <w:bodyDiv w:val="1"/>
      <w:marLeft w:val="0"/>
      <w:marRight w:val="0"/>
      <w:marTop w:val="0"/>
      <w:marBottom w:val="0"/>
      <w:divBdr>
        <w:top w:val="none" w:sz="0" w:space="0" w:color="auto"/>
        <w:left w:val="none" w:sz="0" w:space="0" w:color="auto"/>
        <w:bottom w:val="none" w:sz="0" w:space="0" w:color="auto"/>
        <w:right w:val="none" w:sz="0" w:space="0" w:color="auto"/>
      </w:divBdr>
    </w:div>
    <w:div w:id="1478566768">
      <w:bodyDiv w:val="1"/>
      <w:marLeft w:val="0"/>
      <w:marRight w:val="0"/>
      <w:marTop w:val="0"/>
      <w:marBottom w:val="0"/>
      <w:divBdr>
        <w:top w:val="none" w:sz="0" w:space="0" w:color="auto"/>
        <w:left w:val="none" w:sz="0" w:space="0" w:color="auto"/>
        <w:bottom w:val="none" w:sz="0" w:space="0" w:color="auto"/>
        <w:right w:val="none" w:sz="0" w:space="0" w:color="auto"/>
      </w:divBdr>
    </w:div>
    <w:div w:id="1478759387">
      <w:bodyDiv w:val="1"/>
      <w:marLeft w:val="0"/>
      <w:marRight w:val="0"/>
      <w:marTop w:val="0"/>
      <w:marBottom w:val="0"/>
      <w:divBdr>
        <w:top w:val="none" w:sz="0" w:space="0" w:color="auto"/>
        <w:left w:val="none" w:sz="0" w:space="0" w:color="auto"/>
        <w:bottom w:val="none" w:sz="0" w:space="0" w:color="auto"/>
        <w:right w:val="none" w:sz="0" w:space="0" w:color="auto"/>
      </w:divBdr>
    </w:div>
    <w:div w:id="1479616721">
      <w:bodyDiv w:val="1"/>
      <w:marLeft w:val="0"/>
      <w:marRight w:val="0"/>
      <w:marTop w:val="0"/>
      <w:marBottom w:val="0"/>
      <w:divBdr>
        <w:top w:val="none" w:sz="0" w:space="0" w:color="auto"/>
        <w:left w:val="none" w:sz="0" w:space="0" w:color="auto"/>
        <w:bottom w:val="none" w:sz="0" w:space="0" w:color="auto"/>
        <w:right w:val="none" w:sz="0" w:space="0" w:color="auto"/>
      </w:divBdr>
    </w:div>
    <w:div w:id="1479835285">
      <w:bodyDiv w:val="1"/>
      <w:marLeft w:val="0"/>
      <w:marRight w:val="0"/>
      <w:marTop w:val="0"/>
      <w:marBottom w:val="0"/>
      <w:divBdr>
        <w:top w:val="none" w:sz="0" w:space="0" w:color="auto"/>
        <w:left w:val="none" w:sz="0" w:space="0" w:color="auto"/>
        <w:bottom w:val="none" w:sz="0" w:space="0" w:color="auto"/>
        <w:right w:val="none" w:sz="0" w:space="0" w:color="auto"/>
      </w:divBdr>
    </w:div>
    <w:div w:id="1480730114">
      <w:bodyDiv w:val="1"/>
      <w:marLeft w:val="0"/>
      <w:marRight w:val="0"/>
      <w:marTop w:val="0"/>
      <w:marBottom w:val="0"/>
      <w:divBdr>
        <w:top w:val="none" w:sz="0" w:space="0" w:color="auto"/>
        <w:left w:val="none" w:sz="0" w:space="0" w:color="auto"/>
        <w:bottom w:val="none" w:sz="0" w:space="0" w:color="auto"/>
        <w:right w:val="none" w:sz="0" w:space="0" w:color="auto"/>
      </w:divBdr>
    </w:div>
    <w:div w:id="1481776119">
      <w:bodyDiv w:val="1"/>
      <w:marLeft w:val="0"/>
      <w:marRight w:val="0"/>
      <w:marTop w:val="0"/>
      <w:marBottom w:val="0"/>
      <w:divBdr>
        <w:top w:val="none" w:sz="0" w:space="0" w:color="auto"/>
        <w:left w:val="none" w:sz="0" w:space="0" w:color="auto"/>
        <w:bottom w:val="none" w:sz="0" w:space="0" w:color="auto"/>
        <w:right w:val="none" w:sz="0" w:space="0" w:color="auto"/>
      </w:divBdr>
    </w:div>
    <w:div w:id="1481850790">
      <w:bodyDiv w:val="1"/>
      <w:marLeft w:val="0"/>
      <w:marRight w:val="0"/>
      <w:marTop w:val="0"/>
      <w:marBottom w:val="0"/>
      <w:divBdr>
        <w:top w:val="none" w:sz="0" w:space="0" w:color="auto"/>
        <w:left w:val="none" w:sz="0" w:space="0" w:color="auto"/>
        <w:bottom w:val="none" w:sz="0" w:space="0" w:color="auto"/>
        <w:right w:val="none" w:sz="0" w:space="0" w:color="auto"/>
      </w:divBdr>
    </w:div>
    <w:div w:id="1483037357">
      <w:bodyDiv w:val="1"/>
      <w:marLeft w:val="0"/>
      <w:marRight w:val="0"/>
      <w:marTop w:val="0"/>
      <w:marBottom w:val="0"/>
      <w:divBdr>
        <w:top w:val="none" w:sz="0" w:space="0" w:color="auto"/>
        <w:left w:val="none" w:sz="0" w:space="0" w:color="auto"/>
        <w:bottom w:val="none" w:sz="0" w:space="0" w:color="auto"/>
        <w:right w:val="none" w:sz="0" w:space="0" w:color="auto"/>
      </w:divBdr>
    </w:div>
    <w:div w:id="1483504790">
      <w:bodyDiv w:val="1"/>
      <w:marLeft w:val="0"/>
      <w:marRight w:val="0"/>
      <w:marTop w:val="0"/>
      <w:marBottom w:val="0"/>
      <w:divBdr>
        <w:top w:val="none" w:sz="0" w:space="0" w:color="auto"/>
        <w:left w:val="none" w:sz="0" w:space="0" w:color="auto"/>
        <w:bottom w:val="none" w:sz="0" w:space="0" w:color="auto"/>
        <w:right w:val="none" w:sz="0" w:space="0" w:color="auto"/>
      </w:divBdr>
    </w:div>
    <w:div w:id="1483624211">
      <w:bodyDiv w:val="1"/>
      <w:marLeft w:val="0"/>
      <w:marRight w:val="0"/>
      <w:marTop w:val="0"/>
      <w:marBottom w:val="0"/>
      <w:divBdr>
        <w:top w:val="none" w:sz="0" w:space="0" w:color="auto"/>
        <w:left w:val="none" w:sz="0" w:space="0" w:color="auto"/>
        <w:bottom w:val="none" w:sz="0" w:space="0" w:color="auto"/>
        <w:right w:val="none" w:sz="0" w:space="0" w:color="auto"/>
      </w:divBdr>
    </w:div>
    <w:div w:id="1483811043">
      <w:bodyDiv w:val="1"/>
      <w:marLeft w:val="0"/>
      <w:marRight w:val="0"/>
      <w:marTop w:val="0"/>
      <w:marBottom w:val="0"/>
      <w:divBdr>
        <w:top w:val="none" w:sz="0" w:space="0" w:color="auto"/>
        <w:left w:val="none" w:sz="0" w:space="0" w:color="auto"/>
        <w:bottom w:val="none" w:sz="0" w:space="0" w:color="auto"/>
        <w:right w:val="none" w:sz="0" w:space="0" w:color="auto"/>
      </w:divBdr>
    </w:div>
    <w:div w:id="1484354893">
      <w:bodyDiv w:val="1"/>
      <w:marLeft w:val="0"/>
      <w:marRight w:val="0"/>
      <w:marTop w:val="0"/>
      <w:marBottom w:val="0"/>
      <w:divBdr>
        <w:top w:val="none" w:sz="0" w:space="0" w:color="auto"/>
        <w:left w:val="none" w:sz="0" w:space="0" w:color="auto"/>
        <w:bottom w:val="none" w:sz="0" w:space="0" w:color="auto"/>
        <w:right w:val="none" w:sz="0" w:space="0" w:color="auto"/>
      </w:divBdr>
    </w:div>
    <w:div w:id="1485008452">
      <w:bodyDiv w:val="1"/>
      <w:marLeft w:val="0"/>
      <w:marRight w:val="0"/>
      <w:marTop w:val="0"/>
      <w:marBottom w:val="0"/>
      <w:divBdr>
        <w:top w:val="none" w:sz="0" w:space="0" w:color="auto"/>
        <w:left w:val="none" w:sz="0" w:space="0" w:color="auto"/>
        <w:bottom w:val="none" w:sz="0" w:space="0" w:color="auto"/>
        <w:right w:val="none" w:sz="0" w:space="0" w:color="auto"/>
      </w:divBdr>
    </w:div>
    <w:div w:id="1486436055">
      <w:bodyDiv w:val="1"/>
      <w:marLeft w:val="0"/>
      <w:marRight w:val="0"/>
      <w:marTop w:val="0"/>
      <w:marBottom w:val="0"/>
      <w:divBdr>
        <w:top w:val="none" w:sz="0" w:space="0" w:color="auto"/>
        <w:left w:val="none" w:sz="0" w:space="0" w:color="auto"/>
        <w:bottom w:val="none" w:sz="0" w:space="0" w:color="auto"/>
        <w:right w:val="none" w:sz="0" w:space="0" w:color="auto"/>
      </w:divBdr>
    </w:div>
    <w:div w:id="1486513065">
      <w:bodyDiv w:val="1"/>
      <w:marLeft w:val="0"/>
      <w:marRight w:val="0"/>
      <w:marTop w:val="0"/>
      <w:marBottom w:val="0"/>
      <w:divBdr>
        <w:top w:val="none" w:sz="0" w:space="0" w:color="auto"/>
        <w:left w:val="none" w:sz="0" w:space="0" w:color="auto"/>
        <w:bottom w:val="none" w:sz="0" w:space="0" w:color="auto"/>
        <w:right w:val="none" w:sz="0" w:space="0" w:color="auto"/>
      </w:divBdr>
    </w:div>
    <w:div w:id="1486774787">
      <w:bodyDiv w:val="1"/>
      <w:marLeft w:val="0"/>
      <w:marRight w:val="0"/>
      <w:marTop w:val="0"/>
      <w:marBottom w:val="0"/>
      <w:divBdr>
        <w:top w:val="none" w:sz="0" w:space="0" w:color="auto"/>
        <w:left w:val="none" w:sz="0" w:space="0" w:color="auto"/>
        <w:bottom w:val="none" w:sz="0" w:space="0" w:color="auto"/>
        <w:right w:val="none" w:sz="0" w:space="0" w:color="auto"/>
      </w:divBdr>
    </w:div>
    <w:div w:id="1487358991">
      <w:bodyDiv w:val="1"/>
      <w:marLeft w:val="0"/>
      <w:marRight w:val="0"/>
      <w:marTop w:val="0"/>
      <w:marBottom w:val="0"/>
      <w:divBdr>
        <w:top w:val="none" w:sz="0" w:space="0" w:color="auto"/>
        <w:left w:val="none" w:sz="0" w:space="0" w:color="auto"/>
        <w:bottom w:val="none" w:sz="0" w:space="0" w:color="auto"/>
        <w:right w:val="none" w:sz="0" w:space="0" w:color="auto"/>
      </w:divBdr>
    </w:div>
    <w:div w:id="1487359733">
      <w:bodyDiv w:val="1"/>
      <w:marLeft w:val="0"/>
      <w:marRight w:val="0"/>
      <w:marTop w:val="0"/>
      <w:marBottom w:val="0"/>
      <w:divBdr>
        <w:top w:val="none" w:sz="0" w:space="0" w:color="auto"/>
        <w:left w:val="none" w:sz="0" w:space="0" w:color="auto"/>
        <w:bottom w:val="none" w:sz="0" w:space="0" w:color="auto"/>
        <w:right w:val="none" w:sz="0" w:space="0" w:color="auto"/>
      </w:divBdr>
    </w:div>
    <w:div w:id="1487473918">
      <w:bodyDiv w:val="1"/>
      <w:marLeft w:val="0"/>
      <w:marRight w:val="0"/>
      <w:marTop w:val="0"/>
      <w:marBottom w:val="0"/>
      <w:divBdr>
        <w:top w:val="none" w:sz="0" w:space="0" w:color="auto"/>
        <w:left w:val="none" w:sz="0" w:space="0" w:color="auto"/>
        <w:bottom w:val="none" w:sz="0" w:space="0" w:color="auto"/>
        <w:right w:val="none" w:sz="0" w:space="0" w:color="auto"/>
      </w:divBdr>
    </w:div>
    <w:div w:id="1487478218">
      <w:bodyDiv w:val="1"/>
      <w:marLeft w:val="0"/>
      <w:marRight w:val="0"/>
      <w:marTop w:val="0"/>
      <w:marBottom w:val="0"/>
      <w:divBdr>
        <w:top w:val="none" w:sz="0" w:space="0" w:color="auto"/>
        <w:left w:val="none" w:sz="0" w:space="0" w:color="auto"/>
        <w:bottom w:val="none" w:sz="0" w:space="0" w:color="auto"/>
        <w:right w:val="none" w:sz="0" w:space="0" w:color="auto"/>
      </w:divBdr>
    </w:div>
    <w:div w:id="1488084046">
      <w:bodyDiv w:val="1"/>
      <w:marLeft w:val="0"/>
      <w:marRight w:val="0"/>
      <w:marTop w:val="0"/>
      <w:marBottom w:val="0"/>
      <w:divBdr>
        <w:top w:val="none" w:sz="0" w:space="0" w:color="auto"/>
        <w:left w:val="none" w:sz="0" w:space="0" w:color="auto"/>
        <w:bottom w:val="none" w:sz="0" w:space="0" w:color="auto"/>
        <w:right w:val="none" w:sz="0" w:space="0" w:color="auto"/>
      </w:divBdr>
    </w:div>
    <w:div w:id="1488204688">
      <w:bodyDiv w:val="1"/>
      <w:marLeft w:val="0"/>
      <w:marRight w:val="0"/>
      <w:marTop w:val="0"/>
      <w:marBottom w:val="0"/>
      <w:divBdr>
        <w:top w:val="none" w:sz="0" w:space="0" w:color="auto"/>
        <w:left w:val="none" w:sz="0" w:space="0" w:color="auto"/>
        <w:bottom w:val="none" w:sz="0" w:space="0" w:color="auto"/>
        <w:right w:val="none" w:sz="0" w:space="0" w:color="auto"/>
      </w:divBdr>
    </w:div>
    <w:div w:id="1488280994">
      <w:bodyDiv w:val="1"/>
      <w:marLeft w:val="0"/>
      <w:marRight w:val="0"/>
      <w:marTop w:val="0"/>
      <w:marBottom w:val="0"/>
      <w:divBdr>
        <w:top w:val="none" w:sz="0" w:space="0" w:color="auto"/>
        <w:left w:val="none" w:sz="0" w:space="0" w:color="auto"/>
        <w:bottom w:val="none" w:sz="0" w:space="0" w:color="auto"/>
        <w:right w:val="none" w:sz="0" w:space="0" w:color="auto"/>
      </w:divBdr>
    </w:div>
    <w:div w:id="1488666478">
      <w:bodyDiv w:val="1"/>
      <w:marLeft w:val="0"/>
      <w:marRight w:val="0"/>
      <w:marTop w:val="0"/>
      <w:marBottom w:val="0"/>
      <w:divBdr>
        <w:top w:val="none" w:sz="0" w:space="0" w:color="auto"/>
        <w:left w:val="none" w:sz="0" w:space="0" w:color="auto"/>
        <w:bottom w:val="none" w:sz="0" w:space="0" w:color="auto"/>
        <w:right w:val="none" w:sz="0" w:space="0" w:color="auto"/>
      </w:divBdr>
    </w:div>
    <w:div w:id="1489129287">
      <w:bodyDiv w:val="1"/>
      <w:marLeft w:val="0"/>
      <w:marRight w:val="0"/>
      <w:marTop w:val="0"/>
      <w:marBottom w:val="0"/>
      <w:divBdr>
        <w:top w:val="none" w:sz="0" w:space="0" w:color="auto"/>
        <w:left w:val="none" w:sz="0" w:space="0" w:color="auto"/>
        <w:bottom w:val="none" w:sz="0" w:space="0" w:color="auto"/>
        <w:right w:val="none" w:sz="0" w:space="0" w:color="auto"/>
      </w:divBdr>
    </w:div>
    <w:div w:id="1490291747">
      <w:bodyDiv w:val="1"/>
      <w:marLeft w:val="0"/>
      <w:marRight w:val="0"/>
      <w:marTop w:val="0"/>
      <w:marBottom w:val="0"/>
      <w:divBdr>
        <w:top w:val="none" w:sz="0" w:space="0" w:color="auto"/>
        <w:left w:val="none" w:sz="0" w:space="0" w:color="auto"/>
        <w:bottom w:val="none" w:sz="0" w:space="0" w:color="auto"/>
        <w:right w:val="none" w:sz="0" w:space="0" w:color="auto"/>
      </w:divBdr>
    </w:div>
    <w:div w:id="1490294037">
      <w:bodyDiv w:val="1"/>
      <w:marLeft w:val="0"/>
      <w:marRight w:val="0"/>
      <w:marTop w:val="0"/>
      <w:marBottom w:val="0"/>
      <w:divBdr>
        <w:top w:val="none" w:sz="0" w:space="0" w:color="auto"/>
        <w:left w:val="none" w:sz="0" w:space="0" w:color="auto"/>
        <w:bottom w:val="none" w:sz="0" w:space="0" w:color="auto"/>
        <w:right w:val="none" w:sz="0" w:space="0" w:color="auto"/>
      </w:divBdr>
    </w:div>
    <w:div w:id="1490294135">
      <w:bodyDiv w:val="1"/>
      <w:marLeft w:val="0"/>
      <w:marRight w:val="0"/>
      <w:marTop w:val="0"/>
      <w:marBottom w:val="0"/>
      <w:divBdr>
        <w:top w:val="none" w:sz="0" w:space="0" w:color="auto"/>
        <w:left w:val="none" w:sz="0" w:space="0" w:color="auto"/>
        <w:bottom w:val="none" w:sz="0" w:space="0" w:color="auto"/>
        <w:right w:val="none" w:sz="0" w:space="0" w:color="auto"/>
      </w:divBdr>
    </w:div>
    <w:div w:id="1490560938">
      <w:bodyDiv w:val="1"/>
      <w:marLeft w:val="0"/>
      <w:marRight w:val="0"/>
      <w:marTop w:val="0"/>
      <w:marBottom w:val="0"/>
      <w:divBdr>
        <w:top w:val="none" w:sz="0" w:space="0" w:color="auto"/>
        <w:left w:val="none" w:sz="0" w:space="0" w:color="auto"/>
        <w:bottom w:val="none" w:sz="0" w:space="0" w:color="auto"/>
        <w:right w:val="none" w:sz="0" w:space="0" w:color="auto"/>
      </w:divBdr>
    </w:div>
    <w:div w:id="1490827931">
      <w:bodyDiv w:val="1"/>
      <w:marLeft w:val="0"/>
      <w:marRight w:val="0"/>
      <w:marTop w:val="0"/>
      <w:marBottom w:val="0"/>
      <w:divBdr>
        <w:top w:val="none" w:sz="0" w:space="0" w:color="auto"/>
        <w:left w:val="none" w:sz="0" w:space="0" w:color="auto"/>
        <w:bottom w:val="none" w:sz="0" w:space="0" w:color="auto"/>
        <w:right w:val="none" w:sz="0" w:space="0" w:color="auto"/>
      </w:divBdr>
    </w:div>
    <w:div w:id="1491216905">
      <w:bodyDiv w:val="1"/>
      <w:marLeft w:val="0"/>
      <w:marRight w:val="0"/>
      <w:marTop w:val="0"/>
      <w:marBottom w:val="0"/>
      <w:divBdr>
        <w:top w:val="none" w:sz="0" w:space="0" w:color="auto"/>
        <w:left w:val="none" w:sz="0" w:space="0" w:color="auto"/>
        <w:bottom w:val="none" w:sz="0" w:space="0" w:color="auto"/>
        <w:right w:val="none" w:sz="0" w:space="0" w:color="auto"/>
      </w:divBdr>
    </w:div>
    <w:div w:id="1491285691">
      <w:bodyDiv w:val="1"/>
      <w:marLeft w:val="0"/>
      <w:marRight w:val="0"/>
      <w:marTop w:val="0"/>
      <w:marBottom w:val="0"/>
      <w:divBdr>
        <w:top w:val="none" w:sz="0" w:space="0" w:color="auto"/>
        <w:left w:val="none" w:sz="0" w:space="0" w:color="auto"/>
        <w:bottom w:val="none" w:sz="0" w:space="0" w:color="auto"/>
        <w:right w:val="none" w:sz="0" w:space="0" w:color="auto"/>
      </w:divBdr>
    </w:div>
    <w:div w:id="1492335370">
      <w:bodyDiv w:val="1"/>
      <w:marLeft w:val="0"/>
      <w:marRight w:val="0"/>
      <w:marTop w:val="0"/>
      <w:marBottom w:val="0"/>
      <w:divBdr>
        <w:top w:val="none" w:sz="0" w:space="0" w:color="auto"/>
        <w:left w:val="none" w:sz="0" w:space="0" w:color="auto"/>
        <w:bottom w:val="none" w:sz="0" w:space="0" w:color="auto"/>
        <w:right w:val="none" w:sz="0" w:space="0" w:color="auto"/>
      </w:divBdr>
    </w:div>
    <w:div w:id="1492478167">
      <w:bodyDiv w:val="1"/>
      <w:marLeft w:val="0"/>
      <w:marRight w:val="0"/>
      <w:marTop w:val="0"/>
      <w:marBottom w:val="0"/>
      <w:divBdr>
        <w:top w:val="none" w:sz="0" w:space="0" w:color="auto"/>
        <w:left w:val="none" w:sz="0" w:space="0" w:color="auto"/>
        <w:bottom w:val="none" w:sz="0" w:space="0" w:color="auto"/>
        <w:right w:val="none" w:sz="0" w:space="0" w:color="auto"/>
      </w:divBdr>
    </w:div>
    <w:div w:id="1492597886">
      <w:bodyDiv w:val="1"/>
      <w:marLeft w:val="0"/>
      <w:marRight w:val="0"/>
      <w:marTop w:val="0"/>
      <w:marBottom w:val="0"/>
      <w:divBdr>
        <w:top w:val="none" w:sz="0" w:space="0" w:color="auto"/>
        <w:left w:val="none" w:sz="0" w:space="0" w:color="auto"/>
        <w:bottom w:val="none" w:sz="0" w:space="0" w:color="auto"/>
        <w:right w:val="none" w:sz="0" w:space="0" w:color="auto"/>
      </w:divBdr>
    </w:div>
    <w:div w:id="1492602313">
      <w:bodyDiv w:val="1"/>
      <w:marLeft w:val="0"/>
      <w:marRight w:val="0"/>
      <w:marTop w:val="0"/>
      <w:marBottom w:val="0"/>
      <w:divBdr>
        <w:top w:val="none" w:sz="0" w:space="0" w:color="auto"/>
        <w:left w:val="none" w:sz="0" w:space="0" w:color="auto"/>
        <w:bottom w:val="none" w:sz="0" w:space="0" w:color="auto"/>
        <w:right w:val="none" w:sz="0" w:space="0" w:color="auto"/>
      </w:divBdr>
    </w:div>
    <w:div w:id="1492864765">
      <w:bodyDiv w:val="1"/>
      <w:marLeft w:val="0"/>
      <w:marRight w:val="0"/>
      <w:marTop w:val="0"/>
      <w:marBottom w:val="0"/>
      <w:divBdr>
        <w:top w:val="none" w:sz="0" w:space="0" w:color="auto"/>
        <w:left w:val="none" w:sz="0" w:space="0" w:color="auto"/>
        <w:bottom w:val="none" w:sz="0" w:space="0" w:color="auto"/>
        <w:right w:val="none" w:sz="0" w:space="0" w:color="auto"/>
      </w:divBdr>
    </w:div>
    <w:div w:id="1493642375">
      <w:bodyDiv w:val="1"/>
      <w:marLeft w:val="0"/>
      <w:marRight w:val="0"/>
      <w:marTop w:val="0"/>
      <w:marBottom w:val="0"/>
      <w:divBdr>
        <w:top w:val="none" w:sz="0" w:space="0" w:color="auto"/>
        <w:left w:val="none" w:sz="0" w:space="0" w:color="auto"/>
        <w:bottom w:val="none" w:sz="0" w:space="0" w:color="auto"/>
        <w:right w:val="none" w:sz="0" w:space="0" w:color="auto"/>
      </w:divBdr>
    </w:div>
    <w:div w:id="1493989417">
      <w:bodyDiv w:val="1"/>
      <w:marLeft w:val="0"/>
      <w:marRight w:val="0"/>
      <w:marTop w:val="0"/>
      <w:marBottom w:val="0"/>
      <w:divBdr>
        <w:top w:val="none" w:sz="0" w:space="0" w:color="auto"/>
        <w:left w:val="none" w:sz="0" w:space="0" w:color="auto"/>
        <w:bottom w:val="none" w:sz="0" w:space="0" w:color="auto"/>
        <w:right w:val="none" w:sz="0" w:space="0" w:color="auto"/>
      </w:divBdr>
    </w:div>
    <w:div w:id="1493989719">
      <w:bodyDiv w:val="1"/>
      <w:marLeft w:val="0"/>
      <w:marRight w:val="0"/>
      <w:marTop w:val="0"/>
      <w:marBottom w:val="0"/>
      <w:divBdr>
        <w:top w:val="none" w:sz="0" w:space="0" w:color="auto"/>
        <w:left w:val="none" w:sz="0" w:space="0" w:color="auto"/>
        <w:bottom w:val="none" w:sz="0" w:space="0" w:color="auto"/>
        <w:right w:val="none" w:sz="0" w:space="0" w:color="auto"/>
      </w:divBdr>
    </w:div>
    <w:div w:id="1494223514">
      <w:bodyDiv w:val="1"/>
      <w:marLeft w:val="0"/>
      <w:marRight w:val="0"/>
      <w:marTop w:val="0"/>
      <w:marBottom w:val="0"/>
      <w:divBdr>
        <w:top w:val="none" w:sz="0" w:space="0" w:color="auto"/>
        <w:left w:val="none" w:sz="0" w:space="0" w:color="auto"/>
        <w:bottom w:val="none" w:sz="0" w:space="0" w:color="auto"/>
        <w:right w:val="none" w:sz="0" w:space="0" w:color="auto"/>
      </w:divBdr>
    </w:div>
    <w:div w:id="1494643353">
      <w:bodyDiv w:val="1"/>
      <w:marLeft w:val="0"/>
      <w:marRight w:val="0"/>
      <w:marTop w:val="0"/>
      <w:marBottom w:val="0"/>
      <w:divBdr>
        <w:top w:val="none" w:sz="0" w:space="0" w:color="auto"/>
        <w:left w:val="none" w:sz="0" w:space="0" w:color="auto"/>
        <w:bottom w:val="none" w:sz="0" w:space="0" w:color="auto"/>
        <w:right w:val="none" w:sz="0" w:space="0" w:color="auto"/>
      </w:divBdr>
    </w:div>
    <w:div w:id="1494831755">
      <w:bodyDiv w:val="1"/>
      <w:marLeft w:val="0"/>
      <w:marRight w:val="0"/>
      <w:marTop w:val="0"/>
      <w:marBottom w:val="0"/>
      <w:divBdr>
        <w:top w:val="none" w:sz="0" w:space="0" w:color="auto"/>
        <w:left w:val="none" w:sz="0" w:space="0" w:color="auto"/>
        <w:bottom w:val="none" w:sz="0" w:space="0" w:color="auto"/>
        <w:right w:val="none" w:sz="0" w:space="0" w:color="auto"/>
      </w:divBdr>
    </w:div>
    <w:div w:id="1494957210">
      <w:bodyDiv w:val="1"/>
      <w:marLeft w:val="0"/>
      <w:marRight w:val="0"/>
      <w:marTop w:val="0"/>
      <w:marBottom w:val="0"/>
      <w:divBdr>
        <w:top w:val="none" w:sz="0" w:space="0" w:color="auto"/>
        <w:left w:val="none" w:sz="0" w:space="0" w:color="auto"/>
        <w:bottom w:val="none" w:sz="0" w:space="0" w:color="auto"/>
        <w:right w:val="none" w:sz="0" w:space="0" w:color="auto"/>
      </w:divBdr>
    </w:div>
    <w:div w:id="1495612542">
      <w:bodyDiv w:val="1"/>
      <w:marLeft w:val="0"/>
      <w:marRight w:val="0"/>
      <w:marTop w:val="0"/>
      <w:marBottom w:val="0"/>
      <w:divBdr>
        <w:top w:val="none" w:sz="0" w:space="0" w:color="auto"/>
        <w:left w:val="none" w:sz="0" w:space="0" w:color="auto"/>
        <w:bottom w:val="none" w:sz="0" w:space="0" w:color="auto"/>
        <w:right w:val="none" w:sz="0" w:space="0" w:color="auto"/>
      </w:divBdr>
    </w:div>
    <w:div w:id="1495805839">
      <w:bodyDiv w:val="1"/>
      <w:marLeft w:val="0"/>
      <w:marRight w:val="0"/>
      <w:marTop w:val="0"/>
      <w:marBottom w:val="0"/>
      <w:divBdr>
        <w:top w:val="none" w:sz="0" w:space="0" w:color="auto"/>
        <w:left w:val="none" w:sz="0" w:space="0" w:color="auto"/>
        <w:bottom w:val="none" w:sz="0" w:space="0" w:color="auto"/>
        <w:right w:val="none" w:sz="0" w:space="0" w:color="auto"/>
      </w:divBdr>
    </w:div>
    <w:div w:id="1496147567">
      <w:bodyDiv w:val="1"/>
      <w:marLeft w:val="0"/>
      <w:marRight w:val="0"/>
      <w:marTop w:val="0"/>
      <w:marBottom w:val="0"/>
      <w:divBdr>
        <w:top w:val="none" w:sz="0" w:space="0" w:color="auto"/>
        <w:left w:val="none" w:sz="0" w:space="0" w:color="auto"/>
        <w:bottom w:val="none" w:sz="0" w:space="0" w:color="auto"/>
        <w:right w:val="none" w:sz="0" w:space="0" w:color="auto"/>
      </w:divBdr>
    </w:div>
    <w:div w:id="1496453773">
      <w:bodyDiv w:val="1"/>
      <w:marLeft w:val="0"/>
      <w:marRight w:val="0"/>
      <w:marTop w:val="0"/>
      <w:marBottom w:val="0"/>
      <w:divBdr>
        <w:top w:val="none" w:sz="0" w:space="0" w:color="auto"/>
        <w:left w:val="none" w:sz="0" w:space="0" w:color="auto"/>
        <w:bottom w:val="none" w:sz="0" w:space="0" w:color="auto"/>
        <w:right w:val="none" w:sz="0" w:space="0" w:color="auto"/>
      </w:divBdr>
    </w:div>
    <w:div w:id="1496458118">
      <w:bodyDiv w:val="1"/>
      <w:marLeft w:val="0"/>
      <w:marRight w:val="0"/>
      <w:marTop w:val="0"/>
      <w:marBottom w:val="0"/>
      <w:divBdr>
        <w:top w:val="none" w:sz="0" w:space="0" w:color="auto"/>
        <w:left w:val="none" w:sz="0" w:space="0" w:color="auto"/>
        <w:bottom w:val="none" w:sz="0" w:space="0" w:color="auto"/>
        <w:right w:val="none" w:sz="0" w:space="0" w:color="auto"/>
      </w:divBdr>
    </w:div>
    <w:div w:id="1497376111">
      <w:bodyDiv w:val="1"/>
      <w:marLeft w:val="0"/>
      <w:marRight w:val="0"/>
      <w:marTop w:val="0"/>
      <w:marBottom w:val="0"/>
      <w:divBdr>
        <w:top w:val="none" w:sz="0" w:space="0" w:color="auto"/>
        <w:left w:val="none" w:sz="0" w:space="0" w:color="auto"/>
        <w:bottom w:val="none" w:sz="0" w:space="0" w:color="auto"/>
        <w:right w:val="none" w:sz="0" w:space="0" w:color="auto"/>
      </w:divBdr>
    </w:div>
    <w:div w:id="1497499321">
      <w:bodyDiv w:val="1"/>
      <w:marLeft w:val="0"/>
      <w:marRight w:val="0"/>
      <w:marTop w:val="0"/>
      <w:marBottom w:val="0"/>
      <w:divBdr>
        <w:top w:val="none" w:sz="0" w:space="0" w:color="auto"/>
        <w:left w:val="none" w:sz="0" w:space="0" w:color="auto"/>
        <w:bottom w:val="none" w:sz="0" w:space="0" w:color="auto"/>
        <w:right w:val="none" w:sz="0" w:space="0" w:color="auto"/>
      </w:divBdr>
    </w:div>
    <w:div w:id="1498031700">
      <w:bodyDiv w:val="1"/>
      <w:marLeft w:val="0"/>
      <w:marRight w:val="0"/>
      <w:marTop w:val="0"/>
      <w:marBottom w:val="0"/>
      <w:divBdr>
        <w:top w:val="none" w:sz="0" w:space="0" w:color="auto"/>
        <w:left w:val="none" w:sz="0" w:space="0" w:color="auto"/>
        <w:bottom w:val="none" w:sz="0" w:space="0" w:color="auto"/>
        <w:right w:val="none" w:sz="0" w:space="0" w:color="auto"/>
      </w:divBdr>
    </w:div>
    <w:div w:id="1498422348">
      <w:bodyDiv w:val="1"/>
      <w:marLeft w:val="0"/>
      <w:marRight w:val="0"/>
      <w:marTop w:val="0"/>
      <w:marBottom w:val="0"/>
      <w:divBdr>
        <w:top w:val="none" w:sz="0" w:space="0" w:color="auto"/>
        <w:left w:val="none" w:sz="0" w:space="0" w:color="auto"/>
        <w:bottom w:val="none" w:sz="0" w:space="0" w:color="auto"/>
        <w:right w:val="none" w:sz="0" w:space="0" w:color="auto"/>
      </w:divBdr>
    </w:div>
    <w:div w:id="1498767891">
      <w:bodyDiv w:val="1"/>
      <w:marLeft w:val="0"/>
      <w:marRight w:val="0"/>
      <w:marTop w:val="0"/>
      <w:marBottom w:val="0"/>
      <w:divBdr>
        <w:top w:val="none" w:sz="0" w:space="0" w:color="auto"/>
        <w:left w:val="none" w:sz="0" w:space="0" w:color="auto"/>
        <w:bottom w:val="none" w:sz="0" w:space="0" w:color="auto"/>
        <w:right w:val="none" w:sz="0" w:space="0" w:color="auto"/>
      </w:divBdr>
    </w:div>
    <w:div w:id="1499074920">
      <w:bodyDiv w:val="1"/>
      <w:marLeft w:val="0"/>
      <w:marRight w:val="0"/>
      <w:marTop w:val="0"/>
      <w:marBottom w:val="0"/>
      <w:divBdr>
        <w:top w:val="none" w:sz="0" w:space="0" w:color="auto"/>
        <w:left w:val="none" w:sz="0" w:space="0" w:color="auto"/>
        <w:bottom w:val="none" w:sz="0" w:space="0" w:color="auto"/>
        <w:right w:val="none" w:sz="0" w:space="0" w:color="auto"/>
      </w:divBdr>
    </w:div>
    <w:div w:id="1499271225">
      <w:bodyDiv w:val="1"/>
      <w:marLeft w:val="0"/>
      <w:marRight w:val="0"/>
      <w:marTop w:val="0"/>
      <w:marBottom w:val="0"/>
      <w:divBdr>
        <w:top w:val="none" w:sz="0" w:space="0" w:color="auto"/>
        <w:left w:val="none" w:sz="0" w:space="0" w:color="auto"/>
        <w:bottom w:val="none" w:sz="0" w:space="0" w:color="auto"/>
        <w:right w:val="none" w:sz="0" w:space="0" w:color="auto"/>
      </w:divBdr>
    </w:div>
    <w:div w:id="1499299514">
      <w:bodyDiv w:val="1"/>
      <w:marLeft w:val="0"/>
      <w:marRight w:val="0"/>
      <w:marTop w:val="0"/>
      <w:marBottom w:val="0"/>
      <w:divBdr>
        <w:top w:val="none" w:sz="0" w:space="0" w:color="auto"/>
        <w:left w:val="none" w:sz="0" w:space="0" w:color="auto"/>
        <w:bottom w:val="none" w:sz="0" w:space="0" w:color="auto"/>
        <w:right w:val="none" w:sz="0" w:space="0" w:color="auto"/>
      </w:divBdr>
    </w:div>
    <w:div w:id="1499929108">
      <w:bodyDiv w:val="1"/>
      <w:marLeft w:val="0"/>
      <w:marRight w:val="0"/>
      <w:marTop w:val="0"/>
      <w:marBottom w:val="0"/>
      <w:divBdr>
        <w:top w:val="none" w:sz="0" w:space="0" w:color="auto"/>
        <w:left w:val="none" w:sz="0" w:space="0" w:color="auto"/>
        <w:bottom w:val="none" w:sz="0" w:space="0" w:color="auto"/>
        <w:right w:val="none" w:sz="0" w:space="0" w:color="auto"/>
      </w:divBdr>
    </w:div>
    <w:div w:id="1500075587">
      <w:bodyDiv w:val="1"/>
      <w:marLeft w:val="0"/>
      <w:marRight w:val="0"/>
      <w:marTop w:val="0"/>
      <w:marBottom w:val="0"/>
      <w:divBdr>
        <w:top w:val="none" w:sz="0" w:space="0" w:color="auto"/>
        <w:left w:val="none" w:sz="0" w:space="0" w:color="auto"/>
        <w:bottom w:val="none" w:sz="0" w:space="0" w:color="auto"/>
        <w:right w:val="none" w:sz="0" w:space="0" w:color="auto"/>
      </w:divBdr>
    </w:div>
    <w:div w:id="1500122569">
      <w:bodyDiv w:val="1"/>
      <w:marLeft w:val="0"/>
      <w:marRight w:val="0"/>
      <w:marTop w:val="0"/>
      <w:marBottom w:val="0"/>
      <w:divBdr>
        <w:top w:val="none" w:sz="0" w:space="0" w:color="auto"/>
        <w:left w:val="none" w:sz="0" w:space="0" w:color="auto"/>
        <w:bottom w:val="none" w:sz="0" w:space="0" w:color="auto"/>
        <w:right w:val="none" w:sz="0" w:space="0" w:color="auto"/>
      </w:divBdr>
    </w:div>
    <w:div w:id="1500384071">
      <w:bodyDiv w:val="1"/>
      <w:marLeft w:val="0"/>
      <w:marRight w:val="0"/>
      <w:marTop w:val="0"/>
      <w:marBottom w:val="0"/>
      <w:divBdr>
        <w:top w:val="none" w:sz="0" w:space="0" w:color="auto"/>
        <w:left w:val="none" w:sz="0" w:space="0" w:color="auto"/>
        <w:bottom w:val="none" w:sz="0" w:space="0" w:color="auto"/>
        <w:right w:val="none" w:sz="0" w:space="0" w:color="auto"/>
      </w:divBdr>
    </w:div>
    <w:div w:id="1500578887">
      <w:bodyDiv w:val="1"/>
      <w:marLeft w:val="0"/>
      <w:marRight w:val="0"/>
      <w:marTop w:val="0"/>
      <w:marBottom w:val="0"/>
      <w:divBdr>
        <w:top w:val="none" w:sz="0" w:space="0" w:color="auto"/>
        <w:left w:val="none" w:sz="0" w:space="0" w:color="auto"/>
        <w:bottom w:val="none" w:sz="0" w:space="0" w:color="auto"/>
        <w:right w:val="none" w:sz="0" w:space="0" w:color="auto"/>
      </w:divBdr>
    </w:div>
    <w:div w:id="1500581371">
      <w:bodyDiv w:val="1"/>
      <w:marLeft w:val="0"/>
      <w:marRight w:val="0"/>
      <w:marTop w:val="0"/>
      <w:marBottom w:val="0"/>
      <w:divBdr>
        <w:top w:val="none" w:sz="0" w:space="0" w:color="auto"/>
        <w:left w:val="none" w:sz="0" w:space="0" w:color="auto"/>
        <w:bottom w:val="none" w:sz="0" w:space="0" w:color="auto"/>
        <w:right w:val="none" w:sz="0" w:space="0" w:color="auto"/>
      </w:divBdr>
    </w:div>
    <w:div w:id="1500660177">
      <w:bodyDiv w:val="1"/>
      <w:marLeft w:val="0"/>
      <w:marRight w:val="0"/>
      <w:marTop w:val="0"/>
      <w:marBottom w:val="0"/>
      <w:divBdr>
        <w:top w:val="none" w:sz="0" w:space="0" w:color="auto"/>
        <w:left w:val="none" w:sz="0" w:space="0" w:color="auto"/>
        <w:bottom w:val="none" w:sz="0" w:space="0" w:color="auto"/>
        <w:right w:val="none" w:sz="0" w:space="0" w:color="auto"/>
      </w:divBdr>
    </w:div>
    <w:div w:id="1500845530">
      <w:bodyDiv w:val="1"/>
      <w:marLeft w:val="0"/>
      <w:marRight w:val="0"/>
      <w:marTop w:val="0"/>
      <w:marBottom w:val="0"/>
      <w:divBdr>
        <w:top w:val="none" w:sz="0" w:space="0" w:color="auto"/>
        <w:left w:val="none" w:sz="0" w:space="0" w:color="auto"/>
        <w:bottom w:val="none" w:sz="0" w:space="0" w:color="auto"/>
        <w:right w:val="none" w:sz="0" w:space="0" w:color="auto"/>
      </w:divBdr>
    </w:div>
    <w:div w:id="1501115708">
      <w:bodyDiv w:val="1"/>
      <w:marLeft w:val="0"/>
      <w:marRight w:val="0"/>
      <w:marTop w:val="0"/>
      <w:marBottom w:val="0"/>
      <w:divBdr>
        <w:top w:val="none" w:sz="0" w:space="0" w:color="auto"/>
        <w:left w:val="none" w:sz="0" w:space="0" w:color="auto"/>
        <w:bottom w:val="none" w:sz="0" w:space="0" w:color="auto"/>
        <w:right w:val="none" w:sz="0" w:space="0" w:color="auto"/>
      </w:divBdr>
    </w:div>
    <w:div w:id="1501386023">
      <w:bodyDiv w:val="1"/>
      <w:marLeft w:val="0"/>
      <w:marRight w:val="0"/>
      <w:marTop w:val="0"/>
      <w:marBottom w:val="0"/>
      <w:divBdr>
        <w:top w:val="none" w:sz="0" w:space="0" w:color="auto"/>
        <w:left w:val="none" w:sz="0" w:space="0" w:color="auto"/>
        <w:bottom w:val="none" w:sz="0" w:space="0" w:color="auto"/>
        <w:right w:val="none" w:sz="0" w:space="0" w:color="auto"/>
      </w:divBdr>
    </w:div>
    <w:div w:id="1501695923">
      <w:bodyDiv w:val="1"/>
      <w:marLeft w:val="0"/>
      <w:marRight w:val="0"/>
      <w:marTop w:val="0"/>
      <w:marBottom w:val="0"/>
      <w:divBdr>
        <w:top w:val="none" w:sz="0" w:space="0" w:color="auto"/>
        <w:left w:val="none" w:sz="0" w:space="0" w:color="auto"/>
        <w:bottom w:val="none" w:sz="0" w:space="0" w:color="auto"/>
        <w:right w:val="none" w:sz="0" w:space="0" w:color="auto"/>
      </w:divBdr>
    </w:div>
    <w:div w:id="1501702815">
      <w:bodyDiv w:val="1"/>
      <w:marLeft w:val="0"/>
      <w:marRight w:val="0"/>
      <w:marTop w:val="0"/>
      <w:marBottom w:val="0"/>
      <w:divBdr>
        <w:top w:val="none" w:sz="0" w:space="0" w:color="auto"/>
        <w:left w:val="none" w:sz="0" w:space="0" w:color="auto"/>
        <w:bottom w:val="none" w:sz="0" w:space="0" w:color="auto"/>
        <w:right w:val="none" w:sz="0" w:space="0" w:color="auto"/>
      </w:divBdr>
    </w:div>
    <w:div w:id="1502238421">
      <w:bodyDiv w:val="1"/>
      <w:marLeft w:val="0"/>
      <w:marRight w:val="0"/>
      <w:marTop w:val="0"/>
      <w:marBottom w:val="0"/>
      <w:divBdr>
        <w:top w:val="none" w:sz="0" w:space="0" w:color="auto"/>
        <w:left w:val="none" w:sz="0" w:space="0" w:color="auto"/>
        <w:bottom w:val="none" w:sz="0" w:space="0" w:color="auto"/>
        <w:right w:val="none" w:sz="0" w:space="0" w:color="auto"/>
      </w:divBdr>
    </w:div>
    <w:div w:id="1502429922">
      <w:bodyDiv w:val="1"/>
      <w:marLeft w:val="0"/>
      <w:marRight w:val="0"/>
      <w:marTop w:val="0"/>
      <w:marBottom w:val="0"/>
      <w:divBdr>
        <w:top w:val="none" w:sz="0" w:space="0" w:color="auto"/>
        <w:left w:val="none" w:sz="0" w:space="0" w:color="auto"/>
        <w:bottom w:val="none" w:sz="0" w:space="0" w:color="auto"/>
        <w:right w:val="none" w:sz="0" w:space="0" w:color="auto"/>
      </w:divBdr>
    </w:div>
    <w:div w:id="1502500199">
      <w:bodyDiv w:val="1"/>
      <w:marLeft w:val="0"/>
      <w:marRight w:val="0"/>
      <w:marTop w:val="0"/>
      <w:marBottom w:val="0"/>
      <w:divBdr>
        <w:top w:val="none" w:sz="0" w:space="0" w:color="auto"/>
        <w:left w:val="none" w:sz="0" w:space="0" w:color="auto"/>
        <w:bottom w:val="none" w:sz="0" w:space="0" w:color="auto"/>
        <w:right w:val="none" w:sz="0" w:space="0" w:color="auto"/>
      </w:divBdr>
    </w:div>
    <w:div w:id="1503158605">
      <w:bodyDiv w:val="1"/>
      <w:marLeft w:val="0"/>
      <w:marRight w:val="0"/>
      <w:marTop w:val="0"/>
      <w:marBottom w:val="0"/>
      <w:divBdr>
        <w:top w:val="none" w:sz="0" w:space="0" w:color="auto"/>
        <w:left w:val="none" w:sz="0" w:space="0" w:color="auto"/>
        <w:bottom w:val="none" w:sz="0" w:space="0" w:color="auto"/>
        <w:right w:val="none" w:sz="0" w:space="0" w:color="auto"/>
      </w:divBdr>
    </w:div>
    <w:div w:id="1503348274">
      <w:bodyDiv w:val="1"/>
      <w:marLeft w:val="0"/>
      <w:marRight w:val="0"/>
      <w:marTop w:val="0"/>
      <w:marBottom w:val="0"/>
      <w:divBdr>
        <w:top w:val="none" w:sz="0" w:space="0" w:color="auto"/>
        <w:left w:val="none" w:sz="0" w:space="0" w:color="auto"/>
        <w:bottom w:val="none" w:sz="0" w:space="0" w:color="auto"/>
        <w:right w:val="none" w:sz="0" w:space="0" w:color="auto"/>
      </w:divBdr>
    </w:div>
    <w:div w:id="1503738700">
      <w:bodyDiv w:val="1"/>
      <w:marLeft w:val="0"/>
      <w:marRight w:val="0"/>
      <w:marTop w:val="0"/>
      <w:marBottom w:val="0"/>
      <w:divBdr>
        <w:top w:val="none" w:sz="0" w:space="0" w:color="auto"/>
        <w:left w:val="none" w:sz="0" w:space="0" w:color="auto"/>
        <w:bottom w:val="none" w:sz="0" w:space="0" w:color="auto"/>
        <w:right w:val="none" w:sz="0" w:space="0" w:color="auto"/>
      </w:divBdr>
    </w:div>
    <w:div w:id="1505438428">
      <w:bodyDiv w:val="1"/>
      <w:marLeft w:val="0"/>
      <w:marRight w:val="0"/>
      <w:marTop w:val="0"/>
      <w:marBottom w:val="0"/>
      <w:divBdr>
        <w:top w:val="none" w:sz="0" w:space="0" w:color="auto"/>
        <w:left w:val="none" w:sz="0" w:space="0" w:color="auto"/>
        <w:bottom w:val="none" w:sz="0" w:space="0" w:color="auto"/>
        <w:right w:val="none" w:sz="0" w:space="0" w:color="auto"/>
      </w:divBdr>
    </w:div>
    <w:div w:id="1505901682">
      <w:bodyDiv w:val="1"/>
      <w:marLeft w:val="0"/>
      <w:marRight w:val="0"/>
      <w:marTop w:val="0"/>
      <w:marBottom w:val="0"/>
      <w:divBdr>
        <w:top w:val="none" w:sz="0" w:space="0" w:color="auto"/>
        <w:left w:val="none" w:sz="0" w:space="0" w:color="auto"/>
        <w:bottom w:val="none" w:sz="0" w:space="0" w:color="auto"/>
        <w:right w:val="none" w:sz="0" w:space="0" w:color="auto"/>
      </w:divBdr>
    </w:div>
    <w:div w:id="1507206816">
      <w:bodyDiv w:val="1"/>
      <w:marLeft w:val="0"/>
      <w:marRight w:val="0"/>
      <w:marTop w:val="0"/>
      <w:marBottom w:val="0"/>
      <w:divBdr>
        <w:top w:val="none" w:sz="0" w:space="0" w:color="auto"/>
        <w:left w:val="none" w:sz="0" w:space="0" w:color="auto"/>
        <w:bottom w:val="none" w:sz="0" w:space="0" w:color="auto"/>
        <w:right w:val="none" w:sz="0" w:space="0" w:color="auto"/>
      </w:divBdr>
    </w:div>
    <w:div w:id="1507213729">
      <w:bodyDiv w:val="1"/>
      <w:marLeft w:val="0"/>
      <w:marRight w:val="0"/>
      <w:marTop w:val="0"/>
      <w:marBottom w:val="0"/>
      <w:divBdr>
        <w:top w:val="none" w:sz="0" w:space="0" w:color="auto"/>
        <w:left w:val="none" w:sz="0" w:space="0" w:color="auto"/>
        <w:bottom w:val="none" w:sz="0" w:space="0" w:color="auto"/>
        <w:right w:val="none" w:sz="0" w:space="0" w:color="auto"/>
      </w:divBdr>
    </w:div>
    <w:div w:id="1507524930">
      <w:bodyDiv w:val="1"/>
      <w:marLeft w:val="0"/>
      <w:marRight w:val="0"/>
      <w:marTop w:val="0"/>
      <w:marBottom w:val="0"/>
      <w:divBdr>
        <w:top w:val="none" w:sz="0" w:space="0" w:color="auto"/>
        <w:left w:val="none" w:sz="0" w:space="0" w:color="auto"/>
        <w:bottom w:val="none" w:sz="0" w:space="0" w:color="auto"/>
        <w:right w:val="none" w:sz="0" w:space="0" w:color="auto"/>
      </w:divBdr>
    </w:div>
    <w:div w:id="1507742498">
      <w:bodyDiv w:val="1"/>
      <w:marLeft w:val="0"/>
      <w:marRight w:val="0"/>
      <w:marTop w:val="0"/>
      <w:marBottom w:val="0"/>
      <w:divBdr>
        <w:top w:val="none" w:sz="0" w:space="0" w:color="auto"/>
        <w:left w:val="none" w:sz="0" w:space="0" w:color="auto"/>
        <w:bottom w:val="none" w:sz="0" w:space="0" w:color="auto"/>
        <w:right w:val="none" w:sz="0" w:space="0" w:color="auto"/>
      </w:divBdr>
    </w:div>
    <w:div w:id="1507793944">
      <w:bodyDiv w:val="1"/>
      <w:marLeft w:val="0"/>
      <w:marRight w:val="0"/>
      <w:marTop w:val="0"/>
      <w:marBottom w:val="0"/>
      <w:divBdr>
        <w:top w:val="none" w:sz="0" w:space="0" w:color="auto"/>
        <w:left w:val="none" w:sz="0" w:space="0" w:color="auto"/>
        <w:bottom w:val="none" w:sz="0" w:space="0" w:color="auto"/>
        <w:right w:val="none" w:sz="0" w:space="0" w:color="auto"/>
      </w:divBdr>
    </w:div>
    <w:div w:id="1508054338">
      <w:bodyDiv w:val="1"/>
      <w:marLeft w:val="0"/>
      <w:marRight w:val="0"/>
      <w:marTop w:val="0"/>
      <w:marBottom w:val="0"/>
      <w:divBdr>
        <w:top w:val="none" w:sz="0" w:space="0" w:color="auto"/>
        <w:left w:val="none" w:sz="0" w:space="0" w:color="auto"/>
        <w:bottom w:val="none" w:sz="0" w:space="0" w:color="auto"/>
        <w:right w:val="none" w:sz="0" w:space="0" w:color="auto"/>
      </w:divBdr>
    </w:div>
    <w:div w:id="1509097860">
      <w:bodyDiv w:val="1"/>
      <w:marLeft w:val="0"/>
      <w:marRight w:val="0"/>
      <w:marTop w:val="0"/>
      <w:marBottom w:val="0"/>
      <w:divBdr>
        <w:top w:val="none" w:sz="0" w:space="0" w:color="auto"/>
        <w:left w:val="none" w:sz="0" w:space="0" w:color="auto"/>
        <w:bottom w:val="none" w:sz="0" w:space="0" w:color="auto"/>
        <w:right w:val="none" w:sz="0" w:space="0" w:color="auto"/>
      </w:divBdr>
    </w:div>
    <w:div w:id="1509171823">
      <w:bodyDiv w:val="1"/>
      <w:marLeft w:val="0"/>
      <w:marRight w:val="0"/>
      <w:marTop w:val="0"/>
      <w:marBottom w:val="0"/>
      <w:divBdr>
        <w:top w:val="none" w:sz="0" w:space="0" w:color="auto"/>
        <w:left w:val="none" w:sz="0" w:space="0" w:color="auto"/>
        <w:bottom w:val="none" w:sz="0" w:space="0" w:color="auto"/>
        <w:right w:val="none" w:sz="0" w:space="0" w:color="auto"/>
      </w:divBdr>
    </w:div>
    <w:div w:id="1510484255">
      <w:bodyDiv w:val="1"/>
      <w:marLeft w:val="0"/>
      <w:marRight w:val="0"/>
      <w:marTop w:val="0"/>
      <w:marBottom w:val="0"/>
      <w:divBdr>
        <w:top w:val="none" w:sz="0" w:space="0" w:color="auto"/>
        <w:left w:val="none" w:sz="0" w:space="0" w:color="auto"/>
        <w:bottom w:val="none" w:sz="0" w:space="0" w:color="auto"/>
        <w:right w:val="none" w:sz="0" w:space="0" w:color="auto"/>
      </w:divBdr>
    </w:div>
    <w:div w:id="1510756892">
      <w:bodyDiv w:val="1"/>
      <w:marLeft w:val="0"/>
      <w:marRight w:val="0"/>
      <w:marTop w:val="0"/>
      <w:marBottom w:val="0"/>
      <w:divBdr>
        <w:top w:val="none" w:sz="0" w:space="0" w:color="auto"/>
        <w:left w:val="none" w:sz="0" w:space="0" w:color="auto"/>
        <w:bottom w:val="none" w:sz="0" w:space="0" w:color="auto"/>
        <w:right w:val="none" w:sz="0" w:space="0" w:color="auto"/>
      </w:divBdr>
    </w:div>
    <w:div w:id="1510876755">
      <w:bodyDiv w:val="1"/>
      <w:marLeft w:val="0"/>
      <w:marRight w:val="0"/>
      <w:marTop w:val="0"/>
      <w:marBottom w:val="0"/>
      <w:divBdr>
        <w:top w:val="none" w:sz="0" w:space="0" w:color="auto"/>
        <w:left w:val="none" w:sz="0" w:space="0" w:color="auto"/>
        <w:bottom w:val="none" w:sz="0" w:space="0" w:color="auto"/>
        <w:right w:val="none" w:sz="0" w:space="0" w:color="auto"/>
      </w:divBdr>
    </w:div>
    <w:div w:id="1511022277">
      <w:bodyDiv w:val="1"/>
      <w:marLeft w:val="0"/>
      <w:marRight w:val="0"/>
      <w:marTop w:val="0"/>
      <w:marBottom w:val="0"/>
      <w:divBdr>
        <w:top w:val="none" w:sz="0" w:space="0" w:color="auto"/>
        <w:left w:val="none" w:sz="0" w:space="0" w:color="auto"/>
        <w:bottom w:val="none" w:sz="0" w:space="0" w:color="auto"/>
        <w:right w:val="none" w:sz="0" w:space="0" w:color="auto"/>
      </w:divBdr>
    </w:div>
    <w:div w:id="1511212268">
      <w:bodyDiv w:val="1"/>
      <w:marLeft w:val="0"/>
      <w:marRight w:val="0"/>
      <w:marTop w:val="0"/>
      <w:marBottom w:val="0"/>
      <w:divBdr>
        <w:top w:val="none" w:sz="0" w:space="0" w:color="auto"/>
        <w:left w:val="none" w:sz="0" w:space="0" w:color="auto"/>
        <w:bottom w:val="none" w:sz="0" w:space="0" w:color="auto"/>
        <w:right w:val="none" w:sz="0" w:space="0" w:color="auto"/>
      </w:divBdr>
    </w:div>
    <w:div w:id="1511261187">
      <w:bodyDiv w:val="1"/>
      <w:marLeft w:val="0"/>
      <w:marRight w:val="0"/>
      <w:marTop w:val="0"/>
      <w:marBottom w:val="0"/>
      <w:divBdr>
        <w:top w:val="none" w:sz="0" w:space="0" w:color="auto"/>
        <w:left w:val="none" w:sz="0" w:space="0" w:color="auto"/>
        <w:bottom w:val="none" w:sz="0" w:space="0" w:color="auto"/>
        <w:right w:val="none" w:sz="0" w:space="0" w:color="auto"/>
      </w:divBdr>
    </w:div>
    <w:div w:id="1511413715">
      <w:bodyDiv w:val="1"/>
      <w:marLeft w:val="0"/>
      <w:marRight w:val="0"/>
      <w:marTop w:val="0"/>
      <w:marBottom w:val="0"/>
      <w:divBdr>
        <w:top w:val="none" w:sz="0" w:space="0" w:color="auto"/>
        <w:left w:val="none" w:sz="0" w:space="0" w:color="auto"/>
        <w:bottom w:val="none" w:sz="0" w:space="0" w:color="auto"/>
        <w:right w:val="none" w:sz="0" w:space="0" w:color="auto"/>
      </w:divBdr>
    </w:div>
    <w:div w:id="1513032384">
      <w:bodyDiv w:val="1"/>
      <w:marLeft w:val="0"/>
      <w:marRight w:val="0"/>
      <w:marTop w:val="0"/>
      <w:marBottom w:val="0"/>
      <w:divBdr>
        <w:top w:val="none" w:sz="0" w:space="0" w:color="auto"/>
        <w:left w:val="none" w:sz="0" w:space="0" w:color="auto"/>
        <w:bottom w:val="none" w:sz="0" w:space="0" w:color="auto"/>
        <w:right w:val="none" w:sz="0" w:space="0" w:color="auto"/>
      </w:divBdr>
    </w:div>
    <w:div w:id="1513301596">
      <w:bodyDiv w:val="1"/>
      <w:marLeft w:val="0"/>
      <w:marRight w:val="0"/>
      <w:marTop w:val="0"/>
      <w:marBottom w:val="0"/>
      <w:divBdr>
        <w:top w:val="none" w:sz="0" w:space="0" w:color="auto"/>
        <w:left w:val="none" w:sz="0" w:space="0" w:color="auto"/>
        <w:bottom w:val="none" w:sz="0" w:space="0" w:color="auto"/>
        <w:right w:val="none" w:sz="0" w:space="0" w:color="auto"/>
      </w:divBdr>
    </w:div>
    <w:div w:id="1513490947">
      <w:bodyDiv w:val="1"/>
      <w:marLeft w:val="0"/>
      <w:marRight w:val="0"/>
      <w:marTop w:val="0"/>
      <w:marBottom w:val="0"/>
      <w:divBdr>
        <w:top w:val="none" w:sz="0" w:space="0" w:color="auto"/>
        <w:left w:val="none" w:sz="0" w:space="0" w:color="auto"/>
        <w:bottom w:val="none" w:sz="0" w:space="0" w:color="auto"/>
        <w:right w:val="none" w:sz="0" w:space="0" w:color="auto"/>
      </w:divBdr>
    </w:div>
    <w:div w:id="1513566722">
      <w:bodyDiv w:val="1"/>
      <w:marLeft w:val="0"/>
      <w:marRight w:val="0"/>
      <w:marTop w:val="0"/>
      <w:marBottom w:val="0"/>
      <w:divBdr>
        <w:top w:val="none" w:sz="0" w:space="0" w:color="auto"/>
        <w:left w:val="none" w:sz="0" w:space="0" w:color="auto"/>
        <w:bottom w:val="none" w:sz="0" w:space="0" w:color="auto"/>
        <w:right w:val="none" w:sz="0" w:space="0" w:color="auto"/>
      </w:divBdr>
    </w:div>
    <w:div w:id="1513959989">
      <w:bodyDiv w:val="1"/>
      <w:marLeft w:val="0"/>
      <w:marRight w:val="0"/>
      <w:marTop w:val="0"/>
      <w:marBottom w:val="0"/>
      <w:divBdr>
        <w:top w:val="none" w:sz="0" w:space="0" w:color="auto"/>
        <w:left w:val="none" w:sz="0" w:space="0" w:color="auto"/>
        <w:bottom w:val="none" w:sz="0" w:space="0" w:color="auto"/>
        <w:right w:val="none" w:sz="0" w:space="0" w:color="auto"/>
      </w:divBdr>
    </w:div>
    <w:div w:id="1514344987">
      <w:bodyDiv w:val="1"/>
      <w:marLeft w:val="0"/>
      <w:marRight w:val="0"/>
      <w:marTop w:val="0"/>
      <w:marBottom w:val="0"/>
      <w:divBdr>
        <w:top w:val="none" w:sz="0" w:space="0" w:color="auto"/>
        <w:left w:val="none" w:sz="0" w:space="0" w:color="auto"/>
        <w:bottom w:val="none" w:sz="0" w:space="0" w:color="auto"/>
        <w:right w:val="none" w:sz="0" w:space="0" w:color="auto"/>
      </w:divBdr>
    </w:div>
    <w:div w:id="1515536315">
      <w:bodyDiv w:val="1"/>
      <w:marLeft w:val="0"/>
      <w:marRight w:val="0"/>
      <w:marTop w:val="0"/>
      <w:marBottom w:val="0"/>
      <w:divBdr>
        <w:top w:val="none" w:sz="0" w:space="0" w:color="auto"/>
        <w:left w:val="none" w:sz="0" w:space="0" w:color="auto"/>
        <w:bottom w:val="none" w:sz="0" w:space="0" w:color="auto"/>
        <w:right w:val="none" w:sz="0" w:space="0" w:color="auto"/>
      </w:divBdr>
    </w:div>
    <w:div w:id="1516575281">
      <w:bodyDiv w:val="1"/>
      <w:marLeft w:val="0"/>
      <w:marRight w:val="0"/>
      <w:marTop w:val="0"/>
      <w:marBottom w:val="0"/>
      <w:divBdr>
        <w:top w:val="none" w:sz="0" w:space="0" w:color="auto"/>
        <w:left w:val="none" w:sz="0" w:space="0" w:color="auto"/>
        <w:bottom w:val="none" w:sz="0" w:space="0" w:color="auto"/>
        <w:right w:val="none" w:sz="0" w:space="0" w:color="auto"/>
      </w:divBdr>
    </w:div>
    <w:div w:id="1516841055">
      <w:bodyDiv w:val="1"/>
      <w:marLeft w:val="0"/>
      <w:marRight w:val="0"/>
      <w:marTop w:val="0"/>
      <w:marBottom w:val="0"/>
      <w:divBdr>
        <w:top w:val="none" w:sz="0" w:space="0" w:color="auto"/>
        <w:left w:val="none" w:sz="0" w:space="0" w:color="auto"/>
        <w:bottom w:val="none" w:sz="0" w:space="0" w:color="auto"/>
        <w:right w:val="none" w:sz="0" w:space="0" w:color="auto"/>
      </w:divBdr>
    </w:div>
    <w:div w:id="1516966413">
      <w:bodyDiv w:val="1"/>
      <w:marLeft w:val="0"/>
      <w:marRight w:val="0"/>
      <w:marTop w:val="0"/>
      <w:marBottom w:val="0"/>
      <w:divBdr>
        <w:top w:val="none" w:sz="0" w:space="0" w:color="auto"/>
        <w:left w:val="none" w:sz="0" w:space="0" w:color="auto"/>
        <w:bottom w:val="none" w:sz="0" w:space="0" w:color="auto"/>
        <w:right w:val="none" w:sz="0" w:space="0" w:color="auto"/>
      </w:divBdr>
    </w:div>
    <w:div w:id="1517035277">
      <w:bodyDiv w:val="1"/>
      <w:marLeft w:val="0"/>
      <w:marRight w:val="0"/>
      <w:marTop w:val="0"/>
      <w:marBottom w:val="0"/>
      <w:divBdr>
        <w:top w:val="none" w:sz="0" w:space="0" w:color="auto"/>
        <w:left w:val="none" w:sz="0" w:space="0" w:color="auto"/>
        <w:bottom w:val="none" w:sz="0" w:space="0" w:color="auto"/>
        <w:right w:val="none" w:sz="0" w:space="0" w:color="auto"/>
      </w:divBdr>
    </w:div>
    <w:div w:id="1517112312">
      <w:bodyDiv w:val="1"/>
      <w:marLeft w:val="0"/>
      <w:marRight w:val="0"/>
      <w:marTop w:val="0"/>
      <w:marBottom w:val="0"/>
      <w:divBdr>
        <w:top w:val="none" w:sz="0" w:space="0" w:color="auto"/>
        <w:left w:val="none" w:sz="0" w:space="0" w:color="auto"/>
        <w:bottom w:val="none" w:sz="0" w:space="0" w:color="auto"/>
        <w:right w:val="none" w:sz="0" w:space="0" w:color="auto"/>
      </w:divBdr>
    </w:div>
    <w:div w:id="1517113736">
      <w:bodyDiv w:val="1"/>
      <w:marLeft w:val="0"/>
      <w:marRight w:val="0"/>
      <w:marTop w:val="0"/>
      <w:marBottom w:val="0"/>
      <w:divBdr>
        <w:top w:val="none" w:sz="0" w:space="0" w:color="auto"/>
        <w:left w:val="none" w:sz="0" w:space="0" w:color="auto"/>
        <w:bottom w:val="none" w:sz="0" w:space="0" w:color="auto"/>
        <w:right w:val="none" w:sz="0" w:space="0" w:color="auto"/>
      </w:divBdr>
    </w:div>
    <w:div w:id="1517575562">
      <w:bodyDiv w:val="1"/>
      <w:marLeft w:val="0"/>
      <w:marRight w:val="0"/>
      <w:marTop w:val="0"/>
      <w:marBottom w:val="0"/>
      <w:divBdr>
        <w:top w:val="none" w:sz="0" w:space="0" w:color="auto"/>
        <w:left w:val="none" w:sz="0" w:space="0" w:color="auto"/>
        <w:bottom w:val="none" w:sz="0" w:space="0" w:color="auto"/>
        <w:right w:val="none" w:sz="0" w:space="0" w:color="auto"/>
      </w:divBdr>
    </w:div>
    <w:div w:id="1518037888">
      <w:bodyDiv w:val="1"/>
      <w:marLeft w:val="0"/>
      <w:marRight w:val="0"/>
      <w:marTop w:val="0"/>
      <w:marBottom w:val="0"/>
      <w:divBdr>
        <w:top w:val="none" w:sz="0" w:space="0" w:color="auto"/>
        <w:left w:val="none" w:sz="0" w:space="0" w:color="auto"/>
        <w:bottom w:val="none" w:sz="0" w:space="0" w:color="auto"/>
        <w:right w:val="none" w:sz="0" w:space="0" w:color="auto"/>
      </w:divBdr>
    </w:div>
    <w:div w:id="1518154759">
      <w:bodyDiv w:val="1"/>
      <w:marLeft w:val="0"/>
      <w:marRight w:val="0"/>
      <w:marTop w:val="0"/>
      <w:marBottom w:val="0"/>
      <w:divBdr>
        <w:top w:val="none" w:sz="0" w:space="0" w:color="auto"/>
        <w:left w:val="none" w:sz="0" w:space="0" w:color="auto"/>
        <w:bottom w:val="none" w:sz="0" w:space="0" w:color="auto"/>
        <w:right w:val="none" w:sz="0" w:space="0" w:color="auto"/>
      </w:divBdr>
    </w:div>
    <w:div w:id="1518540906">
      <w:bodyDiv w:val="1"/>
      <w:marLeft w:val="0"/>
      <w:marRight w:val="0"/>
      <w:marTop w:val="0"/>
      <w:marBottom w:val="0"/>
      <w:divBdr>
        <w:top w:val="none" w:sz="0" w:space="0" w:color="auto"/>
        <w:left w:val="none" w:sz="0" w:space="0" w:color="auto"/>
        <w:bottom w:val="none" w:sz="0" w:space="0" w:color="auto"/>
        <w:right w:val="none" w:sz="0" w:space="0" w:color="auto"/>
      </w:divBdr>
    </w:div>
    <w:div w:id="1518616967">
      <w:bodyDiv w:val="1"/>
      <w:marLeft w:val="0"/>
      <w:marRight w:val="0"/>
      <w:marTop w:val="0"/>
      <w:marBottom w:val="0"/>
      <w:divBdr>
        <w:top w:val="none" w:sz="0" w:space="0" w:color="auto"/>
        <w:left w:val="none" w:sz="0" w:space="0" w:color="auto"/>
        <w:bottom w:val="none" w:sz="0" w:space="0" w:color="auto"/>
        <w:right w:val="none" w:sz="0" w:space="0" w:color="auto"/>
      </w:divBdr>
    </w:div>
    <w:div w:id="1518888152">
      <w:bodyDiv w:val="1"/>
      <w:marLeft w:val="0"/>
      <w:marRight w:val="0"/>
      <w:marTop w:val="0"/>
      <w:marBottom w:val="0"/>
      <w:divBdr>
        <w:top w:val="none" w:sz="0" w:space="0" w:color="auto"/>
        <w:left w:val="none" w:sz="0" w:space="0" w:color="auto"/>
        <w:bottom w:val="none" w:sz="0" w:space="0" w:color="auto"/>
        <w:right w:val="none" w:sz="0" w:space="0" w:color="auto"/>
      </w:divBdr>
    </w:div>
    <w:div w:id="1519157048">
      <w:bodyDiv w:val="1"/>
      <w:marLeft w:val="0"/>
      <w:marRight w:val="0"/>
      <w:marTop w:val="0"/>
      <w:marBottom w:val="0"/>
      <w:divBdr>
        <w:top w:val="none" w:sz="0" w:space="0" w:color="auto"/>
        <w:left w:val="none" w:sz="0" w:space="0" w:color="auto"/>
        <w:bottom w:val="none" w:sz="0" w:space="0" w:color="auto"/>
        <w:right w:val="none" w:sz="0" w:space="0" w:color="auto"/>
      </w:divBdr>
    </w:div>
    <w:div w:id="1520005522">
      <w:bodyDiv w:val="1"/>
      <w:marLeft w:val="0"/>
      <w:marRight w:val="0"/>
      <w:marTop w:val="0"/>
      <w:marBottom w:val="0"/>
      <w:divBdr>
        <w:top w:val="none" w:sz="0" w:space="0" w:color="auto"/>
        <w:left w:val="none" w:sz="0" w:space="0" w:color="auto"/>
        <w:bottom w:val="none" w:sz="0" w:space="0" w:color="auto"/>
        <w:right w:val="none" w:sz="0" w:space="0" w:color="auto"/>
      </w:divBdr>
    </w:div>
    <w:div w:id="1520121985">
      <w:bodyDiv w:val="1"/>
      <w:marLeft w:val="0"/>
      <w:marRight w:val="0"/>
      <w:marTop w:val="0"/>
      <w:marBottom w:val="0"/>
      <w:divBdr>
        <w:top w:val="none" w:sz="0" w:space="0" w:color="auto"/>
        <w:left w:val="none" w:sz="0" w:space="0" w:color="auto"/>
        <w:bottom w:val="none" w:sz="0" w:space="0" w:color="auto"/>
        <w:right w:val="none" w:sz="0" w:space="0" w:color="auto"/>
      </w:divBdr>
    </w:div>
    <w:div w:id="1520780695">
      <w:bodyDiv w:val="1"/>
      <w:marLeft w:val="0"/>
      <w:marRight w:val="0"/>
      <w:marTop w:val="0"/>
      <w:marBottom w:val="0"/>
      <w:divBdr>
        <w:top w:val="none" w:sz="0" w:space="0" w:color="auto"/>
        <w:left w:val="none" w:sz="0" w:space="0" w:color="auto"/>
        <w:bottom w:val="none" w:sz="0" w:space="0" w:color="auto"/>
        <w:right w:val="none" w:sz="0" w:space="0" w:color="auto"/>
      </w:divBdr>
    </w:div>
    <w:div w:id="1520895243">
      <w:bodyDiv w:val="1"/>
      <w:marLeft w:val="0"/>
      <w:marRight w:val="0"/>
      <w:marTop w:val="0"/>
      <w:marBottom w:val="0"/>
      <w:divBdr>
        <w:top w:val="none" w:sz="0" w:space="0" w:color="auto"/>
        <w:left w:val="none" w:sz="0" w:space="0" w:color="auto"/>
        <w:bottom w:val="none" w:sz="0" w:space="0" w:color="auto"/>
        <w:right w:val="none" w:sz="0" w:space="0" w:color="auto"/>
      </w:divBdr>
    </w:div>
    <w:div w:id="1521158476">
      <w:bodyDiv w:val="1"/>
      <w:marLeft w:val="0"/>
      <w:marRight w:val="0"/>
      <w:marTop w:val="0"/>
      <w:marBottom w:val="0"/>
      <w:divBdr>
        <w:top w:val="none" w:sz="0" w:space="0" w:color="auto"/>
        <w:left w:val="none" w:sz="0" w:space="0" w:color="auto"/>
        <w:bottom w:val="none" w:sz="0" w:space="0" w:color="auto"/>
        <w:right w:val="none" w:sz="0" w:space="0" w:color="auto"/>
      </w:divBdr>
    </w:div>
    <w:div w:id="1521898166">
      <w:bodyDiv w:val="1"/>
      <w:marLeft w:val="0"/>
      <w:marRight w:val="0"/>
      <w:marTop w:val="0"/>
      <w:marBottom w:val="0"/>
      <w:divBdr>
        <w:top w:val="none" w:sz="0" w:space="0" w:color="auto"/>
        <w:left w:val="none" w:sz="0" w:space="0" w:color="auto"/>
        <w:bottom w:val="none" w:sz="0" w:space="0" w:color="auto"/>
        <w:right w:val="none" w:sz="0" w:space="0" w:color="auto"/>
      </w:divBdr>
    </w:div>
    <w:div w:id="1522015710">
      <w:bodyDiv w:val="1"/>
      <w:marLeft w:val="0"/>
      <w:marRight w:val="0"/>
      <w:marTop w:val="0"/>
      <w:marBottom w:val="0"/>
      <w:divBdr>
        <w:top w:val="none" w:sz="0" w:space="0" w:color="auto"/>
        <w:left w:val="none" w:sz="0" w:space="0" w:color="auto"/>
        <w:bottom w:val="none" w:sz="0" w:space="0" w:color="auto"/>
        <w:right w:val="none" w:sz="0" w:space="0" w:color="auto"/>
      </w:divBdr>
    </w:div>
    <w:div w:id="1522282407">
      <w:bodyDiv w:val="1"/>
      <w:marLeft w:val="0"/>
      <w:marRight w:val="0"/>
      <w:marTop w:val="0"/>
      <w:marBottom w:val="0"/>
      <w:divBdr>
        <w:top w:val="none" w:sz="0" w:space="0" w:color="auto"/>
        <w:left w:val="none" w:sz="0" w:space="0" w:color="auto"/>
        <w:bottom w:val="none" w:sz="0" w:space="0" w:color="auto"/>
        <w:right w:val="none" w:sz="0" w:space="0" w:color="auto"/>
      </w:divBdr>
    </w:div>
    <w:div w:id="1522891555">
      <w:bodyDiv w:val="1"/>
      <w:marLeft w:val="0"/>
      <w:marRight w:val="0"/>
      <w:marTop w:val="0"/>
      <w:marBottom w:val="0"/>
      <w:divBdr>
        <w:top w:val="none" w:sz="0" w:space="0" w:color="auto"/>
        <w:left w:val="none" w:sz="0" w:space="0" w:color="auto"/>
        <w:bottom w:val="none" w:sz="0" w:space="0" w:color="auto"/>
        <w:right w:val="none" w:sz="0" w:space="0" w:color="auto"/>
      </w:divBdr>
    </w:div>
    <w:div w:id="1523279820">
      <w:bodyDiv w:val="1"/>
      <w:marLeft w:val="0"/>
      <w:marRight w:val="0"/>
      <w:marTop w:val="0"/>
      <w:marBottom w:val="0"/>
      <w:divBdr>
        <w:top w:val="none" w:sz="0" w:space="0" w:color="auto"/>
        <w:left w:val="none" w:sz="0" w:space="0" w:color="auto"/>
        <w:bottom w:val="none" w:sz="0" w:space="0" w:color="auto"/>
        <w:right w:val="none" w:sz="0" w:space="0" w:color="auto"/>
      </w:divBdr>
    </w:div>
    <w:div w:id="1523783854">
      <w:bodyDiv w:val="1"/>
      <w:marLeft w:val="0"/>
      <w:marRight w:val="0"/>
      <w:marTop w:val="0"/>
      <w:marBottom w:val="0"/>
      <w:divBdr>
        <w:top w:val="none" w:sz="0" w:space="0" w:color="auto"/>
        <w:left w:val="none" w:sz="0" w:space="0" w:color="auto"/>
        <w:bottom w:val="none" w:sz="0" w:space="0" w:color="auto"/>
        <w:right w:val="none" w:sz="0" w:space="0" w:color="auto"/>
      </w:divBdr>
    </w:div>
    <w:div w:id="1523787454">
      <w:bodyDiv w:val="1"/>
      <w:marLeft w:val="0"/>
      <w:marRight w:val="0"/>
      <w:marTop w:val="0"/>
      <w:marBottom w:val="0"/>
      <w:divBdr>
        <w:top w:val="none" w:sz="0" w:space="0" w:color="auto"/>
        <w:left w:val="none" w:sz="0" w:space="0" w:color="auto"/>
        <w:bottom w:val="none" w:sz="0" w:space="0" w:color="auto"/>
        <w:right w:val="none" w:sz="0" w:space="0" w:color="auto"/>
      </w:divBdr>
    </w:div>
    <w:div w:id="1523788587">
      <w:bodyDiv w:val="1"/>
      <w:marLeft w:val="0"/>
      <w:marRight w:val="0"/>
      <w:marTop w:val="0"/>
      <w:marBottom w:val="0"/>
      <w:divBdr>
        <w:top w:val="none" w:sz="0" w:space="0" w:color="auto"/>
        <w:left w:val="none" w:sz="0" w:space="0" w:color="auto"/>
        <w:bottom w:val="none" w:sz="0" w:space="0" w:color="auto"/>
        <w:right w:val="none" w:sz="0" w:space="0" w:color="auto"/>
      </w:divBdr>
    </w:div>
    <w:div w:id="1524051292">
      <w:bodyDiv w:val="1"/>
      <w:marLeft w:val="0"/>
      <w:marRight w:val="0"/>
      <w:marTop w:val="0"/>
      <w:marBottom w:val="0"/>
      <w:divBdr>
        <w:top w:val="none" w:sz="0" w:space="0" w:color="auto"/>
        <w:left w:val="none" w:sz="0" w:space="0" w:color="auto"/>
        <w:bottom w:val="none" w:sz="0" w:space="0" w:color="auto"/>
        <w:right w:val="none" w:sz="0" w:space="0" w:color="auto"/>
      </w:divBdr>
    </w:div>
    <w:div w:id="1524323267">
      <w:bodyDiv w:val="1"/>
      <w:marLeft w:val="0"/>
      <w:marRight w:val="0"/>
      <w:marTop w:val="0"/>
      <w:marBottom w:val="0"/>
      <w:divBdr>
        <w:top w:val="none" w:sz="0" w:space="0" w:color="auto"/>
        <w:left w:val="none" w:sz="0" w:space="0" w:color="auto"/>
        <w:bottom w:val="none" w:sz="0" w:space="0" w:color="auto"/>
        <w:right w:val="none" w:sz="0" w:space="0" w:color="auto"/>
      </w:divBdr>
    </w:div>
    <w:div w:id="1524636835">
      <w:bodyDiv w:val="1"/>
      <w:marLeft w:val="0"/>
      <w:marRight w:val="0"/>
      <w:marTop w:val="0"/>
      <w:marBottom w:val="0"/>
      <w:divBdr>
        <w:top w:val="none" w:sz="0" w:space="0" w:color="auto"/>
        <w:left w:val="none" w:sz="0" w:space="0" w:color="auto"/>
        <w:bottom w:val="none" w:sz="0" w:space="0" w:color="auto"/>
        <w:right w:val="none" w:sz="0" w:space="0" w:color="auto"/>
      </w:divBdr>
    </w:div>
    <w:div w:id="1524829085">
      <w:bodyDiv w:val="1"/>
      <w:marLeft w:val="0"/>
      <w:marRight w:val="0"/>
      <w:marTop w:val="0"/>
      <w:marBottom w:val="0"/>
      <w:divBdr>
        <w:top w:val="none" w:sz="0" w:space="0" w:color="auto"/>
        <w:left w:val="none" w:sz="0" w:space="0" w:color="auto"/>
        <w:bottom w:val="none" w:sz="0" w:space="0" w:color="auto"/>
        <w:right w:val="none" w:sz="0" w:space="0" w:color="auto"/>
      </w:divBdr>
    </w:div>
    <w:div w:id="1524829542">
      <w:bodyDiv w:val="1"/>
      <w:marLeft w:val="0"/>
      <w:marRight w:val="0"/>
      <w:marTop w:val="0"/>
      <w:marBottom w:val="0"/>
      <w:divBdr>
        <w:top w:val="none" w:sz="0" w:space="0" w:color="auto"/>
        <w:left w:val="none" w:sz="0" w:space="0" w:color="auto"/>
        <w:bottom w:val="none" w:sz="0" w:space="0" w:color="auto"/>
        <w:right w:val="none" w:sz="0" w:space="0" w:color="auto"/>
      </w:divBdr>
    </w:div>
    <w:div w:id="1525703906">
      <w:bodyDiv w:val="1"/>
      <w:marLeft w:val="0"/>
      <w:marRight w:val="0"/>
      <w:marTop w:val="0"/>
      <w:marBottom w:val="0"/>
      <w:divBdr>
        <w:top w:val="none" w:sz="0" w:space="0" w:color="auto"/>
        <w:left w:val="none" w:sz="0" w:space="0" w:color="auto"/>
        <w:bottom w:val="none" w:sz="0" w:space="0" w:color="auto"/>
        <w:right w:val="none" w:sz="0" w:space="0" w:color="auto"/>
      </w:divBdr>
    </w:div>
    <w:div w:id="1526554421">
      <w:bodyDiv w:val="1"/>
      <w:marLeft w:val="0"/>
      <w:marRight w:val="0"/>
      <w:marTop w:val="0"/>
      <w:marBottom w:val="0"/>
      <w:divBdr>
        <w:top w:val="none" w:sz="0" w:space="0" w:color="auto"/>
        <w:left w:val="none" w:sz="0" w:space="0" w:color="auto"/>
        <w:bottom w:val="none" w:sz="0" w:space="0" w:color="auto"/>
        <w:right w:val="none" w:sz="0" w:space="0" w:color="auto"/>
      </w:divBdr>
    </w:div>
    <w:div w:id="1527405332">
      <w:bodyDiv w:val="1"/>
      <w:marLeft w:val="0"/>
      <w:marRight w:val="0"/>
      <w:marTop w:val="0"/>
      <w:marBottom w:val="0"/>
      <w:divBdr>
        <w:top w:val="none" w:sz="0" w:space="0" w:color="auto"/>
        <w:left w:val="none" w:sz="0" w:space="0" w:color="auto"/>
        <w:bottom w:val="none" w:sz="0" w:space="0" w:color="auto"/>
        <w:right w:val="none" w:sz="0" w:space="0" w:color="auto"/>
      </w:divBdr>
    </w:div>
    <w:div w:id="1528593185">
      <w:bodyDiv w:val="1"/>
      <w:marLeft w:val="0"/>
      <w:marRight w:val="0"/>
      <w:marTop w:val="0"/>
      <w:marBottom w:val="0"/>
      <w:divBdr>
        <w:top w:val="none" w:sz="0" w:space="0" w:color="auto"/>
        <w:left w:val="none" w:sz="0" w:space="0" w:color="auto"/>
        <w:bottom w:val="none" w:sz="0" w:space="0" w:color="auto"/>
        <w:right w:val="none" w:sz="0" w:space="0" w:color="auto"/>
      </w:divBdr>
    </w:div>
    <w:div w:id="1529175437">
      <w:bodyDiv w:val="1"/>
      <w:marLeft w:val="0"/>
      <w:marRight w:val="0"/>
      <w:marTop w:val="0"/>
      <w:marBottom w:val="0"/>
      <w:divBdr>
        <w:top w:val="none" w:sz="0" w:space="0" w:color="auto"/>
        <w:left w:val="none" w:sz="0" w:space="0" w:color="auto"/>
        <w:bottom w:val="none" w:sz="0" w:space="0" w:color="auto"/>
        <w:right w:val="none" w:sz="0" w:space="0" w:color="auto"/>
      </w:divBdr>
    </w:div>
    <w:div w:id="1529443068">
      <w:bodyDiv w:val="1"/>
      <w:marLeft w:val="0"/>
      <w:marRight w:val="0"/>
      <w:marTop w:val="0"/>
      <w:marBottom w:val="0"/>
      <w:divBdr>
        <w:top w:val="none" w:sz="0" w:space="0" w:color="auto"/>
        <w:left w:val="none" w:sz="0" w:space="0" w:color="auto"/>
        <w:bottom w:val="none" w:sz="0" w:space="0" w:color="auto"/>
        <w:right w:val="none" w:sz="0" w:space="0" w:color="auto"/>
      </w:divBdr>
    </w:div>
    <w:div w:id="1529835633">
      <w:bodyDiv w:val="1"/>
      <w:marLeft w:val="0"/>
      <w:marRight w:val="0"/>
      <w:marTop w:val="0"/>
      <w:marBottom w:val="0"/>
      <w:divBdr>
        <w:top w:val="none" w:sz="0" w:space="0" w:color="auto"/>
        <w:left w:val="none" w:sz="0" w:space="0" w:color="auto"/>
        <w:bottom w:val="none" w:sz="0" w:space="0" w:color="auto"/>
        <w:right w:val="none" w:sz="0" w:space="0" w:color="auto"/>
      </w:divBdr>
    </w:div>
    <w:div w:id="1531524896">
      <w:bodyDiv w:val="1"/>
      <w:marLeft w:val="0"/>
      <w:marRight w:val="0"/>
      <w:marTop w:val="0"/>
      <w:marBottom w:val="0"/>
      <w:divBdr>
        <w:top w:val="none" w:sz="0" w:space="0" w:color="auto"/>
        <w:left w:val="none" w:sz="0" w:space="0" w:color="auto"/>
        <w:bottom w:val="none" w:sz="0" w:space="0" w:color="auto"/>
        <w:right w:val="none" w:sz="0" w:space="0" w:color="auto"/>
      </w:divBdr>
    </w:div>
    <w:div w:id="1531992779">
      <w:bodyDiv w:val="1"/>
      <w:marLeft w:val="0"/>
      <w:marRight w:val="0"/>
      <w:marTop w:val="0"/>
      <w:marBottom w:val="0"/>
      <w:divBdr>
        <w:top w:val="none" w:sz="0" w:space="0" w:color="auto"/>
        <w:left w:val="none" w:sz="0" w:space="0" w:color="auto"/>
        <w:bottom w:val="none" w:sz="0" w:space="0" w:color="auto"/>
        <w:right w:val="none" w:sz="0" w:space="0" w:color="auto"/>
      </w:divBdr>
    </w:div>
    <w:div w:id="1532306604">
      <w:bodyDiv w:val="1"/>
      <w:marLeft w:val="0"/>
      <w:marRight w:val="0"/>
      <w:marTop w:val="0"/>
      <w:marBottom w:val="0"/>
      <w:divBdr>
        <w:top w:val="none" w:sz="0" w:space="0" w:color="auto"/>
        <w:left w:val="none" w:sz="0" w:space="0" w:color="auto"/>
        <w:bottom w:val="none" w:sz="0" w:space="0" w:color="auto"/>
        <w:right w:val="none" w:sz="0" w:space="0" w:color="auto"/>
      </w:divBdr>
    </w:div>
    <w:div w:id="1532450574">
      <w:bodyDiv w:val="1"/>
      <w:marLeft w:val="0"/>
      <w:marRight w:val="0"/>
      <w:marTop w:val="0"/>
      <w:marBottom w:val="0"/>
      <w:divBdr>
        <w:top w:val="none" w:sz="0" w:space="0" w:color="auto"/>
        <w:left w:val="none" w:sz="0" w:space="0" w:color="auto"/>
        <w:bottom w:val="none" w:sz="0" w:space="0" w:color="auto"/>
        <w:right w:val="none" w:sz="0" w:space="0" w:color="auto"/>
      </w:divBdr>
    </w:div>
    <w:div w:id="1533037180">
      <w:bodyDiv w:val="1"/>
      <w:marLeft w:val="0"/>
      <w:marRight w:val="0"/>
      <w:marTop w:val="0"/>
      <w:marBottom w:val="0"/>
      <w:divBdr>
        <w:top w:val="none" w:sz="0" w:space="0" w:color="auto"/>
        <w:left w:val="none" w:sz="0" w:space="0" w:color="auto"/>
        <w:bottom w:val="none" w:sz="0" w:space="0" w:color="auto"/>
        <w:right w:val="none" w:sz="0" w:space="0" w:color="auto"/>
      </w:divBdr>
    </w:div>
    <w:div w:id="1533108860">
      <w:bodyDiv w:val="1"/>
      <w:marLeft w:val="0"/>
      <w:marRight w:val="0"/>
      <w:marTop w:val="0"/>
      <w:marBottom w:val="0"/>
      <w:divBdr>
        <w:top w:val="none" w:sz="0" w:space="0" w:color="auto"/>
        <w:left w:val="none" w:sz="0" w:space="0" w:color="auto"/>
        <w:bottom w:val="none" w:sz="0" w:space="0" w:color="auto"/>
        <w:right w:val="none" w:sz="0" w:space="0" w:color="auto"/>
      </w:divBdr>
    </w:div>
    <w:div w:id="1534146396">
      <w:bodyDiv w:val="1"/>
      <w:marLeft w:val="0"/>
      <w:marRight w:val="0"/>
      <w:marTop w:val="0"/>
      <w:marBottom w:val="0"/>
      <w:divBdr>
        <w:top w:val="none" w:sz="0" w:space="0" w:color="auto"/>
        <w:left w:val="none" w:sz="0" w:space="0" w:color="auto"/>
        <w:bottom w:val="none" w:sz="0" w:space="0" w:color="auto"/>
        <w:right w:val="none" w:sz="0" w:space="0" w:color="auto"/>
      </w:divBdr>
    </w:div>
    <w:div w:id="1534344436">
      <w:bodyDiv w:val="1"/>
      <w:marLeft w:val="0"/>
      <w:marRight w:val="0"/>
      <w:marTop w:val="0"/>
      <w:marBottom w:val="0"/>
      <w:divBdr>
        <w:top w:val="none" w:sz="0" w:space="0" w:color="auto"/>
        <w:left w:val="none" w:sz="0" w:space="0" w:color="auto"/>
        <w:bottom w:val="none" w:sz="0" w:space="0" w:color="auto"/>
        <w:right w:val="none" w:sz="0" w:space="0" w:color="auto"/>
      </w:divBdr>
    </w:div>
    <w:div w:id="1534417916">
      <w:bodyDiv w:val="1"/>
      <w:marLeft w:val="0"/>
      <w:marRight w:val="0"/>
      <w:marTop w:val="0"/>
      <w:marBottom w:val="0"/>
      <w:divBdr>
        <w:top w:val="none" w:sz="0" w:space="0" w:color="auto"/>
        <w:left w:val="none" w:sz="0" w:space="0" w:color="auto"/>
        <w:bottom w:val="none" w:sz="0" w:space="0" w:color="auto"/>
        <w:right w:val="none" w:sz="0" w:space="0" w:color="auto"/>
      </w:divBdr>
    </w:div>
    <w:div w:id="1534418086">
      <w:bodyDiv w:val="1"/>
      <w:marLeft w:val="0"/>
      <w:marRight w:val="0"/>
      <w:marTop w:val="0"/>
      <w:marBottom w:val="0"/>
      <w:divBdr>
        <w:top w:val="none" w:sz="0" w:space="0" w:color="auto"/>
        <w:left w:val="none" w:sz="0" w:space="0" w:color="auto"/>
        <w:bottom w:val="none" w:sz="0" w:space="0" w:color="auto"/>
        <w:right w:val="none" w:sz="0" w:space="0" w:color="auto"/>
      </w:divBdr>
    </w:div>
    <w:div w:id="1534809095">
      <w:bodyDiv w:val="1"/>
      <w:marLeft w:val="0"/>
      <w:marRight w:val="0"/>
      <w:marTop w:val="0"/>
      <w:marBottom w:val="0"/>
      <w:divBdr>
        <w:top w:val="none" w:sz="0" w:space="0" w:color="auto"/>
        <w:left w:val="none" w:sz="0" w:space="0" w:color="auto"/>
        <w:bottom w:val="none" w:sz="0" w:space="0" w:color="auto"/>
        <w:right w:val="none" w:sz="0" w:space="0" w:color="auto"/>
      </w:divBdr>
    </w:div>
    <w:div w:id="1534923208">
      <w:bodyDiv w:val="1"/>
      <w:marLeft w:val="0"/>
      <w:marRight w:val="0"/>
      <w:marTop w:val="0"/>
      <w:marBottom w:val="0"/>
      <w:divBdr>
        <w:top w:val="none" w:sz="0" w:space="0" w:color="auto"/>
        <w:left w:val="none" w:sz="0" w:space="0" w:color="auto"/>
        <w:bottom w:val="none" w:sz="0" w:space="0" w:color="auto"/>
        <w:right w:val="none" w:sz="0" w:space="0" w:color="auto"/>
      </w:divBdr>
    </w:div>
    <w:div w:id="1535537306">
      <w:bodyDiv w:val="1"/>
      <w:marLeft w:val="0"/>
      <w:marRight w:val="0"/>
      <w:marTop w:val="0"/>
      <w:marBottom w:val="0"/>
      <w:divBdr>
        <w:top w:val="none" w:sz="0" w:space="0" w:color="auto"/>
        <w:left w:val="none" w:sz="0" w:space="0" w:color="auto"/>
        <w:bottom w:val="none" w:sz="0" w:space="0" w:color="auto"/>
        <w:right w:val="none" w:sz="0" w:space="0" w:color="auto"/>
      </w:divBdr>
    </w:div>
    <w:div w:id="1536769058">
      <w:bodyDiv w:val="1"/>
      <w:marLeft w:val="0"/>
      <w:marRight w:val="0"/>
      <w:marTop w:val="0"/>
      <w:marBottom w:val="0"/>
      <w:divBdr>
        <w:top w:val="none" w:sz="0" w:space="0" w:color="auto"/>
        <w:left w:val="none" w:sz="0" w:space="0" w:color="auto"/>
        <w:bottom w:val="none" w:sz="0" w:space="0" w:color="auto"/>
        <w:right w:val="none" w:sz="0" w:space="0" w:color="auto"/>
      </w:divBdr>
    </w:div>
    <w:div w:id="1537355818">
      <w:bodyDiv w:val="1"/>
      <w:marLeft w:val="0"/>
      <w:marRight w:val="0"/>
      <w:marTop w:val="0"/>
      <w:marBottom w:val="0"/>
      <w:divBdr>
        <w:top w:val="none" w:sz="0" w:space="0" w:color="auto"/>
        <w:left w:val="none" w:sz="0" w:space="0" w:color="auto"/>
        <w:bottom w:val="none" w:sz="0" w:space="0" w:color="auto"/>
        <w:right w:val="none" w:sz="0" w:space="0" w:color="auto"/>
      </w:divBdr>
    </w:div>
    <w:div w:id="1537502573">
      <w:bodyDiv w:val="1"/>
      <w:marLeft w:val="0"/>
      <w:marRight w:val="0"/>
      <w:marTop w:val="0"/>
      <w:marBottom w:val="0"/>
      <w:divBdr>
        <w:top w:val="none" w:sz="0" w:space="0" w:color="auto"/>
        <w:left w:val="none" w:sz="0" w:space="0" w:color="auto"/>
        <w:bottom w:val="none" w:sz="0" w:space="0" w:color="auto"/>
        <w:right w:val="none" w:sz="0" w:space="0" w:color="auto"/>
      </w:divBdr>
    </w:div>
    <w:div w:id="1538005550">
      <w:bodyDiv w:val="1"/>
      <w:marLeft w:val="0"/>
      <w:marRight w:val="0"/>
      <w:marTop w:val="0"/>
      <w:marBottom w:val="0"/>
      <w:divBdr>
        <w:top w:val="none" w:sz="0" w:space="0" w:color="auto"/>
        <w:left w:val="none" w:sz="0" w:space="0" w:color="auto"/>
        <w:bottom w:val="none" w:sz="0" w:space="0" w:color="auto"/>
        <w:right w:val="none" w:sz="0" w:space="0" w:color="auto"/>
      </w:divBdr>
    </w:div>
    <w:div w:id="1538589631">
      <w:bodyDiv w:val="1"/>
      <w:marLeft w:val="0"/>
      <w:marRight w:val="0"/>
      <w:marTop w:val="0"/>
      <w:marBottom w:val="0"/>
      <w:divBdr>
        <w:top w:val="none" w:sz="0" w:space="0" w:color="auto"/>
        <w:left w:val="none" w:sz="0" w:space="0" w:color="auto"/>
        <w:bottom w:val="none" w:sz="0" w:space="0" w:color="auto"/>
        <w:right w:val="none" w:sz="0" w:space="0" w:color="auto"/>
      </w:divBdr>
    </w:div>
    <w:div w:id="1540244459">
      <w:bodyDiv w:val="1"/>
      <w:marLeft w:val="0"/>
      <w:marRight w:val="0"/>
      <w:marTop w:val="0"/>
      <w:marBottom w:val="0"/>
      <w:divBdr>
        <w:top w:val="none" w:sz="0" w:space="0" w:color="auto"/>
        <w:left w:val="none" w:sz="0" w:space="0" w:color="auto"/>
        <w:bottom w:val="none" w:sz="0" w:space="0" w:color="auto"/>
        <w:right w:val="none" w:sz="0" w:space="0" w:color="auto"/>
      </w:divBdr>
    </w:div>
    <w:div w:id="1540701966">
      <w:bodyDiv w:val="1"/>
      <w:marLeft w:val="0"/>
      <w:marRight w:val="0"/>
      <w:marTop w:val="0"/>
      <w:marBottom w:val="0"/>
      <w:divBdr>
        <w:top w:val="none" w:sz="0" w:space="0" w:color="auto"/>
        <w:left w:val="none" w:sz="0" w:space="0" w:color="auto"/>
        <w:bottom w:val="none" w:sz="0" w:space="0" w:color="auto"/>
        <w:right w:val="none" w:sz="0" w:space="0" w:color="auto"/>
      </w:divBdr>
    </w:div>
    <w:div w:id="1540896932">
      <w:bodyDiv w:val="1"/>
      <w:marLeft w:val="0"/>
      <w:marRight w:val="0"/>
      <w:marTop w:val="0"/>
      <w:marBottom w:val="0"/>
      <w:divBdr>
        <w:top w:val="none" w:sz="0" w:space="0" w:color="auto"/>
        <w:left w:val="none" w:sz="0" w:space="0" w:color="auto"/>
        <w:bottom w:val="none" w:sz="0" w:space="0" w:color="auto"/>
        <w:right w:val="none" w:sz="0" w:space="0" w:color="auto"/>
      </w:divBdr>
    </w:div>
    <w:div w:id="1540972316">
      <w:bodyDiv w:val="1"/>
      <w:marLeft w:val="0"/>
      <w:marRight w:val="0"/>
      <w:marTop w:val="0"/>
      <w:marBottom w:val="0"/>
      <w:divBdr>
        <w:top w:val="none" w:sz="0" w:space="0" w:color="auto"/>
        <w:left w:val="none" w:sz="0" w:space="0" w:color="auto"/>
        <w:bottom w:val="none" w:sz="0" w:space="0" w:color="auto"/>
        <w:right w:val="none" w:sz="0" w:space="0" w:color="auto"/>
      </w:divBdr>
    </w:div>
    <w:div w:id="1541240581">
      <w:bodyDiv w:val="1"/>
      <w:marLeft w:val="0"/>
      <w:marRight w:val="0"/>
      <w:marTop w:val="0"/>
      <w:marBottom w:val="0"/>
      <w:divBdr>
        <w:top w:val="none" w:sz="0" w:space="0" w:color="auto"/>
        <w:left w:val="none" w:sz="0" w:space="0" w:color="auto"/>
        <w:bottom w:val="none" w:sz="0" w:space="0" w:color="auto"/>
        <w:right w:val="none" w:sz="0" w:space="0" w:color="auto"/>
      </w:divBdr>
    </w:div>
    <w:div w:id="1541281973">
      <w:bodyDiv w:val="1"/>
      <w:marLeft w:val="0"/>
      <w:marRight w:val="0"/>
      <w:marTop w:val="0"/>
      <w:marBottom w:val="0"/>
      <w:divBdr>
        <w:top w:val="none" w:sz="0" w:space="0" w:color="auto"/>
        <w:left w:val="none" w:sz="0" w:space="0" w:color="auto"/>
        <w:bottom w:val="none" w:sz="0" w:space="0" w:color="auto"/>
        <w:right w:val="none" w:sz="0" w:space="0" w:color="auto"/>
      </w:divBdr>
    </w:div>
    <w:div w:id="1541478370">
      <w:bodyDiv w:val="1"/>
      <w:marLeft w:val="0"/>
      <w:marRight w:val="0"/>
      <w:marTop w:val="0"/>
      <w:marBottom w:val="0"/>
      <w:divBdr>
        <w:top w:val="none" w:sz="0" w:space="0" w:color="auto"/>
        <w:left w:val="none" w:sz="0" w:space="0" w:color="auto"/>
        <w:bottom w:val="none" w:sz="0" w:space="0" w:color="auto"/>
        <w:right w:val="none" w:sz="0" w:space="0" w:color="auto"/>
      </w:divBdr>
    </w:div>
    <w:div w:id="1542131713">
      <w:bodyDiv w:val="1"/>
      <w:marLeft w:val="0"/>
      <w:marRight w:val="0"/>
      <w:marTop w:val="0"/>
      <w:marBottom w:val="0"/>
      <w:divBdr>
        <w:top w:val="none" w:sz="0" w:space="0" w:color="auto"/>
        <w:left w:val="none" w:sz="0" w:space="0" w:color="auto"/>
        <w:bottom w:val="none" w:sz="0" w:space="0" w:color="auto"/>
        <w:right w:val="none" w:sz="0" w:space="0" w:color="auto"/>
      </w:divBdr>
    </w:div>
    <w:div w:id="1542134869">
      <w:bodyDiv w:val="1"/>
      <w:marLeft w:val="0"/>
      <w:marRight w:val="0"/>
      <w:marTop w:val="0"/>
      <w:marBottom w:val="0"/>
      <w:divBdr>
        <w:top w:val="none" w:sz="0" w:space="0" w:color="auto"/>
        <w:left w:val="none" w:sz="0" w:space="0" w:color="auto"/>
        <w:bottom w:val="none" w:sz="0" w:space="0" w:color="auto"/>
        <w:right w:val="none" w:sz="0" w:space="0" w:color="auto"/>
      </w:divBdr>
    </w:div>
    <w:div w:id="1542548456">
      <w:bodyDiv w:val="1"/>
      <w:marLeft w:val="0"/>
      <w:marRight w:val="0"/>
      <w:marTop w:val="0"/>
      <w:marBottom w:val="0"/>
      <w:divBdr>
        <w:top w:val="none" w:sz="0" w:space="0" w:color="auto"/>
        <w:left w:val="none" w:sz="0" w:space="0" w:color="auto"/>
        <w:bottom w:val="none" w:sz="0" w:space="0" w:color="auto"/>
        <w:right w:val="none" w:sz="0" w:space="0" w:color="auto"/>
      </w:divBdr>
    </w:div>
    <w:div w:id="1542550005">
      <w:bodyDiv w:val="1"/>
      <w:marLeft w:val="0"/>
      <w:marRight w:val="0"/>
      <w:marTop w:val="0"/>
      <w:marBottom w:val="0"/>
      <w:divBdr>
        <w:top w:val="none" w:sz="0" w:space="0" w:color="auto"/>
        <w:left w:val="none" w:sz="0" w:space="0" w:color="auto"/>
        <w:bottom w:val="none" w:sz="0" w:space="0" w:color="auto"/>
        <w:right w:val="none" w:sz="0" w:space="0" w:color="auto"/>
      </w:divBdr>
    </w:div>
    <w:div w:id="1542592711">
      <w:bodyDiv w:val="1"/>
      <w:marLeft w:val="0"/>
      <w:marRight w:val="0"/>
      <w:marTop w:val="0"/>
      <w:marBottom w:val="0"/>
      <w:divBdr>
        <w:top w:val="none" w:sz="0" w:space="0" w:color="auto"/>
        <w:left w:val="none" w:sz="0" w:space="0" w:color="auto"/>
        <w:bottom w:val="none" w:sz="0" w:space="0" w:color="auto"/>
        <w:right w:val="none" w:sz="0" w:space="0" w:color="auto"/>
      </w:divBdr>
    </w:div>
    <w:div w:id="1542859068">
      <w:bodyDiv w:val="1"/>
      <w:marLeft w:val="0"/>
      <w:marRight w:val="0"/>
      <w:marTop w:val="0"/>
      <w:marBottom w:val="0"/>
      <w:divBdr>
        <w:top w:val="none" w:sz="0" w:space="0" w:color="auto"/>
        <w:left w:val="none" w:sz="0" w:space="0" w:color="auto"/>
        <w:bottom w:val="none" w:sz="0" w:space="0" w:color="auto"/>
        <w:right w:val="none" w:sz="0" w:space="0" w:color="auto"/>
      </w:divBdr>
    </w:div>
    <w:div w:id="1543134610">
      <w:bodyDiv w:val="1"/>
      <w:marLeft w:val="0"/>
      <w:marRight w:val="0"/>
      <w:marTop w:val="0"/>
      <w:marBottom w:val="0"/>
      <w:divBdr>
        <w:top w:val="none" w:sz="0" w:space="0" w:color="auto"/>
        <w:left w:val="none" w:sz="0" w:space="0" w:color="auto"/>
        <w:bottom w:val="none" w:sz="0" w:space="0" w:color="auto"/>
        <w:right w:val="none" w:sz="0" w:space="0" w:color="auto"/>
      </w:divBdr>
    </w:div>
    <w:div w:id="1543207052">
      <w:bodyDiv w:val="1"/>
      <w:marLeft w:val="0"/>
      <w:marRight w:val="0"/>
      <w:marTop w:val="0"/>
      <w:marBottom w:val="0"/>
      <w:divBdr>
        <w:top w:val="none" w:sz="0" w:space="0" w:color="auto"/>
        <w:left w:val="none" w:sz="0" w:space="0" w:color="auto"/>
        <w:bottom w:val="none" w:sz="0" w:space="0" w:color="auto"/>
        <w:right w:val="none" w:sz="0" w:space="0" w:color="auto"/>
      </w:divBdr>
    </w:div>
    <w:div w:id="1544059783">
      <w:bodyDiv w:val="1"/>
      <w:marLeft w:val="0"/>
      <w:marRight w:val="0"/>
      <w:marTop w:val="0"/>
      <w:marBottom w:val="0"/>
      <w:divBdr>
        <w:top w:val="none" w:sz="0" w:space="0" w:color="auto"/>
        <w:left w:val="none" w:sz="0" w:space="0" w:color="auto"/>
        <w:bottom w:val="none" w:sz="0" w:space="0" w:color="auto"/>
        <w:right w:val="none" w:sz="0" w:space="0" w:color="auto"/>
      </w:divBdr>
    </w:div>
    <w:div w:id="1544292474">
      <w:bodyDiv w:val="1"/>
      <w:marLeft w:val="0"/>
      <w:marRight w:val="0"/>
      <w:marTop w:val="0"/>
      <w:marBottom w:val="0"/>
      <w:divBdr>
        <w:top w:val="none" w:sz="0" w:space="0" w:color="auto"/>
        <w:left w:val="none" w:sz="0" w:space="0" w:color="auto"/>
        <w:bottom w:val="none" w:sz="0" w:space="0" w:color="auto"/>
        <w:right w:val="none" w:sz="0" w:space="0" w:color="auto"/>
      </w:divBdr>
    </w:div>
    <w:div w:id="1545871623">
      <w:bodyDiv w:val="1"/>
      <w:marLeft w:val="0"/>
      <w:marRight w:val="0"/>
      <w:marTop w:val="0"/>
      <w:marBottom w:val="0"/>
      <w:divBdr>
        <w:top w:val="none" w:sz="0" w:space="0" w:color="auto"/>
        <w:left w:val="none" w:sz="0" w:space="0" w:color="auto"/>
        <w:bottom w:val="none" w:sz="0" w:space="0" w:color="auto"/>
        <w:right w:val="none" w:sz="0" w:space="0" w:color="auto"/>
      </w:divBdr>
    </w:div>
    <w:div w:id="1546604840">
      <w:bodyDiv w:val="1"/>
      <w:marLeft w:val="0"/>
      <w:marRight w:val="0"/>
      <w:marTop w:val="0"/>
      <w:marBottom w:val="0"/>
      <w:divBdr>
        <w:top w:val="none" w:sz="0" w:space="0" w:color="auto"/>
        <w:left w:val="none" w:sz="0" w:space="0" w:color="auto"/>
        <w:bottom w:val="none" w:sz="0" w:space="0" w:color="auto"/>
        <w:right w:val="none" w:sz="0" w:space="0" w:color="auto"/>
      </w:divBdr>
    </w:div>
    <w:div w:id="1546867572">
      <w:bodyDiv w:val="1"/>
      <w:marLeft w:val="0"/>
      <w:marRight w:val="0"/>
      <w:marTop w:val="0"/>
      <w:marBottom w:val="0"/>
      <w:divBdr>
        <w:top w:val="none" w:sz="0" w:space="0" w:color="auto"/>
        <w:left w:val="none" w:sz="0" w:space="0" w:color="auto"/>
        <w:bottom w:val="none" w:sz="0" w:space="0" w:color="auto"/>
        <w:right w:val="none" w:sz="0" w:space="0" w:color="auto"/>
      </w:divBdr>
    </w:div>
    <w:div w:id="1546990663">
      <w:bodyDiv w:val="1"/>
      <w:marLeft w:val="0"/>
      <w:marRight w:val="0"/>
      <w:marTop w:val="0"/>
      <w:marBottom w:val="0"/>
      <w:divBdr>
        <w:top w:val="none" w:sz="0" w:space="0" w:color="auto"/>
        <w:left w:val="none" w:sz="0" w:space="0" w:color="auto"/>
        <w:bottom w:val="none" w:sz="0" w:space="0" w:color="auto"/>
        <w:right w:val="none" w:sz="0" w:space="0" w:color="auto"/>
      </w:divBdr>
    </w:div>
    <w:div w:id="1547135098">
      <w:bodyDiv w:val="1"/>
      <w:marLeft w:val="0"/>
      <w:marRight w:val="0"/>
      <w:marTop w:val="0"/>
      <w:marBottom w:val="0"/>
      <w:divBdr>
        <w:top w:val="none" w:sz="0" w:space="0" w:color="auto"/>
        <w:left w:val="none" w:sz="0" w:space="0" w:color="auto"/>
        <w:bottom w:val="none" w:sz="0" w:space="0" w:color="auto"/>
        <w:right w:val="none" w:sz="0" w:space="0" w:color="auto"/>
      </w:divBdr>
    </w:div>
    <w:div w:id="1547453092">
      <w:bodyDiv w:val="1"/>
      <w:marLeft w:val="0"/>
      <w:marRight w:val="0"/>
      <w:marTop w:val="0"/>
      <w:marBottom w:val="0"/>
      <w:divBdr>
        <w:top w:val="none" w:sz="0" w:space="0" w:color="auto"/>
        <w:left w:val="none" w:sz="0" w:space="0" w:color="auto"/>
        <w:bottom w:val="none" w:sz="0" w:space="0" w:color="auto"/>
        <w:right w:val="none" w:sz="0" w:space="0" w:color="auto"/>
      </w:divBdr>
    </w:div>
    <w:div w:id="1547523919">
      <w:bodyDiv w:val="1"/>
      <w:marLeft w:val="0"/>
      <w:marRight w:val="0"/>
      <w:marTop w:val="0"/>
      <w:marBottom w:val="0"/>
      <w:divBdr>
        <w:top w:val="none" w:sz="0" w:space="0" w:color="auto"/>
        <w:left w:val="none" w:sz="0" w:space="0" w:color="auto"/>
        <w:bottom w:val="none" w:sz="0" w:space="0" w:color="auto"/>
        <w:right w:val="none" w:sz="0" w:space="0" w:color="auto"/>
      </w:divBdr>
    </w:div>
    <w:div w:id="1547721097">
      <w:bodyDiv w:val="1"/>
      <w:marLeft w:val="0"/>
      <w:marRight w:val="0"/>
      <w:marTop w:val="0"/>
      <w:marBottom w:val="0"/>
      <w:divBdr>
        <w:top w:val="none" w:sz="0" w:space="0" w:color="auto"/>
        <w:left w:val="none" w:sz="0" w:space="0" w:color="auto"/>
        <w:bottom w:val="none" w:sz="0" w:space="0" w:color="auto"/>
        <w:right w:val="none" w:sz="0" w:space="0" w:color="auto"/>
      </w:divBdr>
    </w:div>
    <w:div w:id="1548107360">
      <w:bodyDiv w:val="1"/>
      <w:marLeft w:val="0"/>
      <w:marRight w:val="0"/>
      <w:marTop w:val="0"/>
      <w:marBottom w:val="0"/>
      <w:divBdr>
        <w:top w:val="none" w:sz="0" w:space="0" w:color="auto"/>
        <w:left w:val="none" w:sz="0" w:space="0" w:color="auto"/>
        <w:bottom w:val="none" w:sz="0" w:space="0" w:color="auto"/>
        <w:right w:val="none" w:sz="0" w:space="0" w:color="auto"/>
      </w:divBdr>
    </w:div>
    <w:div w:id="1548561771">
      <w:bodyDiv w:val="1"/>
      <w:marLeft w:val="0"/>
      <w:marRight w:val="0"/>
      <w:marTop w:val="0"/>
      <w:marBottom w:val="0"/>
      <w:divBdr>
        <w:top w:val="none" w:sz="0" w:space="0" w:color="auto"/>
        <w:left w:val="none" w:sz="0" w:space="0" w:color="auto"/>
        <w:bottom w:val="none" w:sz="0" w:space="0" w:color="auto"/>
        <w:right w:val="none" w:sz="0" w:space="0" w:color="auto"/>
      </w:divBdr>
    </w:div>
    <w:div w:id="1549102926">
      <w:bodyDiv w:val="1"/>
      <w:marLeft w:val="0"/>
      <w:marRight w:val="0"/>
      <w:marTop w:val="0"/>
      <w:marBottom w:val="0"/>
      <w:divBdr>
        <w:top w:val="none" w:sz="0" w:space="0" w:color="auto"/>
        <w:left w:val="none" w:sz="0" w:space="0" w:color="auto"/>
        <w:bottom w:val="none" w:sz="0" w:space="0" w:color="auto"/>
        <w:right w:val="none" w:sz="0" w:space="0" w:color="auto"/>
      </w:divBdr>
    </w:div>
    <w:div w:id="1550262307">
      <w:bodyDiv w:val="1"/>
      <w:marLeft w:val="0"/>
      <w:marRight w:val="0"/>
      <w:marTop w:val="0"/>
      <w:marBottom w:val="0"/>
      <w:divBdr>
        <w:top w:val="none" w:sz="0" w:space="0" w:color="auto"/>
        <w:left w:val="none" w:sz="0" w:space="0" w:color="auto"/>
        <w:bottom w:val="none" w:sz="0" w:space="0" w:color="auto"/>
        <w:right w:val="none" w:sz="0" w:space="0" w:color="auto"/>
      </w:divBdr>
    </w:div>
    <w:div w:id="1550265645">
      <w:bodyDiv w:val="1"/>
      <w:marLeft w:val="0"/>
      <w:marRight w:val="0"/>
      <w:marTop w:val="0"/>
      <w:marBottom w:val="0"/>
      <w:divBdr>
        <w:top w:val="none" w:sz="0" w:space="0" w:color="auto"/>
        <w:left w:val="none" w:sz="0" w:space="0" w:color="auto"/>
        <w:bottom w:val="none" w:sz="0" w:space="0" w:color="auto"/>
        <w:right w:val="none" w:sz="0" w:space="0" w:color="auto"/>
      </w:divBdr>
    </w:div>
    <w:div w:id="1550412184">
      <w:bodyDiv w:val="1"/>
      <w:marLeft w:val="0"/>
      <w:marRight w:val="0"/>
      <w:marTop w:val="0"/>
      <w:marBottom w:val="0"/>
      <w:divBdr>
        <w:top w:val="none" w:sz="0" w:space="0" w:color="auto"/>
        <w:left w:val="none" w:sz="0" w:space="0" w:color="auto"/>
        <w:bottom w:val="none" w:sz="0" w:space="0" w:color="auto"/>
        <w:right w:val="none" w:sz="0" w:space="0" w:color="auto"/>
      </w:divBdr>
    </w:div>
    <w:div w:id="1550412851">
      <w:bodyDiv w:val="1"/>
      <w:marLeft w:val="0"/>
      <w:marRight w:val="0"/>
      <w:marTop w:val="0"/>
      <w:marBottom w:val="0"/>
      <w:divBdr>
        <w:top w:val="none" w:sz="0" w:space="0" w:color="auto"/>
        <w:left w:val="none" w:sz="0" w:space="0" w:color="auto"/>
        <w:bottom w:val="none" w:sz="0" w:space="0" w:color="auto"/>
        <w:right w:val="none" w:sz="0" w:space="0" w:color="auto"/>
      </w:divBdr>
    </w:div>
    <w:div w:id="1551762802">
      <w:bodyDiv w:val="1"/>
      <w:marLeft w:val="0"/>
      <w:marRight w:val="0"/>
      <w:marTop w:val="0"/>
      <w:marBottom w:val="0"/>
      <w:divBdr>
        <w:top w:val="none" w:sz="0" w:space="0" w:color="auto"/>
        <w:left w:val="none" w:sz="0" w:space="0" w:color="auto"/>
        <w:bottom w:val="none" w:sz="0" w:space="0" w:color="auto"/>
        <w:right w:val="none" w:sz="0" w:space="0" w:color="auto"/>
      </w:divBdr>
    </w:div>
    <w:div w:id="1551771725">
      <w:bodyDiv w:val="1"/>
      <w:marLeft w:val="0"/>
      <w:marRight w:val="0"/>
      <w:marTop w:val="0"/>
      <w:marBottom w:val="0"/>
      <w:divBdr>
        <w:top w:val="none" w:sz="0" w:space="0" w:color="auto"/>
        <w:left w:val="none" w:sz="0" w:space="0" w:color="auto"/>
        <w:bottom w:val="none" w:sz="0" w:space="0" w:color="auto"/>
        <w:right w:val="none" w:sz="0" w:space="0" w:color="auto"/>
      </w:divBdr>
    </w:div>
    <w:div w:id="1551989512">
      <w:bodyDiv w:val="1"/>
      <w:marLeft w:val="0"/>
      <w:marRight w:val="0"/>
      <w:marTop w:val="0"/>
      <w:marBottom w:val="0"/>
      <w:divBdr>
        <w:top w:val="none" w:sz="0" w:space="0" w:color="auto"/>
        <w:left w:val="none" w:sz="0" w:space="0" w:color="auto"/>
        <w:bottom w:val="none" w:sz="0" w:space="0" w:color="auto"/>
        <w:right w:val="none" w:sz="0" w:space="0" w:color="auto"/>
      </w:divBdr>
    </w:div>
    <w:div w:id="1552038995">
      <w:bodyDiv w:val="1"/>
      <w:marLeft w:val="0"/>
      <w:marRight w:val="0"/>
      <w:marTop w:val="0"/>
      <w:marBottom w:val="0"/>
      <w:divBdr>
        <w:top w:val="none" w:sz="0" w:space="0" w:color="auto"/>
        <w:left w:val="none" w:sz="0" w:space="0" w:color="auto"/>
        <w:bottom w:val="none" w:sz="0" w:space="0" w:color="auto"/>
        <w:right w:val="none" w:sz="0" w:space="0" w:color="auto"/>
      </w:divBdr>
    </w:div>
    <w:div w:id="1552306557">
      <w:bodyDiv w:val="1"/>
      <w:marLeft w:val="0"/>
      <w:marRight w:val="0"/>
      <w:marTop w:val="0"/>
      <w:marBottom w:val="0"/>
      <w:divBdr>
        <w:top w:val="none" w:sz="0" w:space="0" w:color="auto"/>
        <w:left w:val="none" w:sz="0" w:space="0" w:color="auto"/>
        <w:bottom w:val="none" w:sz="0" w:space="0" w:color="auto"/>
        <w:right w:val="none" w:sz="0" w:space="0" w:color="auto"/>
      </w:divBdr>
    </w:div>
    <w:div w:id="1552576096">
      <w:bodyDiv w:val="1"/>
      <w:marLeft w:val="0"/>
      <w:marRight w:val="0"/>
      <w:marTop w:val="0"/>
      <w:marBottom w:val="0"/>
      <w:divBdr>
        <w:top w:val="none" w:sz="0" w:space="0" w:color="auto"/>
        <w:left w:val="none" w:sz="0" w:space="0" w:color="auto"/>
        <w:bottom w:val="none" w:sz="0" w:space="0" w:color="auto"/>
        <w:right w:val="none" w:sz="0" w:space="0" w:color="auto"/>
      </w:divBdr>
    </w:div>
    <w:div w:id="1552764816">
      <w:bodyDiv w:val="1"/>
      <w:marLeft w:val="0"/>
      <w:marRight w:val="0"/>
      <w:marTop w:val="0"/>
      <w:marBottom w:val="0"/>
      <w:divBdr>
        <w:top w:val="none" w:sz="0" w:space="0" w:color="auto"/>
        <w:left w:val="none" w:sz="0" w:space="0" w:color="auto"/>
        <w:bottom w:val="none" w:sz="0" w:space="0" w:color="auto"/>
        <w:right w:val="none" w:sz="0" w:space="0" w:color="auto"/>
      </w:divBdr>
    </w:div>
    <w:div w:id="1553074110">
      <w:bodyDiv w:val="1"/>
      <w:marLeft w:val="0"/>
      <w:marRight w:val="0"/>
      <w:marTop w:val="0"/>
      <w:marBottom w:val="0"/>
      <w:divBdr>
        <w:top w:val="none" w:sz="0" w:space="0" w:color="auto"/>
        <w:left w:val="none" w:sz="0" w:space="0" w:color="auto"/>
        <w:bottom w:val="none" w:sz="0" w:space="0" w:color="auto"/>
        <w:right w:val="none" w:sz="0" w:space="0" w:color="auto"/>
      </w:divBdr>
    </w:div>
    <w:div w:id="1553812902">
      <w:bodyDiv w:val="1"/>
      <w:marLeft w:val="0"/>
      <w:marRight w:val="0"/>
      <w:marTop w:val="0"/>
      <w:marBottom w:val="0"/>
      <w:divBdr>
        <w:top w:val="none" w:sz="0" w:space="0" w:color="auto"/>
        <w:left w:val="none" w:sz="0" w:space="0" w:color="auto"/>
        <w:bottom w:val="none" w:sz="0" w:space="0" w:color="auto"/>
        <w:right w:val="none" w:sz="0" w:space="0" w:color="auto"/>
      </w:divBdr>
    </w:div>
    <w:div w:id="1554384080">
      <w:bodyDiv w:val="1"/>
      <w:marLeft w:val="0"/>
      <w:marRight w:val="0"/>
      <w:marTop w:val="0"/>
      <w:marBottom w:val="0"/>
      <w:divBdr>
        <w:top w:val="none" w:sz="0" w:space="0" w:color="auto"/>
        <w:left w:val="none" w:sz="0" w:space="0" w:color="auto"/>
        <w:bottom w:val="none" w:sz="0" w:space="0" w:color="auto"/>
        <w:right w:val="none" w:sz="0" w:space="0" w:color="auto"/>
      </w:divBdr>
    </w:div>
    <w:div w:id="1554806633">
      <w:bodyDiv w:val="1"/>
      <w:marLeft w:val="0"/>
      <w:marRight w:val="0"/>
      <w:marTop w:val="0"/>
      <w:marBottom w:val="0"/>
      <w:divBdr>
        <w:top w:val="none" w:sz="0" w:space="0" w:color="auto"/>
        <w:left w:val="none" w:sz="0" w:space="0" w:color="auto"/>
        <w:bottom w:val="none" w:sz="0" w:space="0" w:color="auto"/>
        <w:right w:val="none" w:sz="0" w:space="0" w:color="auto"/>
      </w:divBdr>
    </w:div>
    <w:div w:id="1555114378">
      <w:bodyDiv w:val="1"/>
      <w:marLeft w:val="0"/>
      <w:marRight w:val="0"/>
      <w:marTop w:val="0"/>
      <w:marBottom w:val="0"/>
      <w:divBdr>
        <w:top w:val="none" w:sz="0" w:space="0" w:color="auto"/>
        <w:left w:val="none" w:sz="0" w:space="0" w:color="auto"/>
        <w:bottom w:val="none" w:sz="0" w:space="0" w:color="auto"/>
        <w:right w:val="none" w:sz="0" w:space="0" w:color="auto"/>
      </w:divBdr>
    </w:div>
    <w:div w:id="1555501602">
      <w:bodyDiv w:val="1"/>
      <w:marLeft w:val="0"/>
      <w:marRight w:val="0"/>
      <w:marTop w:val="0"/>
      <w:marBottom w:val="0"/>
      <w:divBdr>
        <w:top w:val="none" w:sz="0" w:space="0" w:color="auto"/>
        <w:left w:val="none" w:sz="0" w:space="0" w:color="auto"/>
        <w:bottom w:val="none" w:sz="0" w:space="0" w:color="auto"/>
        <w:right w:val="none" w:sz="0" w:space="0" w:color="auto"/>
      </w:divBdr>
    </w:div>
    <w:div w:id="1555657806">
      <w:bodyDiv w:val="1"/>
      <w:marLeft w:val="0"/>
      <w:marRight w:val="0"/>
      <w:marTop w:val="0"/>
      <w:marBottom w:val="0"/>
      <w:divBdr>
        <w:top w:val="none" w:sz="0" w:space="0" w:color="auto"/>
        <w:left w:val="none" w:sz="0" w:space="0" w:color="auto"/>
        <w:bottom w:val="none" w:sz="0" w:space="0" w:color="auto"/>
        <w:right w:val="none" w:sz="0" w:space="0" w:color="auto"/>
      </w:divBdr>
    </w:div>
    <w:div w:id="1555774346">
      <w:bodyDiv w:val="1"/>
      <w:marLeft w:val="0"/>
      <w:marRight w:val="0"/>
      <w:marTop w:val="0"/>
      <w:marBottom w:val="0"/>
      <w:divBdr>
        <w:top w:val="none" w:sz="0" w:space="0" w:color="auto"/>
        <w:left w:val="none" w:sz="0" w:space="0" w:color="auto"/>
        <w:bottom w:val="none" w:sz="0" w:space="0" w:color="auto"/>
        <w:right w:val="none" w:sz="0" w:space="0" w:color="auto"/>
      </w:divBdr>
    </w:div>
    <w:div w:id="1555779320">
      <w:bodyDiv w:val="1"/>
      <w:marLeft w:val="0"/>
      <w:marRight w:val="0"/>
      <w:marTop w:val="0"/>
      <w:marBottom w:val="0"/>
      <w:divBdr>
        <w:top w:val="none" w:sz="0" w:space="0" w:color="auto"/>
        <w:left w:val="none" w:sz="0" w:space="0" w:color="auto"/>
        <w:bottom w:val="none" w:sz="0" w:space="0" w:color="auto"/>
        <w:right w:val="none" w:sz="0" w:space="0" w:color="auto"/>
      </w:divBdr>
    </w:div>
    <w:div w:id="1555895245">
      <w:bodyDiv w:val="1"/>
      <w:marLeft w:val="0"/>
      <w:marRight w:val="0"/>
      <w:marTop w:val="0"/>
      <w:marBottom w:val="0"/>
      <w:divBdr>
        <w:top w:val="none" w:sz="0" w:space="0" w:color="auto"/>
        <w:left w:val="none" w:sz="0" w:space="0" w:color="auto"/>
        <w:bottom w:val="none" w:sz="0" w:space="0" w:color="auto"/>
        <w:right w:val="none" w:sz="0" w:space="0" w:color="auto"/>
      </w:divBdr>
    </w:div>
    <w:div w:id="1557547748">
      <w:bodyDiv w:val="1"/>
      <w:marLeft w:val="0"/>
      <w:marRight w:val="0"/>
      <w:marTop w:val="0"/>
      <w:marBottom w:val="0"/>
      <w:divBdr>
        <w:top w:val="none" w:sz="0" w:space="0" w:color="auto"/>
        <w:left w:val="none" w:sz="0" w:space="0" w:color="auto"/>
        <w:bottom w:val="none" w:sz="0" w:space="0" w:color="auto"/>
        <w:right w:val="none" w:sz="0" w:space="0" w:color="auto"/>
      </w:divBdr>
    </w:div>
    <w:div w:id="1557619895">
      <w:bodyDiv w:val="1"/>
      <w:marLeft w:val="0"/>
      <w:marRight w:val="0"/>
      <w:marTop w:val="0"/>
      <w:marBottom w:val="0"/>
      <w:divBdr>
        <w:top w:val="none" w:sz="0" w:space="0" w:color="auto"/>
        <w:left w:val="none" w:sz="0" w:space="0" w:color="auto"/>
        <w:bottom w:val="none" w:sz="0" w:space="0" w:color="auto"/>
        <w:right w:val="none" w:sz="0" w:space="0" w:color="auto"/>
      </w:divBdr>
    </w:div>
    <w:div w:id="1557932667">
      <w:bodyDiv w:val="1"/>
      <w:marLeft w:val="0"/>
      <w:marRight w:val="0"/>
      <w:marTop w:val="0"/>
      <w:marBottom w:val="0"/>
      <w:divBdr>
        <w:top w:val="none" w:sz="0" w:space="0" w:color="auto"/>
        <w:left w:val="none" w:sz="0" w:space="0" w:color="auto"/>
        <w:bottom w:val="none" w:sz="0" w:space="0" w:color="auto"/>
        <w:right w:val="none" w:sz="0" w:space="0" w:color="auto"/>
      </w:divBdr>
    </w:div>
    <w:div w:id="1558668486">
      <w:bodyDiv w:val="1"/>
      <w:marLeft w:val="0"/>
      <w:marRight w:val="0"/>
      <w:marTop w:val="0"/>
      <w:marBottom w:val="0"/>
      <w:divBdr>
        <w:top w:val="none" w:sz="0" w:space="0" w:color="auto"/>
        <w:left w:val="none" w:sz="0" w:space="0" w:color="auto"/>
        <w:bottom w:val="none" w:sz="0" w:space="0" w:color="auto"/>
        <w:right w:val="none" w:sz="0" w:space="0" w:color="auto"/>
      </w:divBdr>
    </w:div>
    <w:div w:id="1558780006">
      <w:bodyDiv w:val="1"/>
      <w:marLeft w:val="0"/>
      <w:marRight w:val="0"/>
      <w:marTop w:val="0"/>
      <w:marBottom w:val="0"/>
      <w:divBdr>
        <w:top w:val="none" w:sz="0" w:space="0" w:color="auto"/>
        <w:left w:val="none" w:sz="0" w:space="0" w:color="auto"/>
        <w:bottom w:val="none" w:sz="0" w:space="0" w:color="auto"/>
        <w:right w:val="none" w:sz="0" w:space="0" w:color="auto"/>
      </w:divBdr>
    </w:div>
    <w:div w:id="1559172132">
      <w:bodyDiv w:val="1"/>
      <w:marLeft w:val="0"/>
      <w:marRight w:val="0"/>
      <w:marTop w:val="0"/>
      <w:marBottom w:val="0"/>
      <w:divBdr>
        <w:top w:val="none" w:sz="0" w:space="0" w:color="auto"/>
        <w:left w:val="none" w:sz="0" w:space="0" w:color="auto"/>
        <w:bottom w:val="none" w:sz="0" w:space="0" w:color="auto"/>
        <w:right w:val="none" w:sz="0" w:space="0" w:color="auto"/>
      </w:divBdr>
    </w:div>
    <w:div w:id="1559591756">
      <w:bodyDiv w:val="1"/>
      <w:marLeft w:val="0"/>
      <w:marRight w:val="0"/>
      <w:marTop w:val="0"/>
      <w:marBottom w:val="0"/>
      <w:divBdr>
        <w:top w:val="none" w:sz="0" w:space="0" w:color="auto"/>
        <w:left w:val="none" w:sz="0" w:space="0" w:color="auto"/>
        <w:bottom w:val="none" w:sz="0" w:space="0" w:color="auto"/>
        <w:right w:val="none" w:sz="0" w:space="0" w:color="auto"/>
      </w:divBdr>
    </w:div>
    <w:div w:id="1559783894">
      <w:bodyDiv w:val="1"/>
      <w:marLeft w:val="0"/>
      <w:marRight w:val="0"/>
      <w:marTop w:val="0"/>
      <w:marBottom w:val="0"/>
      <w:divBdr>
        <w:top w:val="none" w:sz="0" w:space="0" w:color="auto"/>
        <w:left w:val="none" w:sz="0" w:space="0" w:color="auto"/>
        <w:bottom w:val="none" w:sz="0" w:space="0" w:color="auto"/>
        <w:right w:val="none" w:sz="0" w:space="0" w:color="auto"/>
      </w:divBdr>
    </w:div>
    <w:div w:id="1560357314">
      <w:bodyDiv w:val="1"/>
      <w:marLeft w:val="0"/>
      <w:marRight w:val="0"/>
      <w:marTop w:val="0"/>
      <w:marBottom w:val="0"/>
      <w:divBdr>
        <w:top w:val="none" w:sz="0" w:space="0" w:color="auto"/>
        <w:left w:val="none" w:sz="0" w:space="0" w:color="auto"/>
        <w:bottom w:val="none" w:sz="0" w:space="0" w:color="auto"/>
        <w:right w:val="none" w:sz="0" w:space="0" w:color="auto"/>
      </w:divBdr>
    </w:div>
    <w:div w:id="1561092689">
      <w:bodyDiv w:val="1"/>
      <w:marLeft w:val="0"/>
      <w:marRight w:val="0"/>
      <w:marTop w:val="0"/>
      <w:marBottom w:val="0"/>
      <w:divBdr>
        <w:top w:val="none" w:sz="0" w:space="0" w:color="auto"/>
        <w:left w:val="none" w:sz="0" w:space="0" w:color="auto"/>
        <w:bottom w:val="none" w:sz="0" w:space="0" w:color="auto"/>
        <w:right w:val="none" w:sz="0" w:space="0" w:color="auto"/>
      </w:divBdr>
    </w:div>
    <w:div w:id="1561557967">
      <w:bodyDiv w:val="1"/>
      <w:marLeft w:val="0"/>
      <w:marRight w:val="0"/>
      <w:marTop w:val="0"/>
      <w:marBottom w:val="0"/>
      <w:divBdr>
        <w:top w:val="none" w:sz="0" w:space="0" w:color="auto"/>
        <w:left w:val="none" w:sz="0" w:space="0" w:color="auto"/>
        <w:bottom w:val="none" w:sz="0" w:space="0" w:color="auto"/>
        <w:right w:val="none" w:sz="0" w:space="0" w:color="auto"/>
      </w:divBdr>
    </w:div>
    <w:div w:id="1562250264">
      <w:bodyDiv w:val="1"/>
      <w:marLeft w:val="0"/>
      <w:marRight w:val="0"/>
      <w:marTop w:val="0"/>
      <w:marBottom w:val="0"/>
      <w:divBdr>
        <w:top w:val="none" w:sz="0" w:space="0" w:color="auto"/>
        <w:left w:val="none" w:sz="0" w:space="0" w:color="auto"/>
        <w:bottom w:val="none" w:sz="0" w:space="0" w:color="auto"/>
        <w:right w:val="none" w:sz="0" w:space="0" w:color="auto"/>
      </w:divBdr>
    </w:div>
    <w:div w:id="1562251241">
      <w:bodyDiv w:val="1"/>
      <w:marLeft w:val="0"/>
      <w:marRight w:val="0"/>
      <w:marTop w:val="0"/>
      <w:marBottom w:val="0"/>
      <w:divBdr>
        <w:top w:val="none" w:sz="0" w:space="0" w:color="auto"/>
        <w:left w:val="none" w:sz="0" w:space="0" w:color="auto"/>
        <w:bottom w:val="none" w:sz="0" w:space="0" w:color="auto"/>
        <w:right w:val="none" w:sz="0" w:space="0" w:color="auto"/>
      </w:divBdr>
    </w:div>
    <w:div w:id="1562476237">
      <w:bodyDiv w:val="1"/>
      <w:marLeft w:val="0"/>
      <w:marRight w:val="0"/>
      <w:marTop w:val="0"/>
      <w:marBottom w:val="0"/>
      <w:divBdr>
        <w:top w:val="none" w:sz="0" w:space="0" w:color="auto"/>
        <w:left w:val="none" w:sz="0" w:space="0" w:color="auto"/>
        <w:bottom w:val="none" w:sz="0" w:space="0" w:color="auto"/>
        <w:right w:val="none" w:sz="0" w:space="0" w:color="auto"/>
      </w:divBdr>
    </w:div>
    <w:div w:id="1562666943">
      <w:bodyDiv w:val="1"/>
      <w:marLeft w:val="0"/>
      <w:marRight w:val="0"/>
      <w:marTop w:val="0"/>
      <w:marBottom w:val="0"/>
      <w:divBdr>
        <w:top w:val="none" w:sz="0" w:space="0" w:color="auto"/>
        <w:left w:val="none" w:sz="0" w:space="0" w:color="auto"/>
        <w:bottom w:val="none" w:sz="0" w:space="0" w:color="auto"/>
        <w:right w:val="none" w:sz="0" w:space="0" w:color="auto"/>
      </w:divBdr>
    </w:div>
    <w:div w:id="1562784500">
      <w:bodyDiv w:val="1"/>
      <w:marLeft w:val="0"/>
      <w:marRight w:val="0"/>
      <w:marTop w:val="0"/>
      <w:marBottom w:val="0"/>
      <w:divBdr>
        <w:top w:val="none" w:sz="0" w:space="0" w:color="auto"/>
        <w:left w:val="none" w:sz="0" w:space="0" w:color="auto"/>
        <w:bottom w:val="none" w:sz="0" w:space="0" w:color="auto"/>
        <w:right w:val="none" w:sz="0" w:space="0" w:color="auto"/>
      </w:divBdr>
    </w:div>
    <w:div w:id="1562867813">
      <w:bodyDiv w:val="1"/>
      <w:marLeft w:val="0"/>
      <w:marRight w:val="0"/>
      <w:marTop w:val="0"/>
      <w:marBottom w:val="0"/>
      <w:divBdr>
        <w:top w:val="none" w:sz="0" w:space="0" w:color="auto"/>
        <w:left w:val="none" w:sz="0" w:space="0" w:color="auto"/>
        <w:bottom w:val="none" w:sz="0" w:space="0" w:color="auto"/>
        <w:right w:val="none" w:sz="0" w:space="0" w:color="auto"/>
      </w:divBdr>
    </w:div>
    <w:div w:id="1563247562">
      <w:bodyDiv w:val="1"/>
      <w:marLeft w:val="0"/>
      <w:marRight w:val="0"/>
      <w:marTop w:val="0"/>
      <w:marBottom w:val="0"/>
      <w:divBdr>
        <w:top w:val="none" w:sz="0" w:space="0" w:color="auto"/>
        <w:left w:val="none" w:sz="0" w:space="0" w:color="auto"/>
        <w:bottom w:val="none" w:sz="0" w:space="0" w:color="auto"/>
        <w:right w:val="none" w:sz="0" w:space="0" w:color="auto"/>
      </w:divBdr>
    </w:div>
    <w:div w:id="1564020370">
      <w:bodyDiv w:val="1"/>
      <w:marLeft w:val="0"/>
      <w:marRight w:val="0"/>
      <w:marTop w:val="0"/>
      <w:marBottom w:val="0"/>
      <w:divBdr>
        <w:top w:val="none" w:sz="0" w:space="0" w:color="auto"/>
        <w:left w:val="none" w:sz="0" w:space="0" w:color="auto"/>
        <w:bottom w:val="none" w:sz="0" w:space="0" w:color="auto"/>
        <w:right w:val="none" w:sz="0" w:space="0" w:color="auto"/>
      </w:divBdr>
    </w:div>
    <w:div w:id="1564024580">
      <w:bodyDiv w:val="1"/>
      <w:marLeft w:val="0"/>
      <w:marRight w:val="0"/>
      <w:marTop w:val="0"/>
      <w:marBottom w:val="0"/>
      <w:divBdr>
        <w:top w:val="none" w:sz="0" w:space="0" w:color="auto"/>
        <w:left w:val="none" w:sz="0" w:space="0" w:color="auto"/>
        <w:bottom w:val="none" w:sz="0" w:space="0" w:color="auto"/>
        <w:right w:val="none" w:sz="0" w:space="0" w:color="auto"/>
      </w:divBdr>
    </w:div>
    <w:div w:id="1564367334">
      <w:bodyDiv w:val="1"/>
      <w:marLeft w:val="0"/>
      <w:marRight w:val="0"/>
      <w:marTop w:val="0"/>
      <w:marBottom w:val="0"/>
      <w:divBdr>
        <w:top w:val="none" w:sz="0" w:space="0" w:color="auto"/>
        <w:left w:val="none" w:sz="0" w:space="0" w:color="auto"/>
        <w:bottom w:val="none" w:sz="0" w:space="0" w:color="auto"/>
        <w:right w:val="none" w:sz="0" w:space="0" w:color="auto"/>
      </w:divBdr>
    </w:div>
    <w:div w:id="1564560313">
      <w:bodyDiv w:val="1"/>
      <w:marLeft w:val="0"/>
      <w:marRight w:val="0"/>
      <w:marTop w:val="0"/>
      <w:marBottom w:val="0"/>
      <w:divBdr>
        <w:top w:val="none" w:sz="0" w:space="0" w:color="auto"/>
        <w:left w:val="none" w:sz="0" w:space="0" w:color="auto"/>
        <w:bottom w:val="none" w:sz="0" w:space="0" w:color="auto"/>
        <w:right w:val="none" w:sz="0" w:space="0" w:color="auto"/>
      </w:divBdr>
    </w:div>
    <w:div w:id="1564633805">
      <w:bodyDiv w:val="1"/>
      <w:marLeft w:val="0"/>
      <w:marRight w:val="0"/>
      <w:marTop w:val="0"/>
      <w:marBottom w:val="0"/>
      <w:divBdr>
        <w:top w:val="none" w:sz="0" w:space="0" w:color="auto"/>
        <w:left w:val="none" w:sz="0" w:space="0" w:color="auto"/>
        <w:bottom w:val="none" w:sz="0" w:space="0" w:color="auto"/>
        <w:right w:val="none" w:sz="0" w:space="0" w:color="auto"/>
      </w:divBdr>
    </w:div>
    <w:div w:id="1564634138">
      <w:bodyDiv w:val="1"/>
      <w:marLeft w:val="0"/>
      <w:marRight w:val="0"/>
      <w:marTop w:val="0"/>
      <w:marBottom w:val="0"/>
      <w:divBdr>
        <w:top w:val="none" w:sz="0" w:space="0" w:color="auto"/>
        <w:left w:val="none" w:sz="0" w:space="0" w:color="auto"/>
        <w:bottom w:val="none" w:sz="0" w:space="0" w:color="auto"/>
        <w:right w:val="none" w:sz="0" w:space="0" w:color="auto"/>
      </w:divBdr>
    </w:div>
    <w:div w:id="1564946778">
      <w:bodyDiv w:val="1"/>
      <w:marLeft w:val="0"/>
      <w:marRight w:val="0"/>
      <w:marTop w:val="0"/>
      <w:marBottom w:val="0"/>
      <w:divBdr>
        <w:top w:val="none" w:sz="0" w:space="0" w:color="auto"/>
        <w:left w:val="none" w:sz="0" w:space="0" w:color="auto"/>
        <w:bottom w:val="none" w:sz="0" w:space="0" w:color="auto"/>
        <w:right w:val="none" w:sz="0" w:space="0" w:color="auto"/>
      </w:divBdr>
    </w:div>
    <w:div w:id="1565489739">
      <w:bodyDiv w:val="1"/>
      <w:marLeft w:val="0"/>
      <w:marRight w:val="0"/>
      <w:marTop w:val="0"/>
      <w:marBottom w:val="0"/>
      <w:divBdr>
        <w:top w:val="none" w:sz="0" w:space="0" w:color="auto"/>
        <w:left w:val="none" w:sz="0" w:space="0" w:color="auto"/>
        <w:bottom w:val="none" w:sz="0" w:space="0" w:color="auto"/>
        <w:right w:val="none" w:sz="0" w:space="0" w:color="auto"/>
      </w:divBdr>
    </w:div>
    <w:div w:id="1565675092">
      <w:bodyDiv w:val="1"/>
      <w:marLeft w:val="0"/>
      <w:marRight w:val="0"/>
      <w:marTop w:val="0"/>
      <w:marBottom w:val="0"/>
      <w:divBdr>
        <w:top w:val="none" w:sz="0" w:space="0" w:color="auto"/>
        <w:left w:val="none" w:sz="0" w:space="0" w:color="auto"/>
        <w:bottom w:val="none" w:sz="0" w:space="0" w:color="auto"/>
        <w:right w:val="none" w:sz="0" w:space="0" w:color="auto"/>
      </w:divBdr>
    </w:div>
    <w:div w:id="1565681318">
      <w:bodyDiv w:val="1"/>
      <w:marLeft w:val="0"/>
      <w:marRight w:val="0"/>
      <w:marTop w:val="0"/>
      <w:marBottom w:val="0"/>
      <w:divBdr>
        <w:top w:val="none" w:sz="0" w:space="0" w:color="auto"/>
        <w:left w:val="none" w:sz="0" w:space="0" w:color="auto"/>
        <w:bottom w:val="none" w:sz="0" w:space="0" w:color="auto"/>
        <w:right w:val="none" w:sz="0" w:space="0" w:color="auto"/>
      </w:divBdr>
    </w:div>
    <w:div w:id="1566185803">
      <w:bodyDiv w:val="1"/>
      <w:marLeft w:val="0"/>
      <w:marRight w:val="0"/>
      <w:marTop w:val="0"/>
      <w:marBottom w:val="0"/>
      <w:divBdr>
        <w:top w:val="none" w:sz="0" w:space="0" w:color="auto"/>
        <w:left w:val="none" w:sz="0" w:space="0" w:color="auto"/>
        <w:bottom w:val="none" w:sz="0" w:space="0" w:color="auto"/>
        <w:right w:val="none" w:sz="0" w:space="0" w:color="auto"/>
      </w:divBdr>
    </w:div>
    <w:div w:id="1566724854">
      <w:bodyDiv w:val="1"/>
      <w:marLeft w:val="0"/>
      <w:marRight w:val="0"/>
      <w:marTop w:val="0"/>
      <w:marBottom w:val="0"/>
      <w:divBdr>
        <w:top w:val="none" w:sz="0" w:space="0" w:color="auto"/>
        <w:left w:val="none" w:sz="0" w:space="0" w:color="auto"/>
        <w:bottom w:val="none" w:sz="0" w:space="0" w:color="auto"/>
        <w:right w:val="none" w:sz="0" w:space="0" w:color="auto"/>
      </w:divBdr>
    </w:div>
    <w:div w:id="1567490805">
      <w:bodyDiv w:val="1"/>
      <w:marLeft w:val="0"/>
      <w:marRight w:val="0"/>
      <w:marTop w:val="0"/>
      <w:marBottom w:val="0"/>
      <w:divBdr>
        <w:top w:val="none" w:sz="0" w:space="0" w:color="auto"/>
        <w:left w:val="none" w:sz="0" w:space="0" w:color="auto"/>
        <w:bottom w:val="none" w:sz="0" w:space="0" w:color="auto"/>
        <w:right w:val="none" w:sz="0" w:space="0" w:color="auto"/>
      </w:divBdr>
    </w:div>
    <w:div w:id="1567571624">
      <w:bodyDiv w:val="1"/>
      <w:marLeft w:val="0"/>
      <w:marRight w:val="0"/>
      <w:marTop w:val="0"/>
      <w:marBottom w:val="0"/>
      <w:divBdr>
        <w:top w:val="none" w:sz="0" w:space="0" w:color="auto"/>
        <w:left w:val="none" w:sz="0" w:space="0" w:color="auto"/>
        <w:bottom w:val="none" w:sz="0" w:space="0" w:color="auto"/>
        <w:right w:val="none" w:sz="0" w:space="0" w:color="auto"/>
      </w:divBdr>
    </w:div>
    <w:div w:id="1567833580">
      <w:bodyDiv w:val="1"/>
      <w:marLeft w:val="0"/>
      <w:marRight w:val="0"/>
      <w:marTop w:val="0"/>
      <w:marBottom w:val="0"/>
      <w:divBdr>
        <w:top w:val="none" w:sz="0" w:space="0" w:color="auto"/>
        <w:left w:val="none" w:sz="0" w:space="0" w:color="auto"/>
        <w:bottom w:val="none" w:sz="0" w:space="0" w:color="auto"/>
        <w:right w:val="none" w:sz="0" w:space="0" w:color="auto"/>
      </w:divBdr>
    </w:div>
    <w:div w:id="1567953044">
      <w:bodyDiv w:val="1"/>
      <w:marLeft w:val="0"/>
      <w:marRight w:val="0"/>
      <w:marTop w:val="0"/>
      <w:marBottom w:val="0"/>
      <w:divBdr>
        <w:top w:val="none" w:sz="0" w:space="0" w:color="auto"/>
        <w:left w:val="none" w:sz="0" w:space="0" w:color="auto"/>
        <w:bottom w:val="none" w:sz="0" w:space="0" w:color="auto"/>
        <w:right w:val="none" w:sz="0" w:space="0" w:color="auto"/>
      </w:divBdr>
    </w:div>
    <w:div w:id="1568299077">
      <w:bodyDiv w:val="1"/>
      <w:marLeft w:val="0"/>
      <w:marRight w:val="0"/>
      <w:marTop w:val="0"/>
      <w:marBottom w:val="0"/>
      <w:divBdr>
        <w:top w:val="none" w:sz="0" w:space="0" w:color="auto"/>
        <w:left w:val="none" w:sz="0" w:space="0" w:color="auto"/>
        <w:bottom w:val="none" w:sz="0" w:space="0" w:color="auto"/>
        <w:right w:val="none" w:sz="0" w:space="0" w:color="auto"/>
      </w:divBdr>
    </w:div>
    <w:div w:id="1568371122">
      <w:bodyDiv w:val="1"/>
      <w:marLeft w:val="0"/>
      <w:marRight w:val="0"/>
      <w:marTop w:val="0"/>
      <w:marBottom w:val="0"/>
      <w:divBdr>
        <w:top w:val="none" w:sz="0" w:space="0" w:color="auto"/>
        <w:left w:val="none" w:sz="0" w:space="0" w:color="auto"/>
        <w:bottom w:val="none" w:sz="0" w:space="0" w:color="auto"/>
        <w:right w:val="none" w:sz="0" w:space="0" w:color="auto"/>
      </w:divBdr>
    </w:div>
    <w:div w:id="1568686198">
      <w:bodyDiv w:val="1"/>
      <w:marLeft w:val="0"/>
      <w:marRight w:val="0"/>
      <w:marTop w:val="0"/>
      <w:marBottom w:val="0"/>
      <w:divBdr>
        <w:top w:val="none" w:sz="0" w:space="0" w:color="auto"/>
        <w:left w:val="none" w:sz="0" w:space="0" w:color="auto"/>
        <w:bottom w:val="none" w:sz="0" w:space="0" w:color="auto"/>
        <w:right w:val="none" w:sz="0" w:space="0" w:color="auto"/>
      </w:divBdr>
    </w:div>
    <w:div w:id="1568686406">
      <w:bodyDiv w:val="1"/>
      <w:marLeft w:val="0"/>
      <w:marRight w:val="0"/>
      <w:marTop w:val="0"/>
      <w:marBottom w:val="0"/>
      <w:divBdr>
        <w:top w:val="none" w:sz="0" w:space="0" w:color="auto"/>
        <w:left w:val="none" w:sz="0" w:space="0" w:color="auto"/>
        <w:bottom w:val="none" w:sz="0" w:space="0" w:color="auto"/>
        <w:right w:val="none" w:sz="0" w:space="0" w:color="auto"/>
      </w:divBdr>
    </w:div>
    <w:div w:id="1568806459">
      <w:bodyDiv w:val="1"/>
      <w:marLeft w:val="0"/>
      <w:marRight w:val="0"/>
      <w:marTop w:val="0"/>
      <w:marBottom w:val="0"/>
      <w:divBdr>
        <w:top w:val="none" w:sz="0" w:space="0" w:color="auto"/>
        <w:left w:val="none" w:sz="0" w:space="0" w:color="auto"/>
        <w:bottom w:val="none" w:sz="0" w:space="0" w:color="auto"/>
        <w:right w:val="none" w:sz="0" w:space="0" w:color="auto"/>
      </w:divBdr>
    </w:div>
    <w:div w:id="1569530760">
      <w:bodyDiv w:val="1"/>
      <w:marLeft w:val="0"/>
      <w:marRight w:val="0"/>
      <w:marTop w:val="0"/>
      <w:marBottom w:val="0"/>
      <w:divBdr>
        <w:top w:val="none" w:sz="0" w:space="0" w:color="auto"/>
        <w:left w:val="none" w:sz="0" w:space="0" w:color="auto"/>
        <w:bottom w:val="none" w:sz="0" w:space="0" w:color="auto"/>
        <w:right w:val="none" w:sz="0" w:space="0" w:color="auto"/>
      </w:divBdr>
    </w:div>
    <w:div w:id="1569657303">
      <w:bodyDiv w:val="1"/>
      <w:marLeft w:val="0"/>
      <w:marRight w:val="0"/>
      <w:marTop w:val="0"/>
      <w:marBottom w:val="0"/>
      <w:divBdr>
        <w:top w:val="none" w:sz="0" w:space="0" w:color="auto"/>
        <w:left w:val="none" w:sz="0" w:space="0" w:color="auto"/>
        <w:bottom w:val="none" w:sz="0" w:space="0" w:color="auto"/>
        <w:right w:val="none" w:sz="0" w:space="0" w:color="auto"/>
      </w:divBdr>
    </w:div>
    <w:div w:id="1570535933">
      <w:bodyDiv w:val="1"/>
      <w:marLeft w:val="0"/>
      <w:marRight w:val="0"/>
      <w:marTop w:val="0"/>
      <w:marBottom w:val="0"/>
      <w:divBdr>
        <w:top w:val="none" w:sz="0" w:space="0" w:color="auto"/>
        <w:left w:val="none" w:sz="0" w:space="0" w:color="auto"/>
        <w:bottom w:val="none" w:sz="0" w:space="0" w:color="auto"/>
        <w:right w:val="none" w:sz="0" w:space="0" w:color="auto"/>
      </w:divBdr>
    </w:div>
    <w:div w:id="1570921348">
      <w:bodyDiv w:val="1"/>
      <w:marLeft w:val="0"/>
      <w:marRight w:val="0"/>
      <w:marTop w:val="0"/>
      <w:marBottom w:val="0"/>
      <w:divBdr>
        <w:top w:val="none" w:sz="0" w:space="0" w:color="auto"/>
        <w:left w:val="none" w:sz="0" w:space="0" w:color="auto"/>
        <w:bottom w:val="none" w:sz="0" w:space="0" w:color="auto"/>
        <w:right w:val="none" w:sz="0" w:space="0" w:color="auto"/>
      </w:divBdr>
    </w:div>
    <w:div w:id="1571384366">
      <w:bodyDiv w:val="1"/>
      <w:marLeft w:val="0"/>
      <w:marRight w:val="0"/>
      <w:marTop w:val="0"/>
      <w:marBottom w:val="0"/>
      <w:divBdr>
        <w:top w:val="none" w:sz="0" w:space="0" w:color="auto"/>
        <w:left w:val="none" w:sz="0" w:space="0" w:color="auto"/>
        <w:bottom w:val="none" w:sz="0" w:space="0" w:color="auto"/>
        <w:right w:val="none" w:sz="0" w:space="0" w:color="auto"/>
      </w:divBdr>
    </w:div>
    <w:div w:id="1571384377">
      <w:bodyDiv w:val="1"/>
      <w:marLeft w:val="0"/>
      <w:marRight w:val="0"/>
      <w:marTop w:val="0"/>
      <w:marBottom w:val="0"/>
      <w:divBdr>
        <w:top w:val="none" w:sz="0" w:space="0" w:color="auto"/>
        <w:left w:val="none" w:sz="0" w:space="0" w:color="auto"/>
        <w:bottom w:val="none" w:sz="0" w:space="0" w:color="auto"/>
        <w:right w:val="none" w:sz="0" w:space="0" w:color="auto"/>
      </w:divBdr>
    </w:div>
    <w:div w:id="1572157715">
      <w:bodyDiv w:val="1"/>
      <w:marLeft w:val="0"/>
      <w:marRight w:val="0"/>
      <w:marTop w:val="0"/>
      <w:marBottom w:val="0"/>
      <w:divBdr>
        <w:top w:val="none" w:sz="0" w:space="0" w:color="auto"/>
        <w:left w:val="none" w:sz="0" w:space="0" w:color="auto"/>
        <w:bottom w:val="none" w:sz="0" w:space="0" w:color="auto"/>
        <w:right w:val="none" w:sz="0" w:space="0" w:color="auto"/>
      </w:divBdr>
    </w:div>
    <w:div w:id="1572351803">
      <w:bodyDiv w:val="1"/>
      <w:marLeft w:val="0"/>
      <w:marRight w:val="0"/>
      <w:marTop w:val="0"/>
      <w:marBottom w:val="0"/>
      <w:divBdr>
        <w:top w:val="none" w:sz="0" w:space="0" w:color="auto"/>
        <w:left w:val="none" w:sz="0" w:space="0" w:color="auto"/>
        <w:bottom w:val="none" w:sz="0" w:space="0" w:color="auto"/>
        <w:right w:val="none" w:sz="0" w:space="0" w:color="auto"/>
      </w:divBdr>
    </w:div>
    <w:div w:id="1572424234">
      <w:bodyDiv w:val="1"/>
      <w:marLeft w:val="0"/>
      <w:marRight w:val="0"/>
      <w:marTop w:val="0"/>
      <w:marBottom w:val="0"/>
      <w:divBdr>
        <w:top w:val="none" w:sz="0" w:space="0" w:color="auto"/>
        <w:left w:val="none" w:sz="0" w:space="0" w:color="auto"/>
        <w:bottom w:val="none" w:sz="0" w:space="0" w:color="auto"/>
        <w:right w:val="none" w:sz="0" w:space="0" w:color="auto"/>
      </w:divBdr>
    </w:div>
    <w:div w:id="1572693272">
      <w:bodyDiv w:val="1"/>
      <w:marLeft w:val="0"/>
      <w:marRight w:val="0"/>
      <w:marTop w:val="0"/>
      <w:marBottom w:val="0"/>
      <w:divBdr>
        <w:top w:val="none" w:sz="0" w:space="0" w:color="auto"/>
        <w:left w:val="none" w:sz="0" w:space="0" w:color="auto"/>
        <w:bottom w:val="none" w:sz="0" w:space="0" w:color="auto"/>
        <w:right w:val="none" w:sz="0" w:space="0" w:color="auto"/>
      </w:divBdr>
    </w:div>
    <w:div w:id="1572735066">
      <w:bodyDiv w:val="1"/>
      <w:marLeft w:val="0"/>
      <w:marRight w:val="0"/>
      <w:marTop w:val="0"/>
      <w:marBottom w:val="0"/>
      <w:divBdr>
        <w:top w:val="none" w:sz="0" w:space="0" w:color="auto"/>
        <w:left w:val="none" w:sz="0" w:space="0" w:color="auto"/>
        <w:bottom w:val="none" w:sz="0" w:space="0" w:color="auto"/>
        <w:right w:val="none" w:sz="0" w:space="0" w:color="auto"/>
      </w:divBdr>
    </w:div>
    <w:div w:id="1572812054">
      <w:bodyDiv w:val="1"/>
      <w:marLeft w:val="0"/>
      <w:marRight w:val="0"/>
      <w:marTop w:val="0"/>
      <w:marBottom w:val="0"/>
      <w:divBdr>
        <w:top w:val="none" w:sz="0" w:space="0" w:color="auto"/>
        <w:left w:val="none" w:sz="0" w:space="0" w:color="auto"/>
        <w:bottom w:val="none" w:sz="0" w:space="0" w:color="auto"/>
        <w:right w:val="none" w:sz="0" w:space="0" w:color="auto"/>
      </w:divBdr>
    </w:div>
    <w:div w:id="1572959035">
      <w:bodyDiv w:val="1"/>
      <w:marLeft w:val="0"/>
      <w:marRight w:val="0"/>
      <w:marTop w:val="0"/>
      <w:marBottom w:val="0"/>
      <w:divBdr>
        <w:top w:val="none" w:sz="0" w:space="0" w:color="auto"/>
        <w:left w:val="none" w:sz="0" w:space="0" w:color="auto"/>
        <w:bottom w:val="none" w:sz="0" w:space="0" w:color="auto"/>
        <w:right w:val="none" w:sz="0" w:space="0" w:color="auto"/>
      </w:divBdr>
    </w:div>
    <w:div w:id="1573127391">
      <w:bodyDiv w:val="1"/>
      <w:marLeft w:val="0"/>
      <w:marRight w:val="0"/>
      <w:marTop w:val="0"/>
      <w:marBottom w:val="0"/>
      <w:divBdr>
        <w:top w:val="none" w:sz="0" w:space="0" w:color="auto"/>
        <w:left w:val="none" w:sz="0" w:space="0" w:color="auto"/>
        <w:bottom w:val="none" w:sz="0" w:space="0" w:color="auto"/>
        <w:right w:val="none" w:sz="0" w:space="0" w:color="auto"/>
      </w:divBdr>
    </w:div>
    <w:div w:id="1573351776">
      <w:bodyDiv w:val="1"/>
      <w:marLeft w:val="0"/>
      <w:marRight w:val="0"/>
      <w:marTop w:val="0"/>
      <w:marBottom w:val="0"/>
      <w:divBdr>
        <w:top w:val="none" w:sz="0" w:space="0" w:color="auto"/>
        <w:left w:val="none" w:sz="0" w:space="0" w:color="auto"/>
        <w:bottom w:val="none" w:sz="0" w:space="0" w:color="auto"/>
        <w:right w:val="none" w:sz="0" w:space="0" w:color="auto"/>
      </w:divBdr>
    </w:div>
    <w:div w:id="1573462381">
      <w:bodyDiv w:val="1"/>
      <w:marLeft w:val="0"/>
      <w:marRight w:val="0"/>
      <w:marTop w:val="0"/>
      <w:marBottom w:val="0"/>
      <w:divBdr>
        <w:top w:val="none" w:sz="0" w:space="0" w:color="auto"/>
        <w:left w:val="none" w:sz="0" w:space="0" w:color="auto"/>
        <w:bottom w:val="none" w:sz="0" w:space="0" w:color="auto"/>
        <w:right w:val="none" w:sz="0" w:space="0" w:color="auto"/>
      </w:divBdr>
    </w:div>
    <w:div w:id="1573851428">
      <w:bodyDiv w:val="1"/>
      <w:marLeft w:val="0"/>
      <w:marRight w:val="0"/>
      <w:marTop w:val="0"/>
      <w:marBottom w:val="0"/>
      <w:divBdr>
        <w:top w:val="none" w:sz="0" w:space="0" w:color="auto"/>
        <w:left w:val="none" w:sz="0" w:space="0" w:color="auto"/>
        <w:bottom w:val="none" w:sz="0" w:space="0" w:color="auto"/>
        <w:right w:val="none" w:sz="0" w:space="0" w:color="auto"/>
      </w:divBdr>
    </w:div>
    <w:div w:id="1573927442">
      <w:bodyDiv w:val="1"/>
      <w:marLeft w:val="0"/>
      <w:marRight w:val="0"/>
      <w:marTop w:val="0"/>
      <w:marBottom w:val="0"/>
      <w:divBdr>
        <w:top w:val="none" w:sz="0" w:space="0" w:color="auto"/>
        <w:left w:val="none" w:sz="0" w:space="0" w:color="auto"/>
        <w:bottom w:val="none" w:sz="0" w:space="0" w:color="auto"/>
        <w:right w:val="none" w:sz="0" w:space="0" w:color="auto"/>
      </w:divBdr>
    </w:div>
    <w:div w:id="1574122108">
      <w:bodyDiv w:val="1"/>
      <w:marLeft w:val="0"/>
      <w:marRight w:val="0"/>
      <w:marTop w:val="0"/>
      <w:marBottom w:val="0"/>
      <w:divBdr>
        <w:top w:val="none" w:sz="0" w:space="0" w:color="auto"/>
        <w:left w:val="none" w:sz="0" w:space="0" w:color="auto"/>
        <w:bottom w:val="none" w:sz="0" w:space="0" w:color="auto"/>
        <w:right w:val="none" w:sz="0" w:space="0" w:color="auto"/>
      </w:divBdr>
    </w:div>
    <w:div w:id="1574268729">
      <w:bodyDiv w:val="1"/>
      <w:marLeft w:val="0"/>
      <w:marRight w:val="0"/>
      <w:marTop w:val="0"/>
      <w:marBottom w:val="0"/>
      <w:divBdr>
        <w:top w:val="none" w:sz="0" w:space="0" w:color="auto"/>
        <w:left w:val="none" w:sz="0" w:space="0" w:color="auto"/>
        <w:bottom w:val="none" w:sz="0" w:space="0" w:color="auto"/>
        <w:right w:val="none" w:sz="0" w:space="0" w:color="auto"/>
      </w:divBdr>
    </w:div>
    <w:div w:id="1574585050">
      <w:bodyDiv w:val="1"/>
      <w:marLeft w:val="0"/>
      <w:marRight w:val="0"/>
      <w:marTop w:val="0"/>
      <w:marBottom w:val="0"/>
      <w:divBdr>
        <w:top w:val="none" w:sz="0" w:space="0" w:color="auto"/>
        <w:left w:val="none" w:sz="0" w:space="0" w:color="auto"/>
        <w:bottom w:val="none" w:sz="0" w:space="0" w:color="auto"/>
        <w:right w:val="none" w:sz="0" w:space="0" w:color="auto"/>
      </w:divBdr>
    </w:div>
    <w:div w:id="1575890512">
      <w:bodyDiv w:val="1"/>
      <w:marLeft w:val="0"/>
      <w:marRight w:val="0"/>
      <w:marTop w:val="0"/>
      <w:marBottom w:val="0"/>
      <w:divBdr>
        <w:top w:val="none" w:sz="0" w:space="0" w:color="auto"/>
        <w:left w:val="none" w:sz="0" w:space="0" w:color="auto"/>
        <w:bottom w:val="none" w:sz="0" w:space="0" w:color="auto"/>
        <w:right w:val="none" w:sz="0" w:space="0" w:color="auto"/>
      </w:divBdr>
    </w:div>
    <w:div w:id="1576471980">
      <w:bodyDiv w:val="1"/>
      <w:marLeft w:val="0"/>
      <w:marRight w:val="0"/>
      <w:marTop w:val="0"/>
      <w:marBottom w:val="0"/>
      <w:divBdr>
        <w:top w:val="none" w:sz="0" w:space="0" w:color="auto"/>
        <w:left w:val="none" w:sz="0" w:space="0" w:color="auto"/>
        <w:bottom w:val="none" w:sz="0" w:space="0" w:color="auto"/>
        <w:right w:val="none" w:sz="0" w:space="0" w:color="auto"/>
      </w:divBdr>
    </w:div>
    <w:div w:id="1576864383">
      <w:bodyDiv w:val="1"/>
      <w:marLeft w:val="0"/>
      <w:marRight w:val="0"/>
      <w:marTop w:val="0"/>
      <w:marBottom w:val="0"/>
      <w:divBdr>
        <w:top w:val="none" w:sz="0" w:space="0" w:color="auto"/>
        <w:left w:val="none" w:sz="0" w:space="0" w:color="auto"/>
        <w:bottom w:val="none" w:sz="0" w:space="0" w:color="auto"/>
        <w:right w:val="none" w:sz="0" w:space="0" w:color="auto"/>
      </w:divBdr>
    </w:div>
    <w:div w:id="1577014806">
      <w:bodyDiv w:val="1"/>
      <w:marLeft w:val="0"/>
      <w:marRight w:val="0"/>
      <w:marTop w:val="0"/>
      <w:marBottom w:val="0"/>
      <w:divBdr>
        <w:top w:val="none" w:sz="0" w:space="0" w:color="auto"/>
        <w:left w:val="none" w:sz="0" w:space="0" w:color="auto"/>
        <w:bottom w:val="none" w:sz="0" w:space="0" w:color="auto"/>
        <w:right w:val="none" w:sz="0" w:space="0" w:color="auto"/>
      </w:divBdr>
    </w:div>
    <w:div w:id="1578246513">
      <w:bodyDiv w:val="1"/>
      <w:marLeft w:val="0"/>
      <w:marRight w:val="0"/>
      <w:marTop w:val="0"/>
      <w:marBottom w:val="0"/>
      <w:divBdr>
        <w:top w:val="none" w:sz="0" w:space="0" w:color="auto"/>
        <w:left w:val="none" w:sz="0" w:space="0" w:color="auto"/>
        <w:bottom w:val="none" w:sz="0" w:space="0" w:color="auto"/>
        <w:right w:val="none" w:sz="0" w:space="0" w:color="auto"/>
      </w:divBdr>
    </w:div>
    <w:div w:id="1579054263">
      <w:bodyDiv w:val="1"/>
      <w:marLeft w:val="0"/>
      <w:marRight w:val="0"/>
      <w:marTop w:val="0"/>
      <w:marBottom w:val="0"/>
      <w:divBdr>
        <w:top w:val="none" w:sz="0" w:space="0" w:color="auto"/>
        <w:left w:val="none" w:sz="0" w:space="0" w:color="auto"/>
        <w:bottom w:val="none" w:sz="0" w:space="0" w:color="auto"/>
        <w:right w:val="none" w:sz="0" w:space="0" w:color="auto"/>
      </w:divBdr>
    </w:div>
    <w:div w:id="1579318778">
      <w:bodyDiv w:val="1"/>
      <w:marLeft w:val="0"/>
      <w:marRight w:val="0"/>
      <w:marTop w:val="0"/>
      <w:marBottom w:val="0"/>
      <w:divBdr>
        <w:top w:val="none" w:sz="0" w:space="0" w:color="auto"/>
        <w:left w:val="none" w:sz="0" w:space="0" w:color="auto"/>
        <w:bottom w:val="none" w:sz="0" w:space="0" w:color="auto"/>
        <w:right w:val="none" w:sz="0" w:space="0" w:color="auto"/>
      </w:divBdr>
    </w:div>
    <w:div w:id="1579366300">
      <w:bodyDiv w:val="1"/>
      <w:marLeft w:val="0"/>
      <w:marRight w:val="0"/>
      <w:marTop w:val="0"/>
      <w:marBottom w:val="0"/>
      <w:divBdr>
        <w:top w:val="none" w:sz="0" w:space="0" w:color="auto"/>
        <w:left w:val="none" w:sz="0" w:space="0" w:color="auto"/>
        <w:bottom w:val="none" w:sz="0" w:space="0" w:color="auto"/>
        <w:right w:val="none" w:sz="0" w:space="0" w:color="auto"/>
      </w:divBdr>
    </w:div>
    <w:div w:id="1579905259">
      <w:bodyDiv w:val="1"/>
      <w:marLeft w:val="0"/>
      <w:marRight w:val="0"/>
      <w:marTop w:val="0"/>
      <w:marBottom w:val="0"/>
      <w:divBdr>
        <w:top w:val="none" w:sz="0" w:space="0" w:color="auto"/>
        <w:left w:val="none" w:sz="0" w:space="0" w:color="auto"/>
        <w:bottom w:val="none" w:sz="0" w:space="0" w:color="auto"/>
        <w:right w:val="none" w:sz="0" w:space="0" w:color="auto"/>
      </w:divBdr>
    </w:div>
    <w:div w:id="1580091997">
      <w:bodyDiv w:val="1"/>
      <w:marLeft w:val="0"/>
      <w:marRight w:val="0"/>
      <w:marTop w:val="0"/>
      <w:marBottom w:val="0"/>
      <w:divBdr>
        <w:top w:val="none" w:sz="0" w:space="0" w:color="auto"/>
        <w:left w:val="none" w:sz="0" w:space="0" w:color="auto"/>
        <w:bottom w:val="none" w:sz="0" w:space="0" w:color="auto"/>
        <w:right w:val="none" w:sz="0" w:space="0" w:color="auto"/>
      </w:divBdr>
    </w:div>
    <w:div w:id="1580169017">
      <w:bodyDiv w:val="1"/>
      <w:marLeft w:val="0"/>
      <w:marRight w:val="0"/>
      <w:marTop w:val="0"/>
      <w:marBottom w:val="0"/>
      <w:divBdr>
        <w:top w:val="none" w:sz="0" w:space="0" w:color="auto"/>
        <w:left w:val="none" w:sz="0" w:space="0" w:color="auto"/>
        <w:bottom w:val="none" w:sz="0" w:space="0" w:color="auto"/>
        <w:right w:val="none" w:sz="0" w:space="0" w:color="auto"/>
      </w:divBdr>
    </w:div>
    <w:div w:id="1580406222">
      <w:bodyDiv w:val="1"/>
      <w:marLeft w:val="0"/>
      <w:marRight w:val="0"/>
      <w:marTop w:val="0"/>
      <w:marBottom w:val="0"/>
      <w:divBdr>
        <w:top w:val="none" w:sz="0" w:space="0" w:color="auto"/>
        <w:left w:val="none" w:sz="0" w:space="0" w:color="auto"/>
        <w:bottom w:val="none" w:sz="0" w:space="0" w:color="auto"/>
        <w:right w:val="none" w:sz="0" w:space="0" w:color="auto"/>
      </w:divBdr>
    </w:div>
    <w:div w:id="1580794103">
      <w:bodyDiv w:val="1"/>
      <w:marLeft w:val="0"/>
      <w:marRight w:val="0"/>
      <w:marTop w:val="0"/>
      <w:marBottom w:val="0"/>
      <w:divBdr>
        <w:top w:val="none" w:sz="0" w:space="0" w:color="auto"/>
        <w:left w:val="none" w:sz="0" w:space="0" w:color="auto"/>
        <w:bottom w:val="none" w:sz="0" w:space="0" w:color="auto"/>
        <w:right w:val="none" w:sz="0" w:space="0" w:color="auto"/>
      </w:divBdr>
    </w:div>
    <w:div w:id="1580942723">
      <w:bodyDiv w:val="1"/>
      <w:marLeft w:val="0"/>
      <w:marRight w:val="0"/>
      <w:marTop w:val="0"/>
      <w:marBottom w:val="0"/>
      <w:divBdr>
        <w:top w:val="none" w:sz="0" w:space="0" w:color="auto"/>
        <w:left w:val="none" w:sz="0" w:space="0" w:color="auto"/>
        <w:bottom w:val="none" w:sz="0" w:space="0" w:color="auto"/>
        <w:right w:val="none" w:sz="0" w:space="0" w:color="auto"/>
      </w:divBdr>
    </w:div>
    <w:div w:id="1581014185">
      <w:bodyDiv w:val="1"/>
      <w:marLeft w:val="0"/>
      <w:marRight w:val="0"/>
      <w:marTop w:val="0"/>
      <w:marBottom w:val="0"/>
      <w:divBdr>
        <w:top w:val="none" w:sz="0" w:space="0" w:color="auto"/>
        <w:left w:val="none" w:sz="0" w:space="0" w:color="auto"/>
        <w:bottom w:val="none" w:sz="0" w:space="0" w:color="auto"/>
        <w:right w:val="none" w:sz="0" w:space="0" w:color="auto"/>
      </w:divBdr>
    </w:div>
    <w:div w:id="1581015607">
      <w:bodyDiv w:val="1"/>
      <w:marLeft w:val="0"/>
      <w:marRight w:val="0"/>
      <w:marTop w:val="0"/>
      <w:marBottom w:val="0"/>
      <w:divBdr>
        <w:top w:val="none" w:sz="0" w:space="0" w:color="auto"/>
        <w:left w:val="none" w:sz="0" w:space="0" w:color="auto"/>
        <w:bottom w:val="none" w:sz="0" w:space="0" w:color="auto"/>
        <w:right w:val="none" w:sz="0" w:space="0" w:color="auto"/>
      </w:divBdr>
    </w:div>
    <w:div w:id="1581059698">
      <w:bodyDiv w:val="1"/>
      <w:marLeft w:val="0"/>
      <w:marRight w:val="0"/>
      <w:marTop w:val="0"/>
      <w:marBottom w:val="0"/>
      <w:divBdr>
        <w:top w:val="none" w:sz="0" w:space="0" w:color="auto"/>
        <w:left w:val="none" w:sz="0" w:space="0" w:color="auto"/>
        <w:bottom w:val="none" w:sz="0" w:space="0" w:color="auto"/>
        <w:right w:val="none" w:sz="0" w:space="0" w:color="auto"/>
      </w:divBdr>
    </w:div>
    <w:div w:id="1581871895">
      <w:bodyDiv w:val="1"/>
      <w:marLeft w:val="0"/>
      <w:marRight w:val="0"/>
      <w:marTop w:val="0"/>
      <w:marBottom w:val="0"/>
      <w:divBdr>
        <w:top w:val="none" w:sz="0" w:space="0" w:color="auto"/>
        <w:left w:val="none" w:sz="0" w:space="0" w:color="auto"/>
        <w:bottom w:val="none" w:sz="0" w:space="0" w:color="auto"/>
        <w:right w:val="none" w:sz="0" w:space="0" w:color="auto"/>
      </w:divBdr>
    </w:div>
    <w:div w:id="1582370277">
      <w:bodyDiv w:val="1"/>
      <w:marLeft w:val="0"/>
      <w:marRight w:val="0"/>
      <w:marTop w:val="0"/>
      <w:marBottom w:val="0"/>
      <w:divBdr>
        <w:top w:val="none" w:sz="0" w:space="0" w:color="auto"/>
        <w:left w:val="none" w:sz="0" w:space="0" w:color="auto"/>
        <w:bottom w:val="none" w:sz="0" w:space="0" w:color="auto"/>
        <w:right w:val="none" w:sz="0" w:space="0" w:color="auto"/>
      </w:divBdr>
    </w:div>
    <w:div w:id="1582718149">
      <w:bodyDiv w:val="1"/>
      <w:marLeft w:val="0"/>
      <w:marRight w:val="0"/>
      <w:marTop w:val="0"/>
      <w:marBottom w:val="0"/>
      <w:divBdr>
        <w:top w:val="none" w:sz="0" w:space="0" w:color="auto"/>
        <w:left w:val="none" w:sz="0" w:space="0" w:color="auto"/>
        <w:bottom w:val="none" w:sz="0" w:space="0" w:color="auto"/>
        <w:right w:val="none" w:sz="0" w:space="0" w:color="auto"/>
      </w:divBdr>
    </w:div>
    <w:div w:id="1583948166">
      <w:bodyDiv w:val="1"/>
      <w:marLeft w:val="0"/>
      <w:marRight w:val="0"/>
      <w:marTop w:val="0"/>
      <w:marBottom w:val="0"/>
      <w:divBdr>
        <w:top w:val="none" w:sz="0" w:space="0" w:color="auto"/>
        <w:left w:val="none" w:sz="0" w:space="0" w:color="auto"/>
        <w:bottom w:val="none" w:sz="0" w:space="0" w:color="auto"/>
        <w:right w:val="none" w:sz="0" w:space="0" w:color="auto"/>
      </w:divBdr>
    </w:div>
    <w:div w:id="1584296787">
      <w:bodyDiv w:val="1"/>
      <w:marLeft w:val="0"/>
      <w:marRight w:val="0"/>
      <w:marTop w:val="0"/>
      <w:marBottom w:val="0"/>
      <w:divBdr>
        <w:top w:val="none" w:sz="0" w:space="0" w:color="auto"/>
        <w:left w:val="none" w:sz="0" w:space="0" w:color="auto"/>
        <w:bottom w:val="none" w:sz="0" w:space="0" w:color="auto"/>
        <w:right w:val="none" w:sz="0" w:space="0" w:color="auto"/>
      </w:divBdr>
    </w:div>
    <w:div w:id="1584410746">
      <w:bodyDiv w:val="1"/>
      <w:marLeft w:val="0"/>
      <w:marRight w:val="0"/>
      <w:marTop w:val="0"/>
      <w:marBottom w:val="0"/>
      <w:divBdr>
        <w:top w:val="none" w:sz="0" w:space="0" w:color="auto"/>
        <w:left w:val="none" w:sz="0" w:space="0" w:color="auto"/>
        <w:bottom w:val="none" w:sz="0" w:space="0" w:color="auto"/>
        <w:right w:val="none" w:sz="0" w:space="0" w:color="auto"/>
      </w:divBdr>
    </w:div>
    <w:div w:id="1585718644">
      <w:bodyDiv w:val="1"/>
      <w:marLeft w:val="0"/>
      <w:marRight w:val="0"/>
      <w:marTop w:val="0"/>
      <w:marBottom w:val="0"/>
      <w:divBdr>
        <w:top w:val="none" w:sz="0" w:space="0" w:color="auto"/>
        <w:left w:val="none" w:sz="0" w:space="0" w:color="auto"/>
        <w:bottom w:val="none" w:sz="0" w:space="0" w:color="auto"/>
        <w:right w:val="none" w:sz="0" w:space="0" w:color="auto"/>
      </w:divBdr>
    </w:div>
    <w:div w:id="1585795721">
      <w:bodyDiv w:val="1"/>
      <w:marLeft w:val="0"/>
      <w:marRight w:val="0"/>
      <w:marTop w:val="0"/>
      <w:marBottom w:val="0"/>
      <w:divBdr>
        <w:top w:val="none" w:sz="0" w:space="0" w:color="auto"/>
        <w:left w:val="none" w:sz="0" w:space="0" w:color="auto"/>
        <w:bottom w:val="none" w:sz="0" w:space="0" w:color="auto"/>
        <w:right w:val="none" w:sz="0" w:space="0" w:color="auto"/>
      </w:divBdr>
    </w:div>
    <w:div w:id="1585801592">
      <w:bodyDiv w:val="1"/>
      <w:marLeft w:val="0"/>
      <w:marRight w:val="0"/>
      <w:marTop w:val="0"/>
      <w:marBottom w:val="0"/>
      <w:divBdr>
        <w:top w:val="none" w:sz="0" w:space="0" w:color="auto"/>
        <w:left w:val="none" w:sz="0" w:space="0" w:color="auto"/>
        <w:bottom w:val="none" w:sz="0" w:space="0" w:color="auto"/>
        <w:right w:val="none" w:sz="0" w:space="0" w:color="auto"/>
      </w:divBdr>
    </w:div>
    <w:div w:id="1586110731">
      <w:bodyDiv w:val="1"/>
      <w:marLeft w:val="0"/>
      <w:marRight w:val="0"/>
      <w:marTop w:val="0"/>
      <w:marBottom w:val="0"/>
      <w:divBdr>
        <w:top w:val="none" w:sz="0" w:space="0" w:color="auto"/>
        <w:left w:val="none" w:sz="0" w:space="0" w:color="auto"/>
        <w:bottom w:val="none" w:sz="0" w:space="0" w:color="auto"/>
        <w:right w:val="none" w:sz="0" w:space="0" w:color="auto"/>
      </w:divBdr>
    </w:div>
    <w:div w:id="1586528024">
      <w:bodyDiv w:val="1"/>
      <w:marLeft w:val="0"/>
      <w:marRight w:val="0"/>
      <w:marTop w:val="0"/>
      <w:marBottom w:val="0"/>
      <w:divBdr>
        <w:top w:val="none" w:sz="0" w:space="0" w:color="auto"/>
        <w:left w:val="none" w:sz="0" w:space="0" w:color="auto"/>
        <w:bottom w:val="none" w:sz="0" w:space="0" w:color="auto"/>
        <w:right w:val="none" w:sz="0" w:space="0" w:color="auto"/>
      </w:divBdr>
    </w:div>
    <w:div w:id="1586761479">
      <w:bodyDiv w:val="1"/>
      <w:marLeft w:val="0"/>
      <w:marRight w:val="0"/>
      <w:marTop w:val="0"/>
      <w:marBottom w:val="0"/>
      <w:divBdr>
        <w:top w:val="none" w:sz="0" w:space="0" w:color="auto"/>
        <w:left w:val="none" w:sz="0" w:space="0" w:color="auto"/>
        <w:bottom w:val="none" w:sz="0" w:space="0" w:color="auto"/>
        <w:right w:val="none" w:sz="0" w:space="0" w:color="auto"/>
      </w:divBdr>
    </w:div>
    <w:div w:id="1587036211">
      <w:bodyDiv w:val="1"/>
      <w:marLeft w:val="0"/>
      <w:marRight w:val="0"/>
      <w:marTop w:val="0"/>
      <w:marBottom w:val="0"/>
      <w:divBdr>
        <w:top w:val="none" w:sz="0" w:space="0" w:color="auto"/>
        <w:left w:val="none" w:sz="0" w:space="0" w:color="auto"/>
        <w:bottom w:val="none" w:sz="0" w:space="0" w:color="auto"/>
        <w:right w:val="none" w:sz="0" w:space="0" w:color="auto"/>
      </w:divBdr>
    </w:div>
    <w:div w:id="1587229587">
      <w:bodyDiv w:val="1"/>
      <w:marLeft w:val="0"/>
      <w:marRight w:val="0"/>
      <w:marTop w:val="0"/>
      <w:marBottom w:val="0"/>
      <w:divBdr>
        <w:top w:val="none" w:sz="0" w:space="0" w:color="auto"/>
        <w:left w:val="none" w:sz="0" w:space="0" w:color="auto"/>
        <w:bottom w:val="none" w:sz="0" w:space="0" w:color="auto"/>
        <w:right w:val="none" w:sz="0" w:space="0" w:color="auto"/>
      </w:divBdr>
    </w:div>
    <w:div w:id="1588079207">
      <w:bodyDiv w:val="1"/>
      <w:marLeft w:val="0"/>
      <w:marRight w:val="0"/>
      <w:marTop w:val="0"/>
      <w:marBottom w:val="0"/>
      <w:divBdr>
        <w:top w:val="none" w:sz="0" w:space="0" w:color="auto"/>
        <w:left w:val="none" w:sz="0" w:space="0" w:color="auto"/>
        <w:bottom w:val="none" w:sz="0" w:space="0" w:color="auto"/>
        <w:right w:val="none" w:sz="0" w:space="0" w:color="auto"/>
      </w:divBdr>
    </w:div>
    <w:div w:id="1588149321">
      <w:bodyDiv w:val="1"/>
      <w:marLeft w:val="0"/>
      <w:marRight w:val="0"/>
      <w:marTop w:val="0"/>
      <w:marBottom w:val="0"/>
      <w:divBdr>
        <w:top w:val="none" w:sz="0" w:space="0" w:color="auto"/>
        <w:left w:val="none" w:sz="0" w:space="0" w:color="auto"/>
        <w:bottom w:val="none" w:sz="0" w:space="0" w:color="auto"/>
        <w:right w:val="none" w:sz="0" w:space="0" w:color="auto"/>
      </w:divBdr>
    </w:div>
    <w:div w:id="1588228758">
      <w:bodyDiv w:val="1"/>
      <w:marLeft w:val="0"/>
      <w:marRight w:val="0"/>
      <w:marTop w:val="0"/>
      <w:marBottom w:val="0"/>
      <w:divBdr>
        <w:top w:val="none" w:sz="0" w:space="0" w:color="auto"/>
        <w:left w:val="none" w:sz="0" w:space="0" w:color="auto"/>
        <w:bottom w:val="none" w:sz="0" w:space="0" w:color="auto"/>
        <w:right w:val="none" w:sz="0" w:space="0" w:color="auto"/>
      </w:divBdr>
    </w:div>
    <w:div w:id="1588536811">
      <w:bodyDiv w:val="1"/>
      <w:marLeft w:val="0"/>
      <w:marRight w:val="0"/>
      <w:marTop w:val="0"/>
      <w:marBottom w:val="0"/>
      <w:divBdr>
        <w:top w:val="none" w:sz="0" w:space="0" w:color="auto"/>
        <w:left w:val="none" w:sz="0" w:space="0" w:color="auto"/>
        <w:bottom w:val="none" w:sz="0" w:space="0" w:color="auto"/>
        <w:right w:val="none" w:sz="0" w:space="0" w:color="auto"/>
      </w:divBdr>
    </w:div>
    <w:div w:id="1589191820">
      <w:bodyDiv w:val="1"/>
      <w:marLeft w:val="0"/>
      <w:marRight w:val="0"/>
      <w:marTop w:val="0"/>
      <w:marBottom w:val="0"/>
      <w:divBdr>
        <w:top w:val="none" w:sz="0" w:space="0" w:color="auto"/>
        <w:left w:val="none" w:sz="0" w:space="0" w:color="auto"/>
        <w:bottom w:val="none" w:sz="0" w:space="0" w:color="auto"/>
        <w:right w:val="none" w:sz="0" w:space="0" w:color="auto"/>
      </w:divBdr>
    </w:div>
    <w:div w:id="1589459370">
      <w:bodyDiv w:val="1"/>
      <w:marLeft w:val="0"/>
      <w:marRight w:val="0"/>
      <w:marTop w:val="0"/>
      <w:marBottom w:val="0"/>
      <w:divBdr>
        <w:top w:val="none" w:sz="0" w:space="0" w:color="auto"/>
        <w:left w:val="none" w:sz="0" w:space="0" w:color="auto"/>
        <w:bottom w:val="none" w:sz="0" w:space="0" w:color="auto"/>
        <w:right w:val="none" w:sz="0" w:space="0" w:color="auto"/>
      </w:divBdr>
    </w:div>
    <w:div w:id="1589773853">
      <w:bodyDiv w:val="1"/>
      <w:marLeft w:val="0"/>
      <w:marRight w:val="0"/>
      <w:marTop w:val="0"/>
      <w:marBottom w:val="0"/>
      <w:divBdr>
        <w:top w:val="none" w:sz="0" w:space="0" w:color="auto"/>
        <w:left w:val="none" w:sz="0" w:space="0" w:color="auto"/>
        <w:bottom w:val="none" w:sz="0" w:space="0" w:color="auto"/>
        <w:right w:val="none" w:sz="0" w:space="0" w:color="auto"/>
      </w:divBdr>
    </w:div>
    <w:div w:id="1589846987">
      <w:bodyDiv w:val="1"/>
      <w:marLeft w:val="0"/>
      <w:marRight w:val="0"/>
      <w:marTop w:val="0"/>
      <w:marBottom w:val="0"/>
      <w:divBdr>
        <w:top w:val="none" w:sz="0" w:space="0" w:color="auto"/>
        <w:left w:val="none" w:sz="0" w:space="0" w:color="auto"/>
        <w:bottom w:val="none" w:sz="0" w:space="0" w:color="auto"/>
        <w:right w:val="none" w:sz="0" w:space="0" w:color="auto"/>
      </w:divBdr>
    </w:div>
    <w:div w:id="1589998446">
      <w:bodyDiv w:val="1"/>
      <w:marLeft w:val="0"/>
      <w:marRight w:val="0"/>
      <w:marTop w:val="0"/>
      <w:marBottom w:val="0"/>
      <w:divBdr>
        <w:top w:val="none" w:sz="0" w:space="0" w:color="auto"/>
        <w:left w:val="none" w:sz="0" w:space="0" w:color="auto"/>
        <w:bottom w:val="none" w:sz="0" w:space="0" w:color="auto"/>
        <w:right w:val="none" w:sz="0" w:space="0" w:color="auto"/>
      </w:divBdr>
    </w:div>
    <w:div w:id="1590041663">
      <w:bodyDiv w:val="1"/>
      <w:marLeft w:val="0"/>
      <w:marRight w:val="0"/>
      <w:marTop w:val="0"/>
      <w:marBottom w:val="0"/>
      <w:divBdr>
        <w:top w:val="none" w:sz="0" w:space="0" w:color="auto"/>
        <w:left w:val="none" w:sz="0" w:space="0" w:color="auto"/>
        <w:bottom w:val="none" w:sz="0" w:space="0" w:color="auto"/>
        <w:right w:val="none" w:sz="0" w:space="0" w:color="auto"/>
      </w:divBdr>
    </w:div>
    <w:div w:id="1590263756">
      <w:bodyDiv w:val="1"/>
      <w:marLeft w:val="0"/>
      <w:marRight w:val="0"/>
      <w:marTop w:val="0"/>
      <w:marBottom w:val="0"/>
      <w:divBdr>
        <w:top w:val="none" w:sz="0" w:space="0" w:color="auto"/>
        <w:left w:val="none" w:sz="0" w:space="0" w:color="auto"/>
        <w:bottom w:val="none" w:sz="0" w:space="0" w:color="auto"/>
        <w:right w:val="none" w:sz="0" w:space="0" w:color="auto"/>
      </w:divBdr>
    </w:div>
    <w:div w:id="1590385868">
      <w:bodyDiv w:val="1"/>
      <w:marLeft w:val="0"/>
      <w:marRight w:val="0"/>
      <w:marTop w:val="0"/>
      <w:marBottom w:val="0"/>
      <w:divBdr>
        <w:top w:val="none" w:sz="0" w:space="0" w:color="auto"/>
        <w:left w:val="none" w:sz="0" w:space="0" w:color="auto"/>
        <w:bottom w:val="none" w:sz="0" w:space="0" w:color="auto"/>
        <w:right w:val="none" w:sz="0" w:space="0" w:color="auto"/>
      </w:divBdr>
    </w:div>
    <w:div w:id="1591621801">
      <w:bodyDiv w:val="1"/>
      <w:marLeft w:val="0"/>
      <w:marRight w:val="0"/>
      <w:marTop w:val="0"/>
      <w:marBottom w:val="0"/>
      <w:divBdr>
        <w:top w:val="none" w:sz="0" w:space="0" w:color="auto"/>
        <w:left w:val="none" w:sz="0" w:space="0" w:color="auto"/>
        <w:bottom w:val="none" w:sz="0" w:space="0" w:color="auto"/>
        <w:right w:val="none" w:sz="0" w:space="0" w:color="auto"/>
      </w:divBdr>
    </w:div>
    <w:div w:id="1591622847">
      <w:bodyDiv w:val="1"/>
      <w:marLeft w:val="0"/>
      <w:marRight w:val="0"/>
      <w:marTop w:val="0"/>
      <w:marBottom w:val="0"/>
      <w:divBdr>
        <w:top w:val="none" w:sz="0" w:space="0" w:color="auto"/>
        <w:left w:val="none" w:sz="0" w:space="0" w:color="auto"/>
        <w:bottom w:val="none" w:sz="0" w:space="0" w:color="auto"/>
        <w:right w:val="none" w:sz="0" w:space="0" w:color="auto"/>
      </w:divBdr>
    </w:div>
    <w:div w:id="1591700406">
      <w:bodyDiv w:val="1"/>
      <w:marLeft w:val="0"/>
      <w:marRight w:val="0"/>
      <w:marTop w:val="0"/>
      <w:marBottom w:val="0"/>
      <w:divBdr>
        <w:top w:val="none" w:sz="0" w:space="0" w:color="auto"/>
        <w:left w:val="none" w:sz="0" w:space="0" w:color="auto"/>
        <w:bottom w:val="none" w:sz="0" w:space="0" w:color="auto"/>
        <w:right w:val="none" w:sz="0" w:space="0" w:color="auto"/>
      </w:divBdr>
    </w:div>
    <w:div w:id="1591886641">
      <w:bodyDiv w:val="1"/>
      <w:marLeft w:val="0"/>
      <w:marRight w:val="0"/>
      <w:marTop w:val="0"/>
      <w:marBottom w:val="0"/>
      <w:divBdr>
        <w:top w:val="none" w:sz="0" w:space="0" w:color="auto"/>
        <w:left w:val="none" w:sz="0" w:space="0" w:color="auto"/>
        <w:bottom w:val="none" w:sz="0" w:space="0" w:color="auto"/>
        <w:right w:val="none" w:sz="0" w:space="0" w:color="auto"/>
      </w:divBdr>
    </w:div>
    <w:div w:id="1592156585">
      <w:bodyDiv w:val="1"/>
      <w:marLeft w:val="0"/>
      <w:marRight w:val="0"/>
      <w:marTop w:val="0"/>
      <w:marBottom w:val="0"/>
      <w:divBdr>
        <w:top w:val="none" w:sz="0" w:space="0" w:color="auto"/>
        <w:left w:val="none" w:sz="0" w:space="0" w:color="auto"/>
        <w:bottom w:val="none" w:sz="0" w:space="0" w:color="auto"/>
        <w:right w:val="none" w:sz="0" w:space="0" w:color="auto"/>
      </w:divBdr>
    </w:div>
    <w:div w:id="1592591078">
      <w:bodyDiv w:val="1"/>
      <w:marLeft w:val="0"/>
      <w:marRight w:val="0"/>
      <w:marTop w:val="0"/>
      <w:marBottom w:val="0"/>
      <w:divBdr>
        <w:top w:val="none" w:sz="0" w:space="0" w:color="auto"/>
        <w:left w:val="none" w:sz="0" w:space="0" w:color="auto"/>
        <w:bottom w:val="none" w:sz="0" w:space="0" w:color="auto"/>
        <w:right w:val="none" w:sz="0" w:space="0" w:color="auto"/>
      </w:divBdr>
    </w:div>
    <w:div w:id="1593196946">
      <w:bodyDiv w:val="1"/>
      <w:marLeft w:val="0"/>
      <w:marRight w:val="0"/>
      <w:marTop w:val="0"/>
      <w:marBottom w:val="0"/>
      <w:divBdr>
        <w:top w:val="none" w:sz="0" w:space="0" w:color="auto"/>
        <w:left w:val="none" w:sz="0" w:space="0" w:color="auto"/>
        <w:bottom w:val="none" w:sz="0" w:space="0" w:color="auto"/>
        <w:right w:val="none" w:sz="0" w:space="0" w:color="auto"/>
      </w:divBdr>
    </w:div>
    <w:div w:id="1593275105">
      <w:bodyDiv w:val="1"/>
      <w:marLeft w:val="0"/>
      <w:marRight w:val="0"/>
      <w:marTop w:val="0"/>
      <w:marBottom w:val="0"/>
      <w:divBdr>
        <w:top w:val="none" w:sz="0" w:space="0" w:color="auto"/>
        <w:left w:val="none" w:sz="0" w:space="0" w:color="auto"/>
        <w:bottom w:val="none" w:sz="0" w:space="0" w:color="auto"/>
        <w:right w:val="none" w:sz="0" w:space="0" w:color="auto"/>
      </w:divBdr>
    </w:div>
    <w:div w:id="1593390386">
      <w:bodyDiv w:val="1"/>
      <w:marLeft w:val="0"/>
      <w:marRight w:val="0"/>
      <w:marTop w:val="0"/>
      <w:marBottom w:val="0"/>
      <w:divBdr>
        <w:top w:val="none" w:sz="0" w:space="0" w:color="auto"/>
        <w:left w:val="none" w:sz="0" w:space="0" w:color="auto"/>
        <w:bottom w:val="none" w:sz="0" w:space="0" w:color="auto"/>
        <w:right w:val="none" w:sz="0" w:space="0" w:color="auto"/>
      </w:divBdr>
    </w:div>
    <w:div w:id="1593582632">
      <w:bodyDiv w:val="1"/>
      <w:marLeft w:val="0"/>
      <w:marRight w:val="0"/>
      <w:marTop w:val="0"/>
      <w:marBottom w:val="0"/>
      <w:divBdr>
        <w:top w:val="none" w:sz="0" w:space="0" w:color="auto"/>
        <w:left w:val="none" w:sz="0" w:space="0" w:color="auto"/>
        <w:bottom w:val="none" w:sz="0" w:space="0" w:color="auto"/>
        <w:right w:val="none" w:sz="0" w:space="0" w:color="auto"/>
      </w:divBdr>
    </w:div>
    <w:div w:id="1594170058">
      <w:bodyDiv w:val="1"/>
      <w:marLeft w:val="0"/>
      <w:marRight w:val="0"/>
      <w:marTop w:val="0"/>
      <w:marBottom w:val="0"/>
      <w:divBdr>
        <w:top w:val="none" w:sz="0" w:space="0" w:color="auto"/>
        <w:left w:val="none" w:sz="0" w:space="0" w:color="auto"/>
        <w:bottom w:val="none" w:sz="0" w:space="0" w:color="auto"/>
        <w:right w:val="none" w:sz="0" w:space="0" w:color="auto"/>
      </w:divBdr>
    </w:div>
    <w:div w:id="1594513842">
      <w:bodyDiv w:val="1"/>
      <w:marLeft w:val="0"/>
      <w:marRight w:val="0"/>
      <w:marTop w:val="0"/>
      <w:marBottom w:val="0"/>
      <w:divBdr>
        <w:top w:val="none" w:sz="0" w:space="0" w:color="auto"/>
        <w:left w:val="none" w:sz="0" w:space="0" w:color="auto"/>
        <w:bottom w:val="none" w:sz="0" w:space="0" w:color="auto"/>
        <w:right w:val="none" w:sz="0" w:space="0" w:color="auto"/>
      </w:divBdr>
    </w:div>
    <w:div w:id="1595243684">
      <w:bodyDiv w:val="1"/>
      <w:marLeft w:val="0"/>
      <w:marRight w:val="0"/>
      <w:marTop w:val="0"/>
      <w:marBottom w:val="0"/>
      <w:divBdr>
        <w:top w:val="none" w:sz="0" w:space="0" w:color="auto"/>
        <w:left w:val="none" w:sz="0" w:space="0" w:color="auto"/>
        <w:bottom w:val="none" w:sz="0" w:space="0" w:color="auto"/>
        <w:right w:val="none" w:sz="0" w:space="0" w:color="auto"/>
      </w:divBdr>
    </w:div>
    <w:div w:id="1595279695">
      <w:bodyDiv w:val="1"/>
      <w:marLeft w:val="0"/>
      <w:marRight w:val="0"/>
      <w:marTop w:val="0"/>
      <w:marBottom w:val="0"/>
      <w:divBdr>
        <w:top w:val="none" w:sz="0" w:space="0" w:color="auto"/>
        <w:left w:val="none" w:sz="0" w:space="0" w:color="auto"/>
        <w:bottom w:val="none" w:sz="0" w:space="0" w:color="auto"/>
        <w:right w:val="none" w:sz="0" w:space="0" w:color="auto"/>
      </w:divBdr>
    </w:div>
    <w:div w:id="1595430372">
      <w:bodyDiv w:val="1"/>
      <w:marLeft w:val="0"/>
      <w:marRight w:val="0"/>
      <w:marTop w:val="0"/>
      <w:marBottom w:val="0"/>
      <w:divBdr>
        <w:top w:val="none" w:sz="0" w:space="0" w:color="auto"/>
        <w:left w:val="none" w:sz="0" w:space="0" w:color="auto"/>
        <w:bottom w:val="none" w:sz="0" w:space="0" w:color="auto"/>
        <w:right w:val="none" w:sz="0" w:space="0" w:color="auto"/>
      </w:divBdr>
    </w:div>
    <w:div w:id="1596012511">
      <w:bodyDiv w:val="1"/>
      <w:marLeft w:val="0"/>
      <w:marRight w:val="0"/>
      <w:marTop w:val="0"/>
      <w:marBottom w:val="0"/>
      <w:divBdr>
        <w:top w:val="none" w:sz="0" w:space="0" w:color="auto"/>
        <w:left w:val="none" w:sz="0" w:space="0" w:color="auto"/>
        <w:bottom w:val="none" w:sz="0" w:space="0" w:color="auto"/>
        <w:right w:val="none" w:sz="0" w:space="0" w:color="auto"/>
      </w:divBdr>
    </w:div>
    <w:div w:id="1596090938">
      <w:bodyDiv w:val="1"/>
      <w:marLeft w:val="0"/>
      <w:marRight w:val="0"/>
      <w:marTop w:val="0"/>
      <w:marBottom w:val="0"/>
      <w:divBdr>
        <w:top w:val="none" w:sz="0" w:space="0" w:color="auto"/>
        <w:left w:val="none" w:sz="0" w:space="0" w:color="auto"/>
        <w:bottom w:val="none" w:sz="0" w:space="0" w:color="auto"/>
        <w:right w:val="none" w:sz="0" w:space="0" w:color="auto"/>
      </w:divBdr>
    </w:div>
    <w:div w:id="1596936938">
      <w:bodyDiv w:val="1"/>
      <w:marLeft w:val="0"/>
      <w:marRight w:val="0"/>
      <w:marTop w:val="0"/>
      <w:marBottom w:val="0"/>
      <w:divBdr>
        <w:top w:val="none" w:sz="0" w:space="0" w:color="auto"/>
        <w:left w:val="none" w:sz="0" w:space="0" w:color="auto"/>
        <w:bottom w:val="none" w:sz="0" w:space="0" w:color="auto"/>
        <w:right w:val="none" w:sz="0" w:space="0" w:color="auto"/>
      </w:divBdr>
    </w:div>
    <w:div w:id="1597052899">
      <w:bodyDiv w:val="1"/>
      <w:marLeft w:val="0"/>
      <w:marRight w:val="0"/>
      <w:marTop w:val="0"/>
      <w:marBottom w:val="0"/>
      <w:divBdr>
        <w:top w:val="none" w:sz="0" w:space="0" w:color="auto"/>
        <w:left w:val="none" w:sz="0" w:space="0" w:color="auto"/>
        <w:bottom w:val="none" w:sz="0" w:space="0" w:color="auto"/>
        <w:right w:val="none" w:sz="0" w:space="0" w:color="auto"/>
      </w:divBdr>
    </w:div>
    <w:div w:id="1597522454">
      <w:bodyDiv w:val="1"/>
      <w:marLeft w:val="0"/>
      <w:marRight w:val="0"/>
      <w:marTop w:val="0"/>
      <w:marBottom w:val="0"/>
      <w:divBdr>
        <w:top w:val="none" w:sz="0" w:space="0" w:color="auto"/>
        <w:left w:val="none" w:sz="0" w:space="0" w:color="auto"/>
        <w:bottom w:val="none" w:sz="0" w:space="0" w:color="auto"/>
        <w:right w:val="none" w:sz="0" w:space="0" w:color="auto"/>
      </w:divBdr>
    </w:div>
    <w:div w:id="1597591332">
      <w:bodyDiv w:val="1"/>
      <w:marLeft w:val="0"/>
      <w:marRight w:val="0"/>
      <w:marTop w:val="0"/>
      <w:marBottom w:val="0"/>
      <w:divBdr>
        <w:top w:val="none" w:sz="0" w:space="0" w:color="auto"/>
        <w:left w:val="none" w:sz="0" w:space="0" w:color="auto"/>
        <w:bottom w:val="none" w:sz="0" w:space="0" w:color="auto"/>
        <w:right w:val="none" w:sz="0" w:space="0" w:color="auto"/>
      </w:divBdr>
    </w:div>
    <w:div w:id="1597595379">
      <w:bodyDiv w:val="1"/>
      <w:marLeft w:val="0"/>
      <w:marRight w:val="0"/>
      <w:marTop w:val="0"/>
      <w:marBottom w:val="0"/>
      <w:divBdr>
        <w:top w:val="none" w:sz="0" w:space="0" w:color="auto"/>
        <w:left w:val="none" w:sz="0" w:space="0" w:color="auto"/>
        <w:bottom w:val="none" w:sz="0" w:space="0" w:color="auto"/>
        <w:right w:val="none" w:sz="0" w:space="0" w:color="auto"/>
      </w:divBdr>
    </w:div>
    <w:div w:id="1597908874">
      <w:bodyDiv w:val="1"/>
      <w:marLeft w:val="0"/>
      <w:marRight w:val="0"/>
      <w:marTop w:val="0"/>
      <w:marBottom w:val="0"/>
      <w:divBdr>
        <w:top w:val="none" w:sz="0" w:space="0" w:color="auto"/>
        <w:left w:val="none" w:sz="0" w:space="0" w:color="auto"/>
        <w:bottom w:val="none" w:sz="0" w:space="0" w:color="auto"/>
        <w:right w:val="none" w:sz="0" w:space="0" w:color="auto"/>
      </w:divBdr>
    </w:div>
    <w:div w:id="1597980208">
      <w:bodyDiv w:val="1"/>
      <w:marLeft w:val="0"/>
      <w:marRight w:val="0"/>
      <w:marTop w:val="0"/>
      <w:marBottom w:val="0"/>
      <w:divBdr>
        <w:top w:val="none" w:sz="0" w:space="0" w:color="auto"/>
        <w:left w:val="none" w:sz="0" w:space="0" w:color="auto"/>
        <w:bottom w:val="none" w:sz="0" w:space="0" w:color="auto"/>
        <w:right w:val="none" w:sz="0" w:space="0" w:color="auto"/>
      </w:divBdr>
    </w:div>
    <w:div w:id="1598246929">
      <w:bodyDiv w:val="1"/>
      <w:marLeft w:val="0"/>
      <w:marRight w:val="0"/>
      <w:marTop w:val="0"/>
      <w:marBottom w:val="0"/>
      <w:divBdr>
        <w:top w:val="none" w:sz="0" w:space="0" w:color="auto"/>
        <w:left w:val="none" w:sz="0" w:space="0" w:color="auto"/>
        <w:bottom w:val="none" w:sz="0" w:space="0" w:color="auto"/>
        <w:right w:val="none" w:sz="0" w:space="0" w:color="auto"/>
      </w:divBdr>
    </w:div>
    <w:div w:id="1598247832">
      <w:bodyDiv w:val="1"/>
      <w:marLeft w:val="0"/>
      <w:marRight w:val="0"/>
      <w:marTop w:val="0"/>
      <w:marBottom w:val="0"/>
      <w:divBdr>
        <w:top w:val="none" w:sz="0" w:space="0" w:color="auto"/>
        <w:left w:val="none" w:sz="0" w:space="0" w:color="auto"/>
        <w:bottom w:val="none" w:sz="0" w:space="0" w:color="auto"/>
        <w:right w:val="none" w:sz="0" w:space="0" w:color="auto"/>
      </w:divBdr>
    </w:div>
    <w:div w:id="1598250242">
      <w:bodyDiv w:val="1"/>
      <w:marLeft w:val="0"/>
      <w:marRight w:val="0"/>
      <w:marTop w:val="0"/>
      <w:marBottom w:val="0"/>
      <w:divBdr>
        <w:top w:val="none" w:sz="0" w:space="0" w:color="auto"/>
        <w:left w:val="none" w:sz="0" w:space="0" w:color="auto"/>
        <w:bottom w:val="none" w:sz="0" w:space="0" w:color="auto"/>
        <w:right w:val="none" w:sz="0" w:space="0" w:color="auto"/>
      </w:divBdr>
    </w:div>
    <w:div w:id="1598295210">
      <w:bodyDiv w:val="1"/>
      <w:marLeft w:val="0"/>
      <w:marRight w:val="0"/>
      <w:marTop w:val="0"/>
      <w:marBottom w:val="0"/>
      <w:divBdr>
        <w:top w:val="none" w:sz="0" w:space="0" w:color="auto"/>
        <w:left w:val="none" w:sz="0" w:space="0" w:color="auto"/>
        <w:bottom w:val="none" w:sz="0" w:space="0" w:color="auto"/>
        <w:right w:val="none" w:sz="0" w:space="0" w:color="auto"/>
      </w:divBdr>
    </w:div>
    <w:div w:id="1598363003">
      <w:bodyDiv w:val="1"/>
      <w:marLeft w:val="0"/>
      <w:marRight w:val="0"/>
      <w:marTop w:val="0"/>
      <w:marBottom w:val="0"/>
      <w:divBdr>
        <w:top w:val="none" w:sz="0" w:space="0" w:color="auto"/>
        <w:left w:val="none" w:sz="0" w:space="0" w:color="auto"/>
        <w:bottom w:val="none" w:sz="0" w:space="0" w:color="auto"/>
        <w:right w:val="none" w:sz="0" w:space="0" w:color="auto"/>
      </w:divBdr>
    </w:div>
    <w:div w:id="1598947732">
      <w:bodyDiv w:val="1"/>
      <w:marLeft w:val="0"/>
      <w:marRight w:val="0"/>
      <w:marTop w:val="0"/>
      <w:marBottom w:val="0"/>
      <w:divBdr>
        <w:top w:val="none" w:sz="0" w:space="0" w:color="auto"/>
        <w:left w:val="none" w:sz="0" w:space="0" w:color="auto"/>
        <w:bottom w:val="none" w:sz="0" w:space="0" w:color="auto"/>
        <w:right w:val="none" w:sz="0" w:space="0" w:color="auto"/>
      </w:divBdr>
    </w:div>
    <w:div w:id="1599292618">
      <w:bodyDiv w:val="1"/>
      <w:marLeft w:val="0"/>
      <w:marRight w:val="0"/>
      <w:marTop w:val="0"/>
      <w:marBottom w:val="0"/>
      <w:divBdr>
        <w:top w:val="none" w:sz="0" w:space="0" w:color="auto"/>
        <w:left w:val="none" w:sz="0" w:space="0" w:color="auto"/>
        <w:bottom w:val="none" w:sz="0" w:space="0" w:color="auto"/>
        <w:right w:val="none" w:sz="0" w:space="0" w:color="auto"/>
      </w:divBdr>
    </w:div>
    <w:div w:id="1601134243">
      <w:bodyDiv w:val="1"/>
      <w:marLeft w:val="0"/>
      <w:marRight w:val="0"/>
      <w:marTop w:val="0"/>
      <w:marBottom w:val="0"/>
      <w:divBdr>
        <w:top w:val="none" w:sz="0" w:space="0" w:color="auto"/>
        <w:left w:val="none" w:sz="0" w:space="0" w:color="auto"/>
        <w:bottom w:val="none" w:sz="0" w:space="0" w:color="auto"/>
        <w:right w:val="none" w:sz="0" w:space="0" w:color="auto"/>
      </w:divBdr>
    </w:div>
    <w:div w:id="1601138963">
      <w:bodyDiv w:val="1"/>
      <w:marLeft w:val="0"/>
      <w:marRight w:val="0"/>
      <w:marTop w:val="0"/>
      <w:marBottom w:val="0"/>
      <w:divBdr>
        <w:top w:val="none" w:sz="0" w:space="0" w:color="auto"/>
        <w:left w:val="none" w:sz="0" w:space="0" w:color="auto"/>
        <w:bottom w:val="none" w:sz="0" w:space="0" w:color="auto"/>
        <w:right w:val="none" w:sz="0" w:space="0" w:color="auto"/>
      </w:divBdr>
    </w:div>
    <w:div w:id="1601261475">
      <w:bodyDiv w:val="1"/>
      <w:marLeft w:val="0"/>
      <w:marRight w:val="0"/>
      <w:marTop w:val="0"/>
      <w:marBottom w:val="0"/>
      <w:divBdr>
        <w:top w:val="none" w:sz="0" w:space="0" w:color="auto"/>
        <w:left w:val="none" w:sz="0" w:space="0" w:color="auto"/>
        <w:bottom w:val="none" w:sz="0" w:space="0" w:color="auto"/>
        <w:right w:val="none" w:sz="0" w:space="0" w:color="auto"/>
      </w:divBdr>
    </w:div>
    <w:div w:id="1601597183">
      <w:bodyDiv w:val="1"/>
      <w:marLeft w:val="0"/>
      <w:marRight w:val="0"/>
      <w:marTop w:val="0"/>
      <w:marBottom w:val="0"/>
      <w:divBdr>
        <w:top w:val="none" w:sz="0" w:space="0" w:color="auto"/>
        <w:left w:val="none" w:sz="0" w:space="0" w:color="auto"/>
        <w:bottom w:val="none" w:sz="0" w:space="0" w:color="auto"/>
        <w:right w:val="none" w:sz="0" w:space="0" w:color="auto"/>
      </w:divBdr>
    </w:div>
    <w:div w:id="1601983727">
      <w:bodyDiv w:val="1"/>
      <w:marLeft w:val="0"/>
      <w:marRight w:val="0"/>
      <w:marTop w:val="0"/>
      <w:marBottom w:val="0"/>
      <w:divBdr>
        <w:top w:val="none" w:sz="0" w:space="0" w:color="auto"/>
        <w:left w:val="none" w:sz="0" w:space="0" w:color="auto"/>
        <w:bottom w:val="none" w:sz="0" w:space="0" w:color="auto"/>
        <w:right w:val="none" w:sz="0" w:space="0" w:color="auto"/>
      </w:divBdr>
    </w:div>
    <w:div w:id="1602301495">
      <w:bodyDiv w:val="1"/>
      <w:marLeft w:val="0"/>
      <w:marRight w:val="0"/>
      <w:marTop w:val="0"/>
      <w:marBottom w:val="0"/>
      <w:divBdr>
        <w:top w:val="none" w:sz="0" w:space="0" w:color="auto"/>
        <w:left w:val="none" w:sz="0" w:space="0" w:color="auto"/>
        <w:bottom w:val="none" w:sz="0" w:space="0" w:color="auto"/>
        <w:right w:val="none" w:sz="0" w:space="0" w:color="auto"/>
      </w:divBdr>
    </w:div>
    <w:div w:id="1602373141">
      <w:bodyDiv w:val="1"/>
      <w:marLeft w:val="0"/>
      <w:marRight w:val="0"/>
      <w:marTop w:val="0"/>
      <w:marBottom w:val="0"/>
      <w:divBdr>
        <w:top w:val="none" w:sz="0" w:space="0" w:color="auto"/>
        <w:left w:val="none" w:sz="0" w:space="0" w:color="auto"/>
        <w:bottom w:val="none" w:sz="0" w:space="0" w:color="auto"/>
        <w:right w:val="none" w:sz="0" w:space="0" w:color="auto"/>
      </w:divBdr>
    </w:div>
    <w:div w:id="1602645348">
      <w:bodyDiv w:val="1"/>
      <w:marLeft w:val="0"/>
      <w:marRight w:val="0"/>
      <w:marTop w:val="0"/>
      <w:marBottom w:val="0"/>
      <w:divBdr>
        <w:top w:val="none" w:sz="0" w:space="0" w:color="auto"/>
        <w:left w:val="none" w:sz="0" w:space="0" w:color="auto"/>
        <w:bottom w:val="none" w:sz="0" w:space="0" w:color="auto"/>
        <w:right w:val="none" w:sz="0" w:space="0" w:color="auto"/>
      </w:divBdr>
    </w:div>
    <w:div w:id="1603099850">
      <w:bodyDiv w:val="1"/>
      <w:marLeft w:val="0"/>
      <w:marRight w:val="0"/>
      <w:marTop w:val="0"/>
      <w:marBottom w:val="0"/>
      <w:divBdr>
        <w:top w:val="none" w:sz="0" w:space="0" w:color="auto"/>
        <w:left w:val="none" w:sz="0" w:space="0" w:color="auto"/>
        <w:bottom w:val="none" w:sz="0" w:space="0" w:color="auto"/>
        <w:right w:val="none" w:sz="0" w:space="0" w:color="auto"/>
      </w:divBdr>
    </w:div>
    <w:div w:id="1603341043">
      <w:bodyDiv w:val="1"/>
      <w:marLeft w:val="0"/>
      <w:marRight w:val="0"/>
      <w:marTop w:val="0"/>
      <w:marBottom w:val="0"/>
      <w:divBdr>
        <w:top w:val="none" w:sz="0" w:space="0" w:color="auto"/>
        <w:left w:val="none" w:sz="0" w:space="0" w:color="auto"/>
        <w:bottom w:val="none" w:sz="0" w:space="0" w:color="auto"/>
        <w:right w:val="none" w:sz="0" w:space="0" w:color="auto"/>
      </w:divBdr>
    </w:div>
    <w:div w:id="1603681538">
      <w:bodyDiv w:val="1"/>
      <w:marLeft w:val="0"/>
      <w:marRight w:val="0"/>
      <w:marTop w:val="0"/>
      <w:marBottom w:val="0"/>
      <w:divBdr>
        <w:top w:val="none" w:sz="0" w:space="0" w:color="auto"/>
        <w:left w:val="none" w:sz="0" w:space="0" w:color="auto"/>
        <w:bottom w:val="none" w:sz="0" w:space="0" w:color="auto"/>
        <w:right w:val="none" w:sz="0" w:space="0" w:color="auto"/>
      </w:divBdr>
    </w:div>
    <w:div w:id="1603873301">
      <w:bodyDiv w:val="1"/>
      <w:marLeft w:val="0"/>
      <w:marRight w:val="0"/>
      <w:marTop w:val="0"/>
      <w:marBottom w:val="0"/>
      <w:divBdr>
        <w:top w:val="none" w:sz="0" w:space="0" w:color="auto"/>
        <w:left w:val="none" w:sz="0" w:space="0" w:color="auto"/>
        <w:bottom w:val="none" w:sz="0" w:space="0" w:color="auto"/>
        <w:right w:val="none" w:sz="0" w:space="0" w:color="auto"/>
      </w:divBdr>
    </w:div>
    <w:div w:id="1604068915">
      <w:bodyDiv w:val="1"/>
      <w:marLeft w:val="0"/>
      <w:marRight w:val="0"/>
      <w:marTop w:val="0"/>
      <w:marBottom w:val="0"/>
      <w:divBdr>
        <w:top w:val="none" w:sz="0" w:space="0" w:color="auto"/>
        <w:left w:val="none" w:sz="0" w:space="0" w:color="auto"/>
        <w:bottom w:val="none" w:sz="0" w:space="0" w:color="auto"/>
        <w:right w:val="none" w:sz="0" w:space="0" w:color="auto"/>
      </w:divBdr>
    </w:div>
    <w:div w:id="1604416622">
      <w:bodyDiv w:val="1"/>
      <w:marLeft w:val="0"/>
      <w:marRight w:val="0"/>
      <w:marTop w:val="0"/>
      <w:marBottom w:val="0"/>
      <w:divBdr>
        <w:top w:val="none" w:sz="0" w:space="0" w:color="auto"/>
        <w:left w:val="none" w:sz="0" w:space="0" w:color="auto"/>
        <w:bottom w:val="none" w:sz="0" w:space="0" w:color="auto"/>
        <w:right w:val="none" w:sz="0" w:space="0" w:color="auto"/>
      </w:divBdr>
    </w:div>
    <w:div w:id="1604458424">
      <w:bodyDiv w:val="1"/>
      <w:marLeft w:val="0"/>
      <w:marRight w:val="0"/>
      <w:marTop w:val="0"/>
      <w:marBottom w:val="0"/>
      <w:divBdr>
        <w:top w:val="none" w:sz="0" w:space="0" w:color="auto"/>
        <w:left w:val="none" w:sz="0" w:space="0" w:color="auto"/>
        <w:bottom w:val="none" w:sz="0" w:space="0" w:color="auto"/>
        <w:right w:val="none" w:sz="0" w:space="0" w:color="auto"/>
      </w:divBdr>
    </w:div>
    <w:div w:id="1605381709">
      <w:bodyDiv w:val="1"/>
      <w:marLeft w:val="0"/>
      <w:marRight w:val="0"/>
      <w:marTop w:val="0"/>
      <w:marBottom w:val="0"/>
      <w:divBdr>
        <w:top w:val="none" w:sz="0" w:space="0" w:color="auto"/>
        <w:left w:val="none" w:sz="0" w:space="0" w:color="auto"/>
        <w:bottom w:val="none" w:sz="0" w:space="0" w:color="auto"/>
        <w:right w:val="none" w:sz="0" w:space="0" w:color="auto"/>
      </w:divBdr>
    </w:div>
    <w:div w:id="1605576593">
      <w:bodyDiv w:val="1"/>
      <w:marLeft w:val="0"/>
      <w:marRight w:val="0"/>
      <w:marTop w:val="0"/>
      <w:marBottom w:val="0"/>
      <w:divBdr>
        <w:top w:val="none" w:sz="0" w:space="0" w:color="auto"/>
        <w:left w:val="none" w:sz="0" w:space="0" w:color="auto"/>
        <w:bottom w:val="none" w:sz="0" w:space="0" w:color="auto"/>
        <w:right w:val="none" w:sz="0" w:space="0" w:color="auto"/>
      </w:divBdr>
    </w:div>
    <w:div w:id="1605578552">
      <w:bodyDiv w:val="1"/>
      <w:marLeft w:val="0"/>
      <w:marRight w:val="0"/>
      <w:marTop w:val="0"/>
      <w:marBottom w:val="0"/>
      <w:divBdr>
        <w:top w:val="none" w:sz="0" w:space="0" w:color="auto"/>
        <w:left w:val="none" w:sz="0" w:space="0" w:color="auto"/>
        <w:bottom w:val="none" w:sz="0" w:space="0" w:color="auto"/>
        <w:right w:val="none" w:sz="0" w:space="0" w:color="auto"/>
      </w:divBdr>
    </w:div>
    <w:div w:id="1605721750">
      <w:bodyDiv w:val="1"/>
      <w:marLeft w:val="0"/>
      <w:marRight w:val="0"/>
      <w:marTop w:val="0"/>
      <w:marBottom w:val="0"/>
      <w:divBdr>
        <w:top w:val="none" w:sz="0" w:space="0" w:color="auto"/>
        <w:left w:val="none" w:sz="0" w:space="0" w:color="auto"/>
        <w:bottom w:val="none" w:sz="0" w:space="0" w:color="auto"/>
        <w:right w:val="none" w:sz="0" w:space="0" w:color="auto"/>
      </w:divBdr>
    </w:div>
    <w:div w:id="1605723892">
      <w:bodyDiv w:val="1"/>
      <w:marLeft w:val="0"/>
      <w:marRight w:val="0"/>
      <w:marTop w:val="0"/>
      <w:marBottom w:val="0"/>
      <w:divBdr>
        <w:top w:val="none" w:sz="0" w:space="0" w:color="auto"/>
        <w:left w:val="none" w:sz="0" w:space="0" w:color="auto"/>
        <w:bottom w:val="none" w:sz="0" w:space="0" w:color="auto"/>
        <w:right w:val="none" w:sz="0" w:space="0" w:color="auto"/>
      </w:divBdr>
    </w:div>
    <w:div w:id="1605724232">
      <w:bodyDiv w:val="1"/>
      <w:marLeft w:val="0"/>
      <w:marRight w:val="0"/>
      <w:marTop w:val="0"/>
      <w:marBottom w:val="0"/>
      <w:divBdr>
        <w:top w:val="none" w:sz="0" w:space="0" w:color="auto"/>
        <w:left w:val="none" w:sz="0" w:space="0" w:color="auto"/>
        <w:bottom w:val="none" w:sz="0" w:space="0" w:color="auto"/>
        <w:right w:val="none" w:sz="0" w:space="0" w:color="auto"/>
      </w:divBdr>
    </w:div>
    <w:div w:id="1606187956">
      <w:bodyDiv w:val="1"/>
      <w:marLeft w:val="0"/>
      <w:marRight w:val="0"/>
      <w:marTop w:val="0"/>
      <w:marBottom w:val="0"/>
      <w:divBdr>
        <w:top w:val="none" w:sz="0" w:space="0" w:color="auto"/>
        <w:left w:val="none" w:sz="0" w:space="0" w:color="auto"/>
        <w:bottom w:val="none" w:sz="0" w:space="0" w:color="auto"/>
        <w:right w:val="none" w:sz="0" w:space="0" w:color="auto"/>
      </w:divBdr>
    </w:div>
    <w:div w:id="1606225278">
      <w:bodyDiv w:val="1"/>
      <w:marLeft w:val="0"/>
      <w:marRight w:val="0"/>
      <w:marTop w:val="0"/>
      <w:marBottom w:val="0"/>
      <w:divBdr>
        <w:top w:val="none" w:sz="0" w:space="0" w:color="auto"/>
        <w:left w:val="none" w:sz="0" w:space="0" w:color="auto"/>
        <w:bottom w:val="none" w:sz="0" w:space="0" w:color="auto"/>
        <w:right w:val="none" w:sz="0" w:space="0" w:color="auto"/>
      </w:divBdr>
    </w:div>
    <w:div w:id="1606226955">
      <w:bodyDiv w:val="1"/>
      <w:marLeft w:val="0"/>
      <w:marRight w:val="0"/>
      <w:marTop w:val="0"/>
      <w:marBottom w:val="0"/>
      <w:divBdr>
        <w:top w:val="none" w:sz="0" w:space="0" w:color="auto"/>
        <w:left w:val="none" w:sz="0" w:space="0" w:color="auto"/>
        <w:bottom w:val="none" w:sz="0" w:space="0" w:color="auto"/>
        <w:right w:val="none" w:sz="0" w:space="0" w:color="auto"/>
      </w:divBdr>
    </w:div>
    <w:div w:id="1607038203">
      <w:bodyDiv w:val="1"/>
      <w:marLeft w:val="0"/>
      <w:marRight w:val="0"/>
      <w:marTop w:val="0"/>
      <w:marBottom w:val="0"/>
      <w:divBdr>
        <w:top w:val="none" w:sz="0" w:space="0" w:color="auto"/>
        <w:left w:val="none" w:sz="0" w:space="0" w:color="auto"/>
        <w:bottom w:val="none" w:sz="0" w:space="0" w:color="auto"/>
        <w:right w:val="none" w:sz="0" w:space="0" w:color="auto"/>
      </w:divBdr>
    </w:div>
    <w:div w:id="1607076232">
      <w:bodyDiv w:val="1"/>
      <w:marLeft w:val="0"/>
      <w:marRight w:val="0"/>
      <w:marTop w:val="0"/>
      <w:marBottom w:val="0"/>
      <w:divBdr>
        <w:top w:val="none" w:sz="0" w:space="0" w:color="auto"/>
        <w:left w:val="none" w:sz="0" w:space="0" w:color="auto"/>
        <w:bottom w:val="none" w:sz="0" w:space="0" w:color="auto"/>
        <w:right w:val="none" w:sz="0" w:space="0" w:color="auto"/>
      </w:divBdr>
    </w:div>
    <w:div w:id="1607158962">
      <w:bodyDiv w:val="1"/>
      <w:marLeft w:val="0"/>
      <w:marRight w:val="0"/>
      <w:marTop w:val="0"/>
      <w:marBottom w:val="0"/>
      <w:divBdr>
        <w:top w:val="none" w:sz="0" w:space="0" w:color="auto"/>
        <w:left w:val="none" w:sz="0" w:space="0" w:color="auto"/>
        <w:bottom w:val="none" w:sz="0" w:space="0" w:color="auto"/>
        <w:right w:val="none" w:sz="0" w:space="0" w:color="auto"/>
      </w:divBdr>
    </w:div>
    <w:div w:id="1607226981">
      <w:bodyDiv w:val="1"/>
      <w:marLeft w:val="0"/>
      <w:marRight w:val="0"/>
      <w:marTop w:val="0"/>
      <w:marBottom w:val="0"/>
      <w:divBdr>
        <w:top w:val="none" w:sz="0" w:space="0" w:color="auto"/>
        <w:left w:val="none" w:sz="0" w:space="0" w:color="auto"/>
        <w:bottom w:val="none" w:sz="0" w:space="0" w:color="auto"/>
        <w:right w:val="none" w:sz="0" w:space="0" w:color="auto"/>
      </w:divBdr>
    </w:div>
    <w:div w:id="1607344113">
      <w:bodyDiv w:val="1"/>
      <w:marLeft w:val="0"/>
      <w:marRight w:val="0"/>
      <w:marTop w:val="0"/>
      <w:marBottom w:val="0"/>
      <w:divBdr>
        <w:top w:val="none" w:sz="0" w:space="0" w:color="auto"/>
        <w:left w:val="none" w:sz="0" w:space="0" w:color="auto"/>
        <w:bottom w:val="none" w:sz="0" w:space="0" w:color="auto"/>
        <w:right w:val="none" w:sz="0" w:space="0" w:color="auto"/>
      </w:divBdr>
    </w:div>
    <w:div w:id="1607494775">
      <w:bodyDiv w:val="1"/>
      <w:marLeft w:val="0"/>
      <w:marRight w:val="0"/>
      <w:marTop w:val="0"/>
      <w:marBottom w:val="0"/>
      <w:divBdr>
        <w:top w:val="none" w:sz="0" w:space="0" w:color="auto"/>
        <w:left w:val="none" w:sz="0" w:space="0" w:color="auto"/>
        <w:bottom w:val="none" w:sz="0" w:space="0" w:color="auto"/>
        <w:right w:val="none" w:sz="0" w:space="0" w:color="auto"/>
      </w:divBdr>
    </w:div>
    <w:div w:id="1607738571">
      <w:bodyDiv w:val="1"/>
      <w:marLeft w:val="0"/>
      <w:marRight w:val="0"/>
      <w:marTop w:val="0"/>
      <w:marBottom w:val="0"/>
      <w:divBdr>
        <w:top w:val="none" w:sz="0" w:space="0" w:color="auto"/>
        <w:left w:val="none" w:sz="0" w:space="0" w:color="auto"/>
        <w:bottom w:val="none" w:sz="0" w:space="0" w:color="auto"/>
        <w:right w:val="none" w:sz="0" w:space="0" w:color="auto"/>
      </w:divBdr>
    </w:div>
    <w:div w:id="1607886956">
      <w:bodyDiv w:val="1"/>
      <w:marLeft w:val="0"/>
      <w:marRight w:val="0"/>
      <w:marTop w:val="0"/>
      <w:marBottom w:val="0"/>
      <w:divBdr>
        <w:top w:val="none" w:sz="0" w:space="0" w:color="auto"/>
        <w:left w:val="none" w:sz="0" w:space="0" w:color="auto"/>
        <w:bottom w:val="none" w:sz="0" w:space="0" w:color="auto"/>
        <w:right w:val="none" w:sz="0" w:space="0" w:color="auto"/>
      </w:divBdr>
    </w:div>
    <w:div w:id="1607929331">
      <w:bodyDiv w:val="1"/>
      <w:marLeft w:val="0"/>
      <w:marRight w:val="0"/>
      <w:marTop w:val="0"/>
      <w:marBottom w:val="0"/>
      <w:divBdr>
        <w:top w:val="none" w:sz="0" w:space="0" w:color="auto"/>
        <w:left w:val="none" w:sz="0" w:space="0" w:color="auto"/>
        <w:bottom w:val="none" w:sz="0" w:space="0" w:color="auto"/>
        <w:right w:val="none" w:sz="0" w:space="0" w:color="auto"/>
      </w:divBdr>
    </w:div>
    <w:div w:id="1608654191">
      <w:bodyDiv w:val="1"/>
      <w:marLeft w:val="0"/>
      <w:marRight w:val="0"/>
      <w:marTop w:val="0"/>
      <w:marBottom w:val="0"/>
      <w:divBdr>
        <w:top w:val="none" w:sz="0" w:space="0" w:color="auto"/>
        <w:left w:val="none" w:sz="0" w:space="0" w:color="auto"/>
        <w:bottom w:val="none" w:sz="0" w:space="0" w:color="auto"/>
        <w:right w:val="none" w:sz="0" w:space="0" w:color="auto"/>
      </w:divBdr>
    </w:div>
    <w:div w:id="1609115705">
      <w:bodyDiv w:val="1"/>
      <w:marLeft w:val="0"/>
      <w:marRight w:val="0"/>
      <w:marTop w:val="0"/>
      <w:marBottom w:val="0"/>
      <w:divBdr>
        <w:top w:val="none" w:sz="0" w:space="0" w:color="auto"/>
        <w:left w:val="none" w:sz="0" w:space="0" w:color="auto"/>
        <w:bottom w:val="none" w:sz="0" w:space="0" w:color="auto"/>
        <w:right w:val="none" w:sz="0" w:space="0" w:color="auto"/>
      </w:divBdr>
    </w:div>
    <w:div w:id="1609393305">
      <w:bodyDiv w:val="1"/>
      <w:marLeft w:val="0"/>
      <w:marRight w:val="0"/>
      <w:marTop w:val="0"/>
      <w:marBottom w:val="0"/>
      <w:divBdr>
        <w:top w:val="none" w:sz="0" w:space="0" w:color="auto"/>
        <w:left w:val="none" w:sz="0" w:space="0" w:color="auto"/>
        <w:bottom w:val="none" w:sz="0" w:space="0" w:color="auto"/>
        <w:right w:val="none" w:sz="0" w:space="0" w:color="auto"/>
      </w:divBdr>
    </w:div>
    <w:div w:id="1609777422">
      <w:bodyDiv w:val="1"/>
      <w:marLeft w:val="0"/>
      <w:marRight w:val="0"/>
      <w:marTop w:val="0"/>
      <w:marBottom w:val="0"/>
      <w:divBdr>
        <w:top w:val="none" w:sz="0" w:space="0" w:color="auto"/>
        <w:left w:val="none" w:sz="0" w:space="0" w:color="auto"/>
        <w:bottom w:val="none" w:sz="0" w:space="0" w:color="auto"/>
        <w:right w:val="none" w:sz="0" w:space="0" w:color="auto"/>
      </w:divBdr>
    </w:div>
    <w:div w:id="1609963697">
      <w:bodyDiv w:val="1"/>
      <w:marLeft w:val="0"/>
      <w:marRight w:val="0"/>
      <w:marTop w:val="0"/>
      <w:marBottom w:val="0"/>
      <w:divBdr>
        <w:top w:val="none" w:sz="0" w:space="0" w:color="auto"/>
        <w:left w:val="none" w:sz="0" w:space="0" w:color="auto"/>
        <w:bottom w:val="none" w:sz="0" w:space="0" w:color="auto"/>
        <w:right w:val="none" w:sz="0" w:space="0" w:color="auto"/>
      </w:divBdr>
    </w:div>
    <w:div w:id="1610309229">
      <w:bodyDiv w:val="1"/>
      <w:marLeft w:val="0"/>
      <w:marRight w:val="0"/>
      <w:marTop w:val="0"/>
      <w:marBottom w:val="0"/>
      <w:divBdr>
        <w:top w:val="none" w:sz="0" w:space="0" w:color="auto"/>
        <w:left w:val="none" w:sz="0" w:space="0" w:color="auto"/>
        <w:bottom w:val="none" w:sz="0" w:space="0" w:color="auto"/>
        <w:right w:val="none" w:sz="0" w:space="0" w:color="auto"/>
      </w:divBdr>
    </w:div>
    <w:div w:id="1610353093">
      <w:bodyDiv w:val="1"/>
      <w:marLeft w:val="0"/>
      <w:marRight w:val="0"/>
      <w:marTop w:val="0"/>
      <w:marBottom w:val="0"/>
      <w:divBdr>
        <w:top w:val="none" w:sz="0" w:space="0" w:color="auto"/>
        <w:left w:val="none" w:sz="0" w:space="0" w:color="auto"/>
        <w:bottom w:val="none" w:sz="0" w:space="0" w:color="auto"/>
        <w:right w:val="none" w:sz="0" w:space="0" w:color="auto"/>
      </w:divBdr>
    </w:div>
    <w:div w:id="1610746300">
      <w:bodyDiv w:val="1"/>
      <w:marLeft w:val="0"/>
      <w:marRight w:val="0"/>
      <w:marTop w:val="0"/>
      <w:marBottom w:val="0"/>
      <w:divBdr>
        <w:top w:val="none" w:sz="0" w:space="0" w:color="auto"/>
        <w:left w:val="none" w:sz="0" w:space="0" w:color="auto"/>
        <w:bottom w:val="none" w:sz="0" w:space="0" w:color="auto"/>
        <w:right w:val="none" w:sz="0" w:space="0" w:color="auto"/>
      </w:divBdr>
    </w:div>
    <w:div w:id="1610888038">
      <w:bodyDiv w:val="1"/>
      <w:marLeft w:val="0"/>
      <w:marRight w:val="0"/>
      <w:marTop w:val="0"/>
      <w:marBottom w:val="0"/>
      <w:divBdr>
        <w:top w:val="none" w:sz="0" w:space="0" w:color="auto"/>
        <w:left w:val="none" w:sz="0" w:space="0" w:color="auto"/>
        <w:bottom w:val="none" w:sz="0" w:space="0" w:color="auto"/>
        <w:right w:val="none" w:sz="0" w:space="0" w:color="auto"/>
      </w:divBdr>
    </w:div>
    <w:div w:id="1610895399">
      <w:bodyDiv w:val="1"/>
      <w:marLeft w:val="0"/>
      <w:marRight w:val="0"/>
      <w:marTop w:val="0"/>
      <w:marBottom w:val="0"/>
      <w:divBdr>
        <w:top w:val="none" w:sz="0" w:space="0" w:color="auto"/>
        <w:left w:val="none" w:sz="0" w:space="0" w:color="auto"/>
        <w:bottom w:val="none" w:sz="0" w:space="0" w:color="auto"/>
        <w:right w:val="none" w:sz="0" w:space="0" w:color="auto"/>
      </w:divBdr>
    </w:div>
    <w:div w:id="1611158110">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612859808">
      <w:bodyDiv w:val="1"/>
      <w:marLeft w:val="0"/>
      <w:marRight w:val="0"/>
      <w:marTop w:val="0"/>
      <w:marBottom w:val="0"/>
      <w:divBdr>
        <w:top w:val="none" w:sz="0" w:space="0" w:color="auto"/>
        <w:left w:val="none" w:sz="0" w:space="0" w:color="auto"/>
        <w:bottom w:val="none" w:sz="0" w:space="0" w:color="auto"/>
        <w:right w:val="none" w:sz="0" w:space="0" w:color="auto"/>
      </w:divBdr>
    </w:div>
    <w:div w:id="1613047968">
      <w:bodyDiv w:val="1"/>
      <w:marLeft w:val="0"/>
      <w:marRight w:val="0"/>
      <w:marTop w:val="0"/>
      <w:marBottom w:val="0"/>
      <w:divBdr>
        <w:top w:val="none" w:sz="0" w:space="0" w:color="auto"/>
        <w:left w:val="none" w:sz="0" w:space="0" w:color="auto"/>
        <w:bottom w:val="none" w:sz="0" w:space="0" w:color="auto"/>
        <w:right w:val="none" w:sz="0" w:space="0" w:color="auto"/>
      </w:divBdr>
    </w:div>
    <w:div w:id="1613048000">
      <w:bodyDiv w:val="1"/>
      <w:marLeft w:val="0"/>
      <w:marRight w:val="0"/>
      <w:marTop w:val="0"/>
      <w:marBottom w:val="0"/>
      <w:divBdr>
        <w:top w:val="none" w:sz="0" w:space="0" w:color="auto"/>
        <w:left w:val="none" w:sz="0" w:space="0" w:color="auto"/>
        <w:bottom w:val="none" w:sz="0" w:space="0" w:color="auto"/>
        <w:right w:val="none" w:sz="0" w:space="0" w:color="auto"/>
      </w:divBdr>
    </w:div>
    <w:div w:id="1613128663">
      <w:bodyDiv w:val="1"/>
      <w:marLeft w:val="0"/>
      <w:marRight w:val="0"/>
      <w:marTop w:val="0"/>
      <w:marBottom w:val="0"/>
      <w:divBdr>
        <w:top w:val="none" w:sz="0" w:space="0" w:color="auto"/>
        <w:left w:val="none" w:sz="0" w:space="0" w:color="auto"/>
        <w:bottom w:val="none" w:sz="0" w:space="0" w:color="auto"/>
        <w:right w:val="none" w:sz="0" w:space="0" w:color="auto"/>
      </w:divBdr>
    </w:div>
    <w:div w:id="1613636044">
      <w:bodyDiv w:val="1"/>
      <w:marLeft w:val="0"/>
      <w:marRight w:val="0"/>
      <w:marTop w:val="0"/>
      <w:marBottom w:val="0"/>
      <w:divBdr>
        <w:top w:val="none" w:sz="0" w:space="0" w:color="auto"/>
        <w:left w:val="none" w:sz="0" w:space="0" w:color="auto"/>
        <w:bottom w:val="none" w:sz="0" w:space="0" w:color="auto"/>
        <w:right w:val="none" w:sz="0" w:space="0" w:color="auto"/>
      </w:divBdr>
    </w:div>
    <w:div w:id="1613896450">
      <w:bodyDiv w:val="1"/>
      <w:marLeft w:val="0"/>
      <w:marRight w:val="0"/>
      <w:marTop w:val="0"/>
      <w:marBottom w:val="0"/>
      <w:divBdr>
        <w:top w:val="none" w:sz="0" w:space="0" w:color="auto"/>
        <w:left w:val="none" w:sz="0" w:space="0" w:color="auto"/>
        <w:bottom w:val="none" w:sz="0" w:space="0" w:color="auto"/>
        <w:right w:val="none" w:sz="0" w:space="0" w:color="auto"/>
      </w:divBdr>
    </w:div>
    <w:div w:id="1614553242">
      <w:bodyDiv w:val="1"/>
      <w:marLeft w:val="0"/>
      <w:marRight w:val="0"/>
      <w:marTop w:val="0"/>
      <w:marBottom w:val="0"/>
      <w:divBdr>
        <w:top w:val="none" w:sz="0" w:space="0" w:color="auto"/>
        <w:left w:val="none" w:sz="0" w:space="0" w:color="auto"/>
        <w:bottom w:val="none" w:sz="0" w:space="0" w:color="auto"/>
        <w:right w:val="none" w:sz="0" w:space="0" w:color="auto"/>
      </w:divBdr>
    </w:div>
    <w:div w:id="1614897285">
      <w:bodyDiv w:val="1"/>
      <w:marLeft w:val="0"/>
      <w:marRight w:val="0"/>
      <w:marTop w:val="0"/>
      <w:marBottom w:val="0"/>
      <w:divBdr>
        <w:top w:val="none" w:sz="0" w:space="0" w:color="auto"/>
        <w:left w:val="none" w:sz="0" w:space="0" w:color="auto"/>
        <w:bottom w:val="none" w:sz="0" w:space="0" w:color="auto"/>
        <w:right w:val="none" w:sz="0" w:space="0" w:color="auto"/>
      </w:divBdr>
    </w:div>
    <w:div w:id="1615868558">
      <w:bodyDiv w:val="1"/>
      <w:marLeft w:val="0"/>
      <w:marRight w:val="0"/>
      <w:marTop w:val="0"/>
      <w:marBottom w:val="0"/>
      <w:divBdr>
        <w:top w:val="none" w:sz="0" w:space="0" w:color="auto"/>
        <w:left w:val="none" w:sz="0" w:space="0" w:color="auto"/>
        <w:bottom w:val="none" w:sz="0" w:space="0" w:color="auto"/>
        <w:right w:val="none" w:sz="0" w:space="0" w:color="auto"/>
      </w:divBdr>
    </w:div>
    <w:div w:id="1616206284">
      <w:bodyDiv w:val="1"/>
      <w:marLeft w:val="0"/>
      <w:marRight w:val="0"/>
      <w:marTop w:val="0"/>
      <w:marBottom w:val="0"/>
      <w:divBdr>
        <w:top w:val="none" w:sz="0" w:space="0" w:color="auto"/>
        <w:left w:val="none" w:sz="0" w:space="0" w:color="auto"/>
        <w:bottom w:val="none" w:sz="0" w:space="0" w:color="auto"/>
        <w:right w:val="none" w:sz="0" w:space="0" w:color="auto"/>
      </w:divBdr>
    </w:div>
    <w:div w:id="1617053942">
      <w:bodyDiv w:val="1"/>
      <w:marLeft w:val="0"/>
      <w:marRight w:val="0"/>
      <w:marTop w:val="0"/>
      <w:marBottom w:val="0"/>
      <w:divBdr>
        <w:top w:val="none" w:sz="0" w:space="0" w:color="auto"/>
        <w:left w:val="none" w:sz="0" w:space="0" w:color="auto"/>
        <w:bottom w:val="none" w:sz="0" w:space="0" w:color="auto"/>
        <w:right w:val="none" w:sz="0" w:space="0" w:color="auto"/>
      </w:divBdr>
    </w:div>
    <w:div w:id="1617131385">
      <w:bodyDiv w:val="1"/>
      <w:marLeft w:val="0"/>
      <w:marRight w:val="0"/>
      <w:marTop w:val="0"/>
      <w:marBottom w:val="0"/>
      <w:divBdr>
        <w:top w:val="none" w:sz="0" w:space="0" w:color="auto"/>
        <w:left w:val="none" w:sz="0" w:space="0" w:color="auto"/>
        <w:bottom w:val="none" w:sz="0" w:space="0" w:color="auto"/>
        <w:right w:val="none" w:sz="0" w:space="0" w:color="auto"/>
      </w:divBdr>
    </w:div>
    <w:div w:id="1617249603">
      <w:bodyDiv w:val="1"/>
      <w:marLeft w:val="0"/>
      <w:marRight w:val="0"/>
      <w:marTop w:val="0"/>
      <w:marBottom w:val="0"/>
      <w:divBdr>
        <w:top w:val="none" w:sz="0" w:space="0" w:color="auto"/>
        <w:left w:val="none" w:sz="0" w:space="0" w:color="auto"/>
        <w:bottom w:val="none" w:sz="0" w:space="0" w:color="auto"/>
        <w:right w:val="none" w:sz="0" w:space="0" w:color="auto"/>
      </w:divBdr>
    </w:div>
    <w:div w:id="1617760332">
      <w:bodyDiv w:val="1"/>
      <w:marLeft w:val="0"/>
      <w:marRight w:val="0"/>
      <w:marTop w:val="0"/>
      <w:marBottom w:val="0"/>
      <w:divBdr>
        <w:top w:val="none" w:sz="0" w:space="0" w:color="auto"/>
        <w:left w:val="none" w:sz="0" w:space="0" w:color="auto"/>
        <w:bottom w:val="none" w:sz="0" w:space="0" w:color="auto"/>
        <w:right w:val="none" w:sz="0" w:space="0" w:color="auto"/>
      </w:divBdr>
    </w:div>
    <w:div w:id="1617830811">
      <w:bodyDiv w:val="1"/>
      <w:marLeft w:val="0"/>
      <w:marRight w:val="0"/>
      <w:marTop w:val="0"/>
      <w:marBottom w:val="0"/>
      <w:divBdr>
        <w:top w:val="none" w:sz="0" w:space="0" w:color="auto"/>
        <w:left w:val="none" w:sz="0" w:space="0" w:color="auto"/>
        <w:bottom w:val="none" w:sz="0" w:space="0" w:color="auto"/>
        <w:right w:val="none" w:sz="0" w:space="0" w:color="auto"/>
      </w:divBdr>
    </w:div>
    <w:div w:id="1618172649">
      <w:bodyDiv w:val="1"/>
      <w:marLeft w:val="0"/>
      <w:marRight w:val="0"/>
      <w:marTop w:val="0"/>
      <w:marBottom w:val="0"/>
      <w:divBdr>
        <w:top w:val="none" w:sz="0" w:space="0" w:color="auto"/>
        <w:left w:val="none" w:sz="0" w:space="0" w:color="auto"/>
        <w:bottom w:val="none" w:sz="0" w:space="0" w:color="auto"/>
        <w:right w:val="none" w:sz="0" w:space="0" w:color="auto"/>
      </w:divBdr>
    </w:div>
    <w:div w:id="1619140370">
      <w:bodyDiv w:val="1"/>
      <w:marLeft w:val="0"/>
      <w:marRight w:val="0"/>
      <w:marTop w:val="0"/>
      <w:marBottom w:val="0"/>
      <w:divBdr>
        <w:top w:val="none" w:sz="0" w:space="0" w:color="auto"/>
        <w:left w:val="none" w:sz="0" w:space="0" w:color="auto"/>
        <w:bottom w:val="none" w:sz="0" w:space="0" w:color="auto"/>
        <w:right w:val="none" w:sz="0" w:space="0" w:color="auto"/>
      </w:divBdr>
    </w:div>
    <w:div w:id="1619751323">
      <w:bodyDiv w:val="1"/>
      <w:marLeft w:val="0"/>
      <w:marRight w:val="0"/>
      <w:marTop w:val="0"/>
      <w:marBottom w:val="0"/>
      <w:divBdr>
        <w:top w:val="none" w:sz="0" w:space="0" w:color="auto"/>
        <w:left w:val="none" w:sz="0" w:space="0" w:color="auto"/>
        <w:bottom w:val="none" w:sz="0" w:space="0" w:color="auto"/>
        <w:right w:val="none" w:sz="0" w:space="0" w:color="auto"/>
      </w:divBdr>
    </w:div>
    <w:div w:id="1619992038">
      <w:bodyDiv w:val="1"/>
      <w:marLeft w:val="0"/>
      <w:marRight w:val="0"/>
      <w:marTop w:val="0"/>
      <w:marBottom w:val="0"/>
      <w:divBdr>
        <w:top w:val="none" w:sz="0" w:space="0" w:color="auto"/>
        <w:left w:val="none" w:sz="0" w:space="0" w:color="auto"/>
        <w:bottom w:val="none" w:sz="0" w:space="0" w:color="auto"/>
        <w:right w:val="none" w:sz="0" w:space="0" w:color="auto"/>
      </w:divBdr>
    </w:div>
    <w:div w:id="1621643726">
      <w:bodyDiv w:val="1"/>
      <w:marLeft w:val="0"/>
      <w:marRight w:val="0"/>
      <w:marTop w:val="0"/>
      <w:marBottom w:val="0"/>
      <w:divBdr>
        <w:top w:val="none" w:sz="0" w:space="0" w:color="auto"/>
        <w:left w:val="none" w:sz="0" w:space="0" w:color="auto"/>
        <w:bottom w:val="none" w:sz="0" w:space="0" w:color="auto"/>
        <w:right w:val="none" w:sz="0" w:space="0" w:color="auto"/>
      </w:divBdr>
    </w:div>
    <w:div w:id="1621767898">
      <w:bodyDiv w:val="1"/>
      <w:marLeft w:val="0"/>
      <w:marRight w:val="0"/>
      <w:marTop w:val="0"/>
      <w:marBottom w:val="0"/>
      <w:divBdr>
        <w:top w:val="none" w:sz="0" w:space="0" w:color="auto"/>
        <w:left w:val="none" w:sz="0" w:space="0" w:color="auto"/>
        <w:bottom w:val="none" w:sz="0" w:space="0" w:color="auto"/>
        <w:right w:val="none" w:sz="0" w:space="0" w:color="auto"/>
      </w:divBdr>
    </w:div>
    <w:div w:id="1621838092">
      <w:bodyDiv w:val="1"/>
      <w:marLeft w:val="0"/>
      <w:marRight w:val="0"/>
      <w:marTop w:val="0"/>
      <w:marBottom w:val="0"/>
      <w:divBdr>
        <w:top w:val="none" w:sz="0" w:space="0" w:color="auto"/>
        <w:left w:val="none" w:sz="0" w:space="0" w:color="auto"/>
        <w:bottom w:val="none" w:sz="0" w:space="0" w:color="auto"/>
        <w:right w:val="none" w:sz="0" w:space="0" w:color="auto"/>
      </w:divBdr>
    </w:div>
    <w:div w:id="1622374772">
      <w:bodyDiv w:val="1"/>
      <w:marLeft w:val="0"/>
      <w:marRight w:val="0"/>
      <w:marTop w:val="0"/>
      <w:marBottom w:val="0"/>
      <w:divBdr>
        <w:top w:val="none" w:sz="0" w:space="0" w:color="auto"/>
        <w:left w:val="none" w:sz="0" w:space="0" w:color="auto"/>
        <w:bottom w:val="none" w:sz="0" w:space="0" w:color="auto"/>
        <w:right w:val="none" w:sz="0" w:space="0" w:color="auto"/>
      </w:divBdr>
    </w:div>
    <w:div w:id="1623808537">
      <w:bodyDiv w:val="1"/>
      <w:marLeft w:val="0"/>
      <w:marRight w:val="0"/>
      <w:marTop w:val="0"/>
      <w:marBottom w:val="0"/>
      <w:divBdr>
        <w:top w:val="none" w:sz="0" w:space="0" w:color="auto"/>
        <w:left w:val="none" w:sz="0" w:space="0" w:color="auto"/>
        <w:bottom w:val="none" w:sz="0" w:space="0" w:color="auto"/>
        <w:right w:val="none" w:sz="0" w:space="0" w:color="auto"/>
      </w:divBdr>
    </w:div>
    <w:div w:id="1624077819">
      <w:bodyDiv w:val="1"/>
      <w:marLeft w:val="0"/>
      <w:marRight w:val="0"/>
      <w:marTop w:val="0"/>
      <w:marBottom w:val="0"/>
      <w:divBdr>
        <w:top w:val="none" w:sz="0" w:space="0" w:color="auto"/>
        <w:left w:val="none" w:sz="0" w:space="0" w:color="auto"/>
        <w:bottom w:val="none" w:sz="0" w:space="0" w:color="auto"/>
        <w:right w:val="none" w:sz="0" w:space="0" w:color="auto"/>
      </w:divBdr>
    </w:div>
    <w:div w:id="1624311175">
      <w:bodyDiv w:val="1"/>
      <w:marLeft w:val="0"/>
      <w:marRight w:val="0"/>
      <w:marTop w:val="0"/>
      <w:marBottom w:val="0"/>
      <w:divBdr>
        <w:top w:val="none" w:sz="0" w:space="0" w:color="auto"/>
        <w:left w:val="none" w:sz="0" w:space="0" w:color="auto"/>
        <w:bottom w:val="none" w:sz="0" w:space="0" w:color="auto"/>
        <w:right w:val="none" w:sz="0" w:space="0" w:color="auto"/>
      </w:divBdr>
    </w:div>
    <w:div w:id="1625378866">
      <w:bodyDiv w:val="1"/>
      <w:marLeft w:val="0"/>
      <w:marRight w:val="0"/>
      <w:marTop w:val="0"/>
      <w:marBottom w:val="0"/>
      <w:divBdr>
        <w:top w:val="none" w:sz="0" w:space="0" w:color="auto"/>
        <w:left w:val="none" w:sz="0" w:space="0" w:color="auto"/>
        <w:bottom w:val="none" w:sz="0" w:space="0" w:color="auto"/>
        <w:right w:val="none" w:sz="0" w:space="0" w:color="auto"/>
      </w:divBdr>
    </w:div>
    <w:div w:id="1626111230">
      <w:bodyDiv w:val="1"/>
      <w:marLeft w:val="0"/>
      <w:marRight w:val="0"/>
      <w:marTop w:val="0"/>
      <w:marBottom w:val="0"/>
      <w:divBdr>
        <w:top w:val="none" w:sz="0" w:space="0" w:color="auto"/>
        <w:left w:val="none" w:sz="0" w:space="0" w:color="auto"/>
        <w:bottom w:val="none" w:sz="0" w:space="0" w:color="auto"/>
        <w:right w:val="none" w:sz="0" w:space="0" w:color="auto"/>
      </w:divBdr>
    </w:div>
    <w:div w:id="1626496422">
      <w:bodyDiv w:val="1"/>
      <w:marLeft w:val="0"/>
      <w:marRight w:val="0"/>
      <w:marTop w:val="0"/>
      <w:marBottom w:val="0"/>
      <w:divBdr>
        <w:top w:val="none" w:sz="0" w:space="0" w:color="auto"/>
        <w:left w:val="none" w:sz="0" w:space="0" w:color="auto"/>
        <w:bottom w:val="none" w:sz="0" w:space="0" w:color="auto"/>
        <w:right w:val="none" w:sz="0" w:space="0" w:color="auto"/>
      </w:divBdr>
    </w:div>
    <w:div w:id="1626542133">
      <w:bodyDiv w:val="1"/>
      <w:marLeft w:val="0"/>
      <w:marRight w:val="0"/>
      <w:marTop w:val="0"/>
      <w:marBottom w:val="0"/>
      <w:divBdr>
        <w:top w:val="none" w:sz="0" w:space="0" w:color="auto"/>
        <w:left w:val="none" w:sz="0" w:space="0" w:color="auto"/>
        <w:bottom w:val="none" w:sz="0" w:space="0" w:color="auto"/>
        <w:right w:val="none" w:sz="0" w:space="0" w:color="auto"/>
      </w:divBdr>
    </w:div>
    <w:div w:id="1626812386">
      <w:bodyDiv w:val="1"/>
      <w:marLeft w:val="0"/>
      <w:marRight w:val="0"/>
      <w:marTop w:val="0"/>
      <w:marBottom w:val="0"/>
      <w:divBdr>
        <w:top w:val="none" w:sz="0" w:space="0" w:color="auto"/>
        <w:left w:val="none" w:sz="0" w:space="0" w:color="auto"/>
        <w:bottom w:val="none" w:sz="0" w:space="0" w:color="auto"/>
        <w:right w:val="none" w:sz="0" w:space="0" w:color="auto"/>
      </w:divBdr>
    </w:div>
    <w:div w:id="1627007859">
      <w:bodyDiv w:val="1"/>
      <w:marLeft w:val="0"/>
      <w:marRight w:val="0"/>
      <w:marTop w:val="0"/>
      <w:marBottom w:val="0"/>
      <w:divBdr>
        <w:top w:val="none" w:sz="0" w:space="0" w:color="auto"/>
        <w:left w:val="none" w:sz="0" w:space="0" w:color="auto"/>
        <w:bottom w:val="none" w:sz="0" w:space="0" w:color="auto"/>
        <w:right w:val="none" w:sz="0" w:space="0" w:color="auto"/>
      </w:divBdr>
    </w:div>
    <w:div w:id="1627344634">
      <w:bodyDiv w:val="1"/>
      <w:marLeft w:val="0"/>
      <w:marRight w:val="0"/>
      <w:marTop w:val="0"/>
      <w:marBottom w:val="0"/>
      <w:divBdr>
        <w:top w:val="none" w:sz="0" w:space="0" w:color="auto"/>
        <w:left w:val="none" w:sz="0" w:space="0" w:color="auto"/>
        <w:bottom w:val="none" w:sz="0" w:space="0" w:color="auto"/>
        <w:right w:val="none" w:sz="0" w:space="0" w:color="auto"/>
      </w:divBdr>
    </w:div>
    <w:div w:id="1627542283">
      <w:bodyDiv w:val="1"/>
      <w:marLeft w:val="0"/>
      <w:marRight w:val="0"/>
      <w:marTop w:val="0"/>
      <w:marBottom w:val="0"/>
      <w:divBdr>
        <w:top w:val="none" w:sz="0" w:space="0" w:color="auto"/>
        <w:left w:val="none" w:sz="0" w:space="0" w:color="auto"/>
        <w:bottom w:val="none" w:sz="0" w:space="0" w:color="auto"/>
        <w:right w:val="none" w:sz="0" w:space="0" w:color="auto"/>
      </w:divBdr>
    </w:div>
    <w:div w:id="1627661287">
      <w:bodyDiv w:val="1"/>
      <w:marLeft w:val="0"/>
      <w:marRight w:val="0"/>
      <w:marTop w:val="0"/>
      <w:marBottom w:val="0"/>
      <w:divBdr>
        <w:top w:val="none" w:sz="0" w:space="0" w:color="auto"/>
        <w:left w:val="none" w:sz="0" w:space="0" w:color="auto"/>
        <w:bottom w:val="none" w:sz="0" w:space="0" w:color="auto"/>
        <w:right w:val="none" w:sz="0" w:space="0" w:color="auto"/>
      </w:divBdr>
    </w:div>
    <w:div w:id="1627664655">
      <w:bodyDiv w:val="1"/>
      <w:marLeft w:val="0"/>
      <w:marRight w:val="0"/>
      <w:marTop w:val="0"/>
      <w:marBottom w:val="0"/>
      <w:divBdr>
        <w:top w:val="none" w:sz="0" w:space="0" w:color="auto"/>
        <w:left w:val="none" w:sz="0" w:space="0" w:color="auto"/>
        <w:bottom w:val="none" w:sz="0" w:space="0" w:color="auto"/>
        <w:right w:val="none" w:sz="0" w:space="0" w:color="auto"/>
      </w:divBdr>
    </w:div>
    <w:div w:id="1627858515">
      <w:bodyDiv w:val="1"/>
      <w:marLeft w:val="0"/>
      <w:marRight w:val="0"/>
      <w:marTop w:val="0"/>
      <w:marBottom w:val="0"/>
      <w:divBdr>
        <w:top w:val="none" w:sz="0" w:space="0" w:color="auto"/>
        <w:left w:val="none" w:sz="0" w:space="0" w:color="auto"/>
        <w:bottom w:val="none" w:sz="0" w:space="0" w:color="auto"/>
        <w:right w:val="none" w:sz="0" w:space="0" w:color="auto"/>
      </w:divBdr>
    </w:div>
    <w:div w:id="1629125466">
      <w:bodyDiv w:val="1"/>
      <w:marLeft w:val="0"/>
      <w:marRight w:val="0"/>
      <w:marTop w:val="0"/>
      <w:marBottom w:val="0"/>
      <w:divBdr>
        <w:top w:val="none" w:sz="0" w:space="0" w:color="auto"/>
        <w:left w:val="none" w:sz="0" w:space="0" w:color="auto"/>
        <w:bottom w:val="none" w:sz="0" w:space="0" w:color="auto"/>
        <w:right w:val="none" w:sz="0" w:space="0" w:color="auto"/>
      </w:divBdr>
    </w:div>
    <w:div w:id="1629431723">
      <w:bodyDiv w:val="1"/>
      <w:marLeft w:val="0"/>
      <w:marRight w:val="0"/>
      <w:marTop w:val="0"/>
      <w:marBottom w:val="0"/>
      <w:divBdr>
        <w:top w:val="none" w:sz="0" w:space="0" w:color="auto"/>
        <w:left w:val="none" w:sz="0" w:space="0" w:color="auto"/>
        <w:bottom w:val="none" w:sz="0" w:space="0" w:color="auto"/>
        <w:right w:val="none" w:sz="0" w:space="0" w:color="auto"/>
      </w:divBdr>
    </w:div>
    <w:div w:id="1629699055">
      <w:bodyDiv w:val="1"/>
      <w:marLeft w:val="0"/>
      <w:marRight w:val="0"/>
      <w:marTop w:val="0"/>
      <w:marBottom w:val="0"/>
      <w:divBdr>
        <w:top w:val="none" w:sz="0" w:space="0" w:color="auto"/>
        <w:left w:val="none" w:sz="0" w:space="0" w:color="auto"/>
        <w:bottom w:val="none" w:sz="0" w:space="0" w:color="auto"/>
        <w:right w:val="none" w:sz="0" w:space="0" w:color="auto"/>
      </w:divBdr>
    </w:div>
    <w:div w:id="1630086666">
      <w:bodyDiv w:val="1"/>
      <w:marLeft w:val="0"/>
      <w:marRight w:val="0"/>
      <w:marTop w:val="0"/>
      <w:marBottom w:val="0"/>
      <w:divBdr>
        <w:top w:val="none" w:sz="0" w:space="0" w:color="auto"/>
        <w:left w:val="none" w:sz="0" w:space="0" w:color="auto"/>
        <w:bottom w:val="none" w:sz="0" w:space="0" w:color="auto"/>
        <w:right w:val="none" w:sz="0" w:space="0" w:color="auto"/>
      </w:divBdr>
    </w:div>
    <w:div w:id="1630742417">
      <w:bodyDiv w:val="1"/>
      <w:marLeft w:val="0"/>
      <w:marRight w:val="0"/>
      <w:marTop w:val="0"/>
      <w:marBottom w:val="0"/>
      <w:divBdr>
        <w:top w:val="none" w:sz="0" w:space="0" w:color="auto"/>
        <w:left w:val="none" w:sz="0" w:space="0" w:color="auto"/>
        <w:bottom w:val="none" w:sz="0" w:space="0" w:color="auto"/>
        <w:right w:val="none" w:sz="0" w:space="0" w:color="auto"/>
      </w:divBdr>
    </w:div>
    <w:div w:id="1630894439">
      <w:bodyDiv w:val="1"/>
      <w:marLeft w:val="0"/>
      <w:marRight w:val="0"/>
      <w:marTop w:val="0"/>
      <w:marBottom w:val="0"/>
      <w:divBdr>
        <w:top w:val="none" w:sz="0" w:space="0" w:color="auto"/>
        <w:left w:val="none" w:sz="0" w:space="0" w:color="auto"/>
        <w:bottom w:val="none" w:sz="0" w:space="0" w:color="auto"/>
        <w:right w:val="none" w:sz="0" w:space="0" w:color="auto"/>
      </w:divBdr>
    </w:div>
    <w:div w:id="1630895284">
      <w:bodyDiv w:val="1"/>
      <w:marLeft w:val="0"/>
      <w:marRight w:val="0"/>
      <w:marTop w:val="0"/>
      <w:marBottom w:val="0"/>
      <w:divBdr>
        <w:top w:val="none" w:sz="0" w:space="0" w:color="auto"/>
        <w:left w:val="none" w:sz="0" w:space="0" w:color="auto"/>
        <w:bottom w:val="none" w:sz="0" w:space="0" w:color="auto"/>
        <w:right w:val="none" w:sz="0" w:space="0" w:color="auto"/>
      </w:divBdr>
    </w:div>
    <w:div w:id="1631016590">
      <w:bodyDiv w:val="1"/>
      <w:marLeft w:val="0"/>
      <w:marRight w:val="0"/>
      <w:marTop w:val="0"/>
      <w:marBottom w:val="0"/>
      <w:divBdr>
        <w:top w:val="none" w:sz="0" w:space="0" w:color="auto"/>
        <w:left w:val="none" w:sz="0" w:space="0" w:color="auto"/>
        <w:bottom w:val="none" w:sz="0" w:space="0" w:color="auto"/>
        <w:right w:val="none" w:sz="0" w:space="0" w:color="auto"/>
      </w:divBdr>
    </w:div>
    <w:div w:id="1631089150">
      <w:bodyDiv w:val="1"/>
      <w:marLeft w:val="0"/>
      <w:marRight w:val="0"/>
      <w:marTop w:val="0"/>
      <w:marBottom w:val="0"/>
      <w:divBdr>
        <w:top w:val="none" w:sz="0" w:space="0" w:color="auto"/>
        <w:left w:val="none" w:sz="0" w:space="0" w:color="auto"/>
        <w:bottom w:val="none" w:sz="0" w:space="0" w:color="auto"/>
        <w:right w:val="none" w:sz="0" w:space="0" w:color="auto"/>
      </w:divBdr>
    </w:div>
    <w:div w:id="1631091793">
      <w:bodyDiv w:val="1"/>
      <w:marLeft w:val="0"/>
      <w:marRight w:val="0"/>
      <w:marTop w:val="0"/>
      <w:marBottom w:val="0"/>
      <w:divBdr>
        <w:top w:val="none" w:sz="0" w:space="0" w:color="auto"/>
        <w:left w:val="none" w:sz="0" w:space="0" w:color="auto"/>
        <w:bottom w:val="none" w:sz="0" w:space="0" w:color="auto"/>
        <w:right w:val="none" w:sz="0" w:space="0" w:color="auto"/>
      </w:divBdr>
    </w:div>
    <w:div w:id="1631396799">
      <w:bodyDiv w:val="1"/>
      <w:marLeft w:val="0"/>
      <w:marRight w:val="0"/>
      <w:marTop w:val="0"/>
      <w:marBottom w:val="0"/>
      <w:divBdr>
        <w:top w:val="none" w:sz="0" w:space="0" w:color="auto"/>
        <w:left w:val="none" w:sz="0" w:space="0" w:color="auto"/>
        <w:bottom w:val="none" w:sz="0" w:space="0" w:color="auto"/>
        <w:right w:val="none" w:sz="0" w:space="0" w:color="auto"/>
      </w:divBdr>
    </w:div>
    <w:div w:id="1631402914">
      <w:bodyDiv w:val="1"/>
      <w:marLeft w:val="0"/>
      <w:marRight w:val="0"/>
      <w:marTop w:val="0"/>
      <w:marBottom w:val="0"/>
      <w:divBdr>
        <w:top w:val="none" w:sz="0" w:space="0" w:color="auto"/>
        <w:left w:val="none" w:sz="0" w:space="0" w:color="auto"/>
        <w:bottom w:val="none" w:sz="0" w:space="0" w:color="auto"/>
        <w:right w:val="none" w:sz="0" w:space="0" w:color="auto"/>
      </w:divBdr>
    </w:div>
    <w:div w:id="1631857943">
      <w:bodyDiv w:val="1"/>
      <w:marLeft w:val="0"/>
      <w:marRight w:val="0"/>
      <w:marTop w:val="0"/>
      <w:marBottom w:val="0"/>
      <w:divBdr>
        <w:top w:val="none" w:sz="0" w:space="0" w:color="auto"/>
        <w:left w:val="none" w:sz="0" w:space="0" w:color="auto"/>
        <w:bottom w:val="none" w:sz="0" w:space="0" w:color="auto"/>
        <w:right w:val="none" w:sz="0" w:space="0" w:color="auto"/>
      </w:divBdr>
    </w:div>
    <w:div w:id="1631936800">
      <w:bodyDiv w:val="1"/>
      <w:marLeft w:val="0"/>
      <w:marRight w:val="0"/>
      <w:marTop w:val="0"/>
      <w:marBottom w:val="0"/>
      <w:divBdr>
        <w:top w:val="none" w:sz="0" w:space="0" w:color="auto"/>
        <w:left w:val="none" w:sz="0" w:space="0" w:color="auto"/>
        <w:bottom w:val="none" w:sz="0" w:space="0" w:color="auto"/>
        <w:right w:val="none" w:sz="0" w:space="0" w:color="auto"/>
      </w:divBdr>
    </w:div>
    <w:div w:id="1631977851">
      <w:bodyDiv w:val="1"/>
      <w:marLeft w:val="0"/>
      <w:marRight w:val="0"/>
      <w:marTop w:val="0"/>
      <w:marBottom w:val="0"/>
      <w:divBdr>
        <w:top w:val="none" w:sz="0" w:space="0" w:color="auto"/>
        <w:left w:val="none" w:sz="0" w:space="0" w:color="auto"/>
        <w:bottom w:val="none" w:sz="0" w:space="0" w:color="auto"/>
        <w:right w:val="none" w:sz="0" w:space="0" w:color="auto"/>
      </w:divBdr>
    </w:div>
    <w:div w:id="1632009435">
      <w:bodyDiv w:val="1"/>
      <w:marLeft w:val="0"/>
      <w:marRight w:val="0"/>
      <w:marTop w:val="0"/>
      <w:marBottom w:val="0"/>
      <w:divBdr>
        <w:top w:val="none" w:sz="0" w:space="0" w:color="auto"/>
        <w:left w:val="none" w:sz="0" w:space="0" w:color="auto"/>
        <w:bottom w:val="none" w:sz="0" w:space="0" w:color="auto"/>
        <w:right w:val="none" w:sz="0" w:space="0" w:color="auto"/>
      </w:divBdr>
    </w:div>
    <w:div w:id="1632010070">
      <w:bodyDiv w:val="1"/>
      <w:marLeft w:val="0"/>
      <w:marRight w:val="0"/>
      <w:marTop w:val="0"/>
      <w:marBottom w:val="0"/>
      <w:divBdr>
        <w:top w:val="none" w:sz="0" w:space="0" w:color="auto"/>
        <w:left w:val="none" w:sz="0" w:space="0" w:color="auto"/>
        <w:bottom w:val="none" w:sz="0" w:space="0" w:color="auto"/>
        <w:right w:val="none" w:sz="0" w:space="0" w:color="auto"/>
      </w:divBdr>
    </w:div>
    <w:div w:id="1632901030">
      <w:bodyDiv w:val="1"/>
      <w:marLeft w:val="0"/>
      <w:marRight w:val="0"/>
      <w:marTop w:val="0"/>
      <w:marBottom w:val="0"/>
      <w:divBdr>
        <w:top w:val="none" w:sz="0" w:space="0" w:color="auto"/>
        <w:left w:val="none" w:sz="0" w:space="0" w:color="auto"/>
        <w:bottom w:val="none" w:sz="0" w:space="0" w:color="auto"/>
        <w:right w:val="none" w:sz="0" w:space="0" w:color="auto"/>
      </w:divBdr>
    </w:div>
    <w:div w:id="1633947847">
      <w:bodyDiv w:val="1"/>
      <w:marLeft w:val="0"/>
      <w:marRight w:val="0"/>
      <w:marTop w:val="0"/>
      <w:marBottom w:val="0"/>
      <w:divBdr>
        <w:top w:val="none" w:sz="0" w:space="0" w:color="auto"/>
        <w:left w:val="none" w:sz="0" w:space="0" w:color="auto"/>
        <w:bottom w:val="none" w:sz="0" w:space="0" w:color="auto"/>
        <w:right w:val="none" w:sz="0" w:space="0" w:color="auto"/>
      </w:divBdr>
    </w:div>
    <w:div w:id="1634097381">
      <w:bodyDiv w:val="1"/>
      <w:marLeft w:val="0"/>
      <w:marRight w:val="0"/>
      <w:marTop w:val="0"/>
      <w:marBottom w:val="0"/>
      <w:divBdr>
        <w:top w:val="none" w:sz="0" w:space="0" w:color="auto"/>
        <w:left w:val="none" w:sz="0" w:space="0" w:color="auto"/>
        <w:bottom w:val="none" w:sz="0" w:space="0" w:color="auto"/>
        <w:right w:val="none" w:sz="0" w:space="0" w:color="auto"/>
      </w:divBdr>
    </w:div>
    <w:div w:id="1634287417">
      <w:bodyDiv w:val="1"/>
      <w:marLeft w:val="0"/>
      <w:marRight w:val="0"/>
      <w:marTop w:val="0"/>
      <w:marBottom w:val="0"/>
      <w:divBdr>
        <w:top w:val="none" w:sz="0" w:space="0" w:color="auto"/>
        <w:left w:val="none" w:sz="0" w:space="0" w:color="auto"/>
        <w:bottom w:val="none" w:sz="0" w:space="0" w:color="auto"/>
        <w:right w:val="none" w:sz="0" w:space="0" w:color="auto"/>
      </w:divBdr>
    </w:div>
    <w:div w:id="1634554485">
      <w:bodyDiv w:val="1"/>
      <w:marLeft w:val="0"/>
      <w:marRight w:val="0"/>
      <w:marTop w:val="0"/>
      <w:marBottom w:val="0"/>
      <w:divBdr>
        <w:top w:val="none" w:sz="0" w:space="0" w:color="auto"/>
        <w:left w:val="none" w:sz="0" w:space="0" w:color="auto"/>
        <w:bottom w:val="none" w:sz="0" w:space="0" w:color="auto"/>
        <w:right w:val="none" w:sz="0" w:space="0" w:color="auto"/>
      </w:divBdr>
    </w:div>
    <w:div w:id="1635912256">
      <w:bodyDiv w:val="1"/>
      <w:marLeft w:val="0"/>
      <w:marRight w:val="0"/>
      <w:marTop w:val="0"/>
      <w:marBottom w:val="0"/>
      <w:divBdr>
        <w:top w:val="none" w:sz="0" w:space="0" w:color="auto"/>
        <w:left w:val="none" w:sz="0" w:space="0" w:color="auto"/>
        <w:bottom w:val="none" w:sz="0" w:space="0" w:color="auto"/>
        <w:right w:val="none" w:sz="0" w:space="0" w:color="auto"/>
      </w:divBdr>
    </w:div>
    <w:div w:id="1635942120">
      <w:bodyDiv w:val="1"/>
      <w:marLeft w:val="0"/>
      <w:marRight w:val="0"/>
      <w:marTop w:val="0"/>
      <w:marBottom w:val="0"/>
      <w:divBdr>
        <w:top w:val="none" w:sz="0" w:space="0" w:color="auto"/>
        <w:left w:val="none" w:sz="0" w:space="0" w:color="auto"/>
        <w:bottom w:val="none" w:sz="0" w:space="0" w:color="auto"/>
        <w:right w:val="none" w:sz="0" w:space="0" w:color="auto"/>
      </w:divBdr>
    </w:div>
    <w:div w:id="1636133335">
      <w:bodyDiv w:val="1"/>
      <w:marLeft w:val="0"/>
      <w:marRight w:val="0"/>
      <w:marTop w:val="0"/>
      <w:marBottom w:val="0"/>
      <w:divBdr>
        <w:top w:val="none" w:sz="0" w:space="0" w:color="auto"/>
        <w:left w:val="none" w:sz="0" w:space="0" w:color="auto"/>
        <w:bottom w:val="none" w:sz="0" w:space="0" w:color="auto"/>
        <w:right w:val="none" w:sz="0" w:space="0" w:color="auto"/>
      </w:divBdr>
    </w:div>
    <w:div w:id="1636135234">
      <w:bodyDiv w:val="1"/>
      <w:marLeft w:val="0"/>
      <w:marRight w:val="0"/>
      <w:marTop w:val="0"/>
      <w:marBottom w:val="0"/>
      <w:divBdr>
        <w:top w:val="none" w:sz="0" w:space="0" w:color="auto"/>
        <w:left w:val="none" w:sz="0" w:space="0" w:color="auto"/>
        <w:bottom w:val="none" w:sz="0" w:space="0" w:color="auto"/>
        <w:right w:val="none" w:sz="0" w:space="0" w:color="auto"/>
      </w:divBdr>
    </w:div>
    <w:div w:id="1636181726">
      <w:bodyDiv w:val="1"/>
      <w:marLeft w:val="0"/>
      <w:marRight w:val="0"/>
      <w:marTop w:val="0"/>
      <w:marBottom w:val="0"/>
      <w:divBdr>
        <w:top w:val="none" w:sz="0" w:space="0" w:color="auto"/>
        <w:left w:val="none" w:sz="0" w:space="0" w:color="auto"/>
        <w:bottom w:val="none" w:sz="0" w:space="0" w:color="auto"/>
        <w:right w:val="none" w:sz="0" w:space="0" w:color="auto"/>
      </w:divBdr>
    </w:div>
    <w:div w:id="1636184115">
      <w:bodyDiv w:val="1"/>
      <w:marLeft w:val="0"/>
      <w:marRight w:val="0"/>
      <w:marTop w:val="0"/>
      <w:marBottom w:val="0"/>
      <w:divBdr>
        <w:top w:val="none" w:sz="0" w:space="0" w:color="auto"/>
        <w:left w:val="none" w:sz="0" w:space="0" w:color="auto"/>
        <w:bottom w:val="none" w:sz="0" w:space="0" w:color="auto"/>
        <w:right w:val="none" w:sz="0" w:space="0" w:color="auto"/>
      </w:divBdr>
    </w:div>
    <w:div w:id="1636447895">
      <w:bodyDiv w:val="1"/>
      <w:marLeft w:val="0"/>
      <w:marRight w:val="0"/>
      <w:marTop w:val="0"/>
      <w:marBottom w:val="0"/>
      <w:divBdr>
        <w:top w:val="none" w:sz="0" w:space="0" w:color="auto"/>
        <w:left w:val="none" w:sz="0" w:space="0" w:color="auto"/>
        <w:bottom w:val="none" w:sz="0" w:space="0" w:color="auto"/>
        <w:right w:val="none" w:sz="0" w:space="0" w:color="auto"/>
      </w:divBdr>
    </w:div>
    <w:div w:id="1637103095">
      <w:bodyDiv w:val="1"/>
      <w:marLeft w:val="0"/>
      <w:marRight w:val="0"/>
      <w:marTop w:val="0"/>
      <w:marBottom w:val="0"/>
      <w:divBdr>
        <w:top w:val="none" w:sz="0" w:space="0" w:color="auto"/>
        <w:left w:val="none" w:sz="0" w:space="0" w:color="auto"/>
        <w:bottom w:val="none" w:sz="0" w:space="0" w:color="auto"/>
        <w:right w:val="none" w:sz="0" w:space="0" w:color="auto"/>
      </w:divBdr>
    </w:div>
    <w:div w:id="1637443531">
      <w:bodyDiv w:val="1"/>
      <w:marLeft w:val="0"/>
      <w:marRight w:val="0"/>
      <w:marTop w:val="0"/>
      <w:marBottom w:val="0"/>
      <w:divBdr>
        <w:top w:val="none" w:sz="0" w:space="0" w:color="auto"/>
        <w:left w:val="none" w:sz="0" w:space="0" w:color="auto"/>
        <w:bottom w:val="none" w:sz="0" w:space="0" w:color="auto"/>
        <w:right w:val="none" w:sz="0" w:space="0" w:color="auto"/>
      </w:divBdr>
    </w:div>
    <w:div w:id="1637755375">
      <w:bodyDiv w:val="1"/>
      <w:marLeft w:val="0"/>
      <w:marRight w:val="0"/>
      <w:marTop w:val="0"/>
      <w:marBottom w:val="0"/>
      <w:divBdr>
        <w:top w:val="none" w:sz="0" w:space="0" w:color="auto"/>
        <w:left w:val="none" w:sz="0" w:space="0" w:color="auto"/>
        <w:bottom w:val="none" w:sz="0" w:space="0" w:color="auto"/>
        <w:right w:val="none" w:sz="0" w:space="0" w:color="auto"/>
      </w:divBdr>
    </w:div>
    <w:div w:id="1637947268">
      <w:bodyDiv w:val="1"/>
      <w:marLeft w:val="0"/>
      <w:marRight w:val="0"/>
      <w:marTop w:val="0"/>
      <w:marBottom w:val="0"/>
      <w:divBdr>
        <w:top w:val="none" w:sz="0" w:space="0" w:color="auto"/>
        <w:left w:val="none" w:sz="0" w:space="0" w:color="auto"/>
        <w:bottom w:val="none" w:sz="0" w:space="0" w:color="auto"/>
        <w:right w:val="none" w:sz="0" w:space="0" w:color="auto"/>
      </w:divBdr>
    </w:div>
    <w:div w:id="1638098204">
      <w:bodyDiv w:val="1"/>
      <w:marLeft w:val="0"/>
      <w:marRight w:val="0"/>
      <w:marTop w:val="0"/>
      <w:marBottom w:val="0"/>
      <w:divBdr>
        <w:top w:val="none" w:sz="0" w:space="0" w:color="auto"/>
        <w:left w:val="none" w:sz="0" w:space="0" w:color="auto"/>
        <w:bottom w:val="none" w:sz="0" w:space="0" w:color="auto"/>
        <w:right w:val="none" w:sz="0" w:space="0" w:color="auto"/>
      </w:divBdr>
    </w:div>
    <w:div w:id="1638337068">
      <w:bodyDiv w:val="1"/>
      <w:marLeft w:val="0"/>
      <w:marRight w:val="0"/>
      <w:marTop w:val="0"/>
      <w:marBottom w:val="0"/>
      <w:divBdr>
        <w:top w:val="none" w:sz="0" w:space="0" w:color="auto"/>
        <w:left w:val="none" w:sz="0" w:space="0" w:color="auto"/>
        <w:bottom w:val="none" w:sz="0" w:space="0" w:color="auto"/>
        <w:right w:val="none" w:sz="0" w:space="0" w:color="auto"/>
      </w:divBdr>
    </w:div>
    <w:div w:id="1638415899">
      <w:bodyDiv w:val="1"/>
      <w:marLeft w:val="0"/>
      <w:marRight w:val="0"/>
      <w:marTop w:val="0"/>
      <w:marBottom w:val="0"/>
      <w:divBdr>
        <w:top w:val="none" w:sz="0" w:space="0" w:color="auto"/>
        <w:left w:val="none" w:sz="0" w:space="0" w:color="auto"/>
        <w:bottom w:val="none" w:sz="0" w:space="0" w:color="auto"/>
        <w:right w:val="none" w:sz="0" w:space="0" w:color="auto"/>
      </w:divBdr>
    </w:div>
    <w:div w:id="1638682720">
      <w:bodyDiv w:val="1"/>
      <w:marLeft w:val="0"/>
      <w:marRight w:val="0"/>
      <w:marTop w:val="0"/>
      <w:marBottom w:val="0"/>
      <w:divBdr>
        <w:top w:val="none" w:sz="0" w:space="0" w:color="auto"/>
        <w:left w:val="none" w:sz="0" w:space="0" w:color="auto"/>
        <w:bottom w:val="none" w:sz="0" w:space="0" w:color="auto"/>
        <w:right w:val="none" w:sz="0" w:space="0" w:color="auto"/>
      </w:divBdr>
    </w:div>
    <w:div w:id="1638872594">
      <w:bodyDiv w:val="1"/>
      <w:marLeft w:val="0"/>
      <w:marRight w:val="0"/>
      <w:marTop w:val="0"/>
      <w:marBottom w:val="0"/>
      <w:divBdr>
        <w:top w:val="none" w:sz="0" w:space="0" w:color="auto"/>
        <w:left w:val="none" w:sz="0" w:space="0" w:color="auto"/>
        <w:bottom w:val="none" w:sz="0" w:space="0" w:color="auto"/>
        <w:right w:val="none" w:sz="0" w:space="0" w:color="auto"/>
      </w:divBdr>
    </w:div>
    <w:div w:id="1639340270">
      <w:bodyDiv w:val="1"/>
      <w:marLeft w:val="0"/>
      <w:marRight w:val="0"/>
      <w:marTop w:val="0"/>
      <w:marBottom w:val="0"/>
      <w:divBdr>
        <w:top w:val="none" w:sz="0" w:space="0" w:color="auto"/>
        <w:left w:val="none" w:sz="0" w:space="0" w:color="auto"/>
        <w:bottom w:val="none" w:sz="0" w:space="0" w:color="auto"/>
        <w:right w:val="none" w:sz="0" w:space="0" w:color="auto"/>
      </w:divBdr>
    </w:div>
    <w:div w:id="1639606565">
      <w:bodyDiv w:val="1"/>
      <w:marLeft w:val="0"/>
      <w:marRight w:val="0"/>
      <w:marTop w:val="0"/>
      <w:marBottom w:val="0"/>
      <w:divBdr>
        <w:top w:val="none" w:sz="0" w:space="0" w:color="auto"/>
        <w:left w:val="none" w:sz="0" w:space="0" w:color="auto"/>
        <w:bottom w:val="none" w:sz="0" w:space="0" w:color="auto"/>
        <w:right w:val="none" w:sz="0" w:space="0" w:color="auto"/>
      </w:divBdr>
    </w:div>
    <w:div w:id="1639719601">
      <w:bodyDiv w:val="1"/>
      <w:marLeft w:val="0"/>
      <w:marRight w:val="0"/>
      <w:marTop w:val="0"/>
      <w:marBottom w:val="0"/>
      <w:divBdr>
        <w:top w:val="none" w:sz="0" w:space="0" w:color="auto"/>
        <w:left w:val="none" w:sz="0" w:space="0" w:color="auto"/>
        <w:bottom w:val="none" w:sz="0" w:space="0" w:color="auto"/>
        <w:right w:val="none" w:sz="0" w:space="0" w:color="auto"/>
      </w:divBdr>
    </w:div>
    <w:div w:id="1640574187">
      <w:bodyDiv w:val="1"/>
      <w:marLeft w:val="0"/>
      <w:marRight w:val="0"/>
      <w:marTop w:val="0"/>
      <w:marBottom w:val="0"/>
      <w:divBdr>
        <w:top w:val="none" w:sz="0" w:space="0" w:color="auto"/>
        <w:left w:val="none" w:sz="0" w:space="0" w:color="auto"/>
        <w:bottom w:val="none" w:sz="0" w:space="0" w:color="auto"/>
        <w:right w:val="none" w:sz="0" w:space="0" w:color="auto"/>
      </w:divBdr>
    </w:div>
    <w:div w:id="1640845313">
      <w:bodyDiv w:val="1"/>
      <w:marLeft w:val="0"/>
      <w:marRight w:val="0"/>
      <w:marTop w:val="0"/>
      <w:marBottom w:val="0"/>
      <w:divBdr>
        <w:top w:val="none" w:sz="0" w:space="0" w:color="auto"/>
        <w:left w:val="none" w:sz="0" w:space="0" w:color="auto"/>
        <w:bottom w:val="none" w:sz="0" w:space="0" w:color="auto"/>
        <w:right w:val="none" w:sz="0" w:space="0" w:color="auto"/>
      </w:divBdr>
    </w:div>
    <w:div w:id="1641181518">
      <w:bodyDiv w:val="1"/>
      <w:marLeft w:val="0"/>
      <w:marRight w:val="0"/>
      <w:marTop w:val="0"/>
      <w:marBottom w:val="0"/>
      <w:divBdr>
        <w:top w:val="none" w:sz="0" w:space="0" w:color="auto"/>
        <w:left w:val="none" w:sz="0" w:space="0" w:color="auto"/>
        <w:bottom w:val="none" w:sz="0" w:space="0" w:color="auto"/>
        <w:right w:val="none" w:sz="0" w:space="0" w:color="auto"/>
      </w:divBdr>
    </w:div>
    <w:div w:id="1642151107">
      <w:bodyDiv w:val="1"/>
      <w:marLeft w:val="0"/>
      <w:marRight w:val="0"/>
      <w:marTop w:val="0"/>
      <w:marBottom w:val="0"/>
      <w:divBdr>
        <w:top w:val="none" w:sz="0" w:space="0" w:color="auto"/>
        <w:left w:val="none" w:sz="0" w:space="0" w:color="auto"/>
        <w:bottom w:val="none" w:sz="0" w:space="0" w:color="auto"/>
        <w:right w:val="none" w:sz="0" w:space="0" w:color="auto"/>
      </w:divBdr>
    </w:div>
    <w:div w:id="1642415812">
      <w:bodyDiv w:val="1"/>
      <w:marLeft w:val="0"/>
      <w:marRight w:val="0"/>
      <w:marTop w:val="0"/>
      <w:marBottom w:val="0"/>
      <w:divBdr>
        <w:top w:val="none" w:sz="0" w:space="0" w:color="auto"/>
        <w:left w:val="none" w:sz="0" w:space="0" w:color="auto"/>
        <w:bottom w:val="none" w:sz="0" w:space="0" w:color="auto"/>
        <w:right w:val="none" w:sz="0" w:space="0" w:color="auto"/>
      </w:divBdr>
    </w:div>
    <w:div w:id="1642612100">
      <w:bodyDiv w:val="1"/>
      <w:marLeft w:val="0"/>
      <w:marRight w:val="0"/>
      <w:marTop w:val="0"/>
      <w:marBottom w:val="0"/>
      <w:divBdr>
        <w:top w:val="none" w:sz="0" w:space="0" w:color="auto"/>
        <w:left w:val="none" w:sz="0" w:space="0" w:color="auto"/>
        <w:bottom w:val="none" w:sz="0" w:space="0" w:color="auto"/>
        <w:right w:val="none" w:sz="0" w:space="0" w:color="auto"/>
      </w:divBdr>
    </w:div>
    <w:div w:id="1642685072">
      <w:bodyDiv w:val="1"/>
      <w:marLeft w:val="0"/>
      <w:marRight w:val="0"/>
      <w:marTop w:val="0"/>
      <w:marBottom w:val="0"/>
      <w:divBdr>
        <w:top w:val="none" w:sz="0" w:space="0" w:color="auto"/>
        <w:left w:val="none" w:sz="0" w:space="0" w:color="auto"/>
        <w:bottom w:val="none" w:sz="0" w:space="0" w:color="auto"/>
        <w:right w:val="none" w:sz="0" w:space="0" w:color="auto"/>
      </w:divBdr>
    </w:div>
    <w:div w:id="1642733512">
      <w:bodyDiv w:val="1"/>
      <w:marLeft w:val="0"/>
      <w:marRight w:val="0"/>
      <w:marTop w:val="0"/>
      <w:marBottom w:val="0"/>
      <w:divBdr>
        <w:top w:val="none" w:sz="0" w:space="0" w:color="auto"/>
        <w:left w:val="none" w:sz="0" w:space="0" w:color="auto"/>
        <w:bottom w:val="none" w:sz="0" w:space="0" w:color="auto"/>
        <w:right w:val="none" w:sz="0" w:space="0" w:color="auto"/>
      </w:divBdr>
    </w:div>
    <w:div w:id="1644003158">
      <w:bodyDiv w:val="1"/>
      <w:marLeft w:val="0"/>
      <w:marRight w:val="0"/>
      <w:marTop w:val="0"/>
      <w:marBottom w:val="0"/>
      <w:divBdr>
        <w:top w:val="none" w:sz="0" w:space="0" w:color="auto"/>
        <w:left w:val="none" w:sz="0" w:space="0" w:color="auto"/>
        <w:bottom w:val="none" w:sz="0" w:space="0" w:color="auto"/>
        <w:right w:val="none" w:sz="0" w:space="0" w:color="auto"/>
      </w:divBdr>
    </w:div>
    <w:div w:id="1644121196">
      <w:bodyDiv w:val="1"/>
      <w:marLeft w:val="0"/>
      <w:marRight w:val="0"/>
      <w:marTop w:val="0"/>
      <w:marBottom w:val="0"/>
      <w:divBdr>
        <w:top w:val="none" w:sz="0" w:space="0" w:color="auto"/>
        <w:left w:val="none" w:sz="0" w:space="0" w:color="auto"/>
        <w:bottom w:val="none" w:sz="0" w:space="0" w:color="auto"/>
        <w:right w:val="none" w:sz="0" w:space="0" w:color="auto"/>
      </w:divBdr>
    </w:div>
    <w:div w:id="1644233919">
      <w:bodyDiv w:val="1"/>
      <w:marLeft w:val="0"/>
      <w:marRight w:val="0"/>
      <w:marTop w:val="0"/>
      <w:marBottom w:val="0"/>
      <w:divBdr>
        <w:top w:val="none" w:sz="0" w:space="0" w:color="auto"/>
        <w:left w:val="none" w:sz="0" w:space="0" w:color="auto"/>
        <w:bottom w:val="none" w:sz="0" w:space="0" w:color="auto"/>
        <w:right w:val="none" w:sz="0" w:space="0" w:color="auto"/>
      </w:divBdr>
    </w:div>
    <w:div w:id="1644314197">
      <w:bodyDiv w:val="1"/>
      <w:marLeft w:val="0"/>
      <w:marRight w:val="0"/>
      <w:marTop w:val="0"/>
      <w:marBottom w:val="0"/>
      <w:divBdr>
        <w:top w:val="none" w:sz="0" w:space="0" w:color="auto"/>
        <w:left w:val="none" w:sz="0" w:space="0" w:color="auto"/>
        <w:bottom w:val="none" w:sz="0" w:space="0" w:color="auto"/>
        <w:right w:val="none" w:sz="0" w:space="0" w:color="auto"/>
      </w:divBdr>
    </w:div>
    <w:div w:id="1644699103">
      <w:bodyDiv w:val="1"/>
      <w:marLeft w:val="0"/>
      <w:marRight w:val="0"/>
      <w:marTop w:val="0"/>
      <w:marBottom w:val="0"/>
      <w:divBdr>
        <w:top w:val="none" w:sz="0" w:space="0" w:color="auto"/>
        <w:left w:val="none" w:sz="0" w:space="0" w:color="auto"/>
        <w:bottom w:val="none" w:sz="0" w:space="0" w:color="auto"/>
        <w:right w:val="none" w:sz="0" w:space="0" w:color="auto"/>
      </w:divBdr>
    </w:div>
    <w:div w:id="1644846309">
      <w:bodyDiv w:val="1"/>
      <w:marLeft w:val="0"/>
      <w:marRight w:val="0"/>
      <w:marTop w:val="0"/>
      <w:marBottom w:val="0"/>
      <w:divBdr>
        <w:top w:val="none" w:sz="0" w:space="0" w:color="auto"/>
        <w:left w:val="none" w:sz="0" w:space="0" w:color="auto"/>
        <w:bottom w:val="none" w:sz="0" w:space="0" w:color="auto"/>
        <w:right w:val="none" w:sz="0" w:space="0" w:color="auto"/>
      </w:divBdr>
    </w:div>
    <w:div w:id="1645815264">
      <w:bodyDiv w:val="1"/>
      <w:marLeft w:val="0"/>
      <w:marRight w:val="0"/>
      <w:marTop w:val="0"/>
      <w:marBottom w:val="0"/>
      <w:divBdr>
        <w:top w:val="none" w:sz="0" w:space="0" w:color="auto"/>
        <w:left w:val="none" w:sz="0" w:space="0" w:color="auto"/>
        <w:bottom w:val="none" w:sz="0" w:space="0" w:color="auto"/>
        <w:right w:val="none" w:sz="0" w:space="0" w:color="auto"/>
      </w:divBdr>
    </w:div>
    <w:div w:id="1645964311">
      <w:bodyDiv w:val="1"/>
      <w:marLeft w:val="0"/>
      <w:marRight w:val="0"/>
      <w:marTop w:val="0"/>
      <w:marBottom w:val="0"/>
      <w:divBdr>
        <w:top w:val="none" w:sz="0" w:space="0" w:color="auto"/>
        <w:left w:val="none" w:sz="0" w:space="0" w:color="auto"/>
        <w:bottom w:val="none" w:sz="0" w:space="0" w:color="auto"/>
        <w:right w:val="none" w:sz="0" w:space="0" w:color="auto"/>
      </w:divBdr>
    </w:div>
    <w:div w:id="1646157533">
      <w:bodyDiv w:val="1"/>
      <w:marLeft w:val="0"/>
      <w:marRight w:val="0"/>
      <w:marTop w:val="0"/>
      <w:marBottom w:val="0"/>
      <w:divBdr>
        <w:top w:val="none" w:sz="0" w:space="0" w:color="auto"/>
        <w:left w:val="none" w:sz="0" w:space="0" w:color="auto"/>
        <w:bottom w:val="none" w:sz="0" w:space="0" w:color="auto"/>
        <w:right w:val="none" w:sz="0" w:space="0" w:color="auto"/>
      </w:divBdr>
    </w:div>
    <w:div w:id="1646473727">
      <w:bodyDiv w:val="1"/>
      <w:marLeft w:val="0"/>
      <w:marRight w:val="0"/>
      <w:marTop w:val="0"/>
      <w:marBottom w:val="0"/>
      <w:divBdr>
        <w:top w:val="none" w:sz="0" w:space="0" w:color="auto"/>
        <w:left w:val="none" w:sz="0" w:space="0" w:color="auto"/>
        <w:bottom w:val="none" w:sz="0" w:space="0" w:color="auto"/>
        <w:right w:val="none" w:sz="0" w:space="0" w:color="auto"/>
      </w:divBdr>
    </w:div>
    <w:div w:id="1646548589">
      <w:bodyDiv w:val="1"/>
      <w:marLeft w:val="0"/>
      <w:marRight w:val="0"/>
      <w:marTop w:val="0"/>
      <w:marBottom w:val="0"/>
      <w:divBdr>
        <w:top w:val="none" w:sz="0" w:space="0" w:color="auto"/>
        <w:left w:val="none" w:sz="0" w:space="0" w:color="auto"/>
        <w:bottom w:val="none" w:sz="0" w:space="0" w:color="auto"/>
        <w:right w:val="none" w:sz="0" w:space="0" w:color="auto"/>
      </w:divBdr>
    </w:div>
    <w:div w:id="1646619750">
      <w:bodyDiv w:val="1"/>
      <w:marLeft w:val="0"/>
      <w:marRight w:val="0"/>
      <w:marTop w:val="0"/>
      <w:marBottom w:val="0"/>
      <w:divBdr>
        <w:top w:val="none" w:sz="0" w:space="0" w:color="auto"/>
        <w:left w:val="none" w:sz="0" w:space="0" w:color="auto"/>
        <w:bottom w:val="none" w:sz="0" w:space="0" w:color="auto"/>
        <w:right w:val="none" w:sz="0" w:space="0" w:color="auto"/>
      </w:divBdr>
    </w:div>
    <w:div w:id="1646734810">
      <w:bodyDiv w:val="1"/>
      <w:marLeft w:val="0"/>
      <w:marRight w:val="0"/>
      <w:marTop w:val="0"/>
      <w:marBottom w:val="0"/>
      <w:divBdr>
        <w:top w:val="none" w:sz="0" w:space="0" w:color="auto"/>
        <w:left w:val="none" w:sz="0" w:space="0" w:color="auto"/>
        <w:bottom w:val="none" w:sz="0" w:space="0" w:color="auto"/>
        <w:right w:val="none" w:sz="0" w:space="0" w:color="auto"/>
      </w:divBdr>
    </w:div>
    <w:div w:id="1646740337">
      <w:bodyDiv w:val="1"/>
      <w:marLeft w:val="0"/>
      <w:marRight w:val="0"/>
      <w:marTop w:val="0"/>
      <w:marBottom w:val="0"/>
      <w:divBdr>
        <w:top w:val="none" w:sz="0" w:space="0" w:color="auto"/>
        <w:left w:val="none" w:sz="0" w:space="0" w:color="auto"/>
        <w:bottom w:val="none" w:sz="0" w:space="0" w:color="auto"/>
        <w:right w:val="none" w:sz="0" w:space="0" w:color="auto"/>
      </w:divBdr>
    </w:div>
    <w:div w:id="1646815998">
      <w:bodyDiv w:val="1"/>
      <w:marLeft w:val="0"/>
      <w:marRight w:val="0"/>
      <w:marTop w:val="0"/>
      <w:marBottom w:val="0"/>
      <w:divBdr>
        <w:top w:val="none" w:sz="0" w:space="0" w:color="auto"/>
        <w:left w:val="none" w:sz="0" w:space="0" w:color="auto"/>
        <w:bottom w:val="none" w:sz="0" w:space="0" w:color="auto"/>
        <w:right w:val="none" w:sz="0" w:space="0" w:color="auto"/>
      </w:divBdr>
    </w:div>
    <w:div w:id="1646816880">
      <w:bodyDiv w:val="1"/>
      <w:marLeft w:val="0"/>
      <w:marRight w:val="0"/>
      <w:marTop w:val="0"/>
      <w:marBottom w:val="0"/>
      <w:divBdr>
        <w:top w:val="none" w:sz="0" w:space="0" w:color="auto"/>
        <w:left w:val="none" w:sz="0" w:space="0" w:color="auto"/>
        <w:bottom w:val="none" w:sz="0" w:space="0" w:color="auto"/>
        <w:right w:val="none" w:sz="0" w:space="0" w:color="auto"/>
      </w:divBdr>
    </w:div>
    <w:div w:id="1647130130">
      <w:bodyDiv w:val="1"/>
      <w:marLeft w:val="0"/>
      <w:marRight w:val="0"/>
      <w:marTop w:val="0"/>
      <w:marBottom w:val="0"/>
      <w:divBdr>
        <w:top w:val="none" w:sz="0" w:space="0" w:color="auto"/>
        <w:left w:val="none" w:sz="0" w:space="0" w:color="auto"/>
        <w:bottom w:val="none" w:sz="0" w:space="0" w:color="auto"/>
        <w:right w:val="none" w:sz="0" w:space="0" w:color="auto"/>
      </w:divBdr>
    </w:div>
    <w:div w:id="1647588137">
      <w:bodyDiv w:val="1"/>
      <w:marLeft w:val="0"/>
      <w:marRight w:val="0"/>
      <w:marTop w:val="0"/>
      <w:marBottom w:val="0"/>
      <w:divBdr>
        <w:top w:val="none" w:sz="0" w:space="0" w:color="auto"/>
        <w:left w:val="none" w:sz="0" w:space="0" w:color="auto"/>
        <w:bottom w:val="none" w:sz="0" w:space="0" w:color="auto"/>
        <w:right w:val="none" w:sz="0" w:space="0" w:color="auto"/>
      </w:divBdr>
    </w:div>
    <w:div w:id="1647588834">
      <w:bodyDiv w:val="1"/>
      <w:marLeft w:val="0"/>
      <w:marRight w:val="0"/>
      <w:marTop w:val="0"/>
      <w:marBottom w:val="0"/>
      <w:divBdr>
        <w:top w:val="none" w:sz="0" w:space="0" w:color="auto"/>
        <w:left w:val="none" w:sz="0" w:space="0" w:color="auto"/>
        <w:bottom w:val="none" w:sz="0" w:space="0" w:color="auto"/>
        <w:right w:val="none" w:sz="0" w:space="0" w:color="auto"/>
      </w:divBdr>
    </w:div>
    <w:div w:id="1647665220">
      <w:bodyDiv w:val="1"/>
      <w:marLeft w:val="0"/>
      <w:marRight w:val="0"/>
      <w:marTop w:val="0"/>
      <w:marBottom w:val="0"/>
      <w:divBdr>
        <w:top w:val="none" w:sz="0" w:space="0" w:color="auto"/>
        <w:left w:val="none" w:sz="0" w:space="0" w:color="auto"/>
        <w:bottom w:val="none" w:sz="0" w:space="0" w:color="auto"/>
        <w:right w:val="none" w:sz="0" w:space="0" w:color="auto"/>
      </w:divBdr>
    </w:div>
    <w:div w:id="1647783686">
      <w:bodyDiv w:val="1"/>
      <w:marLeft w:val="0"/>
      <w:marRight w:val="0"/>
      <w:marTop w:val="0"/>
      <w:marBottom w:val="0"/>
      <w:divBdr>
        <w:top w:val="none" w:sz="0" w:space="0" w:color="auto"/>
        <w:left w:val="none" w:sz="0" w:space="0" w:color="auto"/>
        <w:bottom w:val="none" w:sz="0" w:space="0" w:color="auto"/>
        <w:right w:val="none" w:sz="0" w:space="0" w:color="auto"/>
      </w:divBdr>
    </w:div>
    <w:div w:id="1647970145">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508487">
      <w:bodyDiv w:val="1"/>
      <w:marLeft w:val="0"/>
      <w:marRight w:val="0"/>
      <w:marTop w:val="0"/>
      <w:marBottom w:val="0"/>
      <w:divBdr>
        <w:top w:val="none" w:sz="0" w:space="0" w:color="auto"/>
        <w:left w:val="none" w:sz="0" w:space="0" w:color="auto"/>
        <w:bottom w:val="none" w:sz="0" w:space="0" w:color="auto"/>
        <w:right w:val="none" w:sz="0" w:space="0" w:color="auto"/>
      </w:divBdr>
    </w:div>
    <w:div w:id="1648899962">
      <w:bodyDiv w:val="1"/>
      <w:marLeft w:val="0"/>
      <w:marRight w:val="0"/>
      <w:marTop w:val="0"/>
      <w:marBottom w:val="0"/>
      <w:divBdr>
        <w:top w:val="none" w:sz="0" w:space="0" w:color="auto"/>
        <w:left w:val="none" w:sz="0" w:space="0" w:color="auto"/>
        <w:bottom w:val="none" w:sz="0" w:space="0" w:color="auto"/>
        <w:right w:val="none" w:sz="0" w:space="0" w:color="auto"/>
      </w:divBdr>
    </w:div>
    <w:div w:id="1649362046">
      <w:bodyDiv w:val="1"/>
      <w:marLeft w:val="0"/>
      <w:marRight w:val="0"/>
      <w:marTop w:val="0"/>
      <w:marBottom w:val="0"/>
      <w:divBdr>
        <w:top w:val="none" w:sz="0" w:space="0" w:color="auto"/>
        <w:left w:val="none" w:sz="0" w:space="0" w:color="auto"/>
        <w:bottom w:val="none" w:sz="0" w:space="0" w:color="auto"/>
        <w:right w:val="none" w:sz="0" w:space="0" w:color="auto"/>
      </w:divBdr>
    </w:div>
    <w:div w:id="1649746506">
      <w:bodyDiv w:val="1"/>
      <w:marLeft w:val="0"/>
      <w:marRight w:val="0"/>
      <w:marTop w:val="0"/>
      <w:marBottom w:val="0"/>
      <w:divBdr>
        <w:top w:val="none" w:sz="0" w:space="0" w:color="auto"/>
        <w:left w:val="none" w:sz="0" w:space="0" w:color="auto"/>
        <w:bottom w:val="none" w:sz="0" w:space="0" w:color="auto"/>
        <w:right w:val="none" w:sz="0" w:space="0" w:color="auto"/>
      </w:divBdr>
    </w:div>
    <w:div w:id="1649818404">
      <w:bodyDiv w:val="1"/>
      <w:marLeft w:val="0"/>
      <w:marRight w:val="0"/>
      <w:marTop w:val="0"/>
      <w:marBottom w:val="0"/>
      <w:divBdr>
        <w:top w:val="none" w:sz="0" w:space="0" w:color="auto"/>
        <w:left w:val="none" w:sz="0" w:space="0" w:color="auto"/>
        <w:bottom w:val="none" w:sz="0" w:space="0" w:color="auto"/>
        <w:right w:val="none" w:sz="0" w:space="0" w:color="auto"/>
      </w:divBdr>
    </w:div>
    <w:div w:id="1649935650">
      <w:bodyDiv w:val="1"/>
      <w:marLeft w:val="0"/>
      <w:marRight w:val="0"/>
      <w:marTop w:val="0"/>
      <w:marBottom w:val="0"/>
      <w:divBdr>
        <w:top w:val="none" w:sz="0" w:space="0" w:color="auto"/>
        <w:left w:val="none" w:sz="0" w:space="0" w:color="auto"/>
        <w:bottom w:val="none" w:sz="0" w:space="0" w:color="auto"/>
        <w:right w:val="none" w:sz="0" w:space="0" w:color="auto"/>
      </w:divBdr>
    </w:div>
    <w:div w:id="1650212166">
      <w:bodyDiv w:val="1"/>
      <w:marLeft w:val="0"/>
      <w:marRight w:val="0"/>
      <w:marTop w:val="0"/>
      <w:marBottom w:val="0"/>
      <w:divBdr>
        <w:top w:val="none" w:sz="0" w:space="0" w:color="auto"/>
        <w:left w:val="none" w:sz="0" w:space="0" w:color="auto"/>
        <w:bottom w:val="none" w:sz="0" w:space="0" w:color="auto"/>
        <w:right w:val="none" w:sz="0" w:space="0" w:color="auto"/>
      </w:divBdr>
    </w:div>
    <w:div w:id="1650401920">
      <w:bodyDiv w:val="1"/>
      <w:marLeft w:val="0"/>
      <w:marRight w:val="0"/>
      <w:marTop w:val="0"/>
      <w:marBottom w:val="0"/>
      <w:divBdr>
        <w:top w:val="none" w:sz="0" w:space="0" w:color="auto"/>
        <w:left w:val="none" w:sz="0" w:space="0" w:color="auto"/>
        <w:bottom w:val="none" w:sz="0" w:space="0" w:color="auto"/>
        <w:right w:val="none" w:sz="0" w:space="0" w:color="auto"/>
      </w:divBdr>
    </w:div>
    <w:div w:id="1650937443">
      <w:bodyDiv w:val="1"/>
      <w:marLeft w:val="0"/>
      <w:marRight w:val="0"/>
      <w:marTop w:val="0"/>
      <w:marBottom w:val="0"/>
      <w:divBdr>
        <w:top w:val="none" w:sz="0" w:space="0" w:color="auto"/>
        <w:left w:val="none" w:sz="0" w:space="0" w:color="auto"/>
        <w:bottom w:val="none" w:sz="0" w:space="0" w:color="auto"/>
        <w:right w:val="none" w:sz="0" w:space="0" w:color="auto"/>
      </w:divBdr>
    </w:div>
    <w:div w:id="1651253403">
      <w:bodyDiv w:val="1"/>
      <w:marLeft w:val="0"/>
      <w:marRight w:val="0"/>
      <w:marTop w:val="0"/>
      <w:marBottom w:val="0"/>
      <w:divBdr>
        <w:top w:val="none" w:sz="0" w:space="0" w:color="auto"/>
        <w:left w:val="none" w:sz="0" w:space="0" w:color="auto"/>
        <w:bottom w:val="none" w:sz="0" w:space="0" w:color="auto"/>
        <w:right w:val="none" w:sz="0" w:space="0" w:color="auto"/>
      </w:divBdr>
    </w:div>
    <w:div w:id="1651400395">
      <w:bodyDiv w:val="1"/>
      <w:marLeft w:val="0"/>
      <w:marRight w:val="0"/>
      <w:marTop w:val="0"/>
      <w:marBottom w:val="0"/>
      <w:divBdr>
        <w:top w:val="none" w:sz="0" w:space="0" w:color="auto"/>
        <w:left w:val="none" w:sz="0" w:space="0" w:color="auto"/>
        <w:bottom w:val="none" w:sz="0" w:space="0" w:color="auto"/>
        <w:right w:val="none" w:sz="0" w:space="0" w:color="auto"/>
      </w:divBdr>
    </w:div>
    <w:div w:id="1651860793">
      <w:bodyDiv w:val="1"/>
      <w:marLeft w:val="0"/>
      <w:marRight w:val="0"/>
      <w:marTop w:val="0"/>
      <w:marBottom w:val="0"/>
      <w:divBdr>
        <w:top w:val="none" w:sz="0" w:space="0" w:color="auto"/>
        <w:left w:val="none" w:sz="0" w:space="0" w:color="auto"/>
        <w:bottom w:val="none" w:sz="0" w:space="0" w:color="auto"/>
        <w:right w:val="none" w:sz="0" w:space="0" w:color="auto"/>
      </w:divBdr>
    </w:div>
    <w:div w:id="1652251335">
      <w:bodyDiv w:val="1"/>
      <w:marLeft w:val="0"/>
      <w:marRight w:val="0"/>
      <w:marTop w:val="0"/>
      <w:marBottom w:val="0"/>
      <w:divBdr>
        <w:top w:val="none" w:sz="0" w:space="0" w:color="auto"/>
        <w:left w:val="none" w:sz="0" w:space="0" w:color="auto"/>
        <w:bottom w:val="none" w:sz="0" w:space="0" w:color="auto"/>
        <w:right w:val="none" w:sz="0" w:space="0" w:color="auto"/>
      </w:divBdr>
    </w:div>
    <w:div w:id="1652447440">
      <w:bodyDiv w:val="1"/>
      <w:marLeft w:val="0"/>
      <w:marRight w:val="0"/>
      <w:marTop w:val="0"/>
      <w:marBottom w:val="0"/>
      <w:divBdr>
        <w:top w:val="none" w:sz="0" w:space="0" w:color="auto"/>
        <w:left w:val="none" w:sz="0" w:space="0" w:color="auto"/>
        <w:bottom w:val="none" w:sz="0" w:space="0" w:color="auto"/>
        <w:right w:val="none" w:sz="0" w:space="0" w:color="auto"/>
      </w:divBdr>
    </w:div>
    <w:div w:id="1652977575">
      <w:bodyDiv w:val="1"/>
      <w:marLeft w:val="0"/>
      <w:marRight w:val="0"/>
      <w:marTop w:val="0"/>
      <w:marBottom w:val="0"/>
      <w:divBdr>
        <w:top w:val="none" w:sz="0" w:space="0" w:color="auto"/>
        <w:left w:val="none" w:sz="0" w:space="0" w:color="auto"/>
        <w:bottom w:val="none" w:sz="0" w:space="0" w:color="auto"/>
        <w:right w:val="none" w:sz="0" w:space="0" w:color="auto"/>
      </w:divBdr>
    </w:div>
    <w:div w:id="1653025239">
      <w:bodyDiv w:val="1"/>
      <w:marLeft w:val="0"/>
      <w:marRight w:val="0"/>
      <w:marTop w:val="0"/>
      <w:marBottom w:val="0"/>
      <w:divBdr>
        <w:top w:val="none" w:sz="0" w:space="0" w:color="auto"/>
        <w:left w:val="none" w:sz="0" w:space="0" w:color="auto"/>
        <w:bottom w:val="none" w:sz="0" w:space="0" w:color="auto"/>
        <w:right w:val="none" w:sz="0" w:space="0" w:color="auto"/>
      </w:divBdr>
    </w:div>
    <w:div w:id="1653095561">
      <w:bodyDiv w:val="1"/>
      <w:marLeft w:val="0"/>
      <w:marRight w:val="0"/>
      <w:marTop w:val="0"/>
      <w:marBottom w:val="0"/>
      <w:divBdr>
        <w:top w:val="none" w:sz="0" w:space="0" w:color="auto"/>
        <w:left w:val="none" w:sz="0" w:space="0" w:color="auto"/>
        <w:bottom w:val="none" w:sz="0" w:space="0" w:color="auto"/>
        <w:right w:val="none" w:sz="0" w:space="0" w:color="auto"/>
      </w:divBdr>
    </w:div>
    <w:div w:id="1654068044">
      <w:bodyDiv w:val="1"/>
      <w:marLeft w:val="0"/>
      <w:marRight w:val="0"/>
      <w:marTop w:val="0"/>
      <w:marBottom w:val="0"/>
      <w:divBdr>
        <w:top w:val="none" w:sz="0" w:space="0" w:color="auto"/>
        <w:left w:val="none" w:sz="0" w:space="0" w:color="auto"/>
        <w:bottom w:val="none" w:sz="0" w:space="0" w:color="auto"/>
        <w:right w:val="none" w:sz="0" w:space="0" w:color="auto"/>
      </w:divBdr>
    </w:div>
    <w:div w:id="1654524419">
      <w:bodyDiv w:val="1"/>
      <w:marLeft w:val="0"/>
      <w:marRight w:val="0"/>
      <w:marTop w:val="0"/>
      <w:marBottom w:val="0"/>
      <w:divBdr>
        <w:top w:val="none" w:sz="0" w:space="0" w:color="auto"/>
        <w:left w:val="none" w:sz="0" w:space="0" w:color="auto"/>
        <w:bottom w:val="none" w:sz="0" w:space="0" w:color="auto"/>
        <w:right w:val="none" w:sz="0" w:space="0" w:color="auto"/>
      </w:divBdr>
    </w:div>
    <w:div w:id="1655260820">
      <w:bodyDiv w:val="1"/>
      <w:marLeft w:val="0"/>
      <w:marRight w:val="0"/>
      <w:marTop w:val="0"/>
      <w:marBottom w:val="0"/>
      <w:divBdr>
        <w:top w:val="none" w:sz="0" w:space="0" w:color="auto"/>
        <w:left w:val="none" w:sz="0" w:space="0" w:color="auto"/>
        <w:bottom w:val="none" w:sz="0" w:space="0" w:color="auto"/>
        <w:right w:val="none" w:sz="0" w:space="0" w:color="auto"/>
      </w:divBdr>
    </w:div>
    <w:div w:id="1655333210">
      <w:bodyDiv w:val="1"/>
      <w:marLeft w:val="0"/>
      <w:marRight w:val="0"/>
      <w:marTop w:val="0"/>
      <w:marBottom w:val="0"/>
      <w:divBdr>
        <w:top w:val="none" w:sz="0" w:space="0" w:color="auto"/>
        <w:left w:val="none" w:sz="0" w:space="0" w:color="auto"/>
        <w:bottom w:val="none" w:sz="0" w:space="0" w:color="auto"/>
        <w:right w:val="none" w:sz="0" w:space="0" w:color="auto"/>
      </w:divBdr>
    </w:div>
    <w:div w:id="1655335704">
      <w:bodyDiv w:val="1"/>
      <w:marLeft w:val="0"/>
      <w:marRight w:val="0"/>
      <w:marTop w:val="0"/>
      <w:marBottom w:val="0"/>
      <w:divBdr>
        <w:top w:val="none" w:sz="0" w:space="0" w:color="auto"/>
        <w:left w:val="none" w:sz="0" w:space="0" w:color="auto"/>
        <w:bottom w:val="none" w:sz="0" w:space="0" w:color="auto"/>
        <w:right w:val="none" w:sz="0" w:space="0" w:color="auto"/>
      </w:divBdr>
    </w:div>
    <w:div w:id="1655833390">
      <w:bodyDiv w:val="1"/>
      <w:marLeft w:val="0"/>
      <w:marRight w:val="0"/>
      <w:marTop w:val="0"/>
      <w:marBottom w:val="0"/>
      <w:divBdr>
        <w:top w:val="none" w:sz="0" w:space="0" w:color="auto"/>
        <w:left w:val="none" w:sz="0" w:space="0" w:color="auto"/>
        <w:bottom w:val="none" w:sz="0" w:space="0" w:color="auto"/>
        <w:right w:val="none" w:sz="0" w:space="0" w:color="auto"/>
      </w:divBdr>
    </w:div>
    <w:div w:id="1655841725">
      <w:bodyDiv w:val="1"/>
      <w:marLeft w:val="0"/>
      <w:marRight w:val="0"/>
      <w:marTop w:val="0"/>
      <w:marBottom w:val="0"/>
      <w:divBdr>
        <w:top w:val="none" w:sz="0" w:space="0" w:color="auto"/>
        <w:left w:val="none" w:sz="0" w:space="0" w:color="auto"/>
        <w:bottom w:val="none" w:sz="0" w:space="0" w:color="auto"/>
        <w:right w:val="none" w:sz="0" w:space="0" w:color="auto"/>
      </w:divBdr>
    </w:div>
    <w:div w:id="1656179228">
      <w:bodyDiv w:val="1"/>
      <w:marLeft w:val="0"/>
      <w:marRight w:val="0"/>
      <w:marTop w:val="0"/>
      <w:marBottom w:val="0"/>
      <w:divBdr>
        <w:top w:val="none" w:sz="0" w:space="0" w:color="auto"/>
        <w:left w:val="none" w:sz="0" w:space="0" w:color="auto"/>
        <w:bottom w:val="none" w:sz="0" w:space="0" w:color="auto"/>
        <w:right w:val="none" w:sz="0" w:space="0" w:color="auto"/>
      </w:divBdr>
    </w:div>
    <w:div w:id="1656252811">
      <w:bodyDiv w:val="1"/>
      <w:marLeft w:val="0"/>
      <w:marRight w:val="0"/>
      <w:marTop w:val="0"/>
      <w:marBottom w:val="0"/>
      <w:divBdr>
        <w:top w:val="none" w:sz="0" w:space="0" w:color="auto"/>
        <w:left w:val="none" w:sz="0" w:space="0" w:color="auto"/>
        <w:bottom w:val="none" w:sz="0" w:space="0" w:color="auto"/>
        <w:right w:val="none" w:sz="0" w:space="0" w:color="auto"/>
      </w:divBdr>
    </w:div>
    <w:div w:id="1656686853">
      <w:bodyDiv w:val="1"/>
      <w:marLeft w:val="0"/>
      <w:marRight w:val="0"/>
      <w:marTop w:val="0"/>
      <w:marBottom w:val="0"/>
      <w:divBdr>
        <w:top w:val="none" w:sz="0" w:space="0" w:color="auto"/>
        <w:left w:val="none" w:sz="0" w:space="0" w:color="auto"/>
        <w:bottom w:val="none" w:sz="0" w:space="0" w:color="auto"/>
        <w:right w:val="none" w:sz="0" w:space="0" w:color="auto"/>
      </w:divBdr>
    </w:div>
    <w:div w:id="1656690633">
      <w:bodyDiv w:val="1"/>
      <w:marLeft w:val="0"/>
      <w:marRight w:val="0"/>
      <w:marTop w:val="0"/>
      <w:marBottom w:val="0"/>
      <w:divBdr>
        <w:top w:val="none" w:sz="0" w:space="0" w:color="auto"/>
        <w:left w:val="none" w:sz="0" w:space="0" w:color="auto"/>
        <w:bottom w:val="none" w:sz="0" w:space="0" w:color="auto"/>
        <w:right w:val="none" w:sz="0" w:space="0" w:color="auto"/>
      </w:divBdr>
    </w:div>
    <w:div w:id="1656761872">
      <w:bodyDiv w:val="1"/>
      <w:marLeft w:val="0"/>
      <w:marRight w:val="0"/>
      <w:marTop w:val="0"/>
      <w:marBottom w:val="0"/>
      <w:divBdr>
        <w:top w:val="none" w:sz="0" w:space="0" w:color="auto"/>
        <w:left w:val="none" w:sz="0" w:space="0" w:color="auto"/>
        <w:bottom w:val="none" w:sz="0" w:space="0" w:color="auto"/>
        <w:right w:val="none" w:sz="0" w:space="0" w:color="auto"/>
      </w:divBdr>
    </w:div>
    <w:div w:id="1656833241">
      <w:bodyDiv w:val="1"/>
      <w:marLeft w:val="0"/>
      <w:marRight w:val="0"/>
      <w:marTop w:val="0"/>
      <w:marBottom w:val="0"/>
      <w:divBdr>
        <w:top w:val="none" w:sz="0" w:space="0" w:color="auto"/>
        <w:left w:val="none" w:sz="0" w:space="0" w:color="auto"/>
        <w:bottom w:val="none" w:sz="0" w:space="0" w:color="auto"/>
        <w:right w:val="none" w:sz="0" w:space="0" w:color="auto"/>
      </w:divBdr>
    </w:div>
    <w:div w:id="1658074943">
      <w:bodyDiv w:val="1"/>
      <w:marLeft w:val="0"/>
      <w:marRight w:val="0"/>
      <w:marTop w:val="0"/>
      <w:marBottom w:val="0"/>
      <w:divBdr>
        <w:top w:val="none" w:sz="0" w:space="0" w:color="auto"/>
        <w:left w:val="none" w:sz="0" w:space="0" w:color="auto"/>
        <w:bottom w:val="none" w:sz="0" w:space="0" w:color="auto"/>
        <w:right w:val="none" w:sz="0" w:space="0" w:color="auto"/>
      </w:divBdr>
    </w:div>
    <w:div w:id="1658147003">
      <w:bodyDiv w:val="1"/>
      <w:marLeft w:val="0"/>
      <w:marRight w:val="0"/>
      <w:marTop w:val="0"/>
      <w:marBottom w:val="0"/>
      <w:divBdr>
        <w:top w:val="none" w:sz="0" w:space="0" w:color="auto"/>
        <w:left w:val="none" w:sz="0" w:space="0" w:color="auto"/>
        <w:bottom w:val="none" w:sz="0" w:space="0" w:color="auto"/>
        <w:right w:val="none" w:sz="0" w:space="0" w:color="auto"/>
      </w:divBdr>
    </w:div>
    <w:div w:id="1659067400">
      <w:bodyDiv w:val="1"/>
      <w:marLeft w:val="0"/>
      <w:marRight w:val="0"/>
      <w:marTop w:val="0"/>
      <w:marBottom w:val="0"/>
      <w:divBdr>
        <w:top w:val="none" w:sz="0" w:space="0" w:color="auto"/>
        <w:left w:val="none" w:sz="0" w:space="0" w:color="auto"/>
        <w:bottom w:val="none" w:sz="0" w:space="0" w:color="auto"/>
        <w:right w:val="none" w:sz="0" w:space="0" w:color="auto"/>
      </w:divBdr>
    </w:div>
    <w:div w:id="1659114022">
      <w:bodyDiv w:val="1"/>
      <w:marLeft w:val="0"/>
      <w:marRight w:val="0"/>
      <w:marTop w:val="0"/>
      <w:marBottom w:val="0"/>
      <w:divBdr>
        <w:top w:val="none" w:sz="0" w:space="0" w:color="auto"/>
        <w:left w:val="none" w:sz="0" w:space="0" w:color="auto"/>
        <w:bottom w:val="none" w:sz="0" w:space="0" w:color="auto"/>
        <w:right w:val="none" w:sz="0" w:space="0" w:color="auto"/>
      </w:divBdr>
    </w:div>
    <w:div w:id="1659337784">
      <w:bodyDiv w:val="1"/>
      <w:marLeft w:val="0"/>
      <w:marRight w:val="0"/>
      <w:marTop w:val="0"/>
      <w:marBottom w:val="0"/>
      <w:divBdr>
        <w:top w:val="none" w:sz="0" w:space="0" w:color="auto"/>
        <w:left w:val="none" w:sz="0" w:space="0" w:color="auto"/>
        <w:bottom w:val="none" w:sz="0" w:space="0" w:color="auto"/>
        <w:right w:val="none" w:sz="0" w:space="0" w:color="auto"/>
      </w:divBdr>
    </w:div>
    <w:div w:id="1659378404">
      <w:bodyDiv w:val="1"/>
      <w:marLeft w:val="0"/>
      <w:marRight w:val="0"/>
      <w:marTop w:val="0"/>
      <w:marBottom w:val="0"/>
      <w:divBdr>
        <w:top w:val="none" w:sz="0" w:space="0" w:color="auto"/>
        <w:left w:val="none" w:sz="0" w:space="0" w:color="auto"/>
        <w:bottom w:val="none" w:sz="0" w:space="0" w:color="auto"/>
        <w:right w:val="none" w:sz="0" w:space="0" w:color="auto"/>
      </w:divBdr>
    </w:div>
    <w:div w:id="1659455573">
      <w:bodyDiv w:val="1"/>
      <w:marLeft w:val="0"/>
      <w:marRight w:val="0"/>
      <w:marTop w:val="0"/>
      <w:marBottom w:val="0"/>
      <w:divBdr>
        <w:top w:val="none" w:sz="0" w:space="0" w:color="auto"/>
        <w:left w:val="none" w:sz="0" w:space="0" w:color="auto"/>
        <w:bottom w:val="none" w:sz="0" w:space="0" w:color="auto"/>
        <w:right w:val="none" w:sz="0" w:space="0" w:color="auto"/>
      </w:divBdr>
    </w:div>
    <w:div w:id="1659653546">
      <w:bodyDiv w:val="1"/>
      <w:marLeft w:val="0"/>
      <w:marRight w:val="0"/>
      <w:marTop w:val="0"/>
      <w:marBottom w:val="0"/>
      <w:divBdr>
        <w:top w:val="none" w:sz="0" w:space="0" w:color="auto"/>
        <w:left w:val="none" w:sz="0" w:space="0" w:color="auto"/>
        <w:bottom w:val="none" w:sz="0" w:space="0" w:color="auto"/>
        <w:right w:val="none" w:sz="0" w:space="0" w:color="auto"/>
      </w:divBdr>
    </w:div>
    <w:div w:id="1660620884">
      <w:bodyDiv w:val="1"/>
      <w:marLeft w:val="0"/>
      <w:marRight w:val="0"/>
      <w:marTop w:val="0"/>
      <w:marBottom w:val="0"/>
      <w:divBdr>
        <w:top w:val="none" w:sz="0" w:space="0" w:color="auto"/>
        <w:left w:val="none" w:sz="0" w:space="0" w:color="auto"/>
        <w:bottom w:val="none" w:sz="0" w:space="0" w:color="auto"/>
        <w:right w:val="none" w:sz="0" w:space="0" w:color="auto"/>
      </w:divBdr>
    </w:div>
    <w:div w:id="1660691427">
      <w:bodyDiv w:val="1"/>
      <w:marLeft w:val="0"/>
      <w:marRight w:val="0"/>
      <w:marTop w:val="0"/>
      <w:marBottom w:val="0"/>
      <w:divBdr>
        <w:top w:val="none" w:sz="0" w:space="0" w:color="auto"/>
        <w:left w:val="none" w:sz="0" w:space="0" w:color="auto"/>
        <w:bottom w:val="none" w:sz="0" w:space="0" w:color="auto"/>
        <w:right w:val="none" w:sz="0" w:space="0" w:color="auto"/>
      </w:divBdr>
    </w:div>
    <w:div w:id="1660695307">
      <w:bodyDiv w:val="1"/>
      <w:marLeft w:val="0"/>
      <w:marRight w:val="0"/>
      <w:marTop w:val="0"/>
      <w:marBottom w:val="0"/>
      <w:divBdr>
        <w:top w:val="none" w:sz="0" w:space="0" w:color="auto"/>
        <w:left w:val="none" w:sz="0" w:space="0" w:color="auto"/>
        <w:bottom w:val="none" w:sz="0" w:space="0" w:color="auto"/>
        <w:right w:val="none" w:sz="0" w:space="0" w:color="auto"/>
      </w:divBdr>
    </w:div>
    <w:div w:id="1660772512">
      <w:bodyDiv w:val="1"/>
      <w:marLeft w:val="0"/>
      <w:marRight w:val="0"/>
      <w:marTop w:val="0"/>
      <w:marBottom w:val="0"/>
      <w:divBdr>
        <w:top w:val="none" w:sz="0" w:space="0" w:color="auto"/>
        <w:left w:val="none" w:sz="0" w:space="0" w:color="auto"/>
        <w:bottom w:val="none" w:sz="0" w:space="0" w:color="auto"/>
        <w:right w:val="none" w:sz="0" w:space="0" w:color="auto"/>
      </w:divBdr>
    </w:div>
    <w:div w:id="1661540952">
      <w:bodyDiv w:val="1"/>
      <w:marLeft w:val="0"/>
      <w:marRight w:val="0"/>
      <w:marTop w:val="0"/>
      <w:marBottom w:val="0"/>
      <w:divBdr>
        <w:top w:val="none" w:sz="0" w:space="0" w:color="auto"/>
        <w:left w:val="none" w:sz="0" w:space="0" w:color="auto"/>
        <w:bottom w:val="none" w:sz="0" w:space="0" w:color="auto"/>
        <w:right w:val="none" w:sz="0" w:space="0" w:color="auto"/>
      </w:divBdr>
    </w:div>
    <w:div w:id="1661541322">
      <w:bodyDiv w:val="1"/>
      <w:marLeft w:val="0"/>
      <w:marRight w:val="0"/>
      <w:marTop w:val="0"/>
      <w:marBottom w:val="0"/>
      <w:divBdr>
        <w:top w:val="none" w:sz="0" w:space="0" w:color="auto"/>
        <w:left w:val="none" w:sz="0" w:space="0" w:color="auto"/>
        <w:bottom w:val="none" w:sz="0" w:space="0" w:color="auto"/>
        <w:right w:val="none" w:sz="0" w:space="0" w:color="auto"/>
      </w:divBdr>
    </w:div>
    <w:div w:id="1662926486">
      <w:bodyDiv w:val="1"/>
      <w:marLeft w:val="0"/>
      <w:marRight w:val="0"/>
      <w:marTop w:val="0"/>
      <w:marBottom w:val="0"/>
      <w:divBdr>
        <w:top w:val="none" w:sz="0" w:space="0" w:color="auto"/>
        <w:left w:val="none" w:sz="0" w:space="0" w:color="auto"/>
        <w:bottom w:val="none" w:sz="0" w:space="0" w:color="auto"/>
        <w:right w:val="none" w:sz="0" w:space="0" w:color="auto"/>
      </w:divBdr>
    </w:div>
    <w:div w:id="1663198924">
      <w:bodyDiv w:val="1"/>
      <w:marLeft w:val="0"/>
      <w:marRight w:val="0"/>
      <w:marTop w:val="0"/>
      <w:marBottom w:val="0"/>
      <w:divBdr>
        <w:top w:val="none" w:sz="0" w:space="0" w:color="auto"/>
        <w:left w:val="none" w:sz="0" w:space="0" w:color="auto"/>
        <w:bottom w:val="none" w:sz="0" w:space="0" w:color="auto"/>
        <w:right w:val="none" w:sz="0" w:space="0" w:color="auto"/>
      </w:divBdr>
    </w:div>
    <w:div w:id="1663240279">
      <w:bodyDiv w:val="1"/>
      <w:marLeft w:val="0"/>
      <w:marRight w:val="0"/>
      <w:marTop w:val="0"/>
      <w:marBottom w:val="0"/>
      <w:divBdr>
        <w:top w:val="none" w:sz="0" w:space="0" w:color="auto"/>
        <w:left w:val="none" w:sz="0" w:space="0" w:color="auto"/>
        <w:bottom w:val="none" w:sz="0" w:space="0" w:color="auto"/>
        <w:right w:val="none" w:sz="0" w:space="0" w:color="auto"/>
      </w:divBdr>
    </w:div>
    <w:div w:id="1664627625">
      <w:bodyDiv w:val="1"/>
      <w:marLeft w:val="0"/>
      <w:marRight w:val="0"/>
      <w:marTop w:val="0"/>
      <w:marBottom w:val="0"/>
      <w:divBdr>
        <w:top w:val="none" w:sz="0" w:space="0" w:color="auto"/>
        <w:left w:val="none" w:sz="0" w:space="0" w:color="auto"/>
        <w:bottom w:val="none" w:sz="0" w:space="0" w:color="auto"/>
        <w:right w:val="none" w:sz="0" w:space="0" w:color="auto"/>
      </w:divBdr>
    </w:div>
    <w:div w:id="1664771821">
      <w:bodyDiv w:val="1"/>
      <w:marLeft w:val="0"/>
      <w:marRight w:val="0"/>
      <w:marTop w:val="0"/>
      <w:marBottom w:val="0"/>
      <w:divBdr>
        <w:top w:val="none" w:sz="0" w:space="0" w:color="auto"/>
        <w:left w:val="none" w:sz="0" w:space="0" w:color="auto"/>
        <w:bottom w:val="none" w:sz="0" w:space="0" w:color="auto"/>
        <w:right w:val="none" w:sz="0" w:space="0" w:color="auto"/>
      </w:divBdr>
    </w:div>
    <w:div w:id="1664818874">
      <w:bodyDiv w:val="1"/>
      <w:marLeft w:val="0"/>
      <w:marRight w:val="0"/>
      <w:marTop w:val="0"/>
      <w:marBottom w:val="0"/>
      <w:divBdr>
        <w:top w:val="none" w:sz="0" w:space="0" w:color="auto"/>
        <w:left w:val="none" w:sz="0" w:space="0" w:color="auto"/>
        <w:bottom w:val="none" w:sz="0" w:space="0" w:color="auto"/>
        <w:right w:val="none" w:sz="0" w:space="0" w:color="auto"/>
      </w:divBdr>
    </w:div>
    <w:div w:id="1665475148">
      <w:bodyDiv w:val="1"/>
      <w:marLeft w:val="0"/>
      <w:marRight w:val="0"/>
      <w:marTop w:val="0"/>
      <w:marBottom w:val="0"/>
      <w:divBdr>
        <w:top w:val="none" w:sz="0" w:space="0" w:color="auto"/>
        <w:left w:val="none" w:sz="0" w:space="0" w:color="auto"/>
        <w:bottom w:val="none" w:sz="0" w:space="0" w:color="auto"/>
        <w:right w:val="none" w:sz="0" w:space="0" w:color="auto"/>
      </w:divBdr>
    </w:div>
    <w:div w:id="1665739772">
      <w:bodyDiv w:val="1"/>
      <w:marLeft w:val="0"/>
      <w:marRight w:val="0"/>
      <w:marTop w:val="0"/>
      <w:marBottom w:val="0"/>
      <w:divBdr>
        <w:top w:val="none" w:sz="0" w:space="0" w:color="auto"/>
        <w:left w:val="none" w:sz="0" w:space="0" w:color="auto"/>
        <w:bottom w:val="none" w:sz="0" w:space="0" w:color="auto"/>
        <w:right w:val="none" w:sz="0" w:space="0" w:color="auto"/>
      </w:divBdr>
    </w:div>
    <w:div w:id="1665892341">
      <w:bodyDiv w:val="1"/>
      <w:marLeft w:val="0"/>
      <w:marRight w:val="0"/>
      <w:marTop w:val="0"/>
      <w:marBottom w:val="0"/>
      <w:divBdr>
        <w:top w:val="none" w:sz="0" w:space="0" w:color="auto"/>
        <w:left w:val="none" w:sz="0" w:space="0" w:color="auto"/>
        <w:bottom w:val="none" w:sz="0" w:space="0" w:color="auto"/>
        <w:right w:val="none" w:sz="0" w:space="0" w:color="auto"/>
      </w:divBdr>
    </w:div>
    <w:div w:id="1666132756">
      <w:bodyDiv w:val="1"/>
      <w:marLeft w:val="0"/>
      <w:marRight w:val="0"/>
      <w:marTop w:val="0"/>
      <w:marBottom w:val="0"/>
      <w:divBdr>
        <w:top w:val="none" w:sz="0" w:space="0" w:color="auto"/>
        <w:left w:val="none" w:sz="0" w:space="0" w:color="auto"/>
        <w:bottom w:val="none" w:sz="0" w:space="0" w:color="auto"/>
        <w:right w:val="none" w:sz="0" w:space="0" w:color="auto"/>
      </w:divBdr>
    </w:div>
    <w:div w:id="1667321684">
      <w:bodyDiv w:val="1"/>
      <w:marLeft w:val="0"/>
      <w:marRight w:val="0"/>
      <w:marTop w:val="0"/>
      <w:marBottom w:val="0"/>
      <w:divBdr>
        <w:top w:val="none" w:sz="0" w:space="0" w:color="auto"/>
        <w:left w:val="none" w:sz="0" w:space="0" w:color="auto"/>
        <w:bottom w:val="none" w:sz="0" w:space="0" w:color="auto"/>
        <w:right w:val="none" w:sz="0" w:space="0" w:color="auto"/>
      </w:divBdr>
    </w:div>
    <w:div w:id="1667854937">
      <w:bodyDiv w:val="1"/>
      <w:marLeft w:val="0"/>
      <w:marRight w:val="0"/>
      <w:marTop w:val="0"/>
      <w:marBottom w:val="0"/>
      <w:divBdr>
        <w:top w:val="none" w:sz="0" w:space="0" w:color="auto"/>
        <w:left w:val="none" w:sz="0" w:space="0" w:color="auto"/>
        <w:bottom w:val="none" w:sz="0" w:space="0" w:color="auto"/>
        <w:right w:val="none" w:sz="0" w:space="0" w:color="auto"/>
      </w:divBdr>
    </w:div>
    <w:div w:id="1668091165">
      <w:bodyDiv w:val="1"/>
      <w:marLeft w:val="0"/>
      <w:marRight w:val="0"/>
      <w:marTop w:val="0"/>
      <w:marBottom w:val="0"/>
      <w:divBdr>
        <w:top w:val="none" w:sz="0" w:space="0" w:color="auto"/>
        <w:left w:val="none" w:sz="0" w:space="0" w:color="auto"/>
        <w:bottom w:val="none" w:sz="0" w:space="0" w:color="auto"/>
        <w:right w:val="none" w:sz="0" w:space="0" w:color="auto"/>
      </w:divBdr>
    </w:div>
    <w:div w:id="1668361013">
      <w:bodyDiv w:val="1"/>
      <w:marLeft w:val="0"/>
      <w:marRight w:val="0"/>
      <w:marTop w:val="0"/>
      <w:marBottom w:val="0"/>
      <w:divBdr>
        <w:top w:val="none" w:sz="0" w:space="0" w:color="auto"/>
        <w:left w:val="none" w:sz="0" w:space="0" w:color="auto"/>
        <w:bottom w:val="none" w:sz="0" w:space="0" w:color="auto"/>
        <w:right w:val="none" w:sz="0" w:space="0" w:color="auto"/>
      </w:divBdr>
    </w:div>
    <w:div w:id="1668440896">
      <w:bodyDiv w:val="1"/>
      <w:marLeft w:val="0"/>
      <w:marRight w:val="0"/>
      <w:marTop w:val="0"/>
      <w:marBottom w:val="0"/>
      <w:divBdr>
        <w:top w:val="none" w:sz="0" w:space="0" w:color="auto"/>
        <w:left w:val="none" w:sz="0" w:space="0" w:color="auto"/>
        <w:bottom w:val="none" w:sz="0" w:space="0" w:color="auto"/>
        <w:right w:val="none" w:sz="0" w:space="0" w:color="auto"/>
      </w:divBdr>
    </w:div>
    <w:div w:id="1668482943">
      <w:bodyDiv w:val="1"/>
      <w:marLeft w:val="0"/>
      <w:marRight w:val="0"/>
      <w:marTop w:val="0"/>
      <w:marBottom w:val="0"/>
      <w:divBdr>
        <w:top w:val="none" w:sz="0" w:space="0" w:color="auto"/>
        <w:left w:val="none" w:sz="0" w:space="0" w:color="auto"/>
        <w:bottom w:val="none" w:sz="0" w:space="0" w:color="auto"/>
        <w:right w:val="none" w:sz="0" w:space="0" w:color="auto"/>
      </w:divBdr>
    </w:div>
    <w:div w:id="1668508667">
      <w:bodyDiv w:val="1"/>
      <w:marLeft w:val="0"/>
      <w:marRight w:val="0"/>
      <w:marTop w:val="0"/>
      <w:marBottom w:val="0"/>
      <w:divBdr>
        <w:top w:val="none" w:sz="0" w:space="0" w:color="auto"/>
        <w:left w:val="none" w:sz="0" w:space="0" w:color="auto"/>
        <w:bottom w:val="none" w:sz="0" w:space="0" w:color="auto"/>
        <w:right w:val="none" w:sz="0" w:space="0" w:color="auto"/>
      </w:divBdr>
    </w:div>
    <w:div w:id="1668559011">
      <w:bodyDiv w:val="1"/>
      <w:marLeft w:val="0"/>
      <w:marRight w:val="0"/>
      <w:marTop w:val="0"/>
      <w:marBottom w:val="0"/>
      <w:divBdr>
        <w:top w:val="none" w:sz="0" w:space="0" w:color="auto"/>
        <w:left w:val="none" w:sz="0" w:space="0" w:color="auto"/>
        <w:bottom w:val="none" w:sz="0" w:space="0" w:color="auto"/>
        <w:right w:val="none" w:sz="0" w:space="0" w:color="auto"/>
      </w:divBdr>
    </w:div>
    <w:div w:id="1668635095">
      <w:bodyDiv w:val="1"/>
      <w:marLeft w:val="0"/>
      <w:marRight w:val="0"/>
      <w:marTop w:val="0"/>
      <w:marBottom w:val="0"/>
      <w:divBdr>
        <w:top w:val="none" w:sz="0" w:space="0" w:color="auto"/>
        <w:left w:val="none" w:sz="0" w:space="0" w:color="auto"/>
        <w:bottom w:val="none" w:sz="0" w:space="0" w:color="auto"/>
        <w:right w:val="none" w:sz="0" w:space="0" w:color="auto"/>
      </w:divBdr>
    </w:div>
    <w:div w:id="1668678495">
      <w:bodyDiv w:val="1"/>
      <w:marLeft w:val="0"/>
      <w:marRight w:val="0"/>
      <w:marTop w:val="0"/>
      <w:marBottom w:val="0"/>
      <w:divBdr>
        <w:top w:val="none" w:sz="0" w:space="0" w:color="auto"/>
        <w:left w:val="none" w:sz="0" w:space="0" w:color="auto"/>
        <w:bottom w:val="none" w:sz="0" w:space="0" w:color="auto"/>
        <w:right w:val="none" w:sz="0" w:space="0" w:color="auto"/>
      </w:divBdr>
    </w:div>
    <w:div w:id="1668902889">
      <w:bodyDiv w:val="1"/>
      <w:marLeft w:val="0"/>
      <w:marRight w:val="0"/>
      <w:marTop w:val="0"/>
      <w:marBottom w:val="0"/>
      <w:divBdr>
        <w:top w:val="none" w:sz="0" w:space="0" w:color="auto"/>
        <w:left w:val="none" w:sz="0" w:space="0" w:color="auto"/>
        <w:bottom w:val="none" w:sz="0" w:space="0" w:color="auto"/>
        <w:right w:val="none" w:sz="0" w:space="0" w:color="auto"/>
      </w:divBdr>
    </w:div>
    <w:div w:id="1669093659">
      <w:bodyDiv w:val="1"/>
      <w:marLeft w:val="0"/>
      <w:marRight w:val="0"/>
      <w:marTop w:val="0"/>
      <w:marBottom w:val="0"/>
      <w:divBdr>
        <w:top w:val="none" w:sz="0" w:space="0" w:color="auto"/>
        <w:left w:val="none" w:sz="0" w:space="0" w:color="auto"/>
        <w:bottom w:val="none" w:sz="0" w:space="0" w:color="auto"/>
        <w:right w:val="none" w:sz="0" w:space="0" w:color="auto"/>
      </w:divBdr>
    </w:div>
    <w:div w:id="1669286452">
      <w:bodyDiv w:val="1"/>
      <w:marLeft w:val="0"/>
      <w:marRight w:val="0"/>
      <w:marTop w:val="0"/>
      <w:marBottom w:val="0"/>
      <w:divBdr>
        <w:top w:val="none" w:sz="0" w:space="0" w:color="auto"/>
        <w:left w:val="none" w:sz="0" w:space="0" w:color="auto"/>
        <w:bottom w:val="none" w:sz="0" w:space="0" w:color="auto"/>
        <w:right w:val="none" w:sz="0" w:space="0" w:color="auto"/>
      </w:divBdr>
    </w:div>
    <w:div w:id="1669475826">
      <w:bodyDiv w:val="1"/>
      <w:marLeft w:val="0"/>
      <w:marRight w:val="0"/>
      <w:marTop w:val="0"/>
      <w:marBottom w:val="0"/>
      <w:divBdr>
        <w:top w:val="none" w:sz="0" w:space="0" w:color="auto"/>
        <w:left w:val="none" w:sz="0" w:space="0" w:color="auto"/>
        <w:bottom w:val="none" w:sz="0" w:space="0" w:color="auto"/>
        <w:right w:val="none" w:sz="0" w:space="0" w:color="auto"/>
      </w:divBdr>
    </w:div>
    <w:div w:id="1669946229">
      <w:bodyDiv w:val="1"/>
      <w:marLeft w:val="0"/>
      <w:marRight w:val="0"/>
      <w:marTop w:val="0"/>
      <w:marBottom w:val="0"/>
      <w:divBdr>
        <w:top w:val="none" w:sz="0" w:space="0" w:color="auto"/>
        <w:left w:val="none" w:sz="0" w:space="0" w:color="auto"/>
        <w:bottom w:val="none" w:sz="0" w:space="0" w:color="auto"/>
        <w:right w:val="none" w:sz="0" w:space="0" w:color="auto"/>
      </w:divBdr>
    </w:div>
    <w:div w:id="1670055619">
      <w:bodyDiv w:val="1"/>
      <w:marLeft w:val="0"/>
      <w:marRight w:val="0"/>
      <w:marTop w:val="0"/>
      <w:marBottom w:val="0"/>
      <w:divBdr>
        <w:top w:val="none" w:sz="0" w:space="0" w:color="auto"/>
        <w:left w:val="none" w:sz="0" w:space="0" w:color="auto"/>
        <w:bottom w:val="none" w:sz="0" w:space="0" w:color="auto"/>
        <w:right w:val="none" w:sz="0" w:space="0" w:color="auto"/>
      </w:divBdr>
    </w:div>
    <w:div w:id="1670670478">
      <w:bodyDiv w:val="1"/>
      <w:marLeft w:val="0"/>
      <w:marRight w:val="0"/>
      <w:marTop w:val="0"/>
      <w:marBottom w:val="0"/>
      <w:divBdr>
        <w:top w:val="none" w:sz="0" w:space="0" w:color="auto"/>
        <w:left w:val="none" w:sz="0" w:space="0" w:color="auto"/>
        <w:bottom w:val="none" w:sz="0" w:space="0" w:color="auto"/>
        <w:right w:val="none" w:sz="0" w:space="0" w:color="auto"/>
      </w:divBdr>
    </w:div>
    <w:div w:id="1671331478">
      <w:bodyDiv w:val="1"/>
      <w:marLeft w:val="0"/>
      <w:marRight w:val="0"/>
      <w:marTop w:val="0"/>
      <w:marBottom w:val="0"/>
      <w:divBdr>
        <w:top w:val="none" w:sz="0" w:space="0" w:color="auto"/>
        <w:left w:val="none" w:sz="0" w:space="0" w:color="auto"/>
        <w:bottom w:val="none" w:sz="0" w:space="0" w:color="auto"/>
        <w:right w:val="none" w:sz="0" w:space="0" w:color="auto"/>
      </w:divBdr>
    </w:div>
    <w:div w:id="1671563159">
      <w:bodyDiv w:val="1"/>
      <w:marLeft w:val="0"/>
      <w:marRight w:val="0"/>
      <w:marTop w:val="0"/>
      <w:marBottom w:val="0"/>
      <w:divBdr>
        <w:top w:val="none" w:sz="0" w:space="0" w:color="auto"/>
        <w:left w:val="none" w:sz="0" w:space="0" w:color="auto"/>
        <w:bottom w:val="none" w:sz="0" w:space="0" w:color="auto"/>
        <w:right w:val="none" w:sz="0" w:space="0" w:color="auto"/>
      </w:divBdr>
    </w:div>
    <w:div w:id="1672022301">
      <w:bodyDiv w:val="1"/>
      <w:marLeft w:val="0"/>
      <w:marRight w:val="0"/>
      <w:marTop w:val="0"/>
      <w:marBottom w:val="0"/>
      <w:divBdr>
        <w:top w:val="none" w:sz="0" w:space="0" w:color="auto"/>
        <w:left w:val="none" w:sz="0" w:space="0" w:color="auto"/>
        <w:bottom w:val="none" w:sz="0" w:space="0" w:color="auto"/>
        <w:right w:val="none" w:sz="0" w:space="0" w:color="auto"/>
      </w:divBdr>
    </w:div>
    <w:div w:id="1672175327">
      <w:bodyDiv w:val="1"/>
      <w:marLeft w:val="0"/>
      <w:marRight w:val="0"/>
      <w:marTop w:val="0"/>
      <w:marBottom w:val="0"/>
      <w:divBdr>
        <w:top w:val="none" w:sz="0" w:space="0" w:color="auto"/>
        <w:left w:val="none" w:sz="0" w:space="0" w:color="auto"/>
        <w:bottom w:val="none" w:sz="0" w:space="0" w:color="auto"/>
        <w:right w:val="none" w:sz="0" w:space="0" w:color="auto"/>
      </w:divBdr>
    </w:div>
    <w:div w:id="1672217637">
      <w:bodyDiv w:val="1"/>
      <w:marLeft w:val="0"/>
      <w:marRight w:val="0"/>
      <w:marTop w:val="0"/>
      <w:marBottom w:val="0"/>
      <w:divBdr>
        <w:top w:val="none" w:sz="0" w:space="0" w:color="auto"/>
        <w:left w:val="none" w:sz="0" w:space="0" w:color="auto"/>
        <w:bottom w:val="none" w:sz="0" w:space="0" w:color="auto"/>
        <w:right w:val="none" w:sz="0" w:space="0" w:color="auto"/>
      </w:divBdr>
    </w:div>
    <w:div w:id="1672219079">
      <w:bodyDiv w:val="1"/>
      <w:marLeft w:val="0"/>
      <w:marRight w:val="0"/>
      <w:marTop w:val="0"/>
      <w:marBottom w:val="0"/>
      <w:divBdr>
        <w:top w:val="none" w:sz="0" w:space="0" w:color="auto"/>
        <w:left w:val="none" w:sz="0" w:space="0" w:color="auto"/>
        <w:bottom w:val="none" w:sz="0" w:space="0" w:color="auto"/>
        <w:right w:val="none" w:sz="0" w:space="0" w:color="auto"/>
      </w:divBdr>
    </w:div>
    <w:div w:id="1672298136">
      <w:bodyDiv w:val="1"/>
      <w:marLeft w:val="0"/>
      <w:marRight w:val="0"/>
      <w:marTop w:val="0"/>
      <w:marBottom w:val="0"/>
      <w:divBdr>
        <w:top w:val="none" w:sz="0" w:space="0" w:color="auto"/>
        <w:left w:val="none" w:sz="0" w:space="0" w:color="auto"/>
        <w:bottom w:val="none" w:sz="0" w:space="0" w:color="auto"/>
        <w:right w:val="none" w:sz="0" w:space="0" w:color="auto"/>
      </w:divBdr>
    </w:div>
    <w:div w:id="1672366208">
      <w:bodyDiv w:val="1"/>
      <w:marLeft w:val="0"/>
      <w:marRight w:val="0"/>
      <w:marTop w:val="0"/>
      <w:marBottom w:val="0"/>
      <w:divBdr>
        <w:top w:val="none" w:sz="0" w:space="0" w:color="auto"/>
        <w:left w:val="none" w:sz="0" w:space="0" w:color="auto"/>
        <w:bottom w:val="none" w:sz="0" w:space="0" w:color="auto"/>
        <w:right w:val="none" w:sz="0" w:space="0" w:color="auto"/>
      </w:divBdr>
    </w:div>
    <w:div w:id="1672442124">
      <w:bodyDiv w:val="1"/>
      <w:marLeft w:val="0"/>
      <w:marRight w:val="0"/>
      <w:marTop w:val="0"/>
      <w:marBottom w:val="0"/>
      <w:divBdr>
        <w:top w:val="none" w:sz="0" w:space="0" w:color="auto"/>
        <w:left w:val="none" w:sz="0" w:space="0" w:color="auto"/>
        <w:bottom w:val="none" w:sz="0" w:space="0" w:color="auto"/>
        <w:right w:val="none" w:sz="0" w:space="0" w:color="auto"/>
      </w:divBdr>
    </w:div>
    <w:div w:id="1672444639">
      <w:bodyDiv w:val="1"/>
      <w:marLeft w:val="0"/>
      <w:marRight w:val="0"/>
      <w:marTop w:val="0"/>
      <w:marBottom w:val="0"/>
      <w:divBdr>
        <w:top w:val="none" w:sz="0" w:space="0" w:color="auto"/>
        <w:left w:val="none" w:sz="0" w:space="0" w:color="auto"/>
        <w:bottom w:val="none" w:sz="0" w:space="0" w:color="auto"/>
        <w:right w:val="none" w:sz="0" w:space="0" w:color="auto"/>
      </w:divBdr>
    </w:div>
    <w:div w:id="1672563983">
      <w:bodyDiv w:val="1"/>
      <w:marLeft w:val="0"/>
      <w:marRight w:val="0"/>
      <w:marTop w:val="0"/>
      <w:marBottom w:val="0"/>
      <w:divBdr>
        <w:top w:val="none" w:sz="0" w:space="0" w:color="auto"/>
        <w:left w:val="none" w:sz="0" w:space="0" w:color="auto"/>
        <w:bottom w:val="none" w:sz="0" w:space="0" w:color="auto"/>
        <w:right w:val="none" w:sz="0" w:space="0" w:color="auto"/>
      </w:divBdr>
    </w:div>
    <w:div w:id="1672565360">
      <w:bodyDiv w:val="1"/>
      <w:marLeft w:val="0"/>
      <w:marRight w:val="0"/>
      <w:marTop w:val="0"/>
      <w:marBottom w:val="0"/>
      <w:divBdr>
        <w:top w:val="none" w:sz="0" w:space="0" w:color="auto"/>
        <w:left w:val="none" w:sz="0" w:space="0" w:color="auto"/>
        <w:bottom w:val="none" w:sz="0" w:space="0" w:color="auto"/>
        <w:right w:val="none" w:sz="0" w:space="0" w:color="auto"/>
      </w:divBdr>
    </w:div>
    <w:div w:id="1672676360">
      <w:bodyDiv w:val="1"/>
      <w:marLeft w:val="0"/>
      <w:marRight w:val="0"/>
      <w:marTop w:val="0"/>
      <w:marBottom w:val="0"/>
      <w:divBdr>
        <w:top w:val="none" w:sz="0" w:space="0" w:color="auto"/>
        <w:left w:val="none" w:sz="0" w:space="0" w:color="auto"/>
        <w:bottom w:val="none" w:sz="0" w:space="0" w:color="auto"/>
        <w:right w:val="none" w:sz="0" w:space="0" w:color="auto"/>
      </w:divBdr>
    </w:div>
    <w:div w:id="1672679879">
      <w:bodyDiv w:val="1"/>
      <w:marLeft w:val="0"/>
      <w:marRight w:val="0"/>
      <w:marTop w:val="0"/>
      <w:marBottom w:val="0"/>
      <w:divBdr>
        <w:top w:val="none" w:sz="0" w:space="0" w:color="auto"/>
        <w:left w:val="none" w:sz="0" w:space="0" w:color="auto"/>
        <w:bottom w:val="none" w:sz="0" w:space="0" w:color="auto"/>
        <w:right w:val="none" w:sz="0" w:space="0" w:color="auto"/>
      </w:divBdr>
    </w:div>
    <w:div w:id="1672754097">
      <w:bodyDiv w:val="1"/>
      <w:marLeft w:val="0"/>
      <w:marRight w:val="0"/>
      <w:marTop w:val="0"/>
      <w:marBottom w:val="0"/>
      <w:divBdr>
        <w:top w:val="none" w:sz="0" w:space="0" w:color="auto"/>
        <w:left w:val="none" w:sz="0" w:space="0" w:color="auto"/>
        <w:bottom w:val="none" w:sz="0" w:space="0" w:color="auto"/>
        <w:right w:val="none" w:sz="0" w:space="0" w:color="auto"/>
      </w:divBdr>
    </w:div>
    <w:div w:id="1673216773">
      <w:bodyDiv w:val="1"/>
      <w:marLeft w:val="0"/>
      <w:marRight w:val="0"/>
      <w:marTop w:val="0"/>
      <w:marBottom w:val="0"/>
      <w:divBdr>
        <w:top w:val="none" w:sz="0" w:space="0" w:color="auto"/>
        <w:left w:val="none" w:sz="0" w:space="0" w:color="auto"/>
        <w:bottom w:val="none" w:sz="0" w:space="0" w:color="auto"/>
        <w:right w:val="none" w:sz="0" w:space="0" w:color="auto"/>
      </w:divBdr>
    </w:div>
    <w:div w:id="1673218406">
      <w:bodyDiv w:val="1"/>
      <w:marLeft w:val="0"/>
      <w:marRight w:val="0"/>
      <w:marTop w:val="0"/>
      <w:marBottom w:val="0"/>
      <w:divBdr>
        <w:top w:val="none" w:sz="0" w:space="0" w:color="auto"/>
        <w:left w:val="none" w:sz="0" w:space="0" w:color="auto"/>
        <w:bottom w:val="none" w:sz="0" w:space="0" w:color="auto"/>
        <w:right w:val="none" w:sz="0" w:space="0" w:color="auto"/>
      </w:divBdr>
    </w:div>
    <w:div w:id="1673289797">
      <w:bodyDiv w:val="1"/>
      <w:marLeft w:val="0"/>
      <w:marRight w:val="0"/>
      <w:marTop w:val="0"/>
      <w:marBottom w:val="0"/>
      <w:divBdr>
        <w:top w:val="none" w:sz="0" w:space="0" w:color="auto"/>
        <w:left w:val="none" w:sz="0" w:space="0" w:color="auto"/>
        <w:bottom w:val="none" w:sz="0" w:space="0" w:color="auto"/>
        <w:right w:val="none" w:sz="0" w:space="0" w:color="auto"/>
      </w:divBdr>
    </w:div>
    <w:div w:id="1673290688">
      <w:bodyDiv w:val="1"/>
      <w:marLeft w:val="0"/>
      <w:marRight w:val="0"/>
      <w:marTop w:val="0"/>
      <w:marBottom w:val="0"/>
      <w:divBdr>
        <w:top w:val="none" w:sz="0" w:space="0" w:color="auto"/>
        <w:left w:val="none" w:sz="0" w:space="0" w:color="auto"/>
        <w:bottom w:val="none" w:sz="0" w:space="0" w:color="auto"/>
        <w:right w:val="none" w:sz="0" w:space="0" w:color="auto"/>
      </w:divBdr>
    </w:div>
    <w:div w:id="1673990218">
      <w:bodyDiv w:val="1"/>
      <w:marLeft w:val="0"/>
      <w:marRight w:val="0"/>
      <w:marTop w:val="0"/>
      <w:marBottom w:val="0"/>
      <w:divBdr>
        <w:top w:val="none" w:sz="0" w:space="0" w:color="auto"/>
        <w:left w:val="none" w:sz="0" w:space="0" w:color="auto"/>
        <w:bottom w:val="none" w:sz="0" w:space="0" w:color="auto"/>
        <w:right w:val="none" w:sz="0" w:space="0" w:color="auto"/>
      </w:divBdr>
    </w:div>
    <w:div w:id="1674182904">
      <w:bodyDiv w:val="1"/>
      <w:marLeft w:val="0"/>
      <w:marRight w:val="0"/>
      <w:marTop w:val="0"/>
      <w:marBottom w:val="0"/>
      <w:divBdr>
        <w:top w:val="none" w:sz="0" w:space="0" w:color="auto"/>
        <w:left w:val="none" w:sz="0" w:space="0" w:color="auto"/>
        <w:bottom w:val="none" w:sz="0" w:space="0" w:color="auto"/>
        <w:right w:val="none" w:sz="0" w:space="0" w:color="auto"/>
      </w:divBdr>
    </w:div>
    <w:div w:id="1674332133">
      <w:bodyDiv w:val="1"/>
      <w:marLeft w:val="0"/>
      <w:marRight w:val="0"/>
      <w:marTop w:val="0"/>
      <w:marBottom w:val="0"/>
      <w:divBdr>
        <w:top w:val="none" w:sz="0" w:space="0" w:color="auto"/>
        <w:left w:val="none" w:sz="0" w:space="0" w:color="auto"/>
        <w:bottom w:val="none" w:sz="0" w:space="0" w:color="auto"/>
        <w:right w:val="none" w:sz="0" w:space="0" w:color="auto"/>
      </w:divBdr>
    </w:div>
    <w:div w:id="1674332890">
      <w:bodyDiv w:val="1"/>
      <w:marLeft w:val="0"/>
      <w:marRight w:val="0"/>
      <w:marTop w:val="0"/>
      <w:marBottom w:val="0"/>
      <w:divBdr>
        <w:top w:val="none" w:sz="0" w:space="0" w:color="auto"/>
        <w:left w:val="none" w:sz="0" w:space="0" w:color="auto"/>
        <w:bottom w:val="none" w:sz="0" w:space="0" w:color="auto"/>
        <w:right w:val="none" w:sz="0" w:space="0" w:color="auto"/>
      </w:divBdr>
    </w:div>
    <w:div w:id="1674601362">
      <w:bodyDiv w:val="1"/>
      <w:marLeft w:val="0"/>
      <w:marRight w:val="0"/>
      <w:marTop w:val="0"/>
      <w:marBottom w:val="0"/>
      <w:divBdr>
        <w:top w:val="none" w:sz="0" w:space="0" w:color="auto"/>
        <w:left w:val="none" w:sz="0" w:space="0" w:color="auto"/>
        <w:bottom w:val="none" w:sz="0" w:space="0" w:color="auto"/>
        <w:right w:val="none" w:sz="0" w:space="0" w:color="auto"/>
      </w:divBdr>
    </w:div>
    <w:div w:id="1674993415">
      <w:bodyDiv w:val="1"/>
      <w:marLeft w:val="0"/>
      <w:marRight w:val="0"/>
      <w:marTop w:val="0"/>
      <w:marBottom w:val="0"/>
      <w:divBdr>
        <w:top w:val="none" w:sz="0" w:space="0" w:color="auto"/>
        <w:left w:val="none" w:sz="0" w:space="0" w:color="auto"/>
        <w:bottom w:val="none" w:sz="0" w:space="0" w:color="auto"/>
        <w:right w:val="none" w:sz="0" w:space="0" w:color="auto"/>
      </w:divBdr>
    </w:div>
    <w:div w:id="1675063834">
      <w:bodyDiv w:val="1"/>
      <w:marLeft w:val="0"/>
      <w:marRight w:val="0"/>
      <w:marTop w:val="0"/>
      <w:marBottom w:val="0"/>
      <w:divBdr>
        <w:top w:val="none" w:sz="0" w:space="0" w:color="auto"/>
        <w:left w:val="none" w:sz="0" w:space="0" w:color="auto"/>
        <w:bottom w:val="none" w:sz="0" w:space="0" w:color="auto"/>
        <w:right w:val="none" w:sz="0" w:space="0" w:color="auto"/>
      </w:divBdr>
    </w:div>
    <w:div w:id="1675180220">
      <w:bodyDiv w:val="1"/>
      <w:marLeft w:val="0"/>
      <w:marRight w:val="0"/>
      <w:marTop w:val="0"/>
      <w:marBottom w:val="0"/>
      <w:divBdr>
        <w:top w:val="none" w:sz="0" w:space="0" w:color="auto"/>
        <w:left w:val="none" w:sz="0" w:space="0" w:color="auto"/>
        <w:bottom w:val="none" w:sz="0" w:space="0" w:color="auto"/>
        <w:right w:val="none" w:sz="0" w:space="0" w:color="auto"/>
      </w:divBdr>
    </w:div>
    <w:div w:id="1675642251">
      <w:bodyDiv w:val="1"/>
      <w:marLeft w:val="0"/>
      <w:marRight w:val="0"/>
      <w:marTop w:val="0"/>
      <w:marBottom w:val="0"/>
      <w:divBdr>
        <w:top w:val="none" w:sz="0" w:space="0" w:color="auto"/>
        <w:left w:val="none" w:sz="0" w:space="0" w:color="auto"/>
        <w:bottom w:val="none" w:sz="0" w:space="0" w:color="auto"/>
        <w:right w:val="none" w:sz="0" w:space="0" w:color="auto"/>
      </w:divBdr>
    </w:div>
    <w:div w:id="1675763743">
      <w:bodyDiv w:val="1"/>
      <w:marLeft w:val="0"/>
      <w:marRight w:val="0"/>
      <w:marTop w:val="0"/>
      <w:marBottom w:val="0"/>
      <w:divBdr>
        <w:top w:val="none" w:sz="0" w:space="0" w:color="auto"/>
        <w:left w:val="none" w:sz="0" w:space="0" w:color="auto"/>
        <w:bottom w:val="none" w:sz="0" w:space="0" w:color="auto"/>
        <w:right w:val="none" w:sz="0" w:space="0" w:color="auto"/>
      </w:divBdr>
    </w:div>
    <w:div w:id="1675768680">
      <w:bodyDiv w:val="1"/>
      <w:marLeft w:val="0"/>
      <w:marRight w:val="0"/>
      <w:marTop w:val="0"/>
      <w:marBottom w:val="0"/>
      <w:divBdr>
        <w:top w:val="none" w:sz="0" w:space="0" w:color="auto"/>
        <w:left w:val="none" w:sz="0" w:space="0" w:color="auto"/>
        <w:bottom w:val="none" w:sz="0" w:space="0" w:color="auto"/>
        <w:right w:val="none" w:sz="0" w:space="0" w:color="auto"/>
      </w:divBdr>
    </w:div>
    <w:div w:id="1675841654">
      <w:bodyDiv w:val="1"/>
      <w:marLeft w:val="0"/>
      <w:marRight w:val="0"/>
      <w:marTop w:val="0"/>
      <w:marBottom w:val="0"/>
      <w:divBdr>
        <w:top w:val="none" w:sz="0" w:space="0" w:color="auto"/>
        <w:left w:val="none" w:sz="0" w:space="0" w:color="auto"/>
        <w:bottom w:val="none" w:sz="0" w:space="0" w:color="auto"/>
        <w:right w:val="none" w:sz="0" w:space="0" w:color="auto"/>
      </w:divBdr>
    </w:div>
    <w:div w:id="1676418980">
      <w:bodyDiv w:val="1"/>
      <w:marLeft w:val="0"/>
      <w:marRight w:val="0"/>
      <w:marTop w:val="0"/>
      <w:marBottom w:val="0"/>
      <w:divBdr>
        <w:top w:val="none" w:sz="0" w:space="0" w:color="auto"/>
        <w:left w:val="none" w:sz="0" w:space="0" w:color="auto"/>
        <w:bottom w:val="none" w:sz="0" w:space="0" w:color="auto"/>
        <w:right w:val="none" w:sz="0" w:space="0" w:color="auto"/>
      </w:divBdr>
    </w:div>
    <w:div w:id="1676498499">
      <w:bodyDiv w:val="1"/>
      <w:marLeft w:val="0"/>
      <w:marRight w:val="0"/>
      <w:marTop w:val="0"/>
      <w:marBottom w:val="0"/>
      <w:divBdr>
        <w:top w:val="none" w:sz="0" w:space="0" w:color="auto"/>
        <w:left w:val="none" w:sz="0" w:space="0" w:color="auto"/>
        <w:bottom w:val="none" w:sz="0" w:space="0" w:color="auto"/>
        <w:right w:val="none" w:sz="0" w:space="0" w:color="auto"/>
      </w:divBdr>
    </w:div>
    <w:div w:id="1676763728">
      <w:bodyDiv w:val="1"/>
      <w:marLeft w:val="0"/>
      <w:marRight w:val="0"/>
      <w:marTop w:val="0"/>
      <w:marBottom w:val="0"/>
      <w:divBdr>
        <w:top w:val="none" w:sz="0" w:space="0" w:color="auto"/>
        <w:left w:val="none" w:sz="0" w:space="0" w:color="auto"/>
        <w:bottom w:val="none" w:sz="0" w:space="0" w:color="auto"/>
        <w:right w:val="none" w:sz="0" w:space="0" w:color="auto"/>
      </w:divBdr>
    </w:div>
    <w:div w:id="1676834279">
      <w:bodyDiv w:val="1"/>
      <w:marLeft w:val="0"/>
      <w:marRight w:val="0"/>
      <w:marTop w:val="0"/>
      <w:marBottom w:val="0"/>
      <w:divBdr>
        <w:top w:val="none" w:sz="0" w:space="0" w:color="auto"/>
        <w:left w:val="none" w:sz="0" w:space="0" w:color="auto"/>
        <w:bottom w:val="none" w:sz="0" w:space="0" w:color="auto"/>
        <w:right w:val="none" w:sz="0" w:space="0" w:color="auto"/>
      </w:divBdr>
    </w:div>
    <w:div w:id="1676876582">
      <w:bodyDiv w:val="1"/>
      <w:marLeft w:val="0"/>
      <w:marRight w:val="0"/>
      <w:marTop w:val="0"/>
      <w:marBottom w:val="0"/>
      <w:divBdr>
        <w:top w:val="none" w:sz="0" w:space="0" w:color="auto"/>
        <w:left w:val="none" w:sz="0" w:space="0" w:color="auto"/>
        <w:bottom w:val="none" w:sz="0" w:space="0" w:color="auto"/>
        <w:right w:val="none" w:sz="0" w:space="0" w:color="auto"/>
      </w:divBdr>
    </w:div>
    <w:div w:id="1676877103">
      <w:bodyDiv w:val="1"/>
      <w:marLeft w:val="0"/>
      <w:marRight w:val="0"/>
      <w:marTop w:val="0"/>
      <w:marBottom w:val="0"/>
      <w:divBdr>
        <w:top w:val="none" w:sz="0" w:space="0" w:color="auto"/>
        <w:left w:val="none" w:sz="0" w:space="0" w:color="auto"/>
        <w:bottom w:val="none" w:sz="0" w:space="0" w:color="auto"/>
        <w:right w:val="none" w:sz="0" w:space="0" w:color="auto"/>
      </w:divBdr>
    </w:div>
    <w:div w:id="1677414546">
      <w:bodyDiv w:val="1"/>
      <w:marLeft w:val="0"/>
      <w:marRight w:val="0"/>
      <w:marTop w:val="0"/>
      <w:marBottom w:val="0"/>
      <w:divBdr>
        <w:top w:val="none" w:sz="0" w:space="0" w:color="auto"/>
        <w:left w:val="none" w:sz="0" w:space="0" w:color="auto"/>
        <w:bottom w:val="none" w:sz="0" w:space="0" w:color="auto"/>
        <w:right w:val="none" w:sz="0" w:space="0" w:color="auto"/>
      </w:divBdr>
    </w:div>
    <w:div w:id="1678339737">
      <w:bodyDiv w:val="1"/>
      <w:marLeft w:val="0"/>
      <w:marRight w:val="0"/>
      <w:marTop w:val="0"/>
      <w:marBottom w:val="0"/>
      <w:divBdr>
        <w:top w:val="none" w:sz="0" w:space="0" w:color="auto"/>
        <w:left w:val="none" w:sz="0" w:space="0" w:color="auto"/>
        <w:bottom w:val="none" w:sz="0" w:space="0" w:color="auto"/>
        <w:right w:val="none" w:sz="0" w:space="0" w:color="auto"/>
      </w:divBdr>
    </w:div>
    <w:div w:id="1678385176">
      <w:bodyDiv w:val="1"/>
      <w:marLeft w:val="0"/>
      <w:marRight w:val="0"/>
      <w:marTop w:val="0"/>
      <w:marBottom w:val="0"/>
      <w:divBdr>
        <w:top w:val="none" w:sz="0" w:space="0" w:color="auto"/>
        <w:left w:val="none" w:sz="0" w:space="0" w:color="auto"/>
        <w:bottom w:val="none" w:sz="0" w:space="0" w:color="auto"/>
        <w:right w:val="none" w:sz="0" w:space="0" w:color="auto"/>
      </w:divBdr>
    </w:div>
    <w:div w:id="1678843592">
      <w:bodyDiv w:val="1"/>
      <w:marLeft w:val="0"/>
      <w:marRight w:val="0"/>
      <w:marTop w:val="0"/>
      <w:marBottom w:val="0"/>
      <w:divBdr>
        <w:top w:val="none" w:sz="0" w:space="0" w:color="auto"/>
        <w:left w:val="none" w:sz="0" w:space="0" w:color="auto"/>
        <w:bottom w:val="none" w:sz="0" w:space="0" w:color="auto"/>
        <w:right w:val="none" w:sz="0" w:space="0" w:color="auto"/>
      </w:divBdr>
    </w:div>
    <w:div w:id="1679387780">
      <w:bodyDiv w:val="1"/>
      <w:marLeft w:val="0"/>
      <w:marRight w:val="0"/>
      <w:marTop w:val="0"/>
      <w:marBottom w:val="0"/>
      <w:divBdr>
        <w:top w:val="none" w:sz="0" w:space="0" w:color="auto"/>
        <w:left w:val="none" w:sz="0" w:space="0" w:color="auto"/>
        <w:bottom w:val="none" w:sz="0" w:space="0" w:color="auto"/>
        <w:right w:val="none" w:sz="0" w:space="0" w:color="auto"/>
      </w:divBdr>
    </w:div>
    <w:div w:id="1679841626">
      <w:bodyDiv w:val="1"/>
      <w:marLeft w:val="0"/>
      <w:marRight w:val="0"/>
      <w:marTop w:val="0"/>
      <w:marBottom w:val="0"/>
      <w:divBdr>
        <w:top w:val="none" w:sz="0" w:space="0" w:color="auto"/>
        <w:left w:val="none" w:sz="0" w:space="0" w:color="auto"/>
        <w:bottom w:val="none" w:sz="0" w:space="0" w:color="auto"/>
        <w:right w:val="none" w:sz="0" w:space="0" w:color="auto"/>
      </w:divBdr>
    </w:div>
    <w:div w:id="1679889377">
      <w:bodyDiv w:val="1"/>
      <w:marLeft w:val="0"/>
      <w:marRight w:val="0"/>
      <w:marTop w:val="0"/>
      <w:marBottom w:val="0"/>
      <w:divBdr>
        <w:top w:val="none" w:sz="0" w:space="0" w:color="auto"/>
        <w:left w:val="none" w:sz="0" w:space="0" w:color="auto"/>
        <w:bottom w:val="none" w:sz="0" w:space="0" w:color="auto"/>
        <w:right w:val="none" w:sz="0" w:space="0" w:color="auto"/>
      </w:divBdr>
    </w:div>
    <w:div w:id="1681001358">
      <w:bodyDiv w:val="1"/>
      <w:marLeft w:val="0"/>
      <w:marRight w:val="0"/>
      <w:marTop w:val="0"/>
      <w:marBottom w:val="0"/>
      <w:divBdr>
        <w:top w:val="none" w:sz="0" w:space="0" w:color="auto"/>
        <w:left w:val="none" w:sz="0" w:space="0" w:color="auto"/>
        <w:bottom w:val="none" w:sz="0" w:space="0" w:color="auto"/>
        <w:right w:val="none" w:sz="0" w:space="0" w:color="auto"/>
      </w:divBdr>
    </w:div>
    <w:div w:id="1681010735">
      <w:bodyDiv w:val="1"/>
      <w:marLeft w:val="0"/>
      <w:marRight w:val="0"/>
      <w:marTop w:val="0"/>
      <w:marBottom w:val="0"/>
      <w:divBdr>
        <w:top w:val="none" w:sz="0" w:space="0" w:color="auto"/>
        <w:left w:val="none" w:sz="0" w:space="0" w:color="auto"/>
        <w:bottom w:val="none" w:sz="0" w:space="0" w:color="auto"/>
        <w:right w:val="none" w:sz="0" w:space="0" w:color="auto"/>
      </w:divBdr>
    </w:div>
    <w:div w:id="1681079585">
      <w:bodyDiv w:val="1"/>
      <w:marLeft w:val="0"/>
      <w:marRight w:val="0"/>
      <w:marTop w:val="0"/>
      <w:marBottom w:val="0"/>
      <w:divBdr>
        <w:top w:val="none" w:sz="0" w:space="0" w:color="auto"/>
        <w:left w:val="none" w:sz="0" w:space="0" w:color="auto"/>
        <w:bottom w:val="none" w:sz="0" w:space="0" w:color="auto"/>
        <w:right w:val="none" w:sz="0" w:space="0" w:color="auto"/>
      </w:divBdr>
    </w:div>
    <w:div w:id="1681155692">
      <w:bodyDiv w:val="1"/>
      <w:marLeft w:val="0"/>
      <w:marRight w:val="0"/>
      <w:marTop w:val="0"/>
      <w:marBottom w:val="0"/>
      <w:divBdr>
        <w:top w:val="none" w:sz="0" w:space="0" w:color="auto"/>
        <w:left w:val="none" w:sz="0" w:space="0" w:color="auto"/>
        <w:bottom w:val="none" w:sz="0" w:space="0" w:color="auto"/>
        <w:right w:val="none" w:sz="0" w:space="0" w:color="auto"/>
      </w:divBdr>
    </w:div>
    <w:div w:id="1681808260">
      <w:bodyDiv w:val="1"/>
      <w:marLeft w:val="0"/>
      <w:marRight w:val="0"/>
      <w:marTop w:val="0"/>
      <w:marBottom w:val="0"/>
      <w:divBdr>
        <w:top w:val="none" w:sz="0" w:space="0" w:color="auto"/>
        <w:left w:val="none" w:sz="0" w:space="0" w:color="auto"/>
        <w:bottom w:val="none" w:sz="0" w:space="0" w:color="auto"/>
        <w:right w:val="none" w:sz="0" w:space="0" w:color="auto"/>
      </w:divBdr>
    </w:div>
    <w:div w:id="1682005858">
      <w:bodyDiv w:val="1"/>
      <w:marLeft w:val="0"/>
      <w:marRight w:val="0"/>
      <w:marTop w:val="0"/>
      <w:marBottom w:val="0"/>
      <w:divBdr>
        <w:top w:val="none" w:sz="0" w:space="0" w:color="auto"/>
        <w:left w:val="none" w:sz="0" w:space="0" w:color="auto"/>
        <w:bottom w:val="none" w:sz="0" w:space="0" w:color="auto"/>
        <w:right w:val="none" w:sz="0" w:space="0" w:color="auto"/>
      </w:divBdr>
    </w:div>
    <w:div w:id="1682275830">
      <w:bodyDiv w:val="1"/>
      <w:marLeft w:val="0"/>
      <w:marRight w:val="0"/>
      <w:marTop w:val="0"/>
      <w:marBottom w:val="0"/>
      <w:divBdr>
        <w:top w:val="none" w:sz="0" w:space="0" w:color="auto"/>
        <w:left w:val="none" w:sz="0" w:space="0" w:color="auto"/>
        <w:bottom w:val="none" w:sz="0" w:space="0" w:color="auto"/>
        <w:right w:val="none" w:sz="0" w:space="0" w:color="auto"/>
      </w:divBdr>
    </w:div>
    <w:div w:id="1682317232">
      <w:bodyDiv w:val="1"/>
      <w:marLeft w:val="0"/>
      <w:marRight w:val="0"/>
      <w:marTop w:val="0"/>
      <w:marBottom w:val="0"/>
      <w:divBdr>
        <w:top w:val="none" w:sz="0" w:space="0" w:color="auto"/>
        <w:left w:val="none" w:sz="0" w:space="0" w:color="auto"/>
        <w:bottom w:val="none" w:sz="0" w:space="0" w:color="auto"/>
        <w:right w:val="none" w:sz="0" w:space="0" w:color="auto"/>
      </w:divBdr>
    </w:div>
    <w:div w:id="1682466259">
      <w:bodyDiv w:val="1"/>
      <w:marLeft w:val="0"/>
      <w:marRight w:val="0"/>
      <w:marTop w:val="0"/>
      <w:marBottom w:val="0"/>
      <w:divBdr>
        <w:top w:val="none" w:sz="0" w:space="0" w:color="auto"/>
        <w:left w:val="none" w:sz="0" w:space="0" w:color="auto"/>
        <w:bottom w:val="none" w:sz="0" w:space="0" w:color="auto"/>
        <w:right w:val="none" w:sz="0" w:space="0" w:color="auto"/>
      </w:divBdr>
    </w:div>
    <w:div w:id="1683127398">
      <w:bodyDiv w:val="1"/>
      <w:marLeft w:val="0"/>
      <w:marRight w:val="0"/>
      <w:marTop w:val="0"/>
      <w:marBottom w:val="0"/>
      <w:divBdr>
        <w:top w:val="none" w:sz="0" w:space="0" w:color="auto"/>
        <w:left w:val="none" w:sz="0" w:space="0" w:color="auto"/>
        <w:bottom w:val="none" w:sz="0" w:space="0" w:color="auto"/>
        <w:right w:val="none" w:sz="0" w:space="0" w:color="auto"/>
      </w:divBdr>
    </w:div>
    <w:div w:id="1683775659">
      <w:bodyDiv w:val="1"/>
      <w:marLeft w:val="0"/>
      <w:marRight w:val="0"/>
      <w:marTop w:val="0"/>
      <w:marBottom w:val="0"/>
      <w:divBdr>
        <w:top w:val="none" w:sz="0" w:space="0" w:color="auto"/>
        <w:left w:val="none" w:sz="0" w:space="0" w:color="auto"/>
        <w:bottom w:val="none" w:sz="0" w:space="0" w:color="auto"/>
        <w:right w:val="none" w:sz="0" w:space="0" w:color="auto"/>
      </w:divBdr>
    </w:div>
    <w:div w:id="1684088481">
      <w:bodyDiv w:val="1"/>
      <w:marLeft w:val="0"/>
      <w:marRight w:val="0"/>
      <w:marTop w:val="0"/>
      <w:marBottom w:val="0"/>
      <w:divBdr>
        <w:top w:val="none" w:sz="0" w:space="0" w:color="auto"/>
        <w:left w:val="none" w:sz="0" w:space="0" w:color="auto"/>
        <w:bottom w:val="none" w:sz="0" w:space="0" w:color="auto"/>
        <w:right w:val="none" w:sz="0" w:space="0" w:color="auto"/>
      </w:divBdr>
    </w:div>
    <w:div w:id="1684353335">
      <w:bodyDiv w:val="1"/>
      <w:marLeft w:val="0"/>
      <w:marRight w:val="0"/>
      <w:marTop w:val="0"/>
      <w:marBottom w:val="0"/>
      <w:divBdr>
        <w:top w:val="none" w:sz="0" w:space="0" w:color="auto"/>
        <w:left w:val="none" w:sz="0" w:space="0" w:color="auto"/>
        <w:bottom w:val="none" w:sz="0" w:space="0" w:color="auto"/>
        <w:right w:val="none" w:sz="0" w:space="0" w:color="auto"/>
      </w:divBdr>
    </w:div>
    <w:div w:id="1684361100">
      <w:bodyDiv w:val="1"/>
      <w:marLeft w:val="0"/>
      <w:marRight w:val="0"/>
      <w:marTop w:val="0"/>
      <w:marBottom w:val="0"/>
      <w:divBdr>
        <w:top w:val="none" w:sz="0" w:space="0" w:color="auto"/>
        <w:left w:val="none" w:sz="0" w:space="0" w:color="auto"/>
        <w:bottom w:val="none" w:sz="0" w:space="0" w:color="auto"/>
        <w:right w:val="none" w:sz="0" w:space="0" w:color="auto"/>
      </w:divBdr>
    </w:div>
    <w:div w:id="1684934494">
      <w:bodyDiv w:val="1"/>
      <w:marLeft w:val="0"/>
      <w:marRight w:val="0"/>
      <w:marTop w:val="0"/>
      <w:marBottom w:val="0"/>
      <w:divBdr>
        <w:top w:val="none" w:sz="0" w:space="0" w:color="auto"/>
        <w:left w:val="none" w:sz="0" w:space="0" w:color="auto"/>
        <w:bottom w:val="none" w:sz="0" w:space="0" w:color="auto"/>
        <w:right w:val="none" w:sz="0" w:space="0" w:color="auto"/>
      </w:divBdr>
    </w:div>
    <w:div w:id="1685937103">
      <w:bodyDiv w:val="1"/>
      <w:marLeft w:val="0"/>
      <w:marRight w:val="0"/>
      <w:marTop w:val="0"/>
      <w:marBottom w:val="0"/>
      <w:divBdr>
        <w:top w:val="none" w:sz="0" w:space="0" w:color="auto"/>
        <w:left w:val="none" w:sz="0" w:space="0" w:color="auto"/>
        <w:bottom w:val="none" w:sz="0" w:space="0" w:color="auto"/>
        <w:right w:val="none" w:sz="0" w:space="0" w:color="auto"/>
      </w:divBdr>
    </w:div>
    <w:div w:id="1686326323">
      <w:bodyDiv w:val="1"/>
      <w:marLeft w:val="0"/>
      <w:marRight w:val="0"/>
      <w:marTop w:val="0"/>
      <w:marBottom w:val="0"/>
      <w:divBdr>
        <w:top w:val="none" w:sz="0" w:space="0" w:color="auto"/>
        <w:left w:val="none" w:sz="0" w:space="0" w:color="auto"/>
        <w:bottom w:val="none" w:sz="0" w:space="0" w:color="auto"/>
        <w:right w:val="none" w:sz="0" w:space="0" w:color="auto"/>
      </w:divBdr>
    </w:div>
    <w:div w:id="1686710062">
      <w:bodyDiv w:val="1"/>
      <w:marLeft w:val="0"/>
      <w:marRight w:val="0"/>
      <w:marTop w:val="0"/>
      <w:marBottom w:val="0"/>
      <w:divBdr>
        <w:top w:val="none" w:sz="0" w:space="0" w:color="auto"/>
        <w:left w:val="none" w:sz="0" w:space="0" w:color="auto"/>
        <w:bottom w:val="none" w:sz="0" w:space="0" w:color="auto"/>
        <w:right w:val="none" w:sz="0" w:space="0" w:color="auto"/>
      </w:divBdr>
    </w:div>
    <w:div w:id="1686713081">
      <w:bodyDiv w:val="1"/>
      <w:marLeft w:val="0"/>
      <w:marRight w:val="0"/>
      <w:marTop w:val="0"/>
      <w:marBottom w:val="0"/>
      <w:divBdr>
        <w:top w:val="none" w:sz="0" w:space="0" w:color="auto"/>
        <w:left w:val="none" w:sz="0" w:space="0" w:color="auto"/>
        <w:bottom w:val="none" w:sz="0" w:space="0" w:color="auto"/>
        <w:right w:val="none" w:sz="0" w:space="0" w:color="auto"/>
      </w:divBdr>
    </w:div>
    <w:div w:id="1687249519">
      <w:bodyDiv w:val="1"/>
      <w:marLeft w:val="0"/>
      <w:marRight w:val="0"/>
      <w:marTop w:val="0"/>
      <w:marBottom w:val="0"/>
      <w:divBdr>
        <w:top w:val="none" w:sz="0" w:space="0" w:color="auto"/>
        <w:left w:val="none" w:sz="0" w:space="0" w:color="auto"/>
        <w:bottom w:val="none" w:sz="0" w:space="0" w:color="auto"/>
        <w:right w:val="none" w:sz="0" w:space="0" w:color="auto"/>
      </w:divBdr>
    </w:div>
    <w:div w:id="1687251334">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687711602">
      <w:bodyDiv w:val="1"/>
      <w:marLeft w:val="0"/>
      <w:marRight w:val="0"/>
      <w:marTop w:val="0"/>
      <w:marBottom w:val="0"/>
      <w:divBdr>
        <w:top w:val="none" w:sz="0" w:space="0" w:color="auto"/>
        <w:left w:val="none" w:sz="0" w:space="0" w:color="auto"/>
        <w:bottom w:val="none" w:sz="0" w:space="0" w:color="auto"/>
        <w:right w:val="none" w:sz="0" w:space="0" w:color="auto"/>
      </w:divBdr>
    </w:div>
    <w:div w:id="1688212576">
      <w:bodyDiv w:val="1"/>
      <w:marLeft w:val="0"/>
      <w:marRight w:val="0"/>
      <w:marTop w:val="0"/>
      <w:marBottom w:val="0"/>
      <w:divBdr>
        <w:top w:val="none" w:sz="0" w:space="0" w:color="auto"/>
        <w:left w:val="none" w:sz="0" w:space="0" w:color="auto"/>
        <w:bottom w:val="none" w:sz="0" w:space="0" w:color="auto"/>
        <w:right w:val="none" w:sz="0" w:space="0" w:color="auto"/>
      </w:divBdr>
    </w:div>
    <w:div w:id="1688215079">
      <w:bodyDiv w:val="1"/>
      <w:marLeft w:val="0"/>
      <w:marRight w:val="0"/>
      <w:marTop w:val="0"/>
      <w:marBottom w:val="0"/>
      <w:divBdr>
        <w:top w:val="none" w:sz="0" w:space="0" w:color="auto"/>
        <w:left w:val="none" w:sz="0" w:space="0" w:color="auto"/>
        <w:bottom w:val="none" w:sz="0" w:space="0" w:color="auto"/>
        <w:right w:val="none" w:sz="0" w:space="0" w:color="auto"/>
      </w:divBdr>
    </w:div>
    <w:div w:id="1688671745">
      <w:bodyDiv w:val="1"/>
      <w:marLeft w:val="0"/>
      <w:marRight w:val="0"/>
      <w:marTop w:val="0"/>
      <w:marBottom w:val="0"/>
      <w:divBdr>
        <w:top w:val="none" w:sz="0" w:space="0" w:color="auto"/>
        <w:left w:val="none" w:sz="0" w:space="0" w:color="auto"/>
        <w:bottom w:val="none" w:sz="0" w:space="0" w:color="auto"/>
        <w:right w:val="none" w:sz="0" w:space="0" w:color="auto"/>
      </w:divBdr>
    </w:div>
    <w:div w:id="1689060220">
      <w:bodyDiv w:val="1"/>
      <w:marLeft w:val="0"/>
      <w:marRight w:val="0"/>
      <w:marTop w:val="0"/>
      <w:marBottom w:val="0"/>
      <w:divBdr>
        <w:top w:val="none" w:sz="0" w:space="0" w:color="auto"/>
        <w:left w:val="none" w:sz="0" w:space="0" w:color="auto"/>
        <w:bottom w:val="none" w:sz="0" w:space="0" w:color="auto"/>
        <w:right w:val="none" w:sz="0" w:space="0" w:color="auto"/>
      </w:divBdr>
    </w:div>
    <w:div w:id="1689454149">
      <w:bodyDiv w:val="1"/>
      <w:marLeft w:val="0"/>
      <w:marRight w:val="0"/>
      <w:marTop w:val="0"/>
      <w:marBottom w:val="0"/>
      <w:divBdr>
        <w:top w:val="none" w:sz="0" w:space="0" w:color="auto"/>
        <w:left w:val="none" w:sz="0" w:space="0" w:color="auto"/>
        <w:bottom w:val="none" w:sz="0" w:space="0" w:color="auto"/>
        <w:right w:val="none" w:sz="0" w:space="0" w:color="auto"/>
      </w:divBdr>
    </w:div>
    <w:div w:id="1689871278">
      <w:bodyDiv w:val="1"/>
      <w:marLeft w:val="0"/>
      <w:marRight w:val="0"/>
      <w:marTop w:val="0"/>
      <w:marBottom w:val="0"/>
      <w:divBdr>
        <w:top w:val="none" w:sz="0" w:space="0" w:color="auto"/>
        <w:left w:val="none" w:sz="0" w:space="0" w:color="auto"/>
        <w:bottom w:val="none" w:sz="0" w:space="0" w:color="auto"/>
        <w:right w:val="none" w:sz="0" w:space="0" w:color="auto"/>
      </w:divBdr>
    </w:div>
    <w:div w:id="1690639760">
      <w:bodyDiv w:val="1"/>
      <w:marLeft w:val="0"/>
      <w:marRight w:val="0"/>
      <w:marTop w:val="0"/>
      <w:marBottom w:val="0"/>
      <w:divBdr>
        <w:top w:val="none" w:sz="0" w:space="0" w:color="auto"/>
        <w:left w:val="none" w:sz="0" w:space="0" w:color="auto"/>
        <w:bottom w:val="none" w:sz="0" w:space="0" w:color="auto"/>
        <w:right w:val="none" w:sz="0" w:space="0" w:color="auto"/>
      </w:divBdr>
    </w:div>
    <w:div w:id="1690641155">
      <w:bodyDiv w:val="1"/>
      <w:marLeft w:val="0"/>
      <w:marRight w:val="0"/>
      <w:marTop w:val="0"/>
      <w:marBottom w:val="0"/>
      <w:divBdr>
        <w:top w:val="none" w:sz="0" w:space="0" w:color="auto"/>
        <w:left w:val="none" w:sz="0" w:space="0" w:color="auto"/>
        <w:bottom w:val="none" w:sz="0" w:space="0" w:color="auto"/>
        <w:right w:val="none" w:sz="0" w:space="0" w:color="auto"/>
      </w:divBdr>
    </w:div>
    <w:div w:id="1690794337">
      <w:bodyDiv w:val="1"/>
      <w:marLeft w:val="0"/>
      <w:marRight w:val="0"/>
      <w:marTop w:val="0"/>
      <w:marBottom w:val="0"/>
      <w:divBdr>
        <w:top w:val="none" w:sz="0" w:space="0" w:color="auto"/>
        <w:left w:val="none" w:sz="0" w:space="0" w:color="auto"/>
        <w:bottom w:val="none" w:sz="0" w:space="0" w:color="auto"/>
        <w:right w:val="none" w:sz="0" w:space="0" w:color="auto"/>
      </w:divBdr>
    </w:div>
    <w:div w:id="1690906852">
      <w:bodyDiv w:val="1"/>
      <w:marLeft w:val="0"/>
      <w:marRight w:val="0"/>
      <w:marTop w:val="0"/>
      <w:marBottom w:val="0"/>
      <w:divBdr>
        <w:top w:val="none" w:sz="0" w:space="0" w:color="auto"/>
        <w:left w:val="none" w:sz="0" w:space="0" w:color="auto"/>
        <w:bottom w:val="none" w:sz="0" w:space="0" w:color="auto"/>
        <w:right w:val="none" w:sz="0" w:space="0" w:color="auto"/>
      </w:divBdr>
    </w:div>
    <w:div w:id="1691251350">
      <w:bodyDiv w:val="1"/>
      <w:marLeft w:val="0"/>
      <w:marRight w:val="0"/>
      <w:marTop w:val="0"/>
      <w:marBottom w:val="0"/>
      <w:divBdr>
        <w:top w:val="none" w:sz="0" w:space="0" w:color="auto"/>
        <w:left w:val="none" w:sz="0" w:space="0" w:color="auto"/>
        <w:bottom w:val="none" w:sz="0" w:space="0" w:color="auto"/>
        <w:right w:val="none" w:sz="0" w:space="0" w:color="auto"/>
      </w:divBdr>
    </w:div>
    <w:div w:id="1692491517">
      <w:bodyDiv w:val="1"/>
      <w:marLeft w:val="0"/>
      <w:marRight w:val="0"/>
      <w:marTop w:val="0"/>
      <w:marBottom w:val="0"/>
      <w:divBdr>
        <w:top w:val="none" w:sz="0" w:space="0" w:color="auto"/>
        <w:left w:val="none" w:sz="0" w:space="0" w:color="auto"/>
        <w:bottom w:val="none" w:sz="0" w:space="0" w:color="auto"/>
        <w:right w:val="none" w:sz="0" w:space="0" w:color="auto"/>
      </w:divBdr>
    </w:div>
    <w:div w:id="1693070293">
      <w:bodyDiv w:val="1"/>
      <w:marLeft w:val="0"/>
      <w:marRight w:val="0"/>
      <w:marTop w:val="0"/>
      <w:marBottom w:val="0"/>
      <w:divBdr>
        <w:top w:val="none" w:sz="0" w:space="0" w:color="auto"/>
        <w:left w:val="none" w:sz="0" w:space="0" w:color="auto"/>
        <w:bottom w:val="none" w:sz="0" w:space="0" w:color="auto"/>
        <w:right w:val="none" w:sz="0" w:space="0" w:color="auto"/>
      </w:divBdr>
    </w:div>
    <w:div w:id="1693336991">
      <w:bodyDiv w:val="1"/>
      <w:marLeft w:val="0"/>
      <w:marRight w:val="0"/>
      <w:marTop w:val="0"/>
      <w:marBottom w:val="0"/>
      <w:divBdr>
        <w:top w:val="none" w:sz="0" w:space="0" w:color="auto"/>
        <w:left w:val="none" w:sz="0" w:space="0" w:color="auto"/>
        <w:bottom w:val="none" w:sz="0" w:space="0" w:color="auto"/>
        <w:right w:val="none" w:sz="0" w:space="0" w:color="auto"/>
      </w:divBdr>
    </w:div>
    <w:div w:id="1693415019">
      <w:bodyDiv w:val="1"/>
      <w:marLeft w:val="0"/>
      <w:marRight w:val="0"/>
      <w:marTop w:val="0"/>
      <w:marBottom w:val="0"/>
      <w:divBdr>
        <w:top w:val="none" w:sz="0" w:space="0" w:color="auto"/>
        <w:left w:val="none" w:sz="0" w:space="0" w:color="auto"/>
        <w:bottom w:val="none" w:sz="0" w:space="0" w:color="auto"/>
        <w:right w:val="none" w:sz="0" w:space="0" w:color="auto"/>
      </w:divBdr>
    </w:div>
    <w:div w:id="1693454187">
      <w:bodyDiv w:val="1"/>
      <w:marLeft w:val="0"/>
      <w:marRight w:val="0"/>
      <w:marTop w:val="0"/>
      <w:marBottom w:val="0"/>
      <w:divBdr>
        <w:top w:val="none" w:sz="0" w:space="0" w:color="auto"/>
        <w:left w:val="none" w:sz="0" w:space="0" w:color="auto"/>
        <w:bottom w:val="none" w:sz="0" w:space="0" w:color="auto"/>
        <w:right w:val="none" w:sz="0" w:space="0" w:color="auto"/>
      </w:divBdr>
    </w:div>
    <w:div w:id="1693610727">
      <w:bodyDiv w:val="1"/>
      <w:marLeft w:val="0"/>
      <w:marRight w:val="0"/>
      <w:marTop w:val="0"/>
      <w:marBottom w:val="0"/>
      <w:divBdr>
        <w:top w:val="none" w:sz="0" w:space="0" w:color="auto"/>
        <w:left w:val="none" w:sz="0" w:space="0" w:color="auto"/>
        <w:bottom w:val="none" w:sz="0" w:space="0" w:color="auto"/>
        <w:right w:val="none" w:sz="0" w:space="0" w:color="auto"/>
      </w:divBdr>
    </w:div>
    <w:div w:id="1693650881">
      <w:bodyDiv w:val="1"/>
      <w:marLeft w:val="0"/>
      <w:marRight w:val="0"/>
      <w:marTop w:val="0"/>
      <w:marBottom w:val="0"/>
      <w:divBdr>
        <w:top w:val="none" w:sz="0" w:space="0" w:color="auto"/>
        <w:left w:val="none" w:sz="0" w:space="0" w:color="auto"/>
        <w:bottom w:val="none" w:sz="0" w:space="0" w:color="auto"/>
        <w:right w:val="none" w:sz="0" w:space="0" w:color="auto"/>
      </w:divBdr>
    </w:div>
    <w:div w:id="1693920531">
      <w:bodyDiv w:val="1"/>
      <w:marLeft w:val="0"/>
      <w:marRight w:val="0"/>
      <w:marTop w:val="0"/>
      <w:marBottom w:val="0"/>
      <w:divBdr>
        <w:top w:val="none" w:sz="0" w:space="0" w:color="auto"/>
        <w:left w:val="none" w:sz="0" w:space="0" w:color="auto"/>
        <w:bottom w:val="none" w:sz="0" w:space="0" w:color="auto"/>
        <w:right w:val="none" w:sz="0" w:space="0" w:color="auto"/>
      </w:divBdr>
    </w:div>
    <w:div w:id="1693922552">
      <w:bodyDiv w:val="1"/>
      <w:marLeft w:val="0"/>
      <w:marRight w:val="0"/>
      <w:marTop w:val="0"/>
      <w:marBottom w:val="0"/>
      <w:divBdr>
        <w:top w:val="none" w:sz="0" w:space="0" w:color="auto"/>
        <w:left w:val="none" w:sz="0" w:space="0" w:color="auto"/>
        <w:bottom w:val="none" w:sz="0" w:space="0" w:color="auto"/>
        <w:right w:val="none" w:sz="0" w:space="0" w:color="auto"/>
      </w:divBdr>
    </w:div>
    <w:div w:id="1694109442">
      <w:bodyDiv w:val="1"/>
      <w:marLeft w:val="0"/>
      <w:marRight w:val="0"/>
      <w:marTop w:val="0"/>
      <w:marBottom w:val="0"/>
      <w:divBdr>
        <w:top w:val="none" w:sz="0" w:space="0" w:color="auto"/>
        <w:left w:val="none" w:sz="0" w:space="0" w:color="auto"/>
        <w:bottom w:val="none" w:sz="0" w:space="0" w:color="auto"/>
        <w:right w:val="none" w:sz="0" w:space="0" w:color="auto"/>
      </w:divBdr>
    </w:div>
    <w:div w:id="1694452169">
      <w:bodyDiv w:val="1"/>
      <w:marLeft w:val="0"/>
      <w:marRight w:val="0"/>
      <w:marTop w:val="0"/>
      <w:marBottom w:val="0"/>
      <w:divBdr>
        <w:top w:val="none" w:sz="0" w:space="0" w:color="auto"/>
        <w:left w:val="none" w:sz="0" w:space="0" w:color="auto"/>
        <w:bottom w:val="none" w:sz="0" w:space="0" w:color="auto"/>
        <w:right w:val="none" w:sz="0" w:space="0" w:color="auto"/>
      </w:divBdr>
    </w:div>
    <w:div w:id="1694653015">
      <w:bodyDiv w:val="1"/>
      <w:marLeft w:val="0"/>
      <w:marRight w:val="0"/>
      <w:marTop w:val="0"/>
      <w:marBottom w:val="0"/>
      <w:divBdr>
        <w:top w:val="none" w:sz="0" w:space="0" w:color="auto"/>
        <w:left w:val="none" w:sz="0" w:space="0" w:color="auto"/>
        <w:bottom w:val="none" w:sz="0" w:space="0" w:color="auto"/>
        <w:right w:val="none" w:sz="0" w:space="0" w:color="auto"/>
      </w:divBdr>
    </w:div>
    <w:div w:id="1695157292">
      <w:bodyDiv w:val="1"/>
      <w:marLeft w:val="0"/>
      <w:marRight w:val="0"/>
      <w:marTop w:val="0"/>
      <w:marBottom w:val="0"/>
      <w:divBdr>
        <w:top w:val="none" w:sz="0" w:space="0" w:color="auto"/>
        <w:left w:val="none" w:sz="0" w:space="0" w:color="auto"/>
        <w:bottom w:val="none" w:sz="0" w:space="0" w:color="auto"/>
        <w:right w:val="none" w:sz="0" w:space="0" w:color="auto"/>
      </w:divBdr>
    </w:div>
    <w:div w:id="1695300507">
      <w:bodyDiv w:val="1"/>
      <w:marLeft w:val="0"/>
      <w:marRight w:val="0"/>
      <w:marTop w:val="0"/>
      <w:marBottom w:val="0"/>
      <w:divBdr>
        <w:top w:val="none" w:sz="0" w:space="0" w:color="auto"/>
        <w:left w:val="none" w:sz="0" w:space="0" w:color="auto"/>
        <w:bottom w:val="none" w:sz="0" w:space="0" w:color="auto"/>
        <w:right w:val="none" w:sz="0" w:space="0" w:color="auto"/>
      </w:divBdr>
    </w:div>
    <w:div w:id="1696147848">
      <w:bodyDiv w:val="1"/>
      <w:marLeft w:val="0"/>
      <w:marRight w:val="0"/>
      <w:marTop w:val="0"/>
      <w:marBottom w:val="0"/>
      <w:divBdr>
        <w:top w:val="none" w:sz="0" w:space="0" w:color="auto"/>
        <w:left w:val="none" w:sz="0" w:space="0" w:color="auto"/>
        <w:bottom w:val="none" w:sz="0" w:space="0" w:color="auto"/>
        <w:right w:val="none" w:sz="0" w:space="0" w:color="auto"/>
      </w:divBdr>
    </w:div>
    <w:div w:id="1696350781">
      <w:bodyDiv w:val="1"/>
      <w:marLeft w:val="0"/>
      <w:marRight w:val="0"/>
      <w:marTop w:val="0"/>
      <w:marBottom w:val="0"/>
      <w:divBdr>
        <w:top w:val="none" w:sz="0" w:space="0" w:color="auto"/>
        <w:left w:val="none" w:sz="0" w:space="0" w:color="auto"/>
        <w:bottom w:val="none" w:sz="0" w:space="0" w:color="auto"/>
        <w:right w:val="none" w:sz="0" w:space="0" w:color="auto"/>
      </w:divBdr>
    </w:div>
    <w:div w:id="1696688525">
      <w:bodyDiv w:val="1"/>
      <w:marLeft w:val="0"/>
      <w:marRight w:val="0"/>
      <w:marTop w:val="0"/>
      <w:marBottom w:val="0"/>
      <w:divBdr>
        <w:top w:val="none" w:sz="0" w:space="0" w:color="auto"/>
        <w:left w:val="none" w:sz="0" w:space="0" w:color="auto"/>
        <w:bottom w:val="none" w:sz="0" w:space="0" w:color="auto"/>
        <w:right w:val="none" w:sz="0" w:space="0" w:color="auto"/>
      </w:divBdr>
    </w:div>
    <w:div w:id="1696730635">
      <w:bodyDiv w:val="1"/>
      <w:marLeft w:val="0"/>
      <w:marRight w:val="0"/>
      <w:marTop w:val="0"/>
      <w:marBottom w:val="0"/>
      <w:divBdr>
        <w:top w:val="none" w:sz="0" w:space="0" w:color="auto"/>
        <w:left w:val="none" w:sz="0" w:space="0" w:color="auto"/>
        <w:bottom w:val="none" w:sz="0" w:space="0" w:color="auto"/>
        <w:right w:val="none" w:sz="0" w:space="0" w:color="auto"/>
      </w:divBdr>
    </w:div>
    <w:div w:id="1697467008">
      <w:bodyDiv w:val="1"/>
      <w:marLeft w:val="0"/>
      <w:marRight w:val="0"/>
      <w:marTop w:val="0"/>
      <w:marBottom w:val="0"/>
      <w:divBdr>
        <w:top w:val="none" w:sz="0" w:space="0" w:color="auto"/>
        <w:left w:val="none" w:sz="0" w:space="0" w:color="auto"/>
        <w:bottom w:val="none" w:sz="0" w:space="0" w:color="auto"/>
        <w:right w:val="none" w:sz="0" w:space="0" w:color="auto"/>
      </w:divBdr>
    </w:div>
    <w:div w:id="1697580350">
      <w:bodyDiv w:val="1"/>
      <w:marLeft w:val="0"/>
      <w:marRight w:val="0"/>
      <w:marTop w:val="0"/>
      <w:marBottom w:val="0"/>
      <w:divBdr>
        <w:top w:val="none" w:sz="0" w:space="0" w:color="auto"/>
        <w:left w:val="none" w:sz="0" w:space="0" w:color="auto"/>
        <w:bottom w:val="none" w:sz="0" w:space="0" w:color="auto"/>
        <w:right w:val="none" w:sz="0" w:space="0" w:color="auto"/>
      </w:divBdr>
    </w:div>
    <w:div w:id="1697778740">
      <w:bodyDiv w:val="1"/>
      <w:marLeft w:val="0"/>
      <w:marRight w:val="0"/>
      <w:marTop w:val="0"/>
      <w:marBottom w:val="0"/>
      <w:divBdr>
        <w:top w:val="none" w:sz="0" w:space="0" w:color="auto"/>
        <w:left w:val="none" w:sz="0" w:space="0" w:color="auto"/>
        <w:bottom w:val="none" w:sz="0" w:space="0" w:color="auto"/>
        <w:right w:val="none" w:sz="0" w:space="0" w:color="auto"/>
      </w:divBdr>
    </w:div>
    <w:div w:id="1698121498">
      <w:bodyDiv w:val="1"/>
      <w:marLeft w:val="0"/>
      <w:marRight w:val="0"/>
      <w:marTop w:val="0"/>
      <w:marBottom w:val="0"/>
      <w:divBdr>
        <w:top w:val="none" w:sz="0" w:space="0" w:color="auto"/>
        <w:left w:val="none" w:sz="0" w:space="0" w:color="auto"/>
        <w:bottom w:val="none" w:sz="0" w:space="0" w:color="auto"/>
        <w:right w:val="none" w:sz="0" w:space="0" w:color="auto"/>
      </w:divBdr>
    </w:div>
    <w:div w:id="1698771185">
      <w:bodyDiv w:val="1"/>
      <w:marLeft w:val="0"/>
      <w:marRight w:val="0"/>
      <w:marTop w:val="0"/>
      <w:marBottom w:val="0"/>
      <w:divBdr>
        <w:top w:val="none" w:sz="0" w:space="0" w:color="auto"/>
        <w:left w:val="none" w:sz="0" w:space="0" w:color="auto"/>
        <w:bottom w:val="none" w:sz="0" w:space="0" w:color="auto"/>
        <w:right w:val="none" w:sz="0" w:space="0" w:color="auto"/>
      </w:divBdr>
    </w:div>
    <w:div w:id="1699114802">
      <w:bodyDiv w:val="1"/>
      <w:marLeft w:val="0"/>
      <w:marRight w:val="0"/>
      <w:marTop w:val="0"/>
      <w:marBottom w:val="0"/>
      <w:divBdr>
        <w:top w:val="none" w:sz="0" w:space="0" w:color="auto"/>
        <w:left w:val="none" w:sz="0" w:space="0" w:color="auto"/>
        <w:bottom w:val="none" w:sz="0" w:space="0" w:color="auto"/>
        <w:right w:val="none" w:sz="0" w:space="0" w:color="auto"/>
      </w:divBdr>
    </w:div>
    <w:div w:id="1699160215">
      <w:bodyDiv w:val="1"/>
      <w:marLeft w:val="0"/>
      <w:marRight w:val="0"/>
      <w:marTop w:val="0"/>
      <w:marBottom w:val="0"/>
      <w:divBdr>
        <w:top w:val="none" w:sz="0" w:space="0" w:color="auto"/>
        <w:left w:val="none" w:sz="0" w:space="0" w:color="auto"/>
        <w:bottom w:val="none" w:sz="0" w:space="0" w:color="auto"/>
        <w:right w:val="none" w:sz="0" w:space="0" w:color="auto"/>
      </w:divBdr>
    </w:div>
    <w:div w:id="1699164427">
      <w:bodyDiv w:val="1"/>
      <w:marLeft w:val="0"/>
      <w:marRight w:val="0"/>
      <w:marTop w:val="0"/>
      <w:marBottom w:val="0"/>
      <w:divBdr>
        <w:top w:val="none" w:sz="0" w:space="0" w:color="auto"/>
        <w:left w:val="none" w:sz="0" w:space="0" w:color="auto"/>
        <w:bottom w:val="none" w:sz="0" w:space="0" w:color="auto"/>
        <w:right w:val="none" w:sz="0" w:space="0" w:color="auto"/>
      </w:divBdr>
    </w:div>
    <w:div w:id="1699232845">
      <w:bodyDiv w:val="1"/>
      <w:marLeft w:val="0"/>
      <w:marRight w:val="0"/>
      <w:marTop w:val="0"/>
      <w:marBottom w:val="0"/>
      <w:divBdr>
        <w:top w:val="none" w:sz="0" w:space="0" w:color="auto"/>
        <w:left w:val="none" w:sz="0" w:space="0" w:color="auto"/>
        <w:bottom w:val="none" w:sz="0" w:space="0" w:color="auto"/>
        <w:right w:val="none" w:sz="0" w:space="0" w:color="auto"/>
      </w:divBdr>
    </w:div>
    <w:div w:id="1699351797">
      <w:bodyDiv w:val="1"/>
      <w:marLeft w:val="0"/>
      <w:marRight w:val="0"/>
      <w:marTop w:val="0"/>
      <w:marBottom w:val="0"/>
      <w:divBdr>
        <w:top w:val="none" w:sz="0" w:space="0" w:color="auto"/>
        <w:left w:val="none" w:sz="0" w:space="0" w:color="auto"/>
        <w:bottom w:val="none" w:sz="0" w:space="0" w:color="auto"/>
        <w:right w:val="none" w:sz="0" w:space="0" w:color="auto"/>
      </w:divBdr>
    </w:div>
    <w:div w:id="1699500900">
      <w:bodyDiv w:val="1"/>
      <w:marLeft w:val="0"/>
      <w:marRight w:val="0"/>
      <w:marTop w:val="0"/>
      <w:marBottom w:val="0"/>
      <w:divBdr>
        <w:top w:val="none" w:sz="0" w:space="0" w:color="auto"/>
        <w:left w:val="none" w:sz="0" w:space="0" w:color="auto"/>
        <w:bottom w:val="none" w:sz="0" w:space="0" w:color="auto"/>
        <w:right w:val="none" w:sz="0" w:space="0" w:color="auto"/>
      </w:divBdr>
    </w:div>
    <w:div w:id="1699625194">
      <w:bodyDiv w:val="1"/>
      <w:marLeft w:val="0"/>
      <w:marRight w:val="0"/>
      <w:marTop w:val="0"/>
      <w:marBottom w:val="0"/>
      <w:divBdr>
        <w:top w:val="none" w:sz="0" w:space="0" w:color="auto"/>
        <w:left w:val="none" w:sz="0" w:space="0" w:color="auto"/>
        <w:bottom w:val="none" w:sz="0" w:space="0" w:color="auto"/>
        <w:right w:val="none" w:sz="0" w:space="0" w:color="auto"/>
      </w:divBdr>
    </w:div>
    <w:div w:id="1699742918">
      <w:bodyDiv w:val="1"/>
      <w:marLeft w:val="0"/>
      <w:marRight w:val="0"/>
      <w:marTop w:val="0"/>
      <w:marBottom w:val="0"/>
      <w:divBdr>
        <w:top w:val="none" w:sz="0" w:space="0" w:color="auto"/>
        <w:left w:val="none" w:sz="0" w:space="0" w:color="auto"/>
        <w:bottom w:val="none" w:sz="0" w:space="0" w:color="auto"/>
        <w:right w:val="none" w:sz="0" w:space="0" w:color="auto"/>
      </w:divBdr>
    </w:div>
    <w:div w:id="1699743340">
      <w:bodyDiv w:val="1"/>
      <w:marLeft w:val="0"/>
      <w:marRight w:val="0"/>
      <w:marTop w:val="0"/>
      <w:marBottom w:val="0"/>
      <w:divBdr>
        <w:top w:val="none" w:sz="0" w:space="0" w:color="auto"/>
        <w:left w:val="none" w:sz="0" w:space="0" w:color="auto"/>
        <w:bottom w:val="none" w:sz="0" w:space="0" w:color="auto"/>
        <w:right w:val="none" w:sz="0" w:space="0" w:color="auto"/>
      </w:divBdr>
    </w:div>
    <w:div w:id="1700012199">
      <w:bodyDiv w:val="1"/>
      <w:marLeft w:val="0"/>
      <w:marRight w:val="0"/>
      <w:marTop w:val="0"/>
      <w:marBottom w:val="0"/>
      <w:divBdr>
        <w:top w:val="none" w:sz="0" w:space="0" w:color="auto"/>
        <w:left w:val="none" w:sz="0" w:space="0" w:color="auto"/>
        <w:bottom w:val="none" w:sz="0" w:space="0" w:color="auto"/>
        <w:right w:val="none" w:sz="0" w:space="0" w:color="auto"/>
      </w:divBdr>
    </w:div>
    <w:div w:id="1700082333">
      <w:bodyDiv w:val="1"/>
      <w:marLeft w:val="0"/>
      <w:marRight w:val="0"/>
      <w:marTop w:val="0"/>
      <w:marBottom w:val="0"/>
      <w:divBdr>
        <w:top w:val="none" w:sz="0" w:space="0" w:color="auto"/>
        <w:left w:val="none" w:sz="0" w:space="0" w:color="auto"/>
        <w:bottom w:val="none" w:sz="0" w:space="0" w:color="auto"/>
        <w:right w:val="none" w:sz="0" w:space="0" w:color="auto"/>
      </w:divBdr>
    </w:div>
    <w:div w:id="1700231571">
      <w:bodyDiv w:val="1"/>
      <w:marLeft w:val="0"/>
      <w:marRight w:val="0"/>
      <w:marTop w:val="0"/>
      <w:marBottom w:val="0"/>
      <w:divBdr>
        <w:top w:val="none" w:sz="0" w:space="0" w:color="auto"/>
        <w:left w:val="none" w:sz="0" w:space="0" w:color="auto"/>
        <w:bottom w:val="none" w:sz="0" w:space="0" w:color="auto"/>
        <w:right w:val="none" w:sz="0" w:space="0" w:color="auto"/>
      </w:divBdr>
    </w:div>
    <w:div w:id="1700665803">
      <w:bodyDiv w:val="1"/>
      <w:marLeft w:val="0"/>
      <w:marRight w:val="0"/>
      <w:marTop w:val="0"/>
      <w:marBottom w:val="0"/>
      <w:divBdr>
        <w:top w:val="none" w:sz="0" w:space="0" w:color="auto"/>
        <w:left w:val="none" w:sz="0" w:space="0" w:color="auto"/>
        <w:bottom w:val="none" w:sz="0" w:space="0" w:color="auto"/>
        <w:right w:val="none" w:sz="0" w:space="0" w:color="auto"/>
      </w:divBdr>
    </w:div>
    <w:div w:id="1700666718">
      <w:bodyDiv w:val="1"/>
      <w:marLeft w:val="0"/>
      <w:marRight w:val="0"/>
      <w:marTop w:val="0"/>
      <w:marBottom w:val="0"/>
      <w:divBdr>
        <w:top w:val="none" w:sz="0" w:space="0" w:color="auto"/>
        <w:left w:val="none" w:sz="0" w:space="0" w:color="auto"/>
        <w:bottom w:val="none" w:sz="0" w:space="0" w:color="auto"/>
        <w:right w:val="none" w:sz="0" w:space="0" w:color="auto"/>
      </w:divBdr>
    </w:div>
    <w:div w:id="1701082234">
      <w:bodyDiv w:val="1"/>
      <w:marLeft w:val="0"/>
      <w:marRight w:val="0"/>
      <w:marTop w:val="0"/>
      <w:marBottom w:val="0"/>
      <w:divBdr>
        <w:top w:val="none" w:sz="0" w:space="0" w:color="auto"/>
        <w:left w:val="none" w:sz="0" w:space="0" w:color="auto"/>
        <w:bottom w:val="none" w:sz="0" w:space="0" w:color="auto"/>
        <w:right w:val="none" w:sz="0" w:space="0" w:color="auto"/>
      </w:divBdr>
    </w:div>
    <w:div w:id="1701399674">
      <w:bodyDiv w:val="1"/>
      <w:marLeft w:val="0"/>
      <w:marRight w:val="0"/>
      <w:marTop w:val="0"/>
      <w:marBottom w:val="0"/>
      <w:divBdr>
        <w:top w:val="none" w:sz="0" w:space="0" w:color="auto"/>
        <w:left w:val="none" w:sz="0" w:space="0" w:color="auto"/>
        <w:bottom w:val="none" w:sz="0" w:space="0" w:color="auto"/>
        <w:right w:val="none" w:sz="0" w:space="0" w:color="auto"/>
      </w:divBdr>
    </w:div>
    <w:div w:id="1702702274">
      <w:bodyDiv w:val="1"/>
      <w:marLeft w:val="0"/>
      <w:marRight w:val="0"/>
      <w:marTop w:val="0"/>
      <w:marBottom w:val="0"/>
      <w:divBdr>
        <w:top w:val="none" w:sz="0" w:space="0" w:color="auto"/>
        <w:left w:val="none" w:sz="0" w:space="0" w:color="auto"/>
        <w:bottom w:val="none" w:sz="0" w:space="0" w:color="auto"/>
        <w:right w:val="none" w:sz="0" w:space="0" w:color="auto"/>
      </w:divBdr>
    </w:div>
    <w:div w:id="1702710310">
      <w:bodyDiv w:val="1"/>
      <w:marLeft w:val="0"/>
      <w:marRight w:val="0"/>
      <w:marTop w:val="0"/>
      <w:marBottom w:val="0"/>
      <w:divBdr>
        <w:top w:val="none" w:sz="0" w:space="0" w:color="auto"/>
        <w:left w:val="none" w:sz="0" w:space="0" w:color="auto"/>
        <w:bottom w:val="none" w:sz="0" w:space="0" w:color="auto"/>
        <w:right w:val="none" w:sz="0" w:space="0" w:color="auto"/>
      </w:divBdr>
    </w:div>
    <w:div w:id="1702897004">
      <w:bodyDiv w:val="1"/>
      <w:marLeft w:val="0"/>
      <w:marRight w:val="0"/>
      <w:marTop w:val="0"/>
      <w:marBottom w:val="0"/>
      <w:divBdr>
        <w:top w:val="none" w:sz="0" w:space="0" w:color="auto"/>
        <w:left w:val="none" w:sz="0" w:space="0" w:color="auto"/>
        <w:bottom w:val="none" w:sz="0" w:space="0" w:color="auto"/>
        <w:right w:val="none" w:sz="0" w:space="0" w:color="auto"/>
      </w:divBdr>
    </w:div>
    <w:div w:id="1703166727">
      <w:bodyDiv w:val="1"/>
      <w:marLeft w:val="0"/>
      <w:marRight w:val="0"/>
      <w:marTop w:val="0"/>
      <w:marBottom w:val="0"/>
      <w:divBdr>
        <w:top w:val="none" w:sz="0" w:space="0" w:color="auto"/>
        <w:left w:val="none" w:sz="0" w:space="0" w:color="auto"/>
        <w:bottom w:val="none" w:sz="0" w:space="0" w:color="auto"/>
        <w:right w:val="none" w:sz="0" w:space="0" w:color="auto"/>
      </w:divBdr>
    </w:div>
    <w:div w:id="1703743984">
      <w:bodyDiv w:val="1"/>
      <w:marLeft w:val="0"/>
      <w:marRight w:val="0"/>
      <w:marTop w:val="0"/>
      <w:marBottom w:val="0"/>
      <w:divBdr>
        <w:top w:val="none" w:sz="0" w:space="0" w:color="auto"/>
        <w:left w:val="none" w:sz="0" w:space="0" w:color="auto"/>
        <w:bottom w:val="none" w:sz="0" w:space="0" w:color="auto"/>
        <w:right w:val="none" w:sz="0" w:space="0" w:color="auto"/>
      </w:divBdr>
    </w:div>
    <w:div w:id="1703894265">
      <w:bodyDiv w:val="1"/>
      <w:marLeft w:val="0"/>
      <w:marRight w:val="0"/>
      <w:marTop w:val="0"/>
      <w:marBottom w:val="0"/>
      <w:divBdr>
        <w:top w:val="none" w:sz="0" w:space="0" w:color="auto"/>
        <w:left w:val="none" w:sz="0" w:space="0" w:color="auto"/>
        <w:bottom w:val="none" w:sz="0" w:space="0" w:color="auto"/>
        <w:right w:val="none" w:sz="0" w:space="0" w:color="auto"/>
      </w:divBdr>
    </w:div>
    <w:div w:id="1704401134">
      <w:bodyDiv w:val="1"/>
      <w:marLeft w:val="0"/>
      <w:marRight w:val="0"/>
      <w:marTop w:val="0"/>
      <w:marBottom w:val="0"/>
      <w:divBdr>
        <w:top w:val="none" w:sz="0" w:space="0" w:color="auto"/>
        <w:left w:val="none" w:sz="0" w:space="0" w:color="auto"/>
        <w:bottom w:val="none" w:sz="0" w:space="0" w:color="auto"/>
        <w:right w:val="none" w:sz="0" w:space="0" w:color="auto"/>
      </w:divBdr>
    </w:div>
    <w:div w:id="1705210834">
      <w:bodyDiv w:val="1"/>
      <w:marLeft w:val="0"/>
      <w:marRight w:val="0"/>
      <w:marTop w:val="0"/>
      <w:marBottom w:val="0"/>
      <w:divBdr>
        <w:top w:val="none" w:sz="0" w:space="0" w:color="auto"/>
        <w:left w:val="none" w:sz="0" w:space="0" w:color="auto"/>
        <w:bottom w:val="none" w:sz="0" w:space="0" w:color="auto"/>
        <w:right w:val="none" w:sz="0" w:space="0" w:color="auto"/>
      </w:divBdr>
    </w:div>
    <w:div w:id="1705212656">
      <w:bodyDiv w:val="1"/>
      <w:marLeft w:val="0"/>
      <w:marRight w:val="0"/>
      <w:marTop w:val="0"/>
      <w:marBottom w:val="0"/>
      <w:divBdr>
        <w:top w:val="none" w:sz="0" w:space="0" w:color="auto"/>
        <w:left w:val="none" w:sz="0" w:space="0" w:color="auto"/>
        <w:bottom w:val="none" w:sz="0" w:space="0" w:color="auto"/>
        <w:right w:val="none" w:sz="0" w:space="0" w:color="auto"/>
      </w:divBdr>
    </w:div>
    <w:div w:id="1705598220">
      <w:bodyDiv w:val="1"/>
      <w:marLeft w:val="0"/>
      <w:marRight w:val="0"/>
      <w:marTop w:val="0"/>
      <w:marBottom w:val="0"/>
      <w:divBdr>
        <w:top w:val="none" w:sz="0" w:space="0" w:color="auto"/>
        <w:left w:val="none" w:sz="0" w:space="0" w:color="auto"/>
        <w:bottom w:val="none" w:sz="0" w:space="0" w:color="auto"/>
        <w:right w:val="none" w:sz="0" w:space="0" w:color="auto"/>
      </w:divBdr>
    </w:div>
    <w:div w:id="1705713153">
      <w:bodyDiv w:val="1"/>
      <w:marLeft w:val="0"/>
      <w:marRight w:val="0"/>
      <w:marTop w:val="0"/>
      <w:marBottom w:val="0"/>
      <w:divBdr>
        <w:top w:val="none" w:sz="0" w:space="0" w:color="auto"/>
        <w:left w:val="none" w:sz="0" w:space="0" w:color="auto"/>
        <w:bottom w:val="none" w:sz="0" w:space="0" w:color="auto"/>
        <w:right w:val="none" w:sz="0" w:space="0" w:color="auto"/>
      </w:divBdr>
    </w:div>
    <w:div w:id="1705715993">
      <w:bodyDiv w:val="1"/>
      <w:marLeft w:val="0"/>
      <w:marRight w:val="0"/>
      <w:marTop w:val="0"/>
      <w:marBottom w:val="0"/>
      <w:divBdr>
        <w:top w:val="none" w:sz="0" w:space="0" w:color="auto"/>
        <w:left w:val="none" w:sz="0" w:space="0" w:color="auto"/>
        <w:bottom w:val="none" w:sz="0" w:space="0" w:color="auto"/>
        <w:right w:val="none" w:sz="0" w:space="0" w:color="auto"/>
      </w:divBdr>
    </w:div>
    <w:div w:id="1705861070">
      <w:bodyDiv w:val="1"/>
      <w:marLeft w:val="0"/>
      <w:marRight w:val="0"/>
      <w:marTop w:val="0"/>
      <w:marBottom w:val="0"/>
      <w:divBdr>
        <w:top w:val="none" w:sz="0" w:space="0" w:color="auto"/>
        <w:left w:val="none" w:sz="0" w:space="0" w:color="auto"/>
        <w:bottom w:val="none" w:sz="0" w:space="0" w:color="auto"/>
        <w:right w:val="none" w:sz="0" w:space="0" w:color="auto"/>
      </w:divBdr>
    </w:div>
    <w:div w:id="1705985703">
      <w:bodyDiv w:val="1"/>
      <w:marLeft w:val="0"/>
      <w:marRight w:val="0"/>
      <w:marTop w:val="0"/>
      <w:marBottom w:val="0"/>
      <w:divBdr>
        <w:top w:val="none" w:sz="0" w:space="0" w:color="auto"/>
        <w:left w:val="none" w:sz="0" w:space="0" w:color="auto"/>
        <w:bottom w:val="none" w:sz="0" w:space="0" w:color="auto"/>
        <w:right w:val="none" w:sz="0" w:space="0" w:color="auto"/>
      </w:divBdr>
    </w:div>
    <w:div w:id="1706328019">
      <w:bodyDiv w:val="1"/>
      <w:marLeft w:val="0"/>
      <w:marRight w:val="0"/>
      <w:marTop w:val="0"/>
      <w:marBottom w:val="0"/>
      <w:divBdr>
        <w:top w:val="none" w:sz="0" w:space="0" w:color="auto"/>
        <w:left w:val="none" w:sz="0" w:space="0" w:color="auto"/>
        <w:bottom w:val="none" w:sz="0" w:space="0" w:color="auto"/>
        <w:right w:val="none" w:sz="0" w:space="0" w:color="auto"/>
      </w:divBdr>
      <w:divsChild>
        <w:div w:id="342830079">
          <w:marLeft w:val="48"/>
          <w:marRight w:val="0"/>
          <w:marTop w:val="0"/>
          <w:marBottom w:val="0"/>
          <w:divBdr>
            <w:top w:val="none" w:sz="0" w:space="0" w:color="auto"/>
            <w:left w:val="none" w:sz="0" w:space="0" w:color="auto"/>
            <w:bottom w:val="none" w:sz="0" w:space="0" w:color="auto"/>
            <w:right w:val="none" w:sz="0" w:space="0" w:color="auto"/>
          </w:divBdr>
        </w:div>
      </w:divsChild>
    </w:div>
    <w:div w:id="1706367838">
      <w:bodyDiv w:val="1"/>
      <w:marLeft w:val="0"/>
      <w:marRight w:val="0"/>
      <w:marTop w:val="0"/>
      <w:marBottom w:val="0"/>
      <w:divBdr>
        <w:top w:val="none" w:sz="0" w:space="0" w:color="auto"/>
        <w:left w:val="none" w:sz="0" w:space="0" w:color="auto"/>
        <w:bottom w:val="none" w:sz="0" w:space="0" w:color="auto"/>
        <w:right w:val="none" w:sz="0" w:space="0" w:color="auto"/>
      </w:divBdr>
    </w:div>
    <w:div w:id="1706903764">
      <w:bodyDiv w:val="1"/>
      <w:marLeft w:val="0"/>
      <w:marRight w:val="0"/>
      <w:marTop w:val="0"/>
      <w:marBottom w:val="0"/>
      <w:divBdr>
        <w:top w:val="none" w:sz="0" w:space="0" w:color="auto"/>
        <w:left w:val="none" w:sz="0" w:space="0" w:color="auto"/>
        <w:bottom w:val="none" w:sz="0" w:space="0" w:color="auto"/>
        <w:right w:val="none" w:sz="0" w:space="0" w:color="auto"/>
      </w:divBdr>
    </w:div>
    <w:div w:id="1707176457">
      <w:bodyDiv w:val="1"/>
      <w:marLeft w:val="0"/>
      <w:marRight w:val="0"/>
      <w:marTop w:val="0"/>
      <w:marBottom w:val="0"/>
      <w:divBdr>
        <w:top w:val="none" w:sz="0" w:space="0" w:color="auto"/>
        <w:left w:val="none" w:sz="0" w:space="0" w:color="auto"/>
        <w:bottom w:val="none" w:sz="0" w:space="0" w:color="auto"/>
        <w:right w:val="none" w:sz="0" w:space="0" w:color="auto"/>
      </w:divBdr>
    </w:div>
    <w:div w:id="1707216114">
      <w:bodyDiv w:val="1"/>
      <w:marLeft w:val="0"/>
      <w:marRight w:val="0"/>
      <w:marTop w:val="0"/>
      <w:marBottom w:val="0"/>
      <w:divBdr>
        <w:top w:val="none" w:sz="0" w:space="0" w:color="auto"/>
        <w:left w:val="none" w:sz="0" w:space="0" w:color="auto"/>
        <w:bottom w:val="none" w:sz="0" w:space="0" w:color="auto"/>
        <w:right w:val="none" w:sz="0" w:space="0" w:color="auto"/>
      </w:divBdr>
    </w:div>
    <w:div w:id="1707562035">
      <w:bodyDiv w:val="1"/>
      <w:marLeft w:val="0"/>
      <w:marRight w:val="0"/>
      <w:marTop w:val="0"/>
      <w:marBottom w:val="0"/>
      <w:divBdr>
        <w:top w:val="none" w:sz="0" w:space="0" w:color="auto"/>
        <w:left w:val="none" w:sz="0" w:space="0" w:color="auto"/>
        <w:bottom w:val="none" w:sz="0" w:space="0" w:color="auto"/>
        <w:right w:val="none" w:sz="0" w:space="0" w:color="auto"/>
      </w:divBdr>
    </w:div>
    <w:div w:id="1708293721">
      <w:bodyDiv w:val="1"/>
      <w:marLeft w:val="0"/>
      <w:marRight w:val="0"/>
      <w:marTop w:val="0"/>
      <w:marBottom w:val="0"/>
      <w:divBdr>
        <w:top w:val="none" w:sz="0" w:space="0" w:color="auto"/>
        <w:left w:val="none" w:sz="0" w:space="0" w:color="auto"/>
        <w:bottom w:val="none" w:sz="0" w:space="0" w:color="auto"/>
        <w:right w:val="none" w:sz="0" w:space="0" w:color="auto"/>
      </w:divBdr>
    </w:div>
    <w:div w:id="1708486650">
      <w:bodyDiv w:val="1"/>
      <w:marLeft w:val="0"/>
      <w:marRight w:val="0"/>
      <w:marTop w:val="0"/>
      <w:marBottom w:val="0"/>
      <w:divBdr>
        <w:top w:val="none" w:sz="0" w:space="0" w:color="auto"/>
        <w:left w:val="none" w:sz="0" w:space="0" w:color="auto"/>
        <w:bottom w:val="none" w:sz="0" w:space="0" w:color="auto"/>
        <w:right w:val="none" w:sz="0" w:space="0" w:color="auto"/>
      </w:divBdr>
    </w:div>
    <w:div w:id="1708524608">
      <w:bodyDiv w:val="1"/>
      <w:marLeft w:val="0"/>
      <w:marRight w:val="0"/>
      <w:marTop w:val="0"/>
      <w:marBottom w:val="0"/>
      <w:divBdr>
        <w:top w:val="none" w:sz="0" w:space="0" w:color="auto"/>
        <w:left w:val="none" w:sz="0" w:space="0" w:color="auto"/>
        <w:bottom w:val="none" w:sz="0" w:space="0" w:color="auto"/>
        <w:right w:val="none" w:sz="0" w:space="0" w:color="auto"/>
      </w:divBdr>
    </w:div>
    <w:div w:id="1708604703">
      <w:bodyDiv w:val="1"/>
      <w:marLeft w:val="0"/>
      <w:marRight w:val="0"/>
      <w:marTop w:val="0"/>
      <w:marBottom w:val="0"/>
      <w:divBdr>
        <w:top w:val="none" w:sz="0" w:space="0" w:color="auto"/>
        <w:left w:val="none" w:sz="0" w:space="0" w:color="auto"/>
        <w:bottom w:val="none" w:sz="0" w:space="0" w:color="auto"/>
        <w:right w:val="none" w:sz="0" w:space="0" w:color="auto"/>
      </w:divBdr>
    </w:div>
    <w:div w:id="1709059944">
      <w:bodyDiv w:val="1"/>
      <w:marLeft w:val="0"/>
      <w:marRight w:val="0"/>
      <w:marTop w:val="0"/>
      <w:marBottom w:val="0"/>
      <w:divBdr>
        <w:top w:val="none" w:sz="0" w:space="0" w:color="auto"/>
        <w:left w:val="none" w:sz="0" w:space="0" w:color="auto"/>
        <w:bottom w:val="none" w:sz="0" w:space="0" w:color="auto"/>
        <w:right w:val="none" w:sz="0" w:space="0" w:color="auto"/>
      </w:divBdr>
    </w:div>
    <w:div w:id="1709599580">
      <w:bodyDiv w:val="1"/>
      <w:marLeft w:val="0"/>
      <w:marRight w:val="0"/>
      <w:marTop w:val="0"/>
      <w:marBottom w:val="0"/>
      <w:divBdr>
        <w:top w:val="none" w:sz="0" w:space="0" w:color="auto"/>
        <w:left w:val="none" w:sz="0" w:space="0" w:color="auto"/>
        <w:bottom w:val="none" w:sz="0" w:space="0" w:color="auto"/>
        <w:right w:val="none" w:sz="0" w:space="0" w:color="auto"/>
      </w:divBdr>
    </w:div>
    <w:div w:id="1710228703">
      <w:bodyDiv w:val="1"/>
      <w:marLeft w:val="0"/>
      <w:marRight w:val="0"/>
      <w:marTop w:val="0"/>
      <w:marBottom w:val="0"/>
      <w:divBdr>
        <w:top w:val="none" w:sz="0" w:space="0" w:color="auto"/>
        <w:left w:val="none" w:sz="0" w:space="0" w:color="auto"/>
        <w:bottom w:val="none" w:sz="0" w:space="0" w:color="auto"/>
        <w:right w:val="none" w:sz="0" w:space="0" w:color="auto"/>
      </w:divBdr>
    </w:div>
    <w:div w:id="1710257566">
      <w:bodyDiv w:val="1"/>
      <w:marLeft w:val="0"/>
      <w:marRight w:val="0"/>
      <w:marTop w:val="0"/>
      <w:marBottom w:val="0"/>
      <w:divBdr>
        <w:top w:val="none" w:sz="0" w:space="0" w:color="auto"/>
        <w:left w:val="none" w:sz="0" w:space="0" w:color="auto"/>
        <w:bottom w:val="none" w:sz="0" w:space="0" w:color="auto"/>
        <w:right w:val="none" w:sz="0" w:space="0" w:color="auto"/>
      </w:divBdr>
    </w:div>
    <w:div w:id="1711104437">
      <w:bodyDiv w:val="1"/>
      <w:marLeft w:val="0"/>
      <w:marRight w:val="0"/>
      <w:marTop w:val="0"/>
      <w:marBottom w:val="0"/>
      <w:divBdr>
        <w:top w:val="none" w:sz="0" w:space="0" w:color="auto"/>
        <w:left w:val="none" w:sz="0" w:space="0" w:color="auto"/>
        <w:bottom w:val="none" w:sz="0" w:space="0" w:color="auto"/>
        <w:right w:val="none" w:sz="0" w:space="0" w:color="auto"/>
      </w:divBdr>
    </w:div>
    <w:div w:id="1711415645">
      <w:bodyDiv w:val="1"/>
      <w:marLeft w:val="0"/>
      <w:marRight w:val="0"/>
      <w:marTop w:val="0"/>
      <w:marBottom w:val="0"/>
      <w:divBdr>
        <w:top w:val="none" w:sz="0" w:space="0" w:color="auto"/>
        <w:left w:val="none" w:sz="0" w:space="0" w:color="auto"/>
        <w:bottom w:val="none" w:sz="0" w:space="0" w:color="auto"/>
        <w:right w:val="none" w:sz="0" w:space="0" w:color="auto"/>
      </w:divBdr>
    </w:div>
    <w:div w:id="1711880853">
      <w:bodyDiv w:val="1"/>
      <w:marLeft w:val="0"/>
      <w:marRight w:val="0"/>
      <w:marTop w:val="0"/>
      <w:marBottom w:val="0"/>
      <w:divBdr>
        <w:top w:val="none" w:sz="0" w:space="0" w:color="auto"/>
        <w:left w:val="none" w:sz="0" w:space="0" w:color="auto"/>
        <w:bottom w:val="none" w:sz="0" w:space="0" w:color="auto"/>
        <w:right w:val="none" w:sz="0" w:space="0" w:color="auto"/>
      </w:divBdr>
    </w:div>
    <w:div w:id="1712459464">
      <w:bodyDiv w:val="1"/>
      <w:marLeft w:val="0"/>
      <w:marRight w:val="0"/>
      <w:marTop w:val="0"/>
      <w:marBottom w:val="0"/>
      <w:divBdr>
        <w:top w:val="none" w:sz="0" w:space="0" w:color="auto"/>
        <w:left w:val="none" w:sz="0" w:space="0" w:color="auto"/>
        <w:bottom w:val="none" w:sz="0" w:space="0" w:color="auto"/>
        <w:right w:val="none" w:sz="0" w:space="0" w:color="auto"/>
      </w:divBdr>
    </w:div>
    <w:div w:id="1712463618">
      <w:bodyDiv w:val="1"/>
      <w:marLeft w:val="0"/>
      <w:marRight w:val="0"/>
      <w:marTop w:val="0"/>
      <w:marBottom w:val="0"/>
      <w:divBdr>
        <w:top w:val="none" w:sz="0" w:space="0" w:color="auto"/>
        <w:left w:val="none" w:sz="0" w:space="0" w:color="auto"/>
        <w:bottom w:val="none" w:sz="0" w:space="0" w:color="auto"/>
        <w:right w:val="none" w:sz="0" w:space="0" w:color="auto"/>
      </w:divBdr>
    </w:div>
    <w:div w:id="1712998467">
      <w:bodyDiv w:val="1"/>
      <w:marLeft w:val="0"/>
      <w:marRight w:val="0"/>
      <w:marTop w:val="0"/>
      <w:marBottom w:val="0"/>
      <w:divBdr>
        <w:top w:val="none" w:sz="0" w:space="0" w:color="auto"/>
        <w:left w:val="none" w:sz="0" w:space="0" w:color="auto"/>
        <w:bottom w:val="none" w:sz="0" w:space="0" w:color="auto"/>
        <w:right w:val="none" w:sz="0" w:space="0" w:color="auto"/>
      </w:divBdr>
    </w:div>
    <w:div w:id="1713070717">
      <w:bodyDiv w:val="1"/>
      <w:marLeft w:val="0"/>
      <w:marRight w:val="0"/>
      <w:marTop w:val="0"/>
      <w:marBottom w:val="0"/>
      <w:divBdr>
        <w:top w:val="none" w:sz="0" w:space="0" w:color="auto"/>
        <w:left w:val="none" w:sz="0" w:space="0" w:color="auto"/>
        <w:bottom w:val="none" w:sz="0" w:space="0" w:color="auto"/>
        <w:right w:val="none" w:sz="0" w:space="0" w:color="auto"/>
      </w:divBdr>
    </w:div>
    <w:div w:id="1713536197">
      <w:bodyDiv w:val="1"/>
      <w:marLeft w:val="0"/>
      <w:marRight w:val="0"/>
      <w:marTop w:val="0"/>
      <w:marBottom w:val="0"/>
      <w:divBdr>
        <w:top w:val="none" w:sz="0" w:space="0" w:color="auto"/>
        <w:left w:val="none" w:sz="0" w:space="0" w:color="auto"/>
        <w:bottom w:val="none" w:sz="0" w:space="0" w:color="auto"/>
        <w:right w:val="none" w:sz="0" w:space="0" w:color="auto"/>
      </w:divBdr>
    </w:div>
    <w:div w:id="1713722619">
      <w:bodyDiv w:val="1"/>
      <w:marLeft w:val="0"/>
      <w:marRight w:val="0"/>
      <w:marTop w:val="0"/>
      <w:marBottom w:val="0"/>
      <w:divBdr>
        <w:top w:val="none" w:sz="0" w:space="0" w:color="auto"/>
        <w:left w:val="none" w:sz="0" w:space="0" w:color="auto"/>
        <w:bottom w:val="none" w:sz="0" w:space="0" w:color="auto"/>
        <w:right w:val="none" w:sz="0" w:space="0" w:color="auto"/>
      </w:divBdr>
    </w:div>
    <w:div w:id="1714116162">
      <w:bodyDiv w:val="1"/>
      <w:marLeft w:val="0"/>
      <w:marRight w:val="0"/>
      <w:marTop w:val="0"/>
      <w:marBottom w:val="0"/>
      <w:divBdr>
        <w:top w:val="none" w:sz="0" w:space="0" w:color="auto"/>
        <w:left w:val="none" w:sz="0" w:space="0" w:color="auto"/>
        <w:bottom w:val="none" w:sz="0" w:space="0" w:color="auto"/>
        <w:right w:val="none" w:sz="0" w:space="0" w:color="auto"/>
      </w:divBdr>
    </w:div>
    <w:div w:id="1714958788">
      <w:bodyDiv w:val="1"/>
      <w:marLeft w:val="0"/>
      <w:marRight w:val="0"/>
      <w:marTop w:val="0"/>
      <w:marBottom w:val="0"/>
      <w:divBdr>
        <w:top w:val="none" w:sz="0" w:space="0" w:color="auto"/>
        <w:left w:val="none" w:sz="0" w:space="0" w:color="auto"/>
        <w:bottom w:val="none" w:sz="0" w:space="0" w:color="auto"/>
        <w:right w:val="none" w:sz="0" w:space="0" w:color="auto"/>
      </w:divBdr>
    </w:div>
    <w:div w:id="1715041345">
      <w:bodyDiv w:val="1"/>
      <w:marLeft w:val="0"/>
      <w:marRight w:val="0"/>
      <w:marTop w:val="0"/>
      <w:marBottom w:val="0"/>
      <w:divBdr>
        <w:top w:val="none" w:sz="0" w:space="0" w:color="auto"/>
        <w:left w:val="none" w:sz="0" w:space="0" w:color="auto"/>
        <w:bottom w:val="none" w:sz="0" w:space="0" w:color="auto"/>
        <w:right w:val="none" w:sz="0" w:space="0" w:color="auto"/>
      </w:divBdr>
    </w:div>
    <w:div w:id="1715277549">
      <w:bodyDiv w:val="1"/>
      <w:marLeft w:val="0"/>
      <w:marRight w:val="0"/>
      <w:marTop w:val="0"/>
      <w:marBottom w:val="0"/>
      <w:divBdr>
        <w:top w:val="none" w:sz="0" w:space="0" w:color="auto"/>
        <w:left w:val="none" w:sz="0" w:space="0" w:color="auto"/>
        <w:bottom w:val="none" w:sz="0" w:space="0" w:color="auto"/>
        <w:right w:val="none" w:sz="0" w:space="0" w:color="auto"/>
      </w:divBdr>
    </w:div>
    <w:div w:id="1715696064">
      <w:bodyDiv w:val="1"/>
      <w:marLeft w:val="0"/>
      <w:marRight w:val="0"/>
      <w:marTop w:val="0"/>
      <w:marBottom w:val="0"/>
      <w:divBdr>
        <w:top w:val="none" w:sz="0" w:space="0" w:color="auto"/>
        <w:left w:val="none" w:sz="0" w:space="0" w:color="auto"/>
        <w:bottom w:val="none" w:sz="0" w:space="0" w:color="auto"/>
        <w:right w:val="none" w:sz="0" w:space="0" w:color="auto"/>
      </w:divBdr>
    </w:div>
    <w:div w:id="1716152254">
      <w:bodyDiv w:val="1"/>
      <w:marLeft w:val="0"/>
      <w:marRight w:val="0"/>
      <w:marTop w:val="0"/>
      <w:marBottom w:val="0"/>
      <w:divBdr>
        <w:top w:val="none" w:sz="0" w:space="0" w:color="auto"/>
        <w:left w:val="none" w:sz="0" w:space="0" w:color="auto"/>
        <w:bottom w:val="none" w:sz="0" w:space="0" w:color="auto"/>
        <w:right w:val="none" w:sz="0" w:space="0" w:color="auto"/>
      </w:divBdr>
    </w:div>
    <w:div w:id="1716733978">
      <w:bodyDiv w:val="1"/>
      <w:marLeft w:val="0"/>
      <w:marRight w:val="0"/>
      <w:marTop w:val="0"/>
      <w:marBottom w:val="0"/>
      <w:divBdr>
        <w:top w:val="none" w:sz="0" w:space="0" w:color="auto"/>
        <w:left w:val="none" w:sz="0" w:space="0" w:color="auto"/>
        <w:bottom w:val="none" w:sz="0" w:space="0" w:color="auto"/>
        <w:right w:val="none" w:sz="0" w:space="0" w:color="auto"/>
      </w:divBdr>
    </w:div>
    <w:div w:id="1717117236">
      <w:bodyDiv w:val="1"/>
      <w:marLeft w:val="0"/>
      <w:marRight w:val="0"/>
      <w:marTop w:val="0"/>
      <w:marBottom w:val="0"/>
      <w:divBdr>
        <w:top w:val="none" w:sz="0" w:space="0" w:color="auto"/>
        <w:left w:val="none" w:sz="0" w:space="0" w:color="auto"/>
        <w:bottom w:val="none" w:sz="0" w:space="0" w:color="auto"/>
        <w:right w:val="none" w:sz="0" w:space="0" w:color="auto"/>
      </w:divBdr>
    </w:div>
    <w:div w:id="1717661356">
      <w:bodyDiv w:val="1"/>
      <w:marLeft w:val="0"/>
      <w:marRight w:val="0"/>
      <w:marTop w:val="0"/>
      <w:marBottom w:val="0"/>
      <w:divBdr>
        <w:top w:val="none" w:sz="0" w:space="0" w:color="auto"/>
        <w:left w:val="none" w:sz="0" w:space="0" w:color="auto"/>
        <w:bottom w:val="none" w:sz="0" w:space="0" w:color="auto"/>
        <w:right w:val="none" w:sz="0" w:space="0" w:color="auto"/>
      </w:divBdr>
    </w:div>
    <w:div w:id="1717967004">
      <w:bodyDiv w:val="1"/>
      <w:marLeft w:val="0"/>
      <w:marRight w:val="0"/>
      <w:marTop w:val="0"/>
      <w:marBottom w:val="0"/>
      <w:divBdr>
        <w:top w:val="none" w:sz="0" w:space="0" w:color="auto"/>
        <w:left w:val="none" w:sz="0" w:space="0" w:color="auto"/>
        <w:bottom w:val="none" w:sz="0" w:space="0" w:color="auto"/>
        <w:right w:val="none" w:sz="0" w:space="0" w:color="auto"/>
      </w:divBdr>
    </w:div>
    <w:div w:id="1718433374">
      <w:bodyDiv w:val="1"/>
      <w:marLeft w:val="0"/>
      <w:marRight w:val="0"/>
      <w:marTop w:val="0"/>
      <w:marBottom w:val="0"/>
      <w:divBdr>
        <w:top w:val="none" w:sz="0" w:space="0" w:color="auto"/>
        <w:left w:val="none" w:sz="0" w:space="0" w:color="auto"/>
        <w:bottom w:val="none" w:sz="0" w:space="0" w:color="auto"/>
        <w:right w:val="none" w:sz="0" w:space="0" w:color="auto"/>
      </w:divBdr>
    </w:div>
    <w:div w:id="1718701417">
      <w:bodyDiv w:val="1"/>
      <w:marLeft w:val="0"/>
      <w:marRight w:val="0"/>
      <w:marTop w:val="0"/>
      <w:marBottom w:val="0"/>
      <w:divBdr>
        <w:top w:val="none" w:sz="0" w:space="0" w:color="auto"/>
        <w:left w:val="none" w:sz="0" w:space="0" w:color="auto"/>
        <w:bottom w:val="none" w:sz="0" w:space="0" w:color="auto"/>
        <w:right w:val="none" w:sz="0" w:space="0" w:color="auto"/>
      </w:divBdr>
    </w:div>
    <w:div w:id="1718817837">
      <w:bodyDiv w:val="1"/>
      <w:marLeft w:val="0"/>
      <w:marRight w:val="0"/>
      <w:marTop w:val="0"/>
      <w:marBottom w:val="0"/>
      <w:divBdr>
        <w:top w:val="none" w:sz="0" w:space="0" w:color="auto"/>
        <w:left w:val="none" w:sz="0" w:space="0" w:color="auto"/>
        <w:bottom w:val="none" w:sz="0" w:space="0" w:color="auto"/>
        <w:right w:val="none" w:sz="0" w:space="0" w:color="auto"/>
      </w:divBdr>
    </w:div>
    <w:div w:id="1718968446">
      <w:bodyDiv w:val="1"/>
      <w:marLeft w:val="0"/>
      <w:marRight w:val="0"/>
      <w:marTop w:val="0"/>
      <w:marBottom w:val="0"/>
      <w:divBdr>
        <w:top w:val="none" w:sz="0" w:space="0" w:color="auto"/>
        <w:left w:val="none" w:sz="0" w:space="0" w:color="auto"/>
        <w:bottom w:val="none" w:sz="0" w:space="0" w:color="auto"/>
        <w:right w:val="none" w:sz="0" w:space="0" w:color="auto"/>
      </w:divBdr>
    </w:div>
    <w:div w:id="1718972453">
      <w:bodyDiv w:val="1"/>
      <w:marLeft w:val="0"/>
      <w:marRight w:val="0"/>
      <w:marTop w:val="0"/>
      <w:marBottom w:val="0"/>
      <w:divBdr>
        <w:top w:val="none" w:sz="0" w:space="0" w:color="auto"/>
        <w:left w:val="none" w:sz="0" w:space="0" w:color="auto"/>
        <w:bottom w:val="none" w:sz="0" w:space="0" w:color="auto"/>
        <w:right w:val="none" w:sz="0" w:space="0" w:color="auto"/>
      </w:divBdr>
    </w:div>
    <w:div w:id="1719427866">
      <w:bodyDiv w:val="1"/>
      <w:marLeft w:val="0"/>
      <w:marRight w:val="0"/>
      <w:marTop w:val="0"/>
      <w:marBottom w:val="0"/>
      <w:divBdr>
        <w:top w:val="none" w:sz="0" w:space="0" w:color="auto"/>
        <w:left w:val="none" w:sz="0" w:space="0" w:color="auto"/>
        <w:bottom w:val="none" w:sz="0" w:space="0" w:color="auto"/>
        <w:right w:val="none" w:sz="0" w:space="0" w:color="auto"/>
      </w:divBdr>
    </w:div>
    <w:div w:id="1719469049">
      <w:bodyDiv w:val="1"/>
      <w:marLeft w:val="0"/>
      <w:marRight w:val="0"/>
      <w:marTop w:val="0"/>
      <w:marBottom w:val="0"/>
      <w:divBdr>
        <w:top w:val="none" w:sz="0" w:space="0" w:color="auto"/>
        <w:left w:val="none" w:sz="0" w:space="0" w:color="auto"/>
        <w:bottom w:val="none" w:sz="0" w:space="0" w:color="auto"/>
        <w:right w:val="none" w:sz="0" w:space="0" w:color="auto"/>
      </w:divBdr>
    </w:div>
    <w:div w:id="1719548551">
      <w:bodyDiv w:val="1"/>
      <w:marLeft w:val="0"/>
      <w:marRight w:val="0"/>
      <w:marTop w:val="0"/>
      <w:marBottom w:val="0"/>
      <w:divBdr>
        <w:top w:val="none" w:sz="0" w:space="0" w:color="auto"/>
        <w:left w:val="none" w:sz="0" w:space="0" w:color="auto"/>
        <w:bottom w:val="none" w:sz="0" w:space="0" w:color="auto"/>
        <w:right w:val="none" w:sz="0" w:space="0" w:color="auto"/>
      </w:divBdr>
    </w:div>
    <w:div w:id="1719620393">
      <w:bodyDiv w:val="1"/>
      <w:marLeft w:val="0"/>
      <w:marRight w:val="0"/>
      <w:marTop w:val="0"/>
      <w:marBottom w:val="0"/>
      <w:divBdr>
        <w:top w:val="none" w:sz="0" w:space="0" w:color="auto"/>
        <w:left w:val="none" w:sz="0" w:space="0" w:color="auto"/>
        <w:bottom w:val="none" w:sz="0" w:space="0" w:color="auto"/>
        <w:right w:val="none" w:sz="0" w:space="0" w:color="auto"/>
      </w:divBdr>
    </w:div>
    <w:div w:id="1719625135">
      <w:bodyDiv w:val="1"/>
      <w:marLeft w:val="0"/>
      <w:marRight w:val="0"/>
      <w:marTop w:val="0"/>
      <w:marBottom w:val="0"/>
      <w:divBdr>
        <w:top w:val="none" w:sz="0" w:space="0" w:color="auto"/>
        <w:left w:val="none" w:sz="0" w:space="0" w:color="auto"/>
        <w:bottom w:val="none" w:sz="0" w:space="0" w:color="auto"/>
        <w:right w:val="none" w:sz="0" w:space="0" w:color="auto"/>
      </w:divBdr>
    </w:div>
    <w:div w:id="1719696389">
      <w:bodyDiv w:val="1"/>
      <w:marLeft w:val="0"/>
      <w:marRight w:val="0"/>
      <w:marTop w:val="0"/>
      <w:marBottom w:val="0"/>
      <w:divBdr>
        <w:top w:val="none" w:sz="0" w:space="0" w:color="auto"/>
        <w:left w:val="none" w:sz="0" w:space="0" w:color="auto"/>
        <w:bottom w:val="none" w:sz="0" w:space="0" w:color="auto"/>
        <w:right w:val="none" w:sz="0" w:space="0" w:color="auto"/>
      </w:divBdr>
    </w:div>
    <w:div w:id="1719815804">
      <w:bodyDiv w:val="1"/>
      <w:marLeft w:val="0"/>
      <w:marRight w:val="0"/>
      <w:marTop w:val="0"/>
      <w:marBottom w:val="0"/>
      <w:divBdr>
        <w:top w:val="none" w:sz="0" w:space="0" w:color="auto"/>
        <w:left w:val="none" w:sz="0" w:space="0" w:color="auto"/>
        <w:bottom w:val="none" w:sz="0" w:space="0" w:color="auto"/>
        <w:right w:val="none" w:sz="0" w:space="0" w:color="auto"/>
      </w:divBdr>
    </w:div>
    <w:div w:id="1720277357">
      <w:bodyDiv w:val="1"/>
      <w:marLeft w:val="0"/>
      <w:marRight w:val="0"/>
      <w:marTop w:val="0"/>
      <w:marBottom w:val="0"/>
      <w:divBdr>
        <w:top w:val="none" w:sz="0" w:space="0" w:color="auto"/>
        <w:left w:val="none" w:sz="0" w:space="0" w:color="auto"/>
        <w:bottom w:val="none" w:sz="0" w:space="0" w:color="auto"/>
        <w:right w:val="none" w:sz="0" w:space="0" w:color="auto"/>
      </w:divBdr>
    </w:div>
    <w:div w:id="1720324791">
      <w:bodyDiv w:val="1"/>
      <w:marLeft w:val="0"/>
      <w:marRight w:val="0"/>
      <w:marTop w:val="0"/>
      <w:marBottom w:val="0"/>
      <w:divBdr>
        <w:top w:val="none" w:sz="0" w:space="0" w:color="auto"/>
        <w:left w:val="none" w:sz="0" w:space="0" w:color="auto"/>
        <w:bottom w:val="none" w:sz="0" w:space="0" w:color="auto"/>
        <w:right w:val="none" w:sz="0" w:space="0" w:color="auto"/>
      </w:divBdr>
    </w:div>
    <w:div w:id="1720547252">
      <w:bodyDiv w:val="1"/>
      <w:marLeft w:val="0"/>
      <w:marRight w:val="0"/>
      <w:marTop w:val="0"/>
      <w:marBottom w:val="0"/>
      <w:divBdr>
        <w:top w:val="none" w:sz="0" w:space="0" w:color="auto"/>
        <w:left w:val="none" w:sz="0" w:space="0" w:color="auto"/>
        <w:bottom w:val="none" w:sz="0" w:space="0" w:color="auto"/>
        <w:right w:val="none" w:sz="0" w:space="0" w:color="auto"/>
      </w:divBdr>
    </w:div>
    <w:div w:id="1721706730">
      <w:bodyDiv w:val="1"/>
      <w:marLeft w:val="0"/>
      <w:marRight w:val="0"/>
      <w:marTop w:val="0"/>
      <w:marBottom w:val="0"/>
      <w:divBdr>
        <w:top w:val="none" w:sz="0" w:space="0" w:color="auto"/>
        <w:left w:val="none" w:sz="0" w:space="0" w:color="auto"/>
        <w:bottom w:val="none" w:sz="0" w:space="0" w:color="auto"/>
        <w:right w:val="none" w:sz="0" w:space="0" w:color="auto"/>
      </w:divBdr>
    </w:div>
    <w:div w:id="1722362909">
      <w:bodyDiv w:val="1"/>
      <w:marLeft w:val="0"/>
      <w:marRight w:val="0"/>
      <w:marTop w:val="0"/>
      <w:marBottom w:val="0"/>
      <w:divBdr>
        <w:top w:val="none" w:sz="0" w:space="0" w:color="auto"/>
        <w:left w:val="none" w:sz="0" w:space="0" w:color="auto"/>
        <w:bottom w:val="none" w:sz="0" w:space="0" w:color="auto"/>
        <w:right w:val="none" w:sz="0" w:space="0" w:color="auto"/>
      </w:divBdr>
    </w:div>
    <w:div w:id="1722514600">
      <w:bodyDiv w:val="1"/>
      <w:marLeft w:val="0"/>
      <w:marRight w:val="0"/>
      <w:marTop w:val="0"/>
      <w:marBottom w:val="0"/>
      <w:divBdr>
        <w:top w:val="none" w:sz="0" w:space="0" w:color="auto"/>
        <w:left w:val="none" w:sz="0" w:space="0" w:color="auto"/>
        <w:bottom w:val="none" w:sz="0" w:space="0" w:color="auto"/>
        <w:right w:val="none" w:sz="0" w:space="0" w:color="auto"/>
      </w:divBdr>
    </w:div>
    <w:div w:id="1722749932">
      <w:bodyDiv w:val="1"/>
      <w:marLeft w:val="0"/>
      <w:marRight w:val="0"/>
      <w:marTop w:val="0"/>
      <w:marBottom w:val="0"/>
      <w:divBdr>
        <w:top w:val="none" w:sz="0" w:space="0" w:color="auto"/>
        <w:left w:val="none" w:sz="0" w:space="0" w:color="auto"/>
        <w:bottom w:val="none" w:sz="0" w:space="0" w:color="auto"/>
        <w:right w:val="none" w:sz="0" w:space="0" w:color="auto"/>
      </w:divBdr>
    </w:div>
    <w:div w:id="1722942916">
      <w:bodyDiv w:val="1"/>
      <w:marLeft w:val="0"/>
      <w:marRight w:val="0"/>
      <w:marTop w:val="0"/>
      <w:marBottom w:val="0"/>
      <w:divBdr>
        <w:top w:val="none" w:sz="0" w:space="0" w:color="auto"/>
        <w:left w:val="none" w:sz="0" w:space="0" w:color="auto"/>
        <w:bottom w:val="none" w:sz="0" w:space="0" w:color="auto"/>
        <w:right w:val="none" w:sz="0" w:space="0" w:color="auto"/>
      </w:divBdr>
    </w:div>
    <w:div w:id="1723015287">
      <w:bodyDiv w:val="1"/>
      <w:marLeft w:val="0"/>
      <w:marRight w:val="0"/>
      <w:marTop w:val="0"/>
      <w:marBottom w:val="0"/>
      <w:divBdr>
        <w:top w:val="none" w:sz="0" w:space="0" w:color="auto"/>
        <w:left w:val="none" w:sz="0" w:space="0" w:color="auto"/>
        <w:bottom w:val="none" w:sz="0" w:space="0" w:color="auto"/>
        <w:right w:val="none" w:sz="0" w:space="0" w:color="auto"/>
      </w:divBdr>
    </w:div>
    <w:div w:id="1723409364">
      <w:bodyDiv w:val="1"/>
      <w:marLeft w:val="0"/>
      <w:marRight w:val="0"/>
      <w:marTop w:val="0"/>
      <w:marBottom w:val="0"/>
      <w:divBdr>
        <w:top w:val="none" w:sz="0" w:space="0" w:color="auto"/>
        <w:left w:val="none" w:sz="0" w:space="0" w:color="auto"/>
        <w:bottom w:val="none" w:sz="0" w:space="0" w:color="auto"/>
        <w:right w:val="none" w:sz="0" w:space="0" w:color="auto"/>
      </w:divBdr>
    </w:div>
    <w:div w:id="1723559746">
      <w:bodyDiv w:val="1"/>
      <w:marLeft w:val="0"/>
      <w:marRight w:val="0"/>
      <w:marTop w:val="0"/>
      <w:marBottom w:val="0"/>
      <w:divBdr>
        <w:top w:val="none" w:sz="0" w:space="0" w:color="auto"/>
        <w:left w:val="none" w:sz="0" w:space="0" w:color="auto"/>
        <w:bottom w:val="none" w:sz="0" w:space="0" w:color="auto"/>
        <w:right w:val="none" w:sz="0" w:space="0" w:color="auto"/>
      </w:divBdr>
    </w:div>
    <w:div w:id="1723751742">
      <w:bodyDiv w:val="1"/>
      <w:marLeft w:val="0"/>
      <w:marRight w:val="0"/>
      <w:marTop w:val="0"/>
      <w:marBottom w:val="0"/>
      <w:divBdr>
        <w:top w:val="none" w:sz="0" w:space="0" w:color="auto"/>
        <w:left w:val="none" w:sz="0" w:space="0" w:color="auto"/>
        <w:bottom w:val="none" w:sz="0" w:space="0" w:color="auto"/>
        <w:right w:val="none" w:sz="0" w:space="0" w:color="auto"/>
      </w:divBdr>
    </w:div>
    <w:div w:id="1724063645">
      <w:bodyDiv w:val="1"/>
      <w:marLeft w:val="0"/>
      <w:marRight w:val="0"/>
      <w:marTop w:val="0"/>
      <w:marBottom w:val="0"/>
      <w:divBdr>
        <w:top w:val="none" w:sz="0" w:space="0" w:color="auto"/>
        <w:left w:val="none" w:sz="0" w:space="0" w:color="auto"/>
        <w:bottom w:val="none" w:sz="0" w:space="0" w:color="auto"/>
        <w:right w:val="none" w:sz="0" w:space="0" w:color="auto"/>
      </w:divBdr>
    </w:div>
    <w:div w:id="1724207414">
      <w:bodyDiv w:val="1"/>
      <w:marLeft w:val="0"/>
      <w:marRight w:val="0"/>
      <w:marTop w:val="0"/>
      <w:marBottom w:val="0"/>
      <w:divBdr>
        <w:top w:val="none" w:sz="0" w:space="0" w:color="auto"/>
        <w:left w:val="none" w:sz="0" w:space="0" w:color="auto"/>
        <w:bottom w:val="none" w:sz="0" w:space="0" w:color="auto"/>
        <w:right w:val="none" w:sz="0" w:space="0" w:color="auto"/>
      </w:divBdr>
    </w:div>
    <w:div w:id="1724283471">
      <w:bodyDiv w:val="1"/>
      <w:marLeft w:val="0"/>
      <w:marRight w:val="0"/>
      <w:marTop w:val="0"/>
      <w:marBottom w:val="0"/>
      <w:divBdr>
        <w:top w:val="none" w:sz="0" w:space="0" w:color="auto"/>
        <w:left w:val="none" w:sz="0" w:space="0" w:color="auto"/>
        <w:bottom w:val="none" w:sz="0" w:space="0" w:color="auto"/>
        <w:right w:val="none" w:sz="0" w:space="0" w:color="auto"/>
      </w:divBdr>
    </w:div>
    <w:div w:id="1724593361">
      <w:bodyDiv w:val="1"/>
      <w:marLeft w:val="0"/>
      <w:marRight w:val="0"/>
      <w:marTop w:val="0"/>
      <w:marBottom w:val="0"/>
      <w:divBdr>
        <w:top w:val="none" w:sz="0" w:space="0" w:color="auto"/>
        <w:left w:val="none" w:sz="0" w:space="0" w:color="auto"/>
        <w:bottom w:val="none" w:sz="0" w:space="0" w:color="auto"/>
        <w:right w:val="none" w:sz="0" w:space="0" w:color="auto"/>
      </w:divBdr>
    </w:div>
    <w:div w:id="1725175859">
      <w:bodyDiv w:val="1"/>
      <w:marLeft w:val="0"/>
      <w:marRight w:val="0"/>
      <w:marTop w:val="0"/>
      <w:marBottom w:val="0"/>
      <w:divBdr>
        <w:top w:val="none" w:sz="0" w:space="0" w:color="auto"/>
        <w:left w:val="none" w:sz="0" w:space="0" w:color="auto"/>
        <w:bottom w:val="none" w:sz="0" w:space="0" w:color="auto"/>
        <w:right w:val="none" w:sz="0" w:space="0" w:color="auto"/>
      </w:divBdr>
    </w:div>
    <w:div w:id="1725248670">
      <w:bodyDiv w:val="1"/>
      <w:marLeft w:val="0"/>
      <w:marRight w:val="0"/>
      <w:marTop w:val="0"/>
      <w:marBottom w:val="0"/>
      <w:divBdr>
        <w:top w:val="none" w:sz="0" w:space="0" w:color="auto"/>
        <w:left w:val="none" w:sz="0" w:space="0" w:color="auto"/>
        <w:bottom w:val="none" w:sz="0" w:space="0" w:color="auto"/>
        <w:right w:val="none" w:sz="0" w:space="0" w:color="auto"/>
      </w:divBdr>
    </w:div>
    <w:div w:id="1725442247">
      <w:bodyDiv w:val="1"/>
      <w:marLeft w:val="0"/>
      <w:marRight w:val="0"/>
      <w:marTop w:val="0"/>
      <w:marBottom w:val="0"/>
      <w:divBdr>
        <w:top w:val="none" w:sz="0" w:space="0" w:color="auto"/>
        <w:left w:val="none" w:sz="0" w:space="0" w:color="auto"/>
        <w:bottom w:val="none" w:sz="0" w:space="0" w:color="auto"/>
        <w:right w:val="none" w:sz="0" w:space="0" w:color="auto"/>
      </w:divBdr>
    </w:div>
    <w:div w:id="1726224175">
      <w:bodyDiv w:val="1"/>
      <w:marLeft w:val="0"/>
      <w:marRight w:val="0"/>
      <w:marTop w:val="0"/>
      <w:marBottom w:val="0"/>
      <w:divBdr>
        <w:top w:val="none" w:sz="0" w:space="0" w:color="auto"/>
        <w:left w:val="none" w:sz="0" w:space="0" w:color="auto"/>
        <w:bottom w:val="none" w:sz="0" w:space="0" w:color="auto"/>
        <w:right w:val="none" w:sz="0" w:space="0" w:color="auto"/>
      </w:divBdr>
    </w:div>
    <w:div w:id="1726755107">
      <w:bodyDiv w:val="1"/>
      <w:marLeft w:val="0"/>
      <w:marRight w:val="0"/>
      <w:marTop w:val="0"/>
      <w:marBottom w:val="0"/>
      <w:divBdr>
        <w:top w:val="none" w:sz="0" w:space="0" w:color="auto"/>
        <w:left w:val="none" w:sz="0" w:space="0" w:color="auto"/>
        <w:bottom w:val="none" w:sz="0" w:space="0" w:color="auto"/>
        <w:right w:val="none" w:sz="0" w:space="0" w:color="auto"/>
      </w:divBdr>
    </w:div>
    <w:div w:id="1726875780">
      <w:bodyDiv w:val="1"/>
      <w:marLeft w:val="0"/>
      <w:marRight w:val="0"/>
      <w:marTop w:val="0"/>
      <w:marBottom w:val="0"/>
      <w:divBdr>
        <w:top w:val="none" w:sz="0" w:space="0" w:color="auto"/>
        <w:left w:val="none" w:sz="0" w:space="0" w:color="auto"/>
        <w:bottom w:val="none" w:sz="0" w:space="0" w:color="auto"/>
        <w:right w:val="none" w:sz="0" w:space="0" w:color="auto"/>
      </w:divBdr>
    </w:div>
    <w:div w:id="1728020420">
      <w:bodyDiv w:val="1"/>
      <w:marLeft w:val="0"/>
      <w:marRight w:val="0"/>
      <w:marTop w:val="0"/>
      <w:marBottom w:val="0"/>
      <w:divBdr>
        <w:top w:val="none" w:sz="0" w:space="0" w:color="auto"/>
        <w:left w:val="none" w:sz="0" w:space="0" w:color="auto"/>
        <w:bottom w:val="none" w:sz="0" w:space="0" w:color="auto"/>
        <w:right w:val="none" w:sz="0" w:space="0" w:color="auto"/>
      </w:divBdr>
    </w:div>
    <w:div w:id="1728139968">
      <w:bodyDiv w:val="1"/>
      <w:marLeft w:val="0"/>
      <w:marRight w:val="0"/>
      <w:marTop w:val="0"/>
      <w:marBottom w:val="0"/>
      <w:divBdr>
        <w:top w:val="none" w:sz="0" w:space="0" w:color="auto"/>
        <w:left w:val="none" w:sz="0" w:space="0" w:color="auto"/>
        <w:bottom w:val="none" w:sz="0" w:space="0" w:color="auto"/>
        <w:right w:val="none" w:sz="0" w:space="0" w:color="auto"/>
      </w:divBdr>
    </w:div>
    <w:div w:id="1728382704">
      <w:bodyDiv w:val="1"/>
      <w:marLeft w:val="0"/>
      <w:marRight w:val="0"/>
      <w:marTop w:val="0"/>
      <w:marBottom w:val="0"/>
      <w:divBdr>
        <w:top w:val="none" w:sz="0" w:space="0" w:color="auto"/>
        <w:left w:val="none" w:sz="0" w:space="0" w:color="auto"/>
        <w:bottom w:val="none" w:sz="0" w:space="0" w:color="auto"/>
        <w:right w:val="none" w:sz="0" w:space="0" w:color="auto"/>
      </w:divBdr>
    </w:div>
    <w:div w:id="1728646379">
      <w:bodyDiv w:val="1"/>
      <w:marLeft w:val="0"/>
      <w:marRight w:val="0"/>
      <w:marTop w:val="0"/>
      <w:marBottom w:val="0"/>
      <w:divBdr>
        <w:top w:val="none" w:sz="0" w:space="0" w:color="auto"/>
        <w:left w:val="none" w:sz="0" w:space="0" w:color="auto"/>
        <w:bottom w:val="none" w:sz="0" w:space="0" w:color="auto"/>
        <w:right w:val="none" w:sz="0" w:space="0" w:color="auto"/>
      </w:divBdr>
    </w:div>
    <w:div w:id="1729570483">
      <w:bodyDiv w:val="1"/>
      <w:marLeft w:val="0"/>
      <w:marRight w:val="0"/>
      <w:marTop w:val="0"/>
      <w:marBottom w:val="0"/>
      <w:divBdr>
        <w:top w:val="none" w:sz="0" w:space="0" w:color="auto"/>
        <w:left w:val="none" w:sz="0" w:space="0" w:color="auto"/>
        <w:bottom w:val="none" w:sz="0" w:space="0" w:color="auto"/>
        <w:right w:val="none" w:sz="0" w:space="0" w:color="auto"/>
      </w:divBdr>
    </w:div>
    <w:div w:id="1730611808">
      <w:bodyDiv w:val="1"/>
      <w:marLeft w:val="0"/>
      <w:marRight w:val="0"/>
      <w:marTop w:val="0"/>
      <w:marBottom w:val="0"/>
      <w:divBdr>
        <w:top w:val="none" w:sz="0" w:space="0" w:color="auto"/>
        <w:left w:val="none" w:sz="0" w:space="0" w:color="auto"/>
        <w:bottom w:val="none" w:sz="0" w:space="0" w:color="auto"/>
        <w:right w:val="none" w:sz="0" w:space="0" w:color="auto"/>
      </w:divBdr>
    </w:div>
    <w:div w:id="1732386545">
      <w:bodyDiv w:val="1"/>
      <w:marLeft w:val="0"/>
      <w:marRight w:val="0"/>
      <w:marTop w:val="0"/>
      <w:marBottom w:val="0"/>
      <w:divBdr>
        <w:top w:val="none" w:sz="0" w:space="0" w:color="auto"/>
        <w:left w:val="none" w:sz="0" w:space="0" w:color="auto"/>
        <w:bottom w:val="none" w:sz="0" w:space="0" w:color="auto"/>
        <w:right w:val="none" w:sz="0" w:space="0" w:color="auto"/>
      </w:divBdr>
    </w:div>
    <w:div w:id="1733041516">
      <w:bodyDiv w:val="1"/>
      <w:marLeft w:val="0"/>
      <w:marRight w:val="0"/>
      <w:marTop w:val="0"/>
      <w:marBottom w:val="0"/>
      <w:divBdr>
        <w:top w:val="none" w:sz="0" w:space="0" w:color="auto"/>
        <w:left w:val="none" w:sz="0" w:space="0" w:color="auto"/>
        <w:bottom w:val="none" w:sz="0" w:space="0" w:color="auto"/>
        <w:right w:val="none" w:sz="0" w:space="0" w:color="auto"/>
      </w:divBdr>
    </w:div>
    <w:div w:id="1733969810">
      <w:bodyDiv w:val="1"/>
      <w:marLeft w:val="0"/>
      <w:marRight w:val="0"/>
      <w:marTop w:val="0"/>
      <w:marBottom w:val="0"/>
      <w:divBdr>
        <w:top w:val="none" w:sz="0" w:space="0" w:color="auto"/>
        <w:left w:val="none" w:sz="0" w:space="0" w:color="auto"/>
        <w:bottom w:val="none" w:sz="0" w:space="0" w:color="auto"/>
        <w:right w:val="none" w:sz="0" w:space="0" w:color="auto"/>
      </w:divBdr>
    </w:div>
    <w:div w:id="1734161656">
      <w:bodyDiv w:val="1"/>
      <w:marLeft w:val="0"/>
      <w:marRight w:val="0"/>
      <w:marTop w:val="0"/>
      <w:marBottom w:val="0"/>
      <w:divBdr>
        <w:top w:val="none" w:sz="0" w:space="0" w:color="auto"/>
        <w:left w:val="none" w:sz="0" w:space="0" w:color="auto"/>
        <w:bottom w:val="none" w:sz="0" w:space="0" w:color="auto"/>
        <w:right w:val="none" w:sz="0" w:space="0" w:color="auto"/>
      </w:divBdr>
    </w:div>
    <w:div w:id="1734163018">
      <w:bodyDiv w:val="1"/>
      <w:marLeft w:val="0"/>
      <w:marRight w:val="0"/>
      <w:marTop w:val="0"/>
      <w:marBottom w:val="0"/>
      <w:divBdr>
        <w:top w:val="none" w:sz="0" w:space="0" w:color="auto"/>
        <w:left w:val="none" w:sz="0" w:space="0" w:color="auto"/>
        <w:bottom w:val="none" w:sz="0" w:space="0" w:color="auto"/>
        <w:right w:val="none" w:sz="0" w:space="0" w:color="auto"/>
      </w:divBdr>
    </w:div>
    <w:div w:id="1734355104">
      <w:bodyDiv w:val="1"/>
      <w:marLeft w:val="0"/>
      <w:marRight w:val="0"/>
      <w:marTop w:val="0"/>
      <w:marBottom w:val="0"/>
      <w:divBdr>
        <w:top w:val="none" w:sz="0" w:space="0" w:color="auto"/>
        <w:left w:val="none" w:sz="0" w:space="0" w:color="auto"/>
        <w:bottom w:val="none" w:sz="0" w:space="0" w:color="auto"/>
        <w:right w:val="none" w:sz="0" w:space="0" w:color="auto"/>
      </w:divBdr>
    </w:div>
    <w:div w:id="1734890959">
      <w:bodyDiv w:val="1"/>
      <w:marLeft w:val="0"/>
      <w:marRight w:val="0"/>
      <w:marTop w:val="0"/>
      <w:marBottom w:val="0"/>
      <w:divBdr>
        <w:top w:val="none" w:sz="0" w:space="0" w:color="auto"/>
        <w:left w:val="none" w:sz="0" w:space="0" w:color="auto"/>
        <w:bottom w:val="none" w:sz="0" w:space="0" w:color="auto"/>
        <w:right w:val="none" w:sz="0" w:space="0" w:color="auto"/>
      </w:divBdr>
    </w:div>
    <w:div w:id="1735084998">
      <w:bodyDiv w:val="1"/>
      <w:marLeft w:val="0"/>
      <w:marRight w:val="0"/>
      <w:marTop w:val="0"/>
      <w:marBottom w:val="0"/>
      <w:divBdr>
        <w:top w:val="none" w:sz="0" w:space="0" w:color="auto"/>
        <w:left w:val="none" w:sz="0" w:space="0" w:color="auto"/>
        <w:bottom w:val="none" w:sz="0" w:space="0" w:color="auto"/>
        <w:right w:val="none" w:sz="0" w:space="0" w:color="auto"/>
      </w:divBdr>
    </w:div>
    <w:div w:id="1735738298">
      <w:bodyDiv w:val="1"/>
      <w:marLeft w:val="0"/>
      <w:marRight w:val="0"/>
      <w:marTop w:val="0"/>
      <w:marBottom w:val="0"/>
      <w:divBdr>
        <w:top w:val="none" w:sz="0" w:space="0" w:color="auto"/>
        <w:left w:val="none" w:sz="0" w:space="0" w:color="auto"/>
        <w:bottom w:val="none" w:sz="0" w:space="0" w:color="auto"/>
        <w:right w:val="none" w:sz="0" w:space="0" w:color="auto"/>
      </w:divBdr>
    </w:div>
    <w:div w:id="1735817747">
      <w:bodyDiv w:val="1"/>
      <w:marLeft w:val="0"/>
      <w:marRight w:val="0"/>
      <w:marTop w:val="0"/>
      <w:marBottom w:val="0"/>
      <w:divBdr>
        <w:top w:val="none" w:sz="0" w:space="0" w:color="auto"/>
        <w:left w:val="none" w:sz="0" w:space="0" w:color="auto"/>
        <w:bottom w:val="none" w:sz="0" w:space="0" w:color="auto"/>
        <w:right w:val="none" w:sz="0" w:space="0" w:color="auto"/>
      </w:divBdr>
    </w:div>
    <w:div w:id="1736271486">
      <w:bodyDiv w:val="1"/>
      <w:marLeft w:val="0"/>
      <w:marRight w:val="0"/>
      <w:marTop w:val="0"/>
      <w:marBottom w:val="0"/>
      <w:divBdr>
        <w:top w:val="none" w:sz="0" w:space="0" w:color="auto"/>
        <w:left w:val="none" w:sz="0" w:space="0" w:color="auto"/>
        <w:bottom w:val="none" w:sz="0" w:space="0" w:color="auto"/>
        <w:right w:val="none" w:sz="0" w:space="0" w:color="auto"/>
      </w:divBdr>
    </w:div>
    <w:div w:id="1736393981">
      <w:bodyDiv w:val="1"/>
      <w:marLeft w:val="0"/>
      <w:marRight w:val="0"/>
      <w:marTop w:val="0"/>
      <w:marBottom w:val="0"/>
      <w:divBdr>
        <w:top w:val="none" w:sz="0" w:space="0" w:color="auto"/>
        <w:left w:val="none" w:sz="0" w:space="0" w:color="auto"/>
        <w:bottom w:val="none" w:sz="0" w:space="0" w:color="auto"/>
        <w:right w:val="none" w:sz="0" w:space="0" w:color="auto"/>
      </w:divBdr>
    </w:div>
    <w:div w:id="1737044144">
      <w:bodyDiv w:val="1"/>
      <w:marLeft w:val="0"/>
      <w:marRight w:val="0"/>
      <w:marTop w:val="0"/>
      <w:marBottom w:val="0"/>
      <w:divBdr>
        <w:top w:val="none" w:sz="0" w:space="0" w:color="auto"/>
        <w:left w:val="none" w:sz="0" w:space="0" w:color="auto"/>
        <w:bottom w:val="none" w:sz="0" w:space="0" w:color="auto"/>
        <w:right w:val="none" w:sz="0" w:space="0" w:color="auto"/>
      </w:divBdr>
    </w:div>
    <w:div w:id="1737164636">
      <w:bodyDiv w:val="1"/>
      <w:marLeft w:val="0"/>
      <w:marRight w:val="0"/>
      <w:marTop w:val="0"/>
      <w:marBottom w:val="0"/>
      <w:divBdr>
        <w:top w:val="none" w:sz="0" w:space="0" w:color="auto"/>
        <w:left w:val="none" w:sz="0" w:space="0" w:color="auto"/>
        <w:bottom w:val="none" w:sz="0" w:space="0" w:color="auto"/>
        <w:right w:val="none" w:sz="0" w:space="0" w:color="auto"/>
      </w:divBdr>
    </w:div>
    <w:div w:id="1737314904">
      <w:bodyDiv w:val="1"/>
      <w:marLeft w:val="0"/>
      <w:marRight w:val="0"/>
      <w:marTop w:val="0"/>
      <w:marBottom w:val="0"/>
      <w:divBdr>
        <w:top w:val="none" w:sz="0" w:space="0" w:color="auto"/>
        <w:left w:val="none" w:sz="0" w:space="0" w:color="auto"/>
        <w:bottom w:val="none" w:sz="0" w:space="0" w:color="auto"/>
        <w:right w:val="none" w:sz="0" w:space="0" w:color="auto"/>
      </w:divBdr>
    </w:div>
    <w:div w:id="1737624271">
      <w:bodyDiv w:val="1"/>
      <w:marLeft w:val="0"/>
      <w:marRight w:val="0"/>
      <w:marTop w:val="0"/>
      <w:marBottom w:val="0"/>
      <w:divBdr>
        <w:top w:val="none" w:sz="0" w:space="0" w:color="auto"/>
        <w:left w:val="none" w:sz="0" w:space="0" w:color="auto"/>
        <w:bottom w:val="none" w:sz="0" w:space="0" w:color="auto"/>
        <w:right w:val="none" w:sz="0" w:space="0" w:color="auto"/>
      </w:divBdr>
    </w:div>
    <w:div w:id="1738170025">
      <w:bodyDiv w:val="1"/>
      <w:marLeft w:val="0"/>
      <w:marRight w:val="0"/>
      <w:marTop w:val="0"/>
      <w:marBottom w:val="0"/>
      <w:divBdr>
        <w:top w:val="none" w:sz="0" w:space="0" w:color="auto"/>
        <w:left w:val="none" w:sz="0" w:space="0" w:color="auto"/>
        <w:bottom w:val="none" w:sz="0" w:space="0" w:color="auto"/>
        <w:right w:val="none" w:sz="0" w:space="0" w:color="auto"/>
      </w:divBdr>
    </w:div>
    <w:div w:id="1738438419">
      <w:bodyDiv w:val="1"/>
      <w:marLeft w:val="0"/>
      <w:marRight w:val="0"/>
      <w:marTop w:val="0"/>
      <w:marBottom w:val="0"/>
      <w:divBdr>
        <w:top w:val="none" w:sz="0" w:space="0" w:color="auto"/>
        <w:left w:val="none" w:sz="0" w:space="0" w:color="auto"/>
        <w:bottom w:val="none" w:sz="0" w:space="0" w:color="auto"/>
        <w:right w:val="none" w:sz="0" w:space="0" w:color="auto"/>
      </w:divBdr>
    </w:div>
    <w:div w:id="1738479544">
      <w:bodyDiv w:val="1"/>
      <w:marLeft w:val="0"/>
      <w:marRight w:val="0"/>
      <w:marTop w:val="0"/>
      <w:marBottom w:val="0"/>
      <w:divBdr>
        <w:top w:val="none" w:sz="0" w:space="0" w:color="auto"/>
        <w:left w:val="none" w:sz="0" w:space="0" w:color="auto"/>
        <w:bottom w:val="none" w:sz="0" w:space="0" w:color="auto"/>
        <w:right w:val="none" w:sz="0" w:space="0" w:color="auto"/>
      </w:divBdr>
    </w:div>
    <w:div w:id="1738699713">
      <w:bodyDiv w:val="1"/>
      <w:marLeft w:val="0"/>
      <w:marRight w:val="0"/>
      <w:marTop w:val="0"/>
      <w:marBottom w:val="0"/>
      <w:divBdr>
        <w:top w:val="none" w:sz="0" w:space="0" w:color="auto"/>
        <w:left w:val="none" w:sz="0" w:space="0" w:color="auto"/>
        <w:bottom w:val="none" w:sz="0" w:space="0" w:color="auto"/>
        <w:right w:val="none" w:sz="0" w:space="0" w:color="auto"/>
      </w:divBdr>
    </w:div>
    <w:div w:id="1739091349">
      <w:bodyDiv w:val="1"/>
      <w:marLeft w:val="0"/>
      <w:marRight w:val="0"/>
      <w:marTop w:val="0"/>
      <w:marBottom w:val="0"/>
      <w:divBdr>
        <w:top w:val="none" w:sz="0" w:space="0" w:color="auto"/>
        <w:left w:val="none" w:sz="0" w:space="0" w:color="auto"/>
        <w:bottom w:val="none" w:sz="0" w:space="0" w:color="auto"/>
        <w:right w:val="none" w:sz="0" w:space="0" w:color="auto"/>
      </w:divBdr>
    </w:div>
    <w:div w:id="1739480200">
      <w:bodyDiv w:val="1"/>
      <w:marLeft w:val="0"/>
      <w:marRight w:val="0"/>
      <w:marTop w:val="0"/>
      <w:marBottom w:val="0"/>
      <w:divBdr>
        <w:top w:val="none" w:sz="0" w:space="0" w:color="auto"/>
        <w:left w:val="none" w:sz="0" w:space="0" w:color="auto"/>
        <w:bottom w:val="none" w:sz="0" w:space="0" w:color="auto"/>
        <w:right w:val="none" w:sz="0" w:space="0" w:color="auto"/>
      </w:divBdr>
    </w:div>
    <w:div w:id="1739749373">
      <w:bodyDiv w:val="1"/>
      <w:marLeft w:val="0"/>
      <w:marRight w:val="0"/>
      <w:marTop w:val="0"/>
      <w:marBottom w:val="0"/>
      <w:divBdr>
        <w:top w:val="none" w:sz="0" w:space="0" w:color="auto"/>
        <w:left w:val="none" w:sz="0" w:space="0" w:color="auto"/>
        <w:bottom w:val="none" w:sz="0" w:space="0" w:color="auto"/>
        <w:right w:val="none" w:sz="0" w:space="0" w:color="auto"/>
      </w:divBdr>
    </w:div>
    <w:div w:id="1739857750">
      <w:bodyDiv w:val="1"/>
      <w:marLeft w:val="0"/>
      <w:marRight w:val="0"/>
      <w:marTop w:val="0"/>
      <w:marBottom w:val="0"/>
      <w:divBdr>
        <w:top w:val="none" w:sz="0" w:space="0" w:color="auto"/>
        <w:left w:val="none" w:sz="0" w:space="0" w:color="auto"/>
        <w:bottom w:val="none" w:sz="0" w:space="0" w:color="auto"/>
        <w:right w:val="none" w:sz="0" w:space="0" w:color="auto"/>
      </w:divBdr>
    </w:div>
    <w:div w:id="1740053414">
      <w:bodyDiv w:val="1"/>
      <w:marLeft w:val="0"/>
      <w:marRight w:val="0"/>
      <w:marTop w:val="0"/>
      <w:marBottom w:val="0"/>
      <w:divBdr>
        <w:top w:val="none" w:sz="0" w:space="0" w:color="auto"/>
        <w:left w:val="none" w:sz="0" w:space="0" w:color="auto"/>
        <w:bottom w:val="none" w:sz="0" w:space="0" w:color="auto"/>
        <w:right w:val="none" w:sz="0" w:space="0" w:color="auto"/>
      </w:divBdr>
    </w:div>
    <w:div w:id="1740205871">
      <w:bodyDiv w:val="1"/>
      <w:marLeft w:val="0"/>
      <w:marRight w:val="0"/>
      <w:marTop w:val="0"/>
      <w:marBottom w:val="0"/>
      <w:divBdr>
        <w:top w:val="none" w:sz="0" w:space="0" w:color="auto"/>
        <w:left w:val="none" w:sz="0" w:space="0" w:color="auto"/>
        <w:bottom w:val="none" w:sz="0" w:space="0" w:color="auto"/>
        <w:right w:val="none" w:sz="0" w:space="0" w:color="auto"/>
      </w:divBdr>
    </w:div>
    <w:div w:id="1740906993">
      <w:bodyDiv w:val="1"/>
      <w:marLeft w:val="0"/>
      <w:marRight w:val="0"/>
      <w:marTop w:val="0"/>
      <w:marBottom w:val="0"/>
      <w:divBdr>
        <w:top w:val="none" w:sz="0" w:space="0" w:color="auto"/>
        <w:left w:val="none" w:sz="0" w:space="0" w:color="auto"/>
        <w:bottom w:val="none" w:sz="0" w:space="0" w:color="auto"/>
        <w:right w:val="none" w:sz="0" w:space="0" w:color="auto"/>
      </w:divBdr>
    </w:div>
    <w:div w:id="1740975209">
      <w:bodyDiv w:val="1"/>
      <w:marLeft w:val="0"/>
      <w:marRight w:val="0"/>
      <w:marTop w:val="0"/>
      <w:marBottom w:val="0"/>
      <w:divBdr>
        <w:top w:val="none" w:sz="0" w:space="0" w:color="auto"/>
        <w:left w:val="none" w:sz="0" w:space="0" w:color="auto"/>
        <w:bottom w:val="none" w:sz="0" w:space="0" w:color="auto"/>
        <w:right w:val="none" w:sz="0" w:space="0" w:color="auto"/>
      </w:divBdr>
    </w:div>
    <w:div w:id="1740976745">
      <w:bodyDiv w:val="1"/>
      <w:marLeft w:val="0"/>
      <w:marRight w:val="0"/>
      <w:marTop w:val="0"/>
      <w:marBottom w:val="0"/>
      <w:divBdr>
        <w:top w:val="none" w:sz="0" w:space="0" w:color="auto"/>
        <w:left w:val="none" w:sz="0" w:space="0" w:color="auto"/>
        <w:bottom w:val="none" w:sz="0" w:space="0" w:color="auto"/>
        <w:right w:val="none" w:sz="0" w:space="0" w:color="auto"/>
      </w:divBdr>
    </w:div>
    <w:div w:id="1741439794">
      <w:bodyDiv w:val="1"/>
      <w:marLeft w:val="0"/>
      <w:marRight w:val="0"/>
      <w:marTop w:val="0"/>
      <w:marBottom w:val="0"/>
      <w:divBdr>
        <w:top w:val="none" w:sz="0" w:space="0" w:color="auto"/>
        <w:left w:val="none" w:sz="0" w:space="0" w:color="auto"/>
        <w:bottom w:val="none" w:sz="0" w:space="0" w:color="auto"/>
        <w:right w:val="none" w:sz="0" w:space="0" w:color="auto"/>
      </w:divBdr>
    </w:div>
    <w:div w:id="1741512659">
      <w:bodyDiv w:val="1"/>
      <w:marLeft w:val="0"/>
      <w:marRight w:val="0"/>
      <w:marTop w:val="0"/>
      <w:marBottom w:val="0"/>
      <w:divBdr>
        <w:top w:val="none" w:sz="0" w:space="0" w:color="auto"/>
        <w:left w:val="none" w:sz="0" w:space="0" w:color="auto"/>
        <w:bottom w:val="none" w:sz="0" w:space="0" w:color="auto"/>
        <w:right w:val="none" w:sz="0" w:space="0" w:color="auto"/>
      </w:divBdr>
    </w:div>
    <w:div w:id="1741714852">
      <w:bodyDiv w:val="1"/>
      <w:marLeft w:val="0"/>
      <w:marRight w:val="0"/>
      <w:marTop w:val="0"/>
      <w:marBottom w:val="0"/>
      <w:divBdr>
        <w:top w:val="none" w:sz="0" w:space="0" w:color="auto"/>
        <w:left w:val="none" w:sz="0" w:space="0" w:color="auto"/>
        <w:bottom w:val="none" w:sz="0" w:space="0" w:color="auto"/>
        <w:right w:val="none" w:sz="0" w:space="0" w:color="auto"/>
      </w:divBdr>
    </w:div>
    <w:div w:id="1742168041">
      <w:bodyDiv w:val="1"/>
      <w:marLeft w:val="0"/>
      <w:marRight w:val="0"/>
      <w:marTop w:val="0"/>
      <w:marBottom w:val="0"/>
      <w:divBdr>
        <w:top w:val="none" w:sz="0" w:space="0" w:color="auto"/>
        <w:left w:val="none" w:sz="0" w:space="0" w:color="auto"/>
        <w:bottom w:val="none" w:sz="0" w:space="0" w:color="auto"/>
        <w:right w:val="none" w:sz="0" w:space="0" w:color="auto"/>
      </w:divBdr>
    </w:div>
    <w:div w:id="1742828692">
      <w:bodyDiv w:val="1"/>
      <w:marLeft w:val="0"/>
      <w:marRight w:val="0"/>
      <w:marTop w:val="0"/>
      <w:marBottom w:val="0"/>
      <w:divBdr>
        <w:top w:val="none" w:sz="0" w:space="0" w:color="auto"/>
        <w:left w:val="none" w:sz="0" w:space="0" w:color="auto"/>
        <w:bottom w:val="none" w:sz="0" w:space="0" w:color="auto"/>
        <w:right w:val="none" w:sz="0" w:space="0" w:color="auto"/>
      </w:divBdr>
    </w:div>
    <w:div w:id="1743285428">
      <w:bodyDiv w:val="1"/>
      <w:marLeft w:val="0"/>
      <w:marRight w:val="0"/>
      <w:marTop w:val="0"/>
      <w:marBottom w:val="0"/>
      <w:divBdr>
        <w:top w:val="none" w:sz="0" w:space="0" w:color="auto"/>
        <w:left w:val="none" w:sz="0" w:space="0" w:color="auto"/>
        <w:bottom w:val="none" w:sz="0" w:space="0" w:color="auto"/>
        <w:right w:val="none" w:sz="0" w:space="0" w:color="auto"/>
      </w:divBdr>
    </w:div>
    <w:div w:id="1743481743">
      <w:bodyDiv w:val="1"/>
      <w:marLeft w:val="0"/>
      <w:marRight w:val="0"/>
      <w:marTop w:val="0"/>
      <w:marBottom w:val="0"/>
      <w:divBdr>
        <w:top w:val="none" w:sz="0" w:space="0" w:color="auto"/>
        <w:left w:val="none" w:sz="0" w:space="0" w:color="auto"/>
        <w:bottom w:val="none" w:sz="0" w:space="0" w:color="auto"/>
        <w:right w:val="none" w:sz="0" w:space="0" w:color="auto"/>
      </w:divBdr>
    </w:div>
    <w:div w:id="1743674751">
      <w:bodyDiv w:val="1"/>
      <w:marLeft w:val="0"/>
      <w:marRight w:val="0"/>
      <w:marTop w:val="0"/>
      <w:marBottom w:val="0"/>
      <w:divBdr>
        <w:top w:val="none" w:sz="0" w:space="0" w:color="auto"/>
        <w:left w:val="none" w:sz="0" w:space="0" w:color="auto"/>
        <w:bottom w:val="none" w:sz="0" w:space="0" w:color="auto"/>
        <w:right w:val="none" w:sz="0" w:space="0" w:color="auto"/>
      </w:divBdr>
    </w:div>
    <w:div w:id="1743913891">
      <w:bodyDiv w:val="1"/>
      <w:marLeft w:val="0"/>
      <w:marRight w:val="0"/>
      <w:marTop w:val="0"/>
      <w:marBottom w:val="0"/>
      <w:divBdr>
        <w:top w:val="none" w:sz="0" w:space="0" w:color="auto"/>
        <w:left w:val="none" w:sz="0" w:space="0" w:color="auto"/>
        <w:bottom w:val="none" w:sz="0" w:space="0" w:color="auto"/>
        <w:right w:val="none" w:sz="0" w:space="0" w:color="auto"/>
      </w:divBdr>
    </w:div>
    <w:div w:id="1744523638">
      <w:bodyDiv w:val="1"/>
      <w:marLeft w:val="0"/>
      <w:marRight w:val="0"/>
      <w:marTop w:val="0"/>
      <w:marBottom w:val="0"/>
      <w:divBdr>
        <w:top w:val="none" w:sz="0" w:space="0" w:color="auto"/>
        <w:left w:val="none" w:sz="0" w:space="0" w:color="auto"/>
        <w:bottom w:val="none" w:sz="0" w:space="0" w:color="auto"/>
        <w:right w:val="none" w:sz="0" w:space="0" w:color="auto"/>
      </w:divBdr>
    </w:div>
    <w:div w:id="1744596706">
      <w:bodyDiv w:val="1"/>
      <w:marLeft w:val="0"/>
      <w:marRight w:val="0"/>
      <w:marTop w:val="0"/>
      <w:marBottom w:val="0"/>
      <w:divBdr>
        <w:top w:val="none" w:sz="0" w:space="0" w:color="auto"/>
        <w:left w:val="none" w:sz="0" w:space="0" w:color="auto"/>
        <w:bottom w:val="none" w:sz="0" w:space="0" w:color="auto"/>
        <w:right w:val="none" w:sz="0" w:space="0" w:color="auto"/>
      </w:divBdr>
    </w:div>
    <w:div w:id="1745226249">
      <w:bodyDiv w:val="1"/>
      <w:marLeft w:val="0"/>
      <w:marRight w:val="0"/>
      <w:marTop w:val="0"/>
      <w:marBottom w:val="0"/>
      <w:divBdr>
        <w:top w:val="none" w:sz="0" w:space="0" w:color="auto"/>
        <w:left w:val="none" w:sz="0" w:space="0" w:color="auto"/>
        <w:bottom w:val="none" w:sz="0" w:space="0" w:color="auto"/>
        <w:right w:val="none" w:sz="0" w:space="0" w:color="auto"/>
      </w:divBdr>
    </w:div>
    <w:div w:id="1745907875">
      <w:bodyDiv w:val="1"/>
      <w:marLeft w:val="0"/>
      <w:marRight w:val="0"/>
      <w:marTop w:val="0"/>
      <w:marBottom w:val="0"/>
      <w:divBdr>
        <w:top w:val="none" w:sz="0" w:space="0" w:color="auto"/>
        <w:left w:val="none" w:sz="0" w:space="0" w:color="auto"/>
        <w:bottom w:val="none" w:sz="0" w:space="0" w:color="auto"/>
        <w:right w:val="none" w:sz="0" w:space="0" w:color="auto"/>
      </w:divBdr>
    </w:div>
    <w:div w:id="1746607101">
      <w:bodyDiv w:val="1"/>
      <w:marLeft w:val="0"/>
      <w:marRight w:val="0"/>
      <w:marTop w:val="0"/>
      <w:marBottom w:val="0"/>
      <w:divBdr>
        <w:top w:val="none" w:sz="0" w:space="0" w:color="auto"/>
        <w:left w:val="none" w:sz="0" w:space="0" w:color="auto"/>
        <w:bottom w:val="none" w:sz="0" w:space="0" w:color="auto"/>
        <w:right w:val="none" w:sz="0" w:space="0" w:color="auto"/>
      </w:divBdr>
    </w:div>
    <w:div w:id="1746754576">
      <w:bodyDiv w:val="1"/>
      <w:marLeft w:val="0"/>
      <w:marRight w:val="0"/>
      <w:marTop w:val="0"/>
      <w:marBottom w:val="0"/>
      <w:divBdr>
        <w:top w:val="none" w:sz="0" w:space="0" w:color="auto"/>
        <w:left w:val="none" w:sz="0" w:space="0" w:color="auto"/>
        <w:bottom w:val="none" w:sz="0" w:space="0" w:color="auto"/>
        <w:right w:val="none" w:sz="0" w:space="0" w:color="auto"/>
      </w:divBdr>
    </w:div>
    <w:div w:id="1746956448">
      <w:bodyDiv w:val="1"/>
      <w:marLeft w:val="0"/>
      <w:marRight w:val="0"/>
      <w:marTop w:val="0"/>
      <w:marBottom w:val="0"/>
      <w:divBdr>
        <w:top w:val="none" w:sz="0" w:space="0" w:color="auto"/>
        <w:left w:val="none" w:sz="0" w:space="0" w:color="auto"/>
        <w:bottom w:val="none" w:sz="0" w:space="0" w:color="auto"/>
        <w:right w:val="none" w:sz="0" w:space="0" w:color="auto"/>
      </w:divBdr>
    </w:div>
    <w:div w:id="1747417559">
      <w:bodyDiv w:val="1"/>
      <w:marLeft w:val="0"/>
      <w:marRight w:val="0"/>
      <w:marTop w:val="0"/>
      <w:marBottom w:val="0"/>
      <w:divBdr>
        <w:top w:val="none" w:sz="0" w:space="0" w:color="auto"/>
        <w:left w:val="none" w:sz="0" w:space="0" w:color="auto"/>
        <w:bottom w:val="none" w:sz="0" w:space="0" w:color="auto"/>
        <w:right w:val="none" w:sz="0" w:space="0" w:color="auto"/>
      </w:divBdr>
    </w:div>
    <w:div w:id="1748183350">
      <w:bodyDiv w:val="1"/>
      <w:marLeft w:val="0"/>
      <w:marRight w:val="0"/>
      <w:marTop w:val="0"/>
      <w:marBottom w:val="0"/>
      <w:divBdr>
        <w:top w:val="none" w:sz="0" w:space="0" w:color="auto"/>
        <w:left w:val="none" w:sz="0" w:space="0" w:color="auto"/>
        <w:bottom w:val="none" w:sz="0" w:space="0" w:color="auto"/>
        <w:right w:val="none" w:sz="0" w:space="0" w:color="auto"/>
      </w:divBdr>
    </w:div>
    <w:div w:id="1748841813">
      <w:bodyDiv w:val="1"/>
      <w:marLeft w:val="0"/>
      <w:marRight w:val="0"/>
      <w:marTop w:val="0"/>
      <w:marBottom w:val="0"/>
      <w:divBdr>
        <w:top w:val="none" w:sz="0" w:space="0" w:color="auto"/>
        <w:left w:val="none" w:sz="0" w:space="0" w:color="auto"/>
        <w:bottom w:val="none" w:sz="0" w:space="0" w:color="auto"/>
        <w:right w:val="none" w:sz="0" w:space="0" w:color="auto"/>
      </w:divBdr>
    </w:div>
    <w:div w:id="1748914916">
      <w:bodyDiv w:val="1"/>
      <w:marLeft w:val="0"/>
      <w:marRight w:val="0"/>
      <w:marTop w:val="0"/>
      <w:marBottom w:val="0"/>
      <w:divBdr>
        <w:top w:val="none" w:sz="0" w:space="0" w:color="auto"/>
        <w:left w:val="none" w:sz="0" w:space="0" w:color="auto"/>
        <w:bottom w:val="none" w:sz="0" w:space="0" w:color="auto"/>
        <w:right w:val="none" w:sz="0" w:space="0" w:color="auto"/>
      </w:divBdr>
    </w:div>
    <w:div w:id="1749383344">
      <w:bodyDiv w:val="1"/>
      <w:marLeft w:val="0"/>
      <w:marRight w:val="0"/>
      <w:marTop w:val="0"/>
      <w:marBottom w:val="0"/>
      <w:divBdr>
        <w:top w:val="none" w:sz="0" w:space="0" w:color="auto"/>
        <w:left w:val="none" w:sz="0" w:space="0" w:color="auto"/>
        <w:bottom w:val="none" w:sz="0" w:space="0" w:color="auto"/>
        <w:right w:val="none" w:sz="0" w:space="0" w:color="auto"/>
      </w:divBdr>
    </w:div>
    <w:div w:id="1749422227">
      <w:bodyDiv w:val="1"/>
      <w:marLeft w:val="0"/>
      <w:marRight w:val="0"/>
      <w:marTop w:val="0"/>
      <w:marBottom w:val="0"/>
      <w:divBdr>
        <w:top w:val="none" w:sz="0" w:space="0" w:color="auto"/>
        <w:left w:val="none" w:sz="0" w:space="0" w:color="auto"/>
        <w:bottom w:val="none" w:sz="0" w:space="0" w:color="auto"/>
        <w:right w:val="none" w:sz="0" w:space="0" w:color="auto"/>
      </w:divBdr>
    </w:div>
    <w:div w:id="1749887165">
      <w:bodyDiv w:val="1"/>
      <w:marLeft w:val="0"/>
      <w:marRight w:val="0"/>
      <w:marTop w:val="0"/>
      <w:marBottom w:val="0"/>
      <w:divBdr>
        <w:top w:val="none" w:sz="0" w:space="0" w:color="auto"/>
        <w:left w:val="none" w:sz="0" w:space="0" w:color="auto"/>
        <w:bottom w:val="none" w:sz="0" w:space="0" w:color="auto"/>
        <w:right w:val="none" w:sz="0" w:space="0" w:color="auto"/>
      </w:divBdr>
    </w:div>
    <w:div w:id="1750031716">
      <w:bodyDiv w:val="1"/>
      <w:marLeft w:val="0"/>
      <w:marRight w:val="0"/>
      <w:marTop w:val="0"/>
      <w:marBottom w:val="0"/>
      <w:divBdr>
        <w:top w:val="none" w:sz="0" w:space="0" w:color="auto"/>
        <w:left w:val="none" w:sz="0" w:space="0" w:color="auto"/>
        <w:bottom w:val="none" w:sz="0" w:space="0" w:color="auto"/>
        <w:right w:val="none" w:sz="0" w:space="0" w:color="auto"/>
      </w:divBdr>
    </w:div>
    <w:div w:id="1750811908">
      <w:bodyDiv w:val="1"/>
      <w:marLeft w:val="0"/>
      <w:marRight w:val="0"/>
      <w:marTop w:val="0"/>
      <w:marBottom w:val="0"/>
      <w:divBdr>
        <w:top w:val="none" w:sz="0" w:space="0" w:color="auto"/>
        <w:left w:val="none" w:sz="0" w:space="0" w:color="auto"/>
        <w:bottom w:val="none" w:sz="0" w:space="0" w:color="auto"/>
        <w:right w:val="none" w:sz="0" w:space="0" w:color="auto"/>
      </w:divBdr>
    </w:div>
    <w:div w:id="1751124123">
      <w:bodyDiv w:val="1"/>
      <w:marLeft w:val="0"/>
      <w:marRight w:val="0"/>
      <w:marTop w:val="0"/>
      <w:marBottom w:val="0"/>
      <w:divBdr>
        <w:top w:val="none" w:sz="0" w:space="0" w:color="auto"/>
        <w:left w:val="none" w:sz="0" w:space="0" w:color="auto"/>
        <w:bottom w:val="none" w:sz="0" w:space="0" w:color="auto"/>
        <w:right w:val="none" w:sz="0" w:space="0" w:color="auto"/>
      </w:divBdr>
    </w:div>
    <w:div w:id="1752121666">
      <w:bodyDiv w:val="1"/>
      <w:marLeft w:val="0"/>
      <w:marRight w:val="0"/>
      <w:marTop w:val="0"/>
      <w:marBottom w:val="0"/>
      <w:divBdr>
        <w:top w:val="none" w:sz="0" w:space="0" w:color="auto"/>
        <w:left w:val="none" w:sz="0" w:space="0" w:color="auto"/>
        <w:bottom w:val="none" w:sz="0" w:space="0" w:color="auto"/>
        <w:right w:val="none" w:sz="0" w:space="0" w:color="auto"/>
      </w:divBdr>
    </w:div>
    <w:div w:id="1752851325">
      <w:bodyDiv w:val="1"/>
      <w:marLeft w:val="0"/>
      <w:marRight w:val="0"/>
      <w:marTop w:val="0"/>
      <w:marBottom w:val="0"/>
      <w:divBdr>
        <w:top w:val="none" w:sz="0" w:space="0" w:color="auto"/>
        <w:left w:val="none" w:sz="0" w:space="0" w:color="auto"/>
        <w:bottom w:val="none" w:sz="0" w:space="0" w:color="auto"/>
        <w:right w:val="none" w:sz="0" w:space="0" w:color="auto"/>
      </w:divBdr>
    </w:div>
    <w:div w:id="1753165655">
      <w:bodyDiv w:val="1"/>
      <w:marLeft w:val="0"/>
      <w:marRight w:val="0"/>
      <w:marTop w:val="0"/>
      <w:marBottom w:val="0"/>
      <w:divBdr>
        <w:top w:val="none" w:sz="0" w:space="0" w:color="auto"/>
        <w:left w:val="none" w:sz="0" w:space="0" w:color="auto"/>
        <w:bottom w:val="none" w:sz="0" w:space="0" w:color="auto"/>
        <w:right w:val="none" w:sz="0" w:space="0" w:color="auto"/>
      </w:divBdr>
    </w:div>
    <w:div w:id="1753433913">
      <w:bodyDiv w:val="1"/>
      <w:marLeft w:val="0"/>
      <w:marRight w:val="0"/>
      <w:marTop w:val="0"/>
      <w:marBottom w:val="0"/>
      <w:divBdr>
        <w:top w:val="none" w:sz="0" w:space="0" w:color="auto"/>
        <w:left w:val="none" w:sz="0" w:space="0" w:color="auto"/>
        <w:bottom w:val="none" w:sz="0" w:space="0" w:color="auto"/>
        <w:right w:val="none" w:sz="0" w:space="0" w:color="auto"/>
      </w:divBdr>
    </w:div>
    <w:div w:id="1753774808">
      <w:bodyDiv w:val="1"/>
      <w:marLeft w:val="0"/>
      <w:marRight w:val="0"/>
      <w:marTop w:val="0"/>
      <w:marBottom w:val="0"/>
      <w:divBdr>
        <w:top w:val="none" w:sz="0" w:space="0" w:color="auto"/>
        <w:left w:val="none" w:sz="0" w:space="0" w:color="auto"/>
        <w:bottom w:val="none" w:sz="0" w:space="0" w:color="auto"/>
        <w:right w:val="none" w:sz="0" w:space="0" w:color="auto"/>
      </w:divBdr>
    </w:div>
    <w:div w:id="1753971730">
      <w:bodyDiv w:val="1"/>
      <w:marLeft w:val="0"/>
      <w:marRight w:val="0"/>
      <w:marTop w:val="0"/>
      <w:marBottom w:val="0"/>
      <w:divBdr>
        <w:top w:val="none" w:sz="0" w:space="0" w:color="auto"/>
        <w:left w:val="none" w:sz="0" w:space="0" w:color="auto"/>
        <w:bottom w:val="none" w:sz="0" w:space="0" w:color="auto"/>
        <w:right w:val="none" w:sz="0" w:space="0" w:color="auto"/>
      </w:divBdr>
    </w:div>
    <w:div w:id="1754084195">
      <w:bodyDiv w:val="1"/>
      <w:marLeft w:val="0"/>
      <w:marRight w:val="0"/>
      <w:marTop w:val="0"/>
      <w:marBottom w:val="0"/>
      <w:divBdr>
        <w:top w:val="none" w:sz="0" w:space="0" w:color="auto"/>
        <w:left w:val="none" w:sz="0" w:space="0" w:color="auto"/>
        <w:bottom w:val="none" w:sz="0" w:space="0" w:color="auto"/>
        <w:right w:val="none" w:sz="0" w:space="0" w:color="auto"/>
      </w:divBdr>
    </w:div>
    <w:div w:id="1754087011">
      <w:bodyDiv w:val="1"/>
      <w:marLeft w:val="0"/>
      <w:marRight w:val="0"/>
      <w:marTop w:val="0"/>
      <w:marBottom w:val="0"/>
      <w:divBdr>
        <w:top w:val="none" w:sz="0" w:space="0" w:color="auto"/>
        <w:left w:val="none" w:sz="0" w:space="0" w:color="auto"/>
        <w:bottom w:val="none" w:sz="0" w:space="0" w:color="auto"/>
        <w:right w:val="none" w:sz="0" w:space="0" w:color="auto"/>
      </w:divBdr>
    </w:div>
    <w:div w:id="1754352495">
      <w:bodyDiv w:val="1"/>
      <w:marLeft w:val="0"/>
      <w:marRight w:val="0"/>
      <w:marTop w:val="0"/>
      <w:marBottom w:val="0"/>
      <w:divBdr>
        <w:top w:val="none" w:sz="0" w:space="0" w:color="auto"/>
        <w:left w:val="none" w:sz="0" w:space="0" w:color="auto"/>
        <w:bottom w:val="none" w:sz="0" w:space="0" w:color="auto"/>
        <w:right w:val="none" w:sz="0" w:space="0" w:color="auto"/>
      </w:divBdr>
    </w:div>
    <w:div w:id="1754618681">
      <w:bodyDiv w:val="1"/>
      <w:marLeft w:val="0"/>
      <w:marRight w:val="0"/>
      <w:marTop w:val="0"/>
      <w:marBottom w:val="0"/>
      <w:divBdr>
        <w:top w:val="none" w:sz="0" w:space="0" w:color="auto"/>
        <w:left w:val="none" w:sz="0" w:space="0" w:color="auto"/>
        <w:bottom w:val="none" w:sz="0" w:space="0" w:color="auto"/>
        <w:right w:val="none" w:sz="0" w:space="0" w:color="auto"/>
      </w:divBdr>
    </w:div>
    <w:div w:id="1754668966">
      <w:bodyDiv w:val="1"/>
      <w:marLeft w:val="0"/>
      <w:marRight w:val="0"/>
      <w:marTop w:val="0"/>
      <w:marBottom w:val="0"/>
      <w:divBdr>
        <w:top w:val="none" w:sz="0" w:space="0" w:color="auto"/>
        <w:left w:val="none" w:sz="0" w:space="0" w:color="auto"/>
        <w:bottom w:val="none" w:sz="0" w:space="0" w:color="auto"/>
        <w:right w:val="none" w:sz="0" w:space="0" w:color="auto"/>
      </w:divBdr>
    </w:div>
    <w:div w:id="1754818912">
      <w:bodyDiv w:val="1"/>
      <w:marLeft w:val="0"/>
      <w:marRight w:val="0"/>
      <w:marTop w:val="0"/>
      <w:marBottom w:val="0"/>
      <w:divBdr>
        <w:top w:val="none" w:sz="0" w:space="0" w:color="auto"/>
        <w:left w:val="none" w:sz="0" w:space="0" w:color="auto"/>
        <w:bottom w:val="none" w:sz="0" w:space="0" w:color="auto"/>
        <w:right w:val="none" w:sz="0" w:space="0" w:color="auto"/>
      </w:divBdr>
    </w:div>
    <w:div w:id="1756126417">
      <w:bodyDiv w:val="1"/>
      <w:marLeft w:val="0"/>
      <w:marRight w:val="0"/>
      <w:marTop w:val="0"/>
      <w:marBottom w:val="0"/>
      <w:divBdr>
        <w:top w:val="none" w:sz="0" w:space="0" w:color="auto"/>
        <w:left w:val="none" w:sz="0" w:space="0" w:color="auto"/>
        <w:bottom w:val="none" w:sz="0" w:space="0" w:color="auto"/>
        <w:right w:val="none" w:sz="0" w:space="0" w:color="auto"/>
      </w:divBdr>
    </w:div>
    <w:div w:id="1756199407">
      <w:bodyDiv w:val="1"/>
      <w:marLeft w:val="0"/>
      <w:marRight w:val="0"/>
      <w:marTop w:val="0"/>
      <w:marBottom w:val="0"/>
      <w:divBdr>
        <w:top w:val="none" w:sz="0" w:space="0" w:color="auto"/>
        <w:left w:val="none" w:sz="0" w:space="0" w:color="auto"/>
        <w:bottom w:val="none" w:sz="0" w:space="0" w:color="auto"/>
        <w:right w:val="none" w:sz="0" w:space="0" w:color="auto"/>
      </w:divBdr>
    </w:div>
    <w:div w:id="1757627651">
      <w:bodyDiv w:val="1"/>
      <w:marLeft w:val="0"/>
      <w:marRight w:val="0"/>
      <w:marTop w:val="0"/>
      <w:marBottom w:val="0"/>
      <w:divBdr>
        <w:top w:val="none" w:sz="0" w:space="0" w:color="auto"/>
        <w:left w:val="none" w:sz="0" w:space="0" w:color="auto"/>
        <w:bottom w:val="none" w:sz="0" w:space="0" w:color="auto"/>
        <w:right w:val="none" w:sz="0" w:space="0" w:color="auto"/>
      </w:divBdr>
    </w:div>
    <w:div w:id="1757823335">
      <w:bodyDiv w:val="1"/>
      <w:marLeft w:val="0"/>
      <w:marRight w:val="0"/>
      <w:marTop w:val="0"/>
      <w:marBottom w:val="0"/>
      <w:divBdr>
        <w:top w:val="none" w:sz="0" w:space="0" w:color="auto"/>
        <w:left w:val="none" w:sz="0" w:space="0" w:color="auto"/>
        <w:bottom w:val="none" w:sz="0" w:space="0" w:color="auto"/>
        <w:right w:val="none" w:sz="0" w:space="0" w:color="auto"/>
      </w:divBdr>
    </w:div>
    <w:div w:id="1758136528">
      <w:bodyDiv w:val="1"/>
      <w:marLeft w:val="0"/>
      <w:marRight w:val="0"/>
      <w:marTop w:val="0"/>
      <w:marBottom w:val="0"/>
      <w:divBdr>
        <w:top w:val="none" w:sz="0" w:space="0" w:color="auto"/>
        <w:left w:val="none" w:sz="0" w:space="0" w:color="auto"/>
        <w:bottom w:val="none" w:sz="0" w:space="0" w:color="auto"/>
        <w:right w:val="none" w:sz="0" w:space="0" w:color="auto"/>
      </w:divBdr>
    </w:div>
    <w:div w:id="1758556607">
      <w:bodyDiv w:val="1"/>
      <w:marLeft w:val="0"/>
      <w:marRight w:val="0"/>
      <w:marTop w:val="0"/>
      <w:marBottom w:val="0"/>
      <w:divBdr>
        <w:top w:val="none" w:sz="0" w:space="0" w:color="auto"/>
        <w:left w:val="none" w:sz="0" w:space="0" w:color="auto"/>
        <w:bottom w:val="none" w:sz="0" w:space="0" w:color="auto"/>
        <w:right w:val="none" w:sz="0" w:space="0" w:color="auto"/>
      </w:divBdr>
    </w:div>
    <w:div w:id="1758600554">
      <w:bodyDiv w:val="1"/>
      <w:marLeft w:val="0"/>
      <w:marRight w:val="0"/>
      <w:marTop w:val="0"/>
      <w:marBottom w:val="0"/>
      <w:divBdr>
        <w:top w:val="none" w:sz="0" w:space="0" w:color="auto"/>
        <w:left w:val="none" w:sz="0" w:space="0" w:color="auto"/>
        <w:bottom w:val="none" w:sz="0" w:space="0" w:color="auto"/>
        <w:right w:val="none" w:sz="0" w:space="0" w:color="auto"/>
      </w:divBdr>
    </w:div>
    <w:div w:id="1758624954">
      <w:bodyDiv w:val="1"/>
      <w:marLeft w:val="0"/>
      <w:marRight w:val="0"/>
      <w:marTop w:val="0"/>
      <w:marBottom w:val="0"/>
      <w:divBdr>
        <w:top w:val="none" w:sz="0" w:space="0" w:color="auto"/>
        <w:left w:val="none" w:sz="0" w:space="0" w:color="auto"/>
        <w:bottom w:val="none" w:sz="0" w:space="0" w:color="auto"/>
        <w:right w:val="none" w:sz="0" w:space="0" w:color="auto"/>
      </w:divBdr>
    </w:div>
    <w:div w:id="1759015447">
      <w:bodyDiv w:val="1"/>
      <w:marLeft w:val="0"/>
      <w:marRight w:val="0"/>
      <w:marTop w:val="0"/>
      <w:marBottom w:val="0"/>
      <w:divBdr>
        <w:top w:val="none" w:sz="0" w:space="0" w:color="auto"/>
        <w:left w:val="none" w:sz="0" w:space="0" w:color="auto"/>
        <w:bottom w:val="none" w:sz="0" w:space="0" w:color="auto"/>
        <w:right w:val="none" w:sz="0" w:space="0" w:color="auto"/>
      </w:divBdr>
    </w:div>
    <w:div w:id="1759214160">
      <w:bodyDiv w:val="1"/>
      <w:marLeft w:val="0"/>
      <w:marRight w:val="0"/>
      <w:marTop w:val="0"/>
      <w:marBottom w:val="0"/>
      <w:divBdr>
        <w:top w:val="none" w:sz="0" w:space="0" w:color="auto"/>
        <w:left w:val="none" w:sz="0" w:space="0" w:color="auto"/>
        <w:bottom w:val="none" w:sz="0" w:space="0" w:color="auto"/>
        <w:right w:val="none" w:sz="0" w:space="0" w:color="auto"/>
      </w:divBdr>
    </w:div>
    <w:div w:id="1759518450">
      <w:bodyDiv w:val="1"/>
      <w:marLeft w:val="0"/>
      <w:marRight w:val="0"/>
      <w:marTop w:val="0"/>
      <w:marBottom w:val="0"/>
      <w:divBdr>
        <w:top w:val="none" w:sz="0" w:space="0" w:color="auto"/>
        <w:left w:val="none" w:sz="0" w:space="0" w:color="auto"/>
        <w:bottom w:val="none" w:sz="0" w:space="0" w:color="auto"/>
        <w:right w:val="none" w:sz="0" w:space="0" w:color="auto"/>
      </w:divBdr>
    </w:div>
    <w:div w:id="1759594759">
      <w:bodyDiv w:val="1"/>
      <w:marLeft w:val="0"/>
      <w:marRight w:val="0"/>
      <w:marTop w:val="0"/>
      <w:marBottom w:val="0"/>
      <w:divBdr>
        <w:top w:val="none" w:sz="0" w:space="0" w:color="auto"/>
        <w:left w:val="none" w:sz="0" w:space="0" w:color="auto"/>
        <w:bottom w:val="none" w:sz="0" w:space="0" w:color="auto"/>
        <w:right w:val="none" w:sz="0" w:space="0" w:color="auto"/>
      </w:divBdr>
    </w:div>
    <w:div w:id="1759787429">
      <w:bodyDiv w:val="1"/>
      <w:marLeft w:val="0"/>
      <w:marRight w:val="0"/>
      <w:marTop w:val="0"/>
      <w:marBottom w:val="0"/>
      <w:divBdr>
        <w:top w:val="none" w:sz="0" w:space="0" w:color="auto"/>
        <w:left w:val="none" w:sz="0" w:space="0" w:color="auto"/>
        <w:bottom w:val="none" w:sz="0" w:space="0" w:color="auto"/>
        <w:right w:val="none" w:sz="0" w:space="0" w:color="auto"/>
      </w:divBdr>
    </w:div>
    <w:div w:id="1760323724">
      <w:bodyDiv w:val="1"/>
      <w:marLeft w:val="0"/>
      <w:marRight w:val="0"/>
      <w:marTop w:val="0"/>
      <w:marBottom w:val="0"/>
      <w:divBdr>
        <w:top w:val="none" w:sz="0" w:space="0" w:color="auto"/>
        <w:left w:val="none" w:sz="0" w:space="0" w:color="auto"/>
        <w:bottom w:val="none" w:sz="0" w:space="0" w:color="auto"/>
        <w:right w:val="none" w:sz="0" w:space="0" w:color="auto"/>
      </w:divBdr>
    </w:div>
    <w:div w:id="1760642128">
      <w:bodyDiv w:val="1"/>
      <w:marLeft w:val="0"/>
      <w:marRight w:val="0"/>
      <w:marTop w:val="0"/>
      <w:marBottom w:val="0"/>
      <w:divBdr>
        <w:top w:val="none" w:sz="0" w:space="0" w:color="auto"/>
        <w:left w:val="none" w:sz="0" w:space="0" w:color="auto"/>
        <w:bottom w:val="none" w:sz="0" w:space="0" w:color="auto"/>
        <w:right w:val="none" w:sz="0" w:space="0" w:color="auto"/>
      </w:divBdr>
    </w:div>
    <w:div w:id="1760708366">
      <w:bodyDiv w:val="1"/>
      <w:marLeft w:val="0"/>
      <w:marRight w:val="0"/>
      <w:marTop w:val="0"/>
      <w:marBottom w:val="0"/>
      <w:divBdr>
        <w:top w:val="none" w:sz="0" w:space="0" w:color="auto"/>
        <w:left w:val="none" w:sz="0" w:space="0" w:color="auto"/>
        <w:bottom w:val="none" w:sz="0" w:space="0" w:color="auto"/>
        <w:right w:val="none" w:sz="0" w:space="0" w:color="auto"/>
      </w:divBdr>
    </w:div>
    <w:div w:id="1761178864">
      <w:bodyDiv w:val="1"/>
      <w:marLeft w:val="0"/>
      <w:marRight w:val="0"/>
      <w:marTop w:val="0"/>
      <w:marBottom w:val="0"/>
      <w:divBdr>
        <w:top w:val="none" w:sz="0" w:space="0" w:color="auto"/>
        <w:left w:val="none" w:sz="0" w:space="0" w:color="auto"/>
        <w:bottom w:val="none" w:sz="0" w:space="0" w:color="auto"/>
        <w:right w:val="none" w:sz="0" w:space="0" w:color="auto"/>
      </w:divBdr>
    </w:div>
    <w:div w:id="1762407474">
      <w:bodyDiv w:val="1"/>
      <w:marLeft w:val="0"/>
      <w:marRight w:val="0"/>
      <w:marTop w:val="0"/>
      <w:marBottom w:val="0"/>
      <w:divBdr>
        <w:top w:val="none" w:sz="0" w:space="0" w:color="auto"/>
        <w:left w:val="none" w:sz="0" w:space="0" w:color="auto"/>
        <w:bottom w:val="none" w:sz="0" w:space="0" w:color="auto"/>
        <w:right w:val="none" w:sz="0" w:space="0" w:color="auto"/>
      </w:divBdr>
    </w:div>
    <w:div w:id="1762600137">
      <w:bodyDiv w:val="1"/>
      <w:marLeft w:val="0"/>
      <w:marRight w:val="0"/>
      <w:marTop w:val="0"/>
      <w:marBottom w:val="0"/>
      <w:divBdr>
        <w:top w:val="none" w:sz="0" w:space="0" w:color="auto"/>
        <w:left w:val="none" w:sz="0" w:space="0" w:color="auto"/>
        <w:bottom w:val="none" w:sz="0" w:space="0" w:color="auto"/>
        <w:right w:val="none" w:sz="0" w:space="0" w:color="auto"/>
      </w:divBdr>
    </w:div>
    <w:div w:id="1762993814">
      <w:bodyDiv w:val="1"/>
      <w:marLeft w:val="0"/>
      <w:marRight w:val="0"/>
      <w:marTop w:val="0"/>
      <w:marBottom w:val="0"/>
      <w:divBdr>
        <w:top w:val="none" w:sz="0" w:space="0" w:color="auto"/>
        <w:left w:val="none" w:sz="0" w:space="0" w:color="auto"/>
        <w:bottom w:val="none" w:sz="0" w:space="0" w:color="auto"/>
        <w:right w:val="none" w:sz="0" w:space="0" w:color="auto"/>
      </w:divBdr>
    </w:div>
    <w:div w:id="1763254883">
      <w:bodyDiv w:val="1"/>
      <w:marLeft w:val="0"/>
      <w:marRight w:val="0"/>
      <w:marTop w:val="0"/>
      <w:marBottom w:val="0"/>
      <w:divBdr>
        <w:top w:val="none" w:sz="0" w:space="0" w:color="auto"/>
        <w:left w:val="none" w:sz="0" w:space="0" w:color="auto"/>
        <w:bottom w:val="none" w:sz="0" w:space="0" w:color="auto"/>
        <w:right w:val="none" w:sz="0" w:space="0" w:color="auto"/>
      </w:divBdr>
    </w:div>
    <w:div w:id="1763649762">
      <w:bodyDiv w:val="1"/>
      <w:marLeft w:val="0"/>
      <w:marRight w:val="0"/>
      <w:marTop w:val="0"/>
      <w:marBottom w:val="0"/>
      <w:divBdr>
        <w:top w:val="none" w:sz="0" w:space="0" w:color="auto"/>
        <w:left w:val="none" w:sz="0" w:space="0" w:color="auto"/>
        <w:bottom w:val="none" w:sz="0" w:space="0" w:color="auto"/>
        <w:right w:val="none" w:sz="0" w:space="0" w:color="auto"/>
      </w:divBdr>
    </w:div>
    <w:div w:id="1763801004">
      <w:bodyDiv w:val="1"/>
      <w:marLeft w:val="0"/>
      <w:marRight w:val="0"/>
      <w:marTop w:val="0"/>
      <w:marBottom w:val="0"/>
      <w:divBdr>
        <w:top w:val="none" w:sz="0" w:space="0" w:color="auto"/>
        <w:left w:val="none" w:sz="0" w:space="0" w:color="auto"/>
        <w:bottom w:val="none" w:sz="0" w:space="0" w:color="auto"/>
        <w:right w:val="none" w:sz="0" w:space="0" w:color="auto"/>
      </w:divBdr>
    </w:div>
    <w:div w:id="1763840259">
      <w:bodyDiv w:val="1"/>
      <w:marLeft w:val="0"/>
      <w:marRight w:val="0"/>
      <w:marTop w:val="0"/>
      <w:marBottom w:val="0"/>
      <w:divBdr>
        <w:top w:val="none" w:sz="0" w:space="0" w:color="auto"/>
        <w:left w:val="none" w:sz="0" w:space="0" w:color="auto"/>
        <w:bottom w:val="none" w:sz="0" w:space="0" w:color="auto"/>
        <w:right w:val="none" w:sz="0" w:space="0" w:color="auto"/>
      </w:divBdr>
    </w:div>
    <w:div w:id="1764447713">
      <w:bodyDiv w:val="1"/>
      <w:marLeft w:val="0"/>
      <w:marRight w:val="0"/>
      <w:marTop w:val="0"/>
      <w:marBottom w:val="0"/>
      <w:divBdr>
        <w:top w:val="none" w:sz="0" w:space="0" w:color="auto"/>
        <w:left w:val="none" w:sz="0" w:space="0" w:color="auto"/>
        <w:bottom w:val="none" w:sz="0" w:space="0" w:color="auto"/>
        <w:right w:val="none" w:sz="0" w:space="0" w:color="auto"/>
      </w:divBdr>
    </w:div>
    <w:div w:id="1764954443">
      <w:bodyDiv w:val="1"/>
      <w:marLeft w:val="0"/>
      <w:marRight w:val="0"/>
      <w:marTop w:val="0"/>
      <w:marBottom w:val="0"/>
      <w:divBdr>
        <w:top w:val="none" w:sz="0" w:space="0" w:color="auto"/>
        <w:left w:val="none" w:sz="0" w:space="0" w:color="auto"/>
        <w:bottom w:val="none" w:sz="0" w:space="0" w:color="auto"/>
        <w:right w:val="none" w:sz="0" w:space="0" w:color="auto"/>
      </w:divBdr>
    </w:div>
    <w:div w:id="1765344414">
      <w:bodyDiv w:val="1"/>
      <w:marLeft w:val="0"/>
      <w:marRight w:val="0"/>
      <w:marTop w:val="0"/>
      <w:marBottom w:val="0"/>
      <w:divBdr>
        <w:top w:val="none" w:sz="0" w:space="0" w:color="auto"/>
        <w:left w:val="none" w:sz="0" w:space="0" w:color="auto"/>
        <w:bottom w:val="none" w:sz="0" w:space="0" w:color="auto"/>
        <w:right w:val="none" w:sz="0" w:space="0" w:color="auto"/>
      </w:divBdr>
    </w:div>
    <w:div w:id="1765373672">
      <w:bodyDiv w:val="1"/>
      <w:marLeft w:val="0"/>
      <w:marRight w:val="0"/>
      <w:marTop w:val="0"/>
      <w:marBottom w:val="0"/>
      <w:divBdr>
        <w:top w:val="none" w:sz="0" w:space="0" w:color="auto"/>
        <w:left w:val="none" w:sz="0" w:space="0" w:color="auto"/>
        <w:bottom w:val="none" w:sz="0" w:space="0" w:color="auto"/>
        <w:right w:val="none" w:sz="0" w:space="0" w:color="auto"/>
      </w:divBdr>
    </w:div>
    <w:div w:id="1765421501">
      <w:bodyDiv w:val="1"/>
      <w:marLeft w:val="0"/>
      <w:marRight w:val="0"/>
      <w:marTop w:val="0"/>
      <w:marBottom w:val="0"/>
      <w:divBdr>
        <w:top w:val="none" w:sz="0" w:space="0" w:color="auto"/>
        <w:left w:val="none" w:sz="0" w:space="0" w:color="auto"/>
        <w:bottom w:val="none" w:sz="0" w:space="0" w:color="auto"/>
        <w:right w:val="none" w:sz="0" w:space="0" w:color="auto"/>
      </w:divBdr>
    </w:div>
    <w:div w:id="1765492583">
      <w:bodyDiv w:val="1"/>
      <w:marLeft w:val="0"/>
      <w:marRight w:val="0"/>
      <w:marTop w:val="0"/>
      <w:marBottom w:val="0"/>
      <w:divBdr>
        <w:top w:val="none" w:sz="0" w:space="0" w:color="auto"/>
        <w:left w:val="none" w:sz="0" w:space="0" w:color="auto"/>
        <w:bottom w:val="none" w:sz="0" w:space="0" w:color="auto"/>
        <w:right w:val="none" w:sz="0" w:space="0" w:color="auto"/>
      </w:divBdr>
    </w:div>
    <w:div w:id="1765607061">
      <w:bodyDiv w:val="1"/>
      <w:marLeft w:val="0"/>
      <w:marRight w:val="0"/>
      <w:marTop w:val="0"/>
      <w:marBottom w:val="0"/>
      <w:divBdr>
        <w:top w:val="none" w:sz="0" w:space="0" w:color="auto"/>
        <w:left w:val="none" w:sz="0" w:space="0" w:color="auto"/>
        <w:bottom w:val="none" w:sz="0" w:space="0" w:color="auto"/>
        <w:right w:val="none" w:sz="0" w:space="0" w:color="auto"/>
      </w:divBdr>
    </w:div>
    <w:div w:id="1765951680">
      <w:bodyDiv w:val="1"/>
      <w:marLeft w:val="0"/>
      <w:marRight w:val="0"/>
      <w:marTop w:val="0"/>
      <w:marBottom w:val="0"/>
      <w:divBdr>
        <w:top w:val="none" w:sz="0" w:space="0" w:color="auto"/>
        <w:left w:val="none" w:sz="0" w:space="0" w:color="auto"/>
        <w:bottom w:val="none" w:sz="0" w:space="0" w:color="auto"/>
        <w:right w:val="none" w:sz="0" w:space="0" w:color="auto"/>
      </w:divBdr>
    </w:div>
    <w:div w:id="1766029219">
      <w:bodyDiv w:val="1"/>
      <w:marLeft w:val="0"/>
      <w:marRight w:val="0"/>
      <w:marTop w:val="0"/>
      <w:marBottom w:val="0"/>
      <w:divBdr>
        <w:top w:val="none" w:sz="0" w:space="0" w:color="auto"/>
        <w:left w:val="none" w:sz="0" w:space="0" w:color="auto"/>
        <w:bottom w:val="none" w:sz="0" w:space="0" w:color="auto"/>
        <w:right w:val="none" w:sz="0" w:space="0" w:color="auto"/>
      </w:divBdr>
    </w:div>
    <w:div w:id="1766266067">
      <w:bodyDiv w:val="1"/>
      <w:marLeft w:val="0"/>
      <w:marRight w:val="0"/>
      <w:marTop w:val="0"/>
      <w:marBottom w:val="0"/>
      <w:divBdr>
        <w:top w:val="none" w:sz="0" w:space="0" w:color="auto"/>
        <w:left w:val="none" w:sz="0" w:space="0" w:color="auto"/>
        <w:bottom w:val="none" w:sz="0" w:space="0" w:color="auto"/>
        <w:right w:val="none" w:sz="0" w:space="0" w:color="auto"/>
      </w:divBdr>
    </w:div>
    <w:div w:id="1766461503">
      <w:bodyDiv w:val="1"/>
      <w:marLeft w:val="0"/>
      <w:marRight w:val="0"/>
      <w:marTop w:val="0"/>
      <w:marBottom w:val="0"/>
      <w:divBdr>
        <w:top w:val="none" w:sz="0" w:space="0" w:color="auto"/>
        <w:left w:val="none" w:sz="0" w:space="0" w:color="auto"/>
        <w:bottom w:val="none" w:sz="0" w:space="0" w:color="auto"/>
        <w:right w:val="none" w:sz="0" w:space="0" w:color="auto"/>
      </w:divBdr>
    </w:div>
    <w:div w:id="1766612504">
      <w:bodyDiv w:val="1"/>
      <w:marLeft w:val="0"/>
      <w:marRight w:val="0"/>
      <w:marTop w:val="0"/>
      <w:marBottom w:val="0"/>
      <w:divBdr>
        <w:top w:val="none" w:sz="0" w:space="0" w:color="auto"/>
        <w:left w:val="none" w:sz="0" w:space="0" w:color="auto"/>
        <w:bottom w:val="none" w:sz="0" w:space="0" w:color="auto"/>
        <w:right w:val="none" w:sz="0" w:space="0" w:color="auto"/>
      </w:divBdr>
    </w:div>
    <w:div w:id="1766875218">
      <w:bodyDiv w:val="1"/>
      <w:marLeft w:val="0"/>
      <w:marRight w:val="0"/>
      <w:marTop w:val="0"/>
      <w:marBottom w:val="0"/>
      <w:divBdr>
        <w:top w:val="none" w:sz="0" w:space="0" w:color="auto"/>
        <w:left w:val="none" w:sz="0" w:space="0" w:color="auto"/>
        <w:bottom w:val="none" w:sz="0" w:space="0" w:color="auto"/>
        <w:right w:val="none" w:sz="0" w:space="0" w:color="auto"/>
      </w:divBdr>
    </w:div>
    <w:div w:id="1766875604">
      <w:bodyDiv w:val="1"/>
      <w:marLeft w:val="0"/>
      <w:marRight w:val="0"/>
      <w:marTop w:val="0"/>
      <w:marBottom w:val="0"/>
      <w:divBdr>
        <w:top w:val="none" w:sz="0" w:space="0" w:color="auto"/>
        <w:left w:val="none" w:sz="0" w:space="0" w:color="auto"/>
        <w:bottom w:val="none" w:sz="0" w:space="0" w:color="auto"/>
        <w:right w:val="none" w:sz="0" w:space="0" w:color="auto"/>
      </w:divBdr>
    </w:div>
    <w:div w:id="1766921782">
      <w:bodyDiv w:val="1"/>
      <w:marLeft w:val="0"/>
      <w:marRight w:val="0"/>
      <w:marTop w:val="0"/>
      <w:marBottom w:val="0"/>
      <w:divBdr>
        <w:top w:val="none" w:sz="0" w:space="0" w:color="auto"/>
        <w:left w:val="none" w:sz="0" w:space="0" w:color="auto"/>
        <w:bottom w:val="none" w:sz="0" w:space="0" w:color="auto"/>
        <w:right w:val="none" w:sz="0" w:space="0" w:color="auto"/>
      </w:divBdr>
    </w:div>
    <w:div w:id="1767119272">
      <w:bodyDiv w:val="1"/>
      <w:marLeft w:val="0"/>
      <w:marRight w:val="0"/>
      <w:marTop w:val="0"/>
      <w:marBottom w:val="0"/>
      <w:divBdr>
        <w:top w:val="none" w:sz="0" w:space="0" w:color="auto"/>
        <w:left w:val="none" w:sz="0" w:space="0" w:color="auto"/>
        <w:bottom w:val="none" w:sz="0" w:space="0" w:color="auto"/>
        <w:right w:val="none" w:sz="0" w:space="0" w:color="auto"/>
      </w:divBdr>
    </w:div>
    <w:div w:id="1767579716">
      <w:bodyDiv w:val="1"/>
      <w:marLeft w:val="0"/>
      <w:marRight w:val="0"/>
      <w:marTop w:val="0"/>
      <w:marBottom w:val="0"/>
      <w:divBdr>
        <w:top w:val="none" w:sz="0" w:space="0" w:color="auto"/>
        <w:left w:val="none" w:sz="0" w:space="0" w:color="auto"/>
        <w:bottom w:val="none" w:sz="0" w:space="0" w:color="auto"/>
        <w:right w:val="none" w:sz="0" w:space="0" w:color="auto"/>
      </w:divBdr>
    </w:div>
    <w:div w:id="1767656485">
      <w:bodyDiv w:val="1"/>
      <w:marLeft w:val="0"/>
      <w:marRight w:val="0"/>
      <w:marTop w:val="0"/>
      <w:marBottom w:val="0"/>
      <w:divBdr>
        <w:top w:val="none" w:sz="0" w:space="0" w:color="auto"/>
        <w:left w:val="none" w:sz="0" w:space="0" w:color="auto"/>
        <w:bottom w:val="none" w:sz="0" w:space="0" w:color="auto"/>
        <w:right w:val="none" w:sz="0" w:space="0" w:color="auto"/>
      </w:divBdr>
    </w:div>
    <w:div w:id="1768309275">
      <w:bodyDiv w:val="1"/>
      <w:marLeft w:val="0"/>
      <w:marRight w:val="0"/>
      <w:marTop w:val="0"/>
      <w:marBottom w:val="0"/>
      <w:divBdr>
        <w:top w:val="none" w:sz="0" w:space="0" w:color="auto"/>
        <w:left w:val="none" w:sz="0" w:space="0" w:color="auto"/>
        <w:bottom w:val="none" w:sz="0" w:space="0" w:color="auto"/>
        <w:right w:val="none" w:sz="0" w:space="0" w:color="auto"/>
      </w:divBdr>
    </w:div>
    <w:div w:id="1768505688">
      <w:bodyDiv w:val="1"/>
      <w:marLeft w:val="0"/>
      <w:marRight w:val="0"/>
      <w:marTop w:val="0"/>
      <w:marBottom w:val="0"/>
      <w:divBdr>
        <w:top w:val="none" w:sz="0" w:space="0" w:color="auto"/>
        <w:left w:val="none" w:sz="0" w:space="0" w:color="auto"/>
        <w:bottom w:val="none" w:sz="0" w:space="0" w:color="auto"/>
        <w:right w:val="none" w:sz="0" w:space="0" w:color="auto"/>
      </w:divBdr>
    </w:div>
    <w:div w:id="1768622087">
      <w:bodyDiv w:val="1"/>
      <w:marLeft w:val="0"/>
      <w:marRight w:val="0"/>
      <w:marTop w:val="0"/>
      <w:marBottom w:val="0"/>
      <w:divBdr>
        <w:top w:val="none" w:sz="0" w:space="0" w:color="auto"/>
        <w:left w:val="none" w:sz="0" w:space="0" w:color="auto"/>
        <w:bottom w:val="none" w:sz="0" w:space="0" w:color="auto"/>
        <w:right w:val="none" w:sz="0" w:space="0" w:color="auto"/>
      </w:divBdr>
    </w:div>
    <w:div w:id="1768691264">
      <w:bodyDiv w:val="1"/>
      <w:marLeft w:val="0"/>
      <w:marRight w:val="0"/>
      <w:marTop w:val="0"/>
      <w:marBottom w:val="0"/>
      <w:divBdr>
        <w:top w:val="none" w:sz="0" w:space="0" w:color="auto"/>
        <w:left w:val="none" w:sz="0" w:space="0" w:color="auto"/>
        <w:bottom w:val="none" w:sz="0" w:space="0" w:color="auto"/>
        <w:right w:val="none" w:sz="0" w:space="0" w:color="auto"/>
      </w:divBdr>
    </w:div>
    <w:div w:id="1768890360">
      <w:bodyDiv w:val="1"/>
      <w:marLeft w:val="0"/>
      <w:marRight w:val="0"/>
      <w:marTop w:val="0"/>
      <w:marBottom w:val="0"/>
      <w:divBdr>
        <w:top w:val="none" w:sz="0" w:space="0" w:color="auto"/>
        <w:left w:val="none" w:sz="0" w:space="0" w:color="auto"/>
        <w:bottom w:val="none" w:sz="0" w:space="0" w:color="auto"/>
        <w:right w:val="none" w:sz="0" w:space="0" w:color="auto"/>
      </w:divBdr>
    </w:div>
    <w:div w:id="1769110548">
      <w:bodyDiv w:val="1"/>
      <w:marLeft w:val="0"/>
      <w:marRight w:val="0"/>
      <w:marTop w:val="0"/>
      <w:marBottom w:val="0"/>
      <w:divBdr>
        <w:top w:val="none" w:sz="0" w:space="0" w:color="auto"/>
        <w:left w:val="none" w:sz="0" w:space="0" w:color="auto"/>
        <w:bottom w:val="none" w:sz="0" w:space="0" w:color="auto"/>
        <w:right w:val="none" w:sz="0" w:space="0" w:color="auto"/>
      </w:divBdr>
    </w:div>
    <w:div w:id="1770539124">
      <w:bodyDiv w:val="1"/>
      <w:marLeft w:val="0"/>
      <w:marRight w:val="0"/>
      <w:marTop w:val="0"/>
      <w:marBottom w:val="0"/>
      <w:divBdr>
        <w:top w:val="none" w:sz="0" w:space="0" w:color="auto"/>
        <w:left w:val="none" w:sz="0" w:space="0" w:color="auto"/>
        <w:bottom w:val="none" w:sz="0" w:space="0" w:color="auto"/>
        <w:right w:val="none" w:sz="0" w:space="0" w:color="auto"/>
      </w:divBdr>
    </w:div>
    <w:div w:id="1770659297">
      <w:bodyDiv w:val="1"/>
      <w:marLeft w:val="0"/>
      <w:marRight w:val="0"/>
      <w:marTop w:val="0"/>
      <w:marBottom w:val="0"/>
      <w:divBdr>
        <w:top w:val="none" w:sz="0" w:space="0" w:color="auto"/>
        <w:left w:val="none" w:sz="0" w:space="0" w:color="auto"/>
        <w:bottom w:val="none" w:sz="0" w:space="0" w:color="auto"/>
        <w:right w:val="none" w:sz="0" w:space="0" w:color="auto"/>
      </w:divBdr>
    </w:div>
    <w:div w:id="1770660261">
      <w:bodyDiv w:val="1"/>
      <w:marLeft w:val="0"/>
      <w:marRight w:val="0"/>
      <w:marTop w:val="0"/>
      <w:marBottom w:val="0"/>
      <w:divBdr>
        <w:top w:val="none" w:sz="0" w:space="0" w:color="auto"/>
        <w:left w:val="none" w:sz="0" w:space="0" w:color="auto"/>
        <w:bottom w:val="none" w:sz="0" w:space="0" w:color="auto"/>
        <w:right w:val="none" w:sz="0" w:space="0" w:color="auto"/>
      </w:divBdr>
    </w:div>
    <w:div w:id="1770660822">
      <w:bodyDiv w:val="1"/>
      <w:marLeft w:val="0"/>
      <w:marRight w:val="0"/>
      <w:marTop w:val="0"/>
      <w:marBottom w:val="0"/>
      <w:divBdr>
        <w:top w:val="none" w:sz="0" w:space="0" w:color="auto"/>
        <w:left w:val="none" w:sz="0" w:space="0" w:color="auto"/>
        <w:bottom w:val="none" w:sz="0" w:space="0" w:color="auto"/>
        <w:right w:val="none" w:sz="0" w:space="0" w:color="auto"/>
      </w:divBdr>
    </w:div>
    <w:div w:id="1770852314">
      <w:bodyDiv w:val="1"/>
      <w:marLeft w:val="0"/>
      <w:marRight w:val="0"/>
      <w:marTop w:val="0"/>
      <w:marBottom w:val="0"/>
      <w:divBdr>
        <w:top w:val="none" w:sz="0" w:space="0" w:color="auto"/>
        <w:left w:val="none" w:sz="0" w:space="0" w:color="auto"/>
        <w:bottom w:val="none" w:sz="0" w:space="0" w:color="auto"/>
        <w:right w:val="none" w:sz="0" w:space="0" w:color="auto"/>
      </w:divBdr>
    </w:div>
    <w:div w:id="1770930786">
      <w:bodyDiv w:val="1"/>
      <w:marLeft w:val="0"/>
      <w:marRight w:val="0"/>
      <w:marTop w:val="0"/>
      <w:marBottom w:val="0"/>
      <w:divBdr>
        <w:top w:val="none" w:sz="0" w:space="0" w:color="auto"/>
        <w:left w:val="none" w:sz="0" w:space="0" w:color="auto"/>
        <w:bottom w:val="none" w:sz="0" w:space="0" w:color="auto"/>
        <w:right w:val="none" w:sz="0" w:space="0" w:color="auto"/>
      </w:divBdr>
    </w:div>
    <w:div w:id="1771005489">
      <w:bodyDiv w:val="1"/>
      <w:marLeft w:val="0"/>
      <w:marRight w:val="0"/>
      <w:marTop w:val="0"/>
      <w:marBottom w:val="0"/>
      <w:divBdr>
        <w:top w:val="none" w:sz="0" w:space="0" w:color="auto"/>
        <w:left w:val="none" w:sz="0" w:space="0" w:color="auto"/>
        <w:bottom w:val="none" w:sz="0" w:space="0" w:color="auto"/>
        <w:right w:val="none" w:sz="0" w:space="0" w:color="auto"/>
      </w:divBdr>
    </w:div>
    <w:div w:id="1771196909">
      <w:bodyDiv w:val="1"/>
      <w:marLeft w:val="0"/>
      <w:marRight w:val="0"/>
      <w:marTop w:val="0"/>
      <w:marBottom w:val="0"/>
      <w:divBdr>
        <w:top w:val="none" w:sz="0" w:space="0" w:color="auto"/>
        <w:left w:val="none" w:sz="0" w:space="0" w:color="auto"/>
        <w:bottom w:val="none" w:sz="0" w:space="0" w:color="auto"/>
        <w:right w:val="none" w:sz="0" w:space="0" w:color="auto"/>
      </w:divBdr>
    </w:div>
    <w:div w:id="1771586089">
      <w:bodyDiv w:val="1"/>
      <w:marLeft w:val="0"/>
      <w:marRight w:val="0"/>
      <w:marTop w:val="0"/>
      <w:marBottom w:val="0"/>
      <w:divBdr>
        <w:top w:val="none" w:sz="0" w:space="0" w:color="auto"/>
        <w:left w:val="none" w:sz="0" w:space="0" w:color="auto"/>
        <w:bottom w:val="none" w:sz="0" w:space="0" w:color="auto"/>
        <w:right w:val="none" w:sz="0" w:space="0" w:color="auto"/>
      </w:divBdr>
    </w:div>
    <w:div w:id="1772359370">
      <w:bodyDiv w:val="1"/>
      <w:marLeft w:val="0"/>
      <w:marRight w:val="0"/>
      <w:marTop w:val="0"/>
      <w:marBottom w:val="0"/>
      <w:divBdr>
        <w:top w:val="none" w:sz="0" w:space="0" w:color="auto"/>
        <w:left w:val="none" w:sz="0" w:space="0" w:color="auto"/>
        <w:bottom w:val="none" w:sz="0" w:space="0" w:color="auto"/>
        <w:right w:val="none" w:sz="0" w:space="0" w:color="auto"/>
      </w:divBdr>
    </w:div>
    <w:div w:id="1772387128">
      <w:bodyDiv w:val="1"/>
      <w:marLeft w:val="0"/>
      <w:marRight w:val="0"/>
      <w:marTop w:val="0"/>
      <w:marBottom w:val="0"/>
      <w:divBdr>
        <w:top w:val="none" w:sz="0" w:space="0" w:color="auto"/>
        <w:left w:val="none" w:sz="0" w:space="0" w:color="auto"/>
        <w:bottom w:val="none" w:sz="0" w:space="0" w:color="auto"/>
        <w:right w:val="none" w:sz="0" w:space="0" w:color="auto"/>
      </w:divBdr>
    </w:div>
    <w:div w:id="1772387461">
      <w:bodyDiv w:val="1"/>
      <w:marLeft w:val="0"/>
      <w:marRight w:val="0"/>
      <w:marTop w:val="0"/>
      <w:marBottom w:val="0"/>
      <w:divBdr>
        <w:top w:val="none" w:sz="0" w:space="0" w:color="auto"/>
        <w:left w:val="none" w:sz="0" w:space="0" w:color="auto"/>
        <w:bottom w:val="none" w:sz="0" w:space="0" w:color="auto"/>
        <w:right w:val="none" w:sz="0" w:space="0" w:color="auto"/>
      </w:divBdr>
    </w:div>
    <w:div w:id="1772435538">
      <w:bodyDiv w:val="1"/>
      <w:marLeft w:val="0"/>
      <w:marRight w:val="0"/>
      <w:marTop w:val="0"/>
      <w:marBottom w:val="0"/>
      <w:divBdr>
        <w:top w:val="none" w:sz="0" w:space="0" w:color="auto"/>
        <w:left w:val="none" w:sz="0" w:space="0" w:color="auto"/>
        <w:bottom w:val="none" w:sz="0" w:space="0" w:color="auto"/>
        <w:right w:val="none" w:sz="0" w:space="0" w:color="auto"/>
      </w:divBdr>
    </w:div>
    <w:div w:id="1772623879">
      <w:bodyDiv w:val="1"/>
      <w:marLeft w:val="0"/>
      <w:marRight w:val="0"/>
      <w:marTop w:val="0"/>
      <w:marBottom w:val="0"/>
      <w:divBdr>
        <w:top w:val="none" w:sz="0" w:space="0" w:color="auto"/>
        <w:left w:val="none" w:sz="0" w:space="0" w:color="auto"/>
        <w:bottom w:val="none" w:sz="0" w:space="0" w:color="auto"/>
        <w:right w:val="none" w:sz="0" w:space="0" w:color="auto"/>
      </w:divBdr>
    </w:div>
    <w:div w:id="1773016774">
      <w:bodyDiv w:val="1"/>
      <w:marLeft w:val="0"/>
      <w:marRight w:val="0"/>
      <w:marTop w:val="0"/>
      <w:marBottom w:val="0"/>
      <w:divBdr>
        <w:top w:val="none" w:sz="0" w:space="0" w:color="auto"/>
        <w:left w:val="none" w:sz="0" w:space="0" w:color="auto"/>
        <w:bottom w:val="none" w:sz="0" w:space="0" w:color="auto"/>
        <w:right w:val="none" w:sz="0" w:space="0" w:color="auto"/>
      </w:divBdr>
    </w:div>
    <w:div w:id="1773817248">
      <w:bodyDiv w:val="1"/>
      <w:marLeft w:val="0"/>
      <w:marRight w:val="0"/>
      <w:marTop w:val="0"/>
      <w:marBottom w:val="0"/>
      <w:divBdr>
        <w:top w:val="none" w:sz="0" w:space="0" w:color="auto"/>
        <w:left w:val="none" w:sz="0" w:space="0" w:color="auto"/>
        <w:bottom w:val="none" w:sz="0" w:space="0" w:color="auto"/>
        <w:right w:val="none" w:sz="0" w:space="0" w:color="auto"/>
      </w:divBdr>
    </w:div>
    <w:div w:id="1774008352">
      <w:bodyDiv w:val="1"/>
      <w:marLeft w:val="0"/>
      <w:marRight w:val="0"/>
      <w:marTop w:val="0"/>
      <w:marBottom w:val="0"/>
      <w:divBdr>
        <w:top w:val="none" w:sz="0" w:space="0" w:color="auto"/>
        <w:left w:val="none" w:sz="0" w:space="0" w:color="auto"/>
        <w:bottom w:val="none" w:sz="0" w:space="0" w:color="auto"/>
        <w:right w:val="none" w:sz="0" w:space="0" w:color="auto"/>
      </w:divBdr>
    </w:div>
    <w:div w:id="1774323755">
      <w:bodyDiv w:val="1"/>
      <w:marLeft w:val="0"/>
      <w:marRight w:val="0"/>
      <w:marTop w:val="0"/>
      <w:marBottom w:val="0"/>
      <w:divBdr>
        <w:top w:val="none" w:sz="0" w:space="0" w:color="auto"/>
        <w:left w:val="none" w:sz="0" w:space="0" w:color="auto"/>
        <w:bottom w:val="none" w:sz="0" w:space="0" w:color="auto"/>
        <w:right w:val="none" w:sz="0" w:space="0" w:color="auto"/>
      </w:divBdr>
    </w:div>
    <w:div w:id="1774787432">
      <w:bodyDiv w:val="1"/>
      <w:marLeft w:val="0"/>
      <w:marRight w:val="0"/>
      <w:marTop w:val="0"/>
      <w:marBottom w:val="0"/>
      <w:divBdr>
        <w:top w:val="none" w:sz="0" w:space="0" w:color="auto"/>
        <w:left w:val="none" w:sz="0" w:space="0" w:color="auto"/>
        <w:bottom w:val="none" w:sz="0" w:space="0" w:color="auto"/>
        <w:right w:val="none" w:sz="0" w:space="0" w:color="auto"/>
      </w:divBdr>
    </w:div>
    <w:div w:id="1775587163">
      <w:bodyDiv w:val="1"/>
      <w:marLeft w:val="0"/>
      <w:marRight w:val="0"/>
      <w:marTop w:val="0"/>
      <w:marBottom w:val="0"/>
      <w:divBdr>
        <w:top w:val="none" w:sz="0" w:space="0" w:color="auto"/>
        <w:left w:val="none" w:sz="0" w:space="0" w:color="auto"/>
        <w:bottom w:val="none" w:sz="0" w:space="0" w:color="auto"/>
        <w:right w:val="none" w:sz="0" w:space="0" w:color="auto"/>
      </w:divBdr>
    </w:div>
    <w:div w:id="1775633763">
      <w:bodyDiv w:val="1"/>
      <w:marLeft w:val="0"/>
      <w:marRight w:val="0"/>
      <w:marTop w:val="0"/>
      <w:marBottom w:val="0"/>
      <w:divBdr>
        <w:top w:val="none" w:sz="0" w:space="0" w:color="auto"/>
        <w:left w:val="none" w:sz="0" w:space="0" w:color="auto"/>
        <w:bottom w:val="none" w:sz="0" w:space="0" w:color="auto"/>
        <w:right w:val="none" w:sz="0" w:space="0" w:color="auto"/>
      </w:divBdr>
    </w:div>
    <w:div w:id="1775906867">
      <w:bodyDiv w:val="1"/>
      <w:marLeft w:val="0"/>
      <w:marRight w:val="0"/>
      <w:marTop w:val="0"/>
      <w:marBottom w:val="0"/>
      <w:divBdr>
        <w:top w:val="none" w:sz="0" w:space="0" w:color="auto"/>
        <w:left w:val="none" w:sz="0" w:space="0" w:color="auto"/>
        <w:bottom w:val="none" w:sz="0" w:space="0" w:color="auto"/>
        <w:right w:val="none" w:sz="0" w:space="0" w:color="auto"/>
      </w:divBdr>
    </w:div>
    <w:div w:id="1775974747">
      <w:bodyDiv w:val="1"/>
      <w:marLeft w:val="0"/>
      <w:marRight w:val="0"/>
      <w:marTop w:val="0"/>
      <w:marBottom w:val="0"/>
      <w:divBdr>
        <w:top w:val="none" w:sz="0" w:space="0" w:color="auto"/>
        <w:left w:val="none" w:sz="0" w:space="0" w:color="auto"/>
        <w:bottom w:val="none" w:sz="0" w:space="0" w:color="auto"/>
        <w:right w:val="none" w:sz="0" w:space="0" w:color="auto"/>
      </w:divBdr>
    </w:div>
    <w:div w:id="1776169409">
      <w:bodyDiv w:val="1"/>
      <w:marLeft w:val="0"/>
      <w:marRight w:val="0"/>
      <w:marTop w:val="0"/>
      <w:marBottom w:val="0"/>
      <w:divBdr>
        <w:top w:val="none" w:sz="0" w:space="0" w:color="auto"/>
        <w:left w:val="none" w:sz="0" w:space="0" w:color="auto"/>
        <w:bottom w:val="none" w:sz="0" w:space="0" w:color="auto"/>
        <w:right w:val="none" w:sz="0" w:space="0" w:color="auto"/>
      </w:divBdr>
    </w:div>
    <w:div w:id="1776175378">
      <w:bodyDiv w:val="1"/>
      <w:marLeft w:val="0"/>
      <w:marRight w:val="0"/>
      <w:marTop w:val="0"/>
      <w:marBottom w:val="0"/>
      <w:divBdr>
        <w:top w:val="none" w:sz="0" w:space="0" w:color="auto"/>
        <w:left w:val="none" w:sz="0" w:space="0" w:color="auto"/>
        <w:bottom w:val="none" w:sz="0" w:space="0" w:color="auto"/>
        <w:right w:val="none" w:sz="0" w:space="0" w:color="auto"/>
      </w:divBdr>
    </w:div>
    <w:div w:id="1776826645">
      <w:bodyDiv w:val="1"/>
      <w:marLeft w:val="0"/>
      <w:marRight w:val="0"/>
      <w:marTop w:val="0"/>
      <w:marBottom w:val="0"/>
      <w:divBdr>
        <w:top w:val="none" w:sz="0" w:space="0" w:color="auto"/>
        <w:left w:val="none" w:sz="0" w:space="0" w:color="auto"/>
        <w:bottom w:val="none" w:sz="0" w:space="0" w:color="auto"/>
        <w:right w:val="none" w:sz="0" w:space="0" w:color="auto"/>
      </w:divBdr>
    </w:div>
    <w:div w:id="1778138783">
      <w:bodyDiv w:val="1"/>
      <w:marLeft w:val="0"/>
      <w:marRight w:val="0"/>
      <w:marTop w:val="0"/>
      <w:marBottom w:val="0"/>
      <w:divBdr>
        <w:top w:val="none" w:sz="0" w:space="0" w:color="auto"/>
        <w:left w:val="none" w:sz="0" w:space="0" w:color="auto"/>
        <w:bottom w:val="none" w:sz="0" w:space="0" w:color="auto"/>
        <w:right w:val="none" w:sz="0" w:space="0" w:color="auto"/>
      </w:divBdr>
    </w:div>
    <w:div w:id="1778670665">
      <w:bodyDiv w:val="1"/>
      <w:marLeft w:val="0"/>
      <w:marRight w:val="0"/>
      <w:marTop w:val="0"/>
      <w:marBottom w:val="0"/>
      <w:divBdr>
        <w:top w:val="none" w:sz="0" w:space="0" w:color="auto"/>
        <w:left w:val="none" w:sz="0" w:space="0" w:color="auto"/>
        <w:bottom w:val="none" w:sz="0" w:space="0" w:color="auto"/>
        <w:right w:val="none" w:sz="0" w:space="0" w:color="auto"/>
      </w:divBdr>
    </w:div>
    <w:div w:id="1778789641">
      <w:bodyDiv w:val="1"/>
      <w:marLeft w:val="0"/>
      <w:marRight w:val="0"/>
      <w:marTop w:val="0"/>
      <w:marBottom w:val="0"/>
      <w:divBdr>
        <w:top w:val="none" w:sz="0" w:space="0" w:color="auto"/>
        <w:left w:val="none" w:sz="0" w:space="0" w:color="auto"/>
        <w:bottom w:val="none" w:sz="0" w:space="0" w:color="auto"/>
        <w:right w:val="none" w:sz="0" w:space="0" w:color="auto"/>
      </w:divBdr>
    </w:div>
    <w:div w:id="1778914822">
      <w:bodyDiv w:val="1"/>
      <w:marLeft w:val="0"/>
      <w:marRight w:val="0"/>
      <w:marTop w:val="0"/>
      <w:marBottom w:val="0"/>
      <w:divBdr>
        <w:top w:val="none" w:sz="0" w:space="0" w:color="auto"/>
        <w:left w:val="none" w:sz="0" w:space="0" w:color="auto"/>
        <w:bottom w:val="none" w:sz="0" w:space="0" w:color="auto"/>
        <w:right w:val="none" w:sz="0" w:space="0" w:color="auto"/>
      </w:divBdr>
    </w:div>
    <w:div w:id="1779257098">
      <w:bodyDiv w:val="1"/>
      <w:marLeft w:val="0"/>
      <w:marRight w:val="0"/>
      <w:marTop w:val="0"/>
      <w:marBottom w:val="0"/>
      <w:divBdr>
        <w:top w:val="none" w:sz="0" w:space="0" w:color="auto"/>
        <w:left w:val="none" w:sz="0" w:space="0" w:color="auto"/>
        <w:bottom w:val="none" w:sz="0" w:space="0" w:color="auto"/>
        <w:right w:val="none" w:sz="0" w:space="0" w:color="auto"/>
      </w:divBdr>
    </w:div>
    <w:div w:id="1779988121">
      <w:bodyDiv w:val="1"/>
      <w:marLeft w:val="0"/>
      <w:marRight w:val="0"/>
      <w:marTop w:val="0"/>
      <w:marBottom w:val="0"/>
      <w:divBdr>
        <w:top w:val="none" w:sz="0" w:space="0" w:color="auto"/>
        <w:left w:val="none" w:sz="0" w:space="0" w:color="auto"/>
        <w:bottom w:val="none" w:sz="0" w:space="0" w:color="auto"/>
        <w:right w:val="none" w:sz="0" w:space="0" w:color="auto"/>
      </w:divBdr>
    </w:div>
    <w:div w:id="1780030176">
      <w:bodyDiv w:val="1"/>
      <w:marLeft w:val="0"/>
      <w:marRight w:val="0"/>
      <w:marTop w:val="0"/>
      <w:marBottom w:val="0"/>
      <w:divBdr>
        <w:top w:val="none" w:sz="0" w:space="0" w:color="auto"/>
        <w:left w:val="none" w:sz="0" w:space="0" w:color="auto"/>
        <w:bottom w:val="none" w:sz="0" w:space="0" w:color="auto"/>
        <w:right w:val="none" w:sz="0" w:space="0" w:color="auto"/>
      </w:divBdr>
    </w:div>
    <w:div w:id="1780107078">
      <w:bodyDiv w:val="1"/>
      <w:marLeft w:val="0"/>
      <w:marRight w:val="0"/>
      <w:marTop w:val="0"/>
      <w:marBottom w:val="0"/>
      <w:divBdr>
        <w:top w:val="none" w:sz="0" w:space="0" w:color="auto"/>
        <w:left w:val="none" w:sz="0" w:space="0" w:color="auto"/>
        <w:bottom w:val="none" w:sz="0" w:space="0" w:color="auto"/>
        <w:right w:val="none" w:sz="0" w:space="0" w:color="auto"/>
      </w:divBdr>
    </w:div>
    <w:div w:id="1780417275">
      <w:bodyDiv w:val="1"/>
      <w:marLeft w:val="0"/>
      <w:marRight w:val="0"/>
      <w:marTop w:val="0"/>
      <w:marBottom w:val="0"/>
      <w:divBdr>
        <w:top w:val="none" w:sz="0" w:space="0" w:color="auto"/>
        <w:left w:val="none" w:sz="0" w:space="0" w:color="auto"/>
        <w:bottom w:val="none" w:sz="0" w:space="0" w:color="auto"/>
        <w:right w:val="none" w:sz="0" w:space="0" w:color="auto"/>
      </w:divBdr>
    </w:div>
    <w:div w:id="1780753181">
      <w:bodyDiv w:val="1"/>
      <w:marLeft w:val="0"/>
      <w:marRight w:val="0"/>
      <w:marTop w:val="0"/>
      <w:marBottom w:val="0"/>
      <w:divBdr>
        <w:top w:val="none" w:sz="0" w:space="0" w:color="auto"/>
        <w:left w:val="none" w:sz="0" w:space="0" w:color="auto"/>
        <w:bottom w:val="none" w:sz="0" w:space="0" w:color="auto"/>
        <w:right w:val="none" w:sz="0" w:space="0" w:color="auto"/>
      </w:divBdr>
    </w:div>
    <w:div w:id="1780757834">
      <w:bodyDiv w:val="1"/>
      <w:marLeft w:val="0"/>
      <w:marRight w:val="0"/>
      <w:marTop w:val="0"/>
      <w:marBottom w:val="0"/>
      <w:divBdr>
        <w:top w:val="none" w:sz="0" w:space="0" w:color="auto"/>
        <w:left w:val="none" w:sz="0" w:space="0" w:color="auto"/>
        <w:bottom w:val="none" w:sz="0" w:space="0" w:color="auto"/>
        <w:right w:val="none" w:sz="0" w:space="0" w:color="auto"/>
      </w:divBdr>
    </w:div>
    <w:div w:id="1780760737">
      <w:bodyDiv w:val="1"/>
      <w:marLeft w:val="0"/>
      <w:marRight w:val="0"/>
      <w:marTop w:val="0"/>
      <w:marBottom w:val="0"/>
      <w:divBdr>
        <w:top w:val="none" w:sz="0" w:space="0" w:color="auto"/>
        <w:left w:val="none" w:sz="0" w:space="0" w:color="auto"/>
        <w:bottom w:val="none" w:sz="0" w:space="0" w:color="auto"/>
        <w:right w:val="none" w:sz="0" w:space="0" w:color="auto"/>
      </w:divBdr>
    </w:div>
    <w:div w:id="1781024879">
      <w:bodyDiv w:val="1"/>
      <w:marLeft w:val="0"/>
      <w:marRight w:val="0"/>
      <w:marTop w:val="0"/>
      <w:marBottom w:val="0"/>
      <w:divBdr>
        <w:top w:val="none" w:sz="0" w:space="0" w:color="auto"/>
        <w:left w:val="none" w:sz="0" w:space="0" w:color="auto"/>
        <w:bottom w:val="none" w:sz="0" w:space="0" w:color="auto"/>
        <w:right w:val="none" w:sz="0" w:space="0" w:color="auto"/>
      </w:divBdr>
    </w:div>
    <w:div w:id="1781411855">
      <w:bodyDiv w:val="1"/>
      <w:marLeft w:val="0"/>
      <w:marRight w:val="0"/>
      <w:marTop w:val="0"/>
      <w:marBottom w:val="0"/>
      <w:divBdr>
        <w:top w:val="none" w:sz="0" w:space="0" w:color="auto"/>
        <w:left w:val="none" w:sz="0" w:space="0" w:color="auto"/>
        <w:bottom w:val="none" w:sz="0" w:space="0" w:color="auto"/>
        <w:right w:val="none" w:sz="0" w:space="0" w:color="auto"/>
      </w:divBdr>
    </w:div>
    <w:div w:id="1781681370">
      <w:bodyDiv w:val="1"/>
      <w:marLeft w:val="0"/>
      <w:marRight w:val="0"/>
      <w:marTop w:val="0"/>
      <w:marBottom w:val="0"/>
      <w:divBdr>
        <w:top w:val="none" w:sz="0" w:space="0" w:color="auto"/>
        <w:left w:val="none" w:sz="0" w:space="0" w:color="auto"/>
        <w:bottom w:val="none" w:sz="0" w:space="0" w:color="auto"/>
        <w:right w:val="none" w:sz="0" w:space="0" w:color="auto"/>
      </w:divBdr>
    </w:div>
    <w:div w:id="1781877921">
      <w:bodyDiv w:val="1"/>
      <w:marLeft w:val="0"/>
      <w:marRight w:val="0"/>
      <w:marTop w:val="0"/>
      <w:marBottom w:val="0"/>
      <w:divBdr>
        <w:top w:val="none" w:sz="0" w:space="0" w:color="auto"/>
        <w:left w:val="none" w:sz="0" w:space="0" w:color="auto"/>
        <w:bottom w:val="none" w:sz="0" w:space="0" w:color="auto"/>
        <w:right w:val="none" w:sz="0" w:space="0" w:color="auto"/>
      </w:divBdr>
    </w:div>
    <w:div w:id="1782603172">
      <w:bodyDiv w:val="1"/>
      <w:marLeft w:val="0"/>
      <w:marRight w:val="0"/>
      <w:marTop w:val="0"/>
      <w:marBottom w:val="0"/>
      <w:divBdr>
        <w:top w:val="none" w:sz="0" w:space="0" w:color="auto"/>
        <w:left w:val="none" w:sz="0" w:space="0" w:color="auto"/>
        <w:bottom w:val="none" w:sz="0" w:space="0" w:color="auto"/>
        <w:right w:val="none" w:sz="0" w:space="0" w:color="auto"/>
      </w:divBdr>
    </w:div>
    <w:div w:id="1782608074">
      <w:bodyDiv w:val="1"/>
      <w:marLeft w:val="0"/>
      <w:marRight w:val="0"/>
      <w:marTop w:val="0"/>
      <w:marBottom w:val="0"/>
      <w:divBdr>
        <w:top w:val="none" w:sz="0" w:space="0" w:color="auto"/>
        <w:left w:val="none" w:sz="0" w:space="0" w:color="auto"/>
        <w:bottom w:val="none" w:sz="0" w:space="0" w:color="auto"/>
        <w:right w:val="none" w:sz="0" w:space="0" w:color="auto"/>
      </w:divBdr>
    </w:div>
    <w:div w:id="1783525637">
      <w:bodyDiv w:val="1"/>
      <w:marLeft w:val="0"/>
      <w:marRight w:val="0"/>
      <w:marTop w:val="0"/>
      <w:marBottom w:val="0"/>
      <w:divBdr>
        <w:top w:val="none" w:sz="0" w:space="0" w:color="auto"/>
        <w:left w:val="none" w:sz="0" w:space="0" w:color="auto"/>
        <w:bottom w:val="none" w:sz="0" w:space="0" w:color="auto"/>
        <w:right w:val="none" w:sz="0" w:space="0" w:color="auto"/>
      </w:divBdr>
    </w:div>
    <w:div w:id="1783760701">
      <w:bodyDiv w:val="1"/>
      <w:marLeft w:val="0"/>
      <w:marRight w:val="0"/>
      <w:marTop w:val="0"/>
      <w:marBottom w:val="0"/>
      <w:divBdr>
        <w:top w:val="none" w:sz="0" w:space="0" w:color="auto"/>
        <w:left w:val="none" w:sz="0" w:space="0" w:color="auto"/>
        <w:bottom w:val="none" w:sz="0" w:space="0" w:color="auto"/>
        <w:right w:val="none" w:sz="0" w:space="0" w:color="auto"/>
      </w:divBdr>
    </w:div>
    <w:div w:id="1783770275">
      <w:bodyDiv w:val="1"/>
      <w:marLeft w:val="0"/>
      <w:marRight w:val="0"/>
      <w:marTop w:val="0"/>
      <w:marBottom w:val="0"/>
      <w:divBdr>
        <w:top w:val="none" w:sz="0" w:space="0" w:color="auto"/>
        <w:left w:val="none" w:sz="0" w:space="0" w:color="auto"/>
        <w:bottom w:val="none" w:sz="0" w:space="0" w:color="auto"/>
        <w:right w:val="none" w:sz="0" w:space="0" w:color="auto"/>
      </w:divBdr>
    </w:div>
    <w:div w:id="1784417714">
      <w:bodyDiv w:val="1"/>
      <w:marLeft w:val="0"/>
      <w:marRight w:val="0"/>
      <w:marTop w:val="0"/>
      <w:marBottom w:val="0"/>
      <w:divBdr>
        <w:top w:val="none" w:sz="0" w:space="0" w:color="auto"/>
        <w:left w:val="none" w:sz="0" w:space="0" w:color="auto"/>
        <w:bottom w:val="none" w:sz="0" w:space="0" w:color="auto"/>
        <w:right w:val="none" w:sz="0" w:space="0" w:color="auto"/>
      </w:divBdr>
    </w:div>
    <w:div w:id="1784424139">
      <w:bodyDiv w:val="1"/>
      <w:marLeft w:val="0"/>
      <w:marRight w:val="0"/>
      <w:marTop w:val="0"/>
      <w:marBottom w:val="0"/>
      <w:divBdr>
        <w:top w:val="none" w:sz="0" w:space="0" w:color="auto"/>
        <w:left w:val="none" w:sz="0" w:space="0" w:color="auto"/>
        <w:bottom w:val="none" w:sz="0" w:space="0" w:color="auto"/>
        <w:right w:val="none" w:sz="0" w:space="0" w:color="auto"/>
      </w:divBdr>
    </w:div>
    <w:div w:id="1784614356">
      <w:bodyDiv w:val="1"/>
      <w:marLeft w:val="0"/>
      <w:marRight w:val="0"/>
      <w:marTop w:val="0"/>
      <w:marBottom w:val="0"/>
      <w:divBdr>
        <w:top w:val="none" w:sz="0" w:space="0" w:color="auto"/>
        <w:left w:val="none" w:sz="0" w:space="0" w:color="auto"/>
        <w:bottom w:val="none" w:sz="0" w:space="0" w:color="auto"/>
        <w:right w:val="none" w:sz="0" w:space="0" w:color="auto"/>
      </w:divBdr>
    </w:div>
    <w:div w:id="1784766338">
      <w:bodyDiv w:val="1"/>
      <w:marLeft w:val="0"/>
      <w:marRight w:val="0"/>
      <w:marTop w:val="0"/>
      <w:marBottom w:val="0"/>
      <w:divBdr>
        <w:top w:val="none" w:sz="0" w:space="0" w:color="auto"/>
        <w:left w:val="none" w:sz="0" w:space="0" w:color="auto"/>
        <w:bottom w:val="none" w:sz="0" w:space="0" w:color="auto"/>
        <w:right w:val="none" w:sz="0" w:space="0" w:color="auto"/>
      </w:divBdr>
    </w:div>
    <w:div w:id="1785077892">
      <w:bodyDiv w:val="1"/>
      <w:marLeft w:val="0"/>
      <w:marRight w:val="0"/>
      <w:marTop w:val="0"/>
      <w:marBottom w:val="0"/>
      <w:divBdr>
        <w:top w:val="none" w:sz="0" w:space="0" w:color="auto"/>
        <w:left w:val="none" w:sz="0" w:space="0" w:color="auto"/>
        <w:bottom w:val="none" w:sz="0" w:space="0" w:color="auto"/>
        <w:right w:val="none" w:sz="0" w:space="0" w:color="auto"/>
      </w:divBdr>
    </w:div>
    <w:div w:id="1786121772">
      <w:bodyDiv w:val="1"/>
      <w:marLeft w:val="0"/>
      <w:marRight w:val="0"/>
      <w:marTop w:val="0"/>
      <w:marBottom w:val="0"/>
      <w:divBdr>
        <w:top w:val="none" w:sz="0" w:space="0" w:color="auto"/>
        <w:left w:val="none" w:sz="0" w:space="0" w:color="auto"/>
        <w:bottom w:val="none" w:sz="0" w:space="0" w:color="auto"/>
        <w:right w:val="none" w:sz="0" w:space="0" w:color="auto"/>
      </w:divBdr>
    </w:div>
    <w:div w:id="1786148597">
      <w:bodyDiv w:val="1"/>
      <w:marLeft w:val="0"/>
      <w:marRight w:val="0"/>
      <w:marTop w:val="0"/>
      <w:marBottom w:val="0"/>
      <w:divBdr>
        <w:top w:val="none" w:sz="0" w:space="0" w:color="auto"/>
        <w:left w:val="none" w:sz="0" w:space="0" w:color="auto"/>
        <w:bottom w:val="none" w:sz="0" w:space="0" w:color="auto"/>
        <w:right w:val="none" w:sz="0" w:space="0" w:color="auto"/>
      </w:divBdr>
    </w:div>
    <w:div w:id="1786727715">
      <w:bodyDiv w:val="1"/>
      <w:marLeft w:val="0"/>
      <w:marRight w:val="0"/>
      <w:marTop w:val="0"/>
      <w:marBottom w:val="0"/>
      <w:divBdr>
        <w:top w:val="none" w:sz="0" w:space="0" w:color="auto"/>
        <w:left w:val="none" w:sz="0" w:space="0" w:color="auto"/>
        <w:bottom w:val="none" w:sz="0" w:space="0" w:color="auto"/>
        <w:right w:val="none" w:sz="0" w:space="0" w:color="auto"/>
      </w:divBdr>
    </w:div>
    <w:div w:id="1786729125">
      <w:bodyDiv w:val="1"/>
      <w:marLeft w:val="0"/>
      <w:marRight w:val="0"/>
      <w:marTop w:val="0"/>
      <w:marBottom w:val="0"/>
      <w:divBdr>
        <w:top w:val="none" w:sz="0" w:space="0" w:color="auto"/>
        <w:left w:val="none" w:sz="0" w:space="0" w:color="auto"/>
        <w:bottom w:val="none" w:sz="0" w:space="0" w:color="auto"/>
        <w:right w:val="none" w:sz="0" w:space="0" w:color="auto"/>
      </w:divBdr>
    </w:div>
    <w:div w:id="1786995432">
      <w:bodyDiv w:val="1"/>
      <w:marLeft w:val="0"/>
      <w:marRight w:val="0"/>
      <w:marTop w:val="0"/>
      <w:marBottom w:val="0"/>
      <w:divBdr>
        <w:top w:val="none" w:sz="0" w:space="0" w:color="auto"/>
        <w:left w:val="none" w:sz="0" w:space="0" w:color="auto"/>
        <w:bottom w:val="none" w:sz="0" w:space="0" w:color="auto"/>
        <w:right w:val="none" w:sz="0" w:space="0" w:color="auto"/>
      </w:divBdr>
    </w:div>
    <w:div w:id="1787041071">
      <w:bodyDiv w:val="1"/>
      <w:marLeft w:val="0"/>
      <w:marRight w:val="0"/>
      <w:marTop w:val="0"/>
      <w:marBottom w:val="0"/>
      <w:divBdr>
        <w:top w:val="none" w:sz="0" w:space="0" w:color="auto"/>
        <w:left w:val="none" w:sz="0" w:space="0" w:color="auto"/>
        <w:bottom w:val="none" w:sz="0" w:space="0" w:color="auto"/>
        <w:right w:val="none" w:sz="0" w:space="0" w:color="auto"/>
      </w:divBdr>
    </w:div>
    <w:div w:id="1787121223">
      <w:bodyDiv w:val="1"/>
      <w:marLeft w:val="0"/>
      <w:marRight w:val="0"/>
      <w:marTop w:val="0"/>
      <w:marBottom w:val="0"/>
      <w:divBdr>
        <w:top w:val="none" w:sz="0" w:space="0" w:color="auto"/>
        <w:left w:val="none" w:sz="0" w:space="0" w:color="auto"/>
        <w:bottom w:val="none" w:sz="0" w:space="0" w:color="auto"/>
        <w:right w:val="none" w:sz="0" w:space="0" w:color="auto"/>
      </w:divBdr>
    </w:div>
    <w:div w:id="1787504934">
      <w:bodyDiv w:val="1"/>
      <w:marLeft w:val="0"/>
      <w:marRight w:val="0"/>
      <w:marTop w:val="0"/>
      <w:marBottom w:val="0"/>
      <w:divBdr>
        <w:top w:val="none" w:sz="0" w:space="0" w:color="auto"/>
        <w:left w:val="none" w:sz="0" w:space="0" w:color="auto"/>
        <w:bottom w:val="none" w:sz="0" w:space="0" w:color="auto"/>
        <w:right w:val="none" w:sz="0" w:space="0" w:color="auto"/>
      </w:divBdr>
    </w:div>
    <w:div w:id="1787842988">
      <w:bodyDiv w:val="1"/>
      <w:marLeft w:val="0"/>
      <w:marRight w:val="0"/>
      <w:marTop w:val="0"/>
      <w:marBottom w:val="0"/>
      <w:divBdr>
        <w:top w:val="none" w:sz="0" w:space="0" w:color="auto"/>
        <w:left w:val="none" w:sz="0" w:space="0" w:color="auto"/>
        <w:bottom w:val="none" w:sz="0" w:space="0" w:color="auto"/>
        <w:right w:val="none" w:sz="0" w:space="0" w:color="auto"/>
      </w:divBdr>
    </w:div>
    <w:div w:id="1787891257">
      <w:bodyDiv w:val="1"/>
      <w:marLeft w:val="0"/>
      <w:marRight w:val="0"/>
      <w:marTop w:val="0"/>
      <w:marBottom w:val="0"/>
      <w:divBdr>
        <w:top w:val="none" w:sz="0" w:space="0" w:color="auto"/>
        <w:left w:val="none" w:sz="0" w:space="0" w:color="auto"/>
        <w:bottom w:val="none" w:sz="0" w:space="0" w:color="auto"/>
        <w:right w:val="none" w:sz="0" w:space="0" w:color="auto"/>
      </w:divBdr>
    </w:div>
    <w:div w:id="1788348767">
      <w:bodyDiv w:val="1"/>
      <w:marLeft w:val="0"/>
      <w:marRight w:val="0"/>
      <w:marTop w:val="0"/>
      <w:marBottom w:val="0"/>
      <w:divBdr>
        <w:top w:val="none" w:sz="0" w:space="0" w:color="auto"/>
        <w:left w:val="none" w:sz="0" w:space="0" w:color="auto"/>
        <w:bottom w:val="none" w:sz="0" w:space="0" w:color="auto"/>
        <w:right w:val="none" w:sz="0" w:space="0" w:color="auto"/>
      </w:divBdr>
    </w:div>
    <w:div w:id="1788961311">
      <w:bodyDiv w:val="1"/>
      <w:marLeft w:val="0"/>
      <w:marRight w:val="0"/>
      <w:marTop w:val="0"/>
      <w:marBottom w:val="0"/>
      <w:divBdr>
        <w:top w:val="none" w:sz="0" w:space="0" w:color="auto"/>
        <w:left w:val="none" w:sz="0" w:space="0" w:color="auto"/>
        <w:bottom w:val="none" w:sz="0" w:space="0" w:color="auto"/>
        <w:right w:val="none" w:sz="0" w:space="0" w:color="auto"/>
      </w:divBdr>
    </w:div>
    <w:div w:id="1789085842">
      <w:bodyDiv w:val="1"/>
      <w:marLeft w:val="0"/>
      <w:marRight w:val="0"/>
      <w:marTop w:val="0"/>
      <w:marBottom w:val="0"/>
      <w:divBdr>
        <w:top w:val="none" w:sz="0" w:space="0" w:color="auto"/>
        <w:left w:val="none" w:sz="0" w:space="0" w:color="auto"/>
        <w:bottom w:val="none" w:sz="0" w:space="0" w:color="auto"/>
        <w:right w:val="none" w:sz="0" w:space="0" w:color="auto"/>
      </w:divBdr>
    </w:div>
    <w:div w:id="1789199841">
      <w:bodyDiv w:val="1"/>
      <w:marLeft w:val="0"/>
      <w:marRight w:val="0"/>
      <w:marTop w:val="0"/>
      <w:marBottom w:val="0"/>
      <w:divBdr>
        <w:top w:val="none" w:sz="0" w:space="0" w:color="auto"/>
        <w:left w:val="none" w:sz="0" w:space="0" w:color="auto"/>
        <w:bottom w:val="none" w:sz="0" w:space="0" w:color="auto"/>
        <w:right w:val="none" w:sz="0" w:space="0" w:color="auto"/>
      </w:divBdr>
    </w:div>
    <w:div w:id="1789543199">
      <w:bodyDiv w:val="1"/>
      <w:marLeft w:val="0"/>
      <w:marRight w:val="0"/>
      <w:marTop w:val="0"/>
      <w:marBottom w:val="0"/>
      <w:divBdr>
        <w:top w:val="none" w:sz="0" w:space="0" w:color="auto"/>
        <w:left w:val="none" w:sz="0" w:space="0" w:color="auto"/>
        <w:bottom w:val="none" w:sz="0" w:space="0" w:color="auto"/>
        <w:right w:val="none" w:sz="0" w:space="0" w:color="auto"/>
      </w:divBdr>
    </w:div>
    <w:div w:id="1790277631">
      <w:bodyDiv w:val="1"/>
      <w:marLeft w:val="0"/>
      <w:marRight w:val="0"/>
      <w:marTop w:val="0"/>
      <w:marBottom w:val="0"/>
      <w:divBdr>
        <w:top w:val="none" w:sz="0" w:space="0" w:color="auto"/>
        <w:left w:val="none" w:sz="0" w:space="0" w:color="auto"/>
        <w:bottom w:val="none" w:sz="0" w:space="0" w:color="auto"/>
        <w:right w:val="none" w:sz="0" w:space="0" w:color="auto"/>
      </w:divBdr>
    </w:div>
    <w:div w:id="1791433357">
      <w:bodyDiv w:val="1"/>
      <w:marLeft w:val="0"/>
      <w:marRight w:val="0"/>
      <w:marTop w:val="0"/>
      <w:marBottom w:val="0"/>
      <w:divBdr>
        <w:top w:val="none" w:sz="0" w:space="0" w:color="auto"/>
        <w:left w:val="none" w:sz="0" w:space="0" w:color="auto"/>
        <w:bottom w:val="none" w:sz="0" w:space="0" w:color="auto"/>
        <w:right w:val="none" w:sz="0" w:space="0" w:color="auto"/>
      </w:divBdr>
    </w:div>
    <w:div w:id="1791625759">
      <w:bodyDiv w:val="1"/>
      <w:marLeft w:val="0"/>
      <w:marRight w:val="0"/>
      <w:marTop w:val="0"/>
      <w:marBottom w:val="0"/>
      <w:divBdr>
        <w:top w:val="none" w:sz="0" w:space="0" w:color="auto"/>
        <w:left w:val="none" w:sz="0" w:space="0" w:color="auto"/>
        <w:bottom w:val="none" w:sz="0" w:space="0" w:color="auto"/>
        <w:right w:val="none" w:sz="0" w:space="0" w:color="auto"/>
      </w:divBdr>
    </w:div>
    <w:div w:id="1791897589">
      <w:bodyDiv w:val="1"/>
      <w:marLeft w:val="0"/>
      <w:marRight w:val="0"/>
      <w:marTop w:val="0"/>
      <w:marBottom w:val="0"/>
      <w:divBdr>
        <w:top w:val="none" w:sz="0" w:space="0" w:color="auto"/>
        <w:left w:val="none" w:sz="0" w:space="0" w:color="auto"/>
        <w:bottom w:val="none" w:sz="0" w:space="0" w:color="auto"/>
        <w:right w:val="none" w:sz="0" w:space="0" w:color="auto"/>
      </w:divBdr>
    </w:div>
    <w:div w:id="1792286271">
      <w:bodyDiv w:val="1"/>
      <w:marLeft w:val="0"/>
      <w:marRight w:val="0"/>
      <w:marTop w:val="0"/>
      <w:marBottom w:val="0"/>
      <w:divBdr>
        <w:top w:val="none" w:sz="0" w:space="0" w:color="auto"/>
        <w:left w:val="none" w:sz="0" w:space="0" w:color="auto"/>
        <w:bottom w:val="none" w:sz="0" w:space="0" w:color="auto"/>
        <w:right w:val="none" w:sz="0" w:space="0" w:color="auto"/>
      </w:divBdr>
    </w:div>
    <w:div w:id="1792941955">
      <w:bodyDiv w:val="1"/>
      <w:marLeft w:val="0"/>
      <w:marRight w:val="0"/>
      <w:marTop w:val="0"/>
      <w:marBottom w:val="0"/>
      <w:divBdr>
        <w:top w:val="none" w:sz="0" w:space="0" w:color="auto"/>
        <w:left w:val="none" w:sz="0" w:space="0" w:color="auto"/>
        <w:bottom w:val="none" w:sz="0" w:space="0" w:color="auto"/>
        <w:right w:val="none" w:sz="0" w:space="0" w:color="auto"/>
      </w:divBdr>
    </w:div>
    <w:div w:id="1793087947">
      <w:bodyDiv w:val="1"/>
      <w:marLeft w:val="0"/>
      <w:marRight w:val="0"/>
      <w:marTop w:val="0"/>
      <w:marBottom w:val="0"/>
      <w:divBdr>
        <w:top w:val="none" w:sz="0" w:space="0" w:color="auto"/>
        <w:left w:val="none" w:sz="0" w:space="0" w:color="auto"/>
        <w:bottom w:val="none" w:sz="0" w:space="0" w:color="auto"/>
        <w:right w:val="none" w:sz="0" w:space="0" w:color="auto"/>
      </w:divBdr>
    </w:div>
    <w:div w:id="1793162028">
      <w:bodyDiv w:val="1"/>
      <w:marLeft w:val="0"/>
      <w:marRight w:val="0"/>
      <w:marTop w:val="0"/>
      <w:marBottom w:val="0"/>
      <w:divBdr>
        <w:top w:val="none" w:sz="0" w:space="0" w:color="auto"/>
        <w:left w:val="none" w:sz="0" w:space="0" w:color="auto"/>
        <w:bottom w:val="none" w:sz="0" w:space="0" w:color="auto"/>
        <w:right w:val="none" w:sz="0" w:space="0" w:color="auto"/>
      </w:divBdr>
    </w:div>
    <w:div w:id="1793401383">
      <w:bodyDiv w:val="1"/>
      <w:marLeft w:val="0"/>
      <w:marRight w:val="0"/>
      <w:marTop w:val="0"/>
      <w:marBottom w:val="0"/>
      <w:divBdr>
        <w:top w:val="none" w:sz="0" w:space="0" w:color="auto"/>
        <w:left w:val="none" w:sz="0" w:space="0" w:color="auto"/>
        <w:bottom w:val="none" w:sz="0" w:space="0" w:color="auto"/>
        <w:right w:val="none" w:sz="0" w:space="0" w:color="auto"/>
      </w:divBdr>
    </w:div>
    <w:div w:id="1794129765">
      <w:bodyDiv w:val="1"/>
      <w:marLeft w:val="0"/>
      <w:marRight w:val="0"/>
      <w:marTop w:val="0"/>
      <w:marBottom w:val="0"/>
      <w:divBdr>
        <w:top w:val="none" w:sz="0" w:space="0" w:color="auto"/>
        <w:left w:val="none" w:sz="0" w:space="0" w:color="auto"/>
        <w:bottom w:val="none" w:sz="0" w:space="0" w:color="auto"/>
        <w:right w:val="none" w:sz="0" w:space="0" w:color="auto"/>
      </w:divBdr>
    </w:div>
    <w:div w:id="1794324866">
      <w:bodyDiv w:val="1"/>
      <w:marLeft w:val="0"/>
      <w:marRight w:val="0"/>
      <w:marTop w:val="0"/>
      <w:marBottom w:val="0"/>
      <w:divBdr>
        <w:top w:val="none" w:sz="0" w:space="0" w:color="auto"/>
        <w:left w:val="none" w:sz="0" w:space="0" w:color="auto"/>
        <w:bottom w:val="none" w:sz="0" w:space="0" w:color="auto"/>
        <w:right w:val="none" w:sz="0" w:space="0" w:color="auto"/>
      </w:divBdr>
    </w:div>
    <w:div w:id="1794445531">
      <w:bodyDiv w:val="1"/>
      <w:marLeft w:val="0"/>
      <w:marRight w:val="0"/>
      <w:marTop w:val="0"/>
      <w:marBottom w:val="0"/>
      <w:divBdr>
        <w:top w:val="none" w:sz="0" w:space="0" w:color="auto"/>
        <w:left w:val="none" w:sz="0" w:space="0" w:color="auto"/>
        <w:bottom w:val="none" w:sz="0" w:space="0" w:color="auto"/>
        <w:right w:val="none" w:sz="0" w:space="0" w:color="auto"/>
      </w:divBdr>
    </w:div>
    <w:div w:id="1794472529">
      <w:bodyDiv w:val="1"/>
      <w:marLeft w:val="0"/>
      <w:marRight w:val="0"/>
      <w:marTop w:val="0"/>
      <w:marBottom w:val="0"/>
      <w:divBdr>
        <w:top w:val="none" w:sz="0" w:space="0" w:color="auto"/>
        <w:left w:val="none" w:sz="0" w:space="0" w:color="auto"/>
        <w:bottom w:val="none" w:sz="0" w:space="0" w:color="auto"/>
        <w:right w:val="none" w:sz="0" w:space="0" w:color="auto"/>
      </w:divBdr>
    </w:div>
    <w:div w:id="1795520071">
      <w:bodyDiv w:val="1"/>
      <w:marLeft w:val="0"/>
      <w:marRight w:val="0"/>
      <w:marTop w:val="0"/>
      <w:marBottom w:val="0"/>
      <w:divBdr>
        <w:top w:val="none" w:sz="0" w:space="0" w:color="auto"/>
        <w:left w:val="none" w:sz="0" w:space="0" w:color="auto"/>
        <w:bottom w:val="none" w:sz="0" w:space="0" w:color="auto"/>
        <w:right w:val="none" w:sz="0" w:space="0" w:color="auto"/>
      </w:divBdr>
    </w:div>
    <w:div w:id="1795713991">
      <w:bodyDiv w:val="1"/>
      <w:marLeft w:val="0"/>
      <w:marRight w:val="0"/>
      <w:marTop w:val="0"/>
      <w:marBottom w:val="0"/>
      <w:divBdr>
        <w:top w:val="none" w:sz="0" w:space="0" w:color="auto"/>
        <w:left w:val="none" w:sz="0" w:space="0" w:color="auto"/>
        <w:bottom w:val="none" w:sz="0" w:space="0" w:color="auto"/>
        <w:right w:val="none" w:sz="0" w:space="0" w:color="auto"/>
      </w:divBdr>
    </w:div>
    <w:div w:id="1795830737">
      <w:bodyDiv w:val="1"/>
      <w:marLeft w:val="0"/>
      <w:marRight w:val="0"/>
      <w:marTop w:val="0"/>
      <w:marBottom w:val="0"/>
      <w:divBdr>
        <w:top w:val="none" w:sz="0" w:space="0" w:color="auto"/>
        <w:left w:val="none" w:sz="0" w:space="0" w:color="auto"/>
        <w:bottom w:val="none" w:sz="0" w:space="0" w:color="auto"/>
        <w:right w:val="none" w:sz="0" w:space="0" w:color="auto"/>
      </w:divBdr>
    </w:div>
    <w:div w:id="1795976348">
      <w:bodyDiv w:val="1"/>
      <w:marLeft w:val="0"/>
      <w:marRight w:val="0"/>
      <w:marTop w:val="0"/>
      <w:marBottom w:val="0"/>
      <w:divBdr>
        <w:top w:val="none" w:sz="0" w:space="0" w:color="auto"/>
        <w:left w:val="none" w:sz="0" w:space="0" w:color="auto"/>
        <w:bottom w:val="none" w:sz="0" w:space="0" w:color="auto"/>
        <w:right w:val="none" w:sz="0" w:space="0" w:color="auto"/>
      </w:divBdr>
    </w:div>
    <w:div w:id="1796944801">
      <w:bodyDiv w:val="1"/>
      <w:marLeft w:val="0"/>
      <w:marRight w:val="0"/>
      <w:marTop w:val="0"/>
      <w:marBottom w:val="0"/>
      <w:divBdr>
        <w:top w:val="none" w:sz="0" w:space="0" w:color="auto"/>
        <w:left w:val="none" w:sz="0" w:space="0" w:color="auto"/>
        <w:bottom w:val="none" w:sz="0" w:space="0" w:color="auto"/>
        <w:right w:val="none" w:sz="0" w:space="0" w:color="auto"/>
      </w:divBdr>
    </w:div>
    <w:div w:id="1797140173">
      <w:bodyDiv w:val="1"/>
      <w:marLeft w:val="0"/>
      <w:marRight w:val="0"/>
      <w:marTop w:val="0"/>
      <w:marBottom w:val="0"/>
      <w:divBdr>
        <w:top w:val="none" w:sz="0" w:space="0" w:color="auto"/>
        <w:left w:val="none" w:sz="0" w:space="0" w:color="auto"/>
        <w:bottom w:val="none" w:sz="0" w:space="0" w:color="auto"/>
        <w:right w:val="none" w:sz="0" w:space="0" w:color="auto"/>
      </w:divBdr>
    </w:div>
    <w:div w:id="1798790580">
      <w:bodyDiv w:val="1"/>
      <w:marLeft w:val="0"/>
      <w:marRight w:val="0"/>
      <w:marTop w:val="0"/>
      <w:marBottom w:val="0"/>
      <w:divBdr>
        <w:top w:val="none" w:sz="0" w:space="0" w:color="auto"/>
        <w:left w:val="none" w:sz="0" w:space="0" w:color="auto"/>
        <w:bottom w:val="none" w:sz="0" w:space="0" w:color="auto"/>
        <w:right w:val="none" w:sz="0" w:space="0" w:color="auto"/>
      </w:divBdr>
    </w:div>
    <w:div w:id="1798914145">
      <w:bodyDiv w:val="1"/>
      <w:marLeft w:val="0"/>
      <w:marRight w:val="0"/>
      <w:marTop w:val="0"/>
      <w:marBottom w:val="0"/>
      <w:divBdr>
        <w:top w:val="none" w:sz="0" w:space="0" w:color="auto"/>
        <w:left w:val="none" w:sz="0" w:space="0" w:color="auto"/>
        <w:bottom w:val="none" w:sz="0" w:space="0" w:color="auto"/>
        <w:right w:val="none" w:sz="0" w:space="0" w:color="auto"/>
      </w:divBdr>
    </w:div>
    <w:div w:id="1798984006">
      <w:bodyDiv w:val="1"/>
      <w:marLeft w:val="0"/>
      <w:marRight w:val="0"/>
      <w:marTop w:val="0"/>
      <w:marBottom w:val="0"/>
      <w:divBdr>
        <w:top w:val="none" w:sz="0" w:space="0" w:color="auto"/>
        <w:left w:val="none" w:sz="0" w:space="0" w:color="auto"/>
        <w:bottom w:val="none" w:sz="0" w:space="0" w:color="auto"/>
        <w:right w:val="none" w:sz="0" w:space="0" w:color="auto"/>
      </w:divBdr>
    </w:div>
    <w:div w:id="1798991471">
      <w:bodyDiv w:val="1"/>
      <w:marLeft w:val="0"/>
      <w:marRight w:val="0"/>
      <w:marTop w:val="0"/>
      <w:marBottom w:val="0"/>
      <w:divBdr>
        <w:top w:val="none" w:sz="0" w:space="0" w:color="auto"/>
        <w:left w:val="none" w:sz="0" w:space="0" w:color="auto"/>
        <w:bottom w:val="none" w:sz="0" w:space="0" w:color="auto"/>
        <w:right w:val="none" w:sz="0" w:space="0" w:color="auto"/>
      </w:divBdr>
    </w:div>
    <w:div w:id="1799295253">
      <w:bodyDiv w:val="1"/>
      <w:marLeft w:val="0"/>
      <w:marRight w:val="0"/>
      <w:marTop w:val="0"/>
      <w:marBottom w:val="0"/>
      <w:divBdr>
        <w:top w:val="none" w:sz="0" w:space="0" w:color="auto"/>
        <w:left w:val="none" w:sz="0" w:space="0" w:color="auto"/>
        <w:bottom w:val="none" w:sz="0" w:space="0" w:color="auto"/>
        <w:right w:val="none" w:sz="0" w:space="0" w:color="auto"/>
      </w:divBdr>
    </w:div>
    <w:div w:id="1799838494">
      <w:bodyDiv w:val="1"/>
      <w:marLeft w:val="0"/>
      <w:marRight w:val="0"/>
      <w:marTop w:val="0"/>
      <w:marBottom w:val="0"/>
      <w:divBdr>
        <w:top w:val="none" w:sz="0" w:space="0" w:color="auto"/>
        <w:left w:val="none" w:sz="0" w:space="0" w:color="auto"/>
        <w:bottom w:val="none" w:sz="0" w:space="0" w:color="auto"/>
        <w:right w:val="none" w:sz="0" w:space="0" w:color="auto"/>
      </w:divBdr>
    </w:div>
    <w:div w:id="1800025435">
      <w:bodyDiv w:val="1"/>
      <w:marLeft w:val="0"/>
      <w:marRight w:val="0"/>
      <w:marTop w:val="0"/>
      <w:marBottom w:val="0"/>
      <w:divBdr>
        <w:top w:val="none" w:sz="0" w:space="0" w:color="auto"/>
        <w:left w:val="none" w:sz="0" w:space="0" w:color="auto"/>
        <w:bottom w:val="none" w:sz="0" w:space="0" w:color="auto"/>
        <w:right w:val="none" w:sz="0" w:space="0" w:color="auto"/>
      </w:divBdr>
    </w:div>
    <w:div w:id="1800104389">
      <w:bodyDiv w:val="1"/>
      <w:marLeft w:val="0"/>
      <w:marRight w:val="0"/>
      <w:marTop w:val="0"/>
      <w:marBottom w:val="0"/>
      <w:divBdr>
        <w:top w:val="none" w:sz="0" w:space="0" w:color="auto"/>
        <w:left w:val="none" w:sz="0" w:space="0" w:color="auto"/>
        <w:bottom w:val="none" w:sz="0" w:space="0" w:color="auto"/>
        <w:right w:val="none" w:sz="0" w:space="0" w:color="auto"/>
      </w:divBdr>
    </w:div>
    <w:div w:id="1800219692">
      <w:bodyDiv w:val="1"/>
      <w:marLeft w:val="0"/>
      <w:marRight w:val="0"/>
      <w:marTop w:val="0"/>
      <w:marBottom w:val="0"/>
      <w:divBdr>
        <w:top w:val="none" w:sz="0" w:space="0" w:color="auto"/>
        <w:left w:val="none" w:sz="0" w:space="0" w:color="auto"/>
        <w:bottom w:val="none" w:sz="0" w:space="0" w:color="auto"/>
        <w:right w:val="none" w:sz="0" w:space="0" w:color="auto"/>
      </w:divBdr>
    </w:div>
    <w:div w:id="1800294165">
      <w:bodyDiv w:val="1"/>
      <w:marLeft w:val="0"/>
      <w:marRight w:val="0"/>
      <w:marTop w:val="0"/>
      <w:marBottom w:val="0"/>
      <w:divBdr>
        <w:top w:val="none" w:sz="0" w:space="0" w:color="auto"/>
        <w:left w:val="none" w:sz="0" w:space="0" w:color="auto"/>
        <w:bottom w:val="none" w:sz="0" w:space="0" w:color="auto"/>
        <w:right w:val="none" w:sz="0" w:space="0" w:color="auto"/>
      </w:divBdr>
    </w:div>
    <w:div w:id="1800370745">
      <w:bodyDiv w:val="1"/>
      <w:marLeft w:val="0"/>
      <w:marRight w:val="0"/>
      <w:marTop w:val="0"/>
      <w:marBottom w:val="0"/>
      <w:divBdr>
        <w:top w:val="none" w:sz="0" w:space="0" w:color="auto"/>
        <w:left w:val="none" w:sz="0" w:space="0" w:color="auto"/>
        <w:bottom w:val="none" w:sz="0" w:space="0" w:color="auto"/>
        <w:right w:val="none" w:sz="0" w:space="0" w:color="auto"/>
      </w:divBdr>
    </w:div>
    <w:div w:id="1800683034">
      <w:bodyDiv w:val="1"/>
      <w:marLeft w:val="0"/>
      <w:marRight w:val="0"/>
      <w:marTop w:val="0"/>
      <w:marBottom w:val="0"/>
      <w:divBdr>
        <w:top w:val="none" w:sz="0" w:space="0" w:color="auto"/>
        <w:left w:val="none" w:sz="0" w:space="0" w:color="auto"/>
        <w:bottom w:val="none" w:sz="0" w:space="0" w:color="auto"/>
        <w:right w:val="none" w:sz="0" w:space="0" w:color="auto"/>
      </w:divBdr>
    </w:div>
    <w:div w:id="1800688585">
      <w:bodyDiv w:val="1"/>
      <w:marLeft w:val="0"/>
      <w:marRight w:val="0"/>
      <w:marTop w:val="0"/>
      <w:marBottom w:val="0"/>
      <w:divBdr>
        <w:top w:val="none" w:sz="0" w:space="0" w:color="auto"/>
        <w:left w:val="none" w:sz="0" w:space="0" w:color="auto"/>
        <w:bottom w:val="none" w:sz="0" w:space="0" w:color="auto"/>
        <w:right w:val="none" w:sz="0" w:space="0" w:color="auto"/>
      </w:divBdr>
    </w:div>
    <w:div w:id="1802533938">
      <w:bodyDiv w:val="1"/>
      <w:marLeft w:val="0"/>
      <w:marRight w:val="0"/>
      <w:marTop w:val="0"/>
      <w:marBottom w:val="0"/>
      <w:divBdr>
        <w:top w:val="none" w:sz="0" w:space="0" w:color="auto"/>
        <w:left w:val="none" w:sz="0" w:space="0" w:color="auto"/>
        <w:bottom w:val="none" w:sz="0" w:space="0" w:color="auto"/>
        <w:right w:val="none" w:sz="0" w:space="0" w:color="auto"/>
      </w:divBdr>
    </w:div>
    <w:div w:id="1803034778">
      <w:bodyDiv w:val="1"/>
      <w:marLeft w:val="0"/>
      <w:marRight w:val="0"/>
      <w:marTop w:val="0"/>
      <w:marBottom w:val="0"/>
      <w:divBdr>
        <w:top w:val="none" w:sz="0" w:space="0" w:color="auto"/>
        <w:left w:val="none" w:sz="0" w:space="0" w:color="auto"/>
        <w:bottom w:val="none" w:sz="0" w:space="0" w:color="auto"/>
        <w:right w:val="none" w:sz="0" w:space="0" w:color="auto"/>
      </w:divBdr>
    </w:div>
    <w:div w:id="1803188487">
      <w:bodyDiv w:val="1"/>
      <w:marLeft w:val="0"/>
      <w:marRight w:val="0"/>
      <w:marTop w:val="0"/>
      <w:marBottom w:val="0"/>
      <w:divBdr>
        <w:top w:val="none" w:sz="0" w:space="0" w:color="auto"/>
        <w:left w:val="none" w:sz="0" w:space="0" w:color="auto"/>
        <w:bottom w:val="none" w:sz="0" w:space="0" w:color="auto"/>
        <w:right w:val="none" w:sz="0" w:space="0" w:color="auto"/>
      </w:divBdr>
    </w:div>
    <w:div w:id="1804276444">
      <w:bodyDiv w:val="1"/>
      <w:marLeft w:val="0"/>
      <w:marRight w:val="0"/>
      <w:marTop w:val="0"/>
      <w:marBottom w:val="0"/>
      <w:divBdr>
        <w:top w:val="none" w:sz="0" w:space="0" w:color="auto"/>
        <w:left w:val="none" w:sz="0" w:space="0" w:color="auto"/>
        <w:bottom w:val="none" w:sz="0" w:space="0" w:color="auto"/>
        <w:right w:val="none" w:sz="0" w:space="0" w:color="auto"/>
      </w:divBdr>
    </w:div>
    <w:div w:id="1804302956">
      <w:bodyDiv w:val="1"/>
      <w:marLeft w:val="0"/>
      <w:marRight w:val="0"/>
      <w:marTop w:val="0"/>
      <w:marBottom w:val="0"/>
      <w:divBdr>
        <w:top w:val="none" w:sz="0" w:space="0" w:color="auto"/>
        <w:left w:val="none" w:sz="0" w:space="0" w:color="auto"/>
        <w:bottom w:val="none" w:sz="0" w:space="0" w:color="auto"/>
        <w:right w:val="none" w:sz="0" w:space="0" w:color="auto"/>
      </w:divBdr>
    </w:div>
    <w:div w:id="1804345567">
      <w:bodyDiv w:val="1"/>
      <w:marLeft w:val="0"/>
      <w:marRight w:val="0"/>
      <w:marTop w:val="0"/>
      <w:marBottom w:val="0"/>
      <w:divBdr>
        <w:top w:val="none" w:sz="0" w:space="0" w:color="auto"/>
        <w:left w:val="none" w:sz="0" w:space="0" w:color="auto"/>
        <w:bottom w:val="none" w:sz="0" w:space="0" w:color="auto"/>
        <w:right w:val="none" w:sz="0" w:space="0" w:color="auto"/>
      </w:divBdr>
    </w:div>
    <w:div w:id="1805543216">
      <w:bodyDiv w:val="1"/>
      <w:marLeft w:val="0"/>
      <w:marRight w:val="0"/>
      <w:marTop w:val="0"/>
      <w:marBottom w:val="0"/>
      <w:divBdr>
        <w:top w:val="none" w:sz="0" w:space="0" w:color="auto"/>
        <w:left w:val="none" w:sz="0" w:space="0" w:color="auto"/>
        <w:bottom w:val="none" w:sz="0" w:space="0" w:color="auto"/>
        <w:right w:val="none" w:sz="0" w:space="0" w:color="auto"/>
      </w:divBdr>
    </w:div>
    <w:div w:id="1805587061">
      <w:bodyDiv w:val="1"/>
      <w:marLeft w:val="0"/>
      <w:marRight w:val="0"/>
      <w:marTop w:val="0"/>
      <w:marBottom w:val="0"/>
      <w:divBdr>
        <w:top w:val="none" w:sz="0" w:space="0" w:color="auto"/>
        <w:left w:val="none" w:sz="0" w:space="0" w:color="auto"/>
        <w:bottom w:val="none" w:sz="0" w:space="0" w:color="auto"/>
        <w:right w:val="none" w:sz="0" w:space="0" w:color="auto"/>
      </w:divBdr>
    </w:div>
    <w:div w:id="1805613642">
      <w:bodyDiv w:val="1"/>
      <w:marLeft w:val="0"/>
      <w:marRight w:val="0"/>
      <w:marTop w:val="0"/>
      <w:marBottom w:val="0"/>
      <w:divBdr>
        <w:top w:val="none" w:sz="0" w:space="0" w:color="auto"/>
        <w:left w:val="none" w:sz="0" w:space="0" w:color="auto"/>
        <w:bottom w:val="none" w:sz="0" w:space="0" w:color="auto"/>
        <w:right w:val="none" w:sz="0" w:space="0" w:color="auto"/>
      </w:divBdr>
    </w:div>
    <w:div w:id="1805848971">
      <w:bodyDiv w:val="1"/>
      <w:marLeft w:val="0"/>
      <w:marRight w:val="0"/>
      <w:marTop w:val="0"/>
      <w:marBottom w:val="0"/>
      <w:divBdr>
        <w:top w:val="none" w:sz="0" w:space="0" w:color="auto"/>
        <w:left w:val="none" w:sz="0" w:space="0" w:color="auto"/>
        <w:bottom w:val="none" w:sz="0" w:space="0" w:color="auto"/>
        <w:right w:val="none" w:sz="0" w:space="0" w:color="auto"/>
      </w:divBdr>
    </w:div>
    <w:div w:id="1806001633">
      <w:bodyDiv w:val="1"/>
      <w:marLeft w:val="0"/>
      <w:marRight w:val="0"/>
      <w:marTop w:val="0"/>
      <w:marBottom w:val="0"/>
      <w:divBdr>
        <w:top w:val="none" w:sz="0" w:space="0" w:color="auto"/>
        <w:left w:val="none" w:sz="0" w:space="0" w:color="auto"/>
        <w:bottom w:val="none" w:sz="0" w:space="0" w:color="auto"/>
        <w:right w:val="none" w:sz="0" w:space="0" w:color="auto"/>
      </w:divBdr>
    </w:div>
    <w:div w:id="1806041312">
      <w:bodyDiv w:val="1"/>
      <w:marLeft w:val="0"/>
      <w:marRight w:val="0"/>
      <w:marTop w:val="0"/>
      <w:marBottom w:val="0"/>
      <w:divBdr>
        <w:top w:val="none" w:sz="0" w:space="0" w:color="auto"/>
        <w:left w:val="none" w:sz="0" w:space="0" w:color="auto"/>
        <w:bottom w:val="none" w:sz="0" w:space="0" w:color="auto"/>
        <w:right w:val="none" w:sz="0" w:space="0" w:color="auto"/>
      </w:divBdr>
    </w:div>
    <w:div w:id="1806390019">
      <w:bodyDiv w:val="1"/>
      <w:marLeft w:val="0"/>
      <w:marRight w:val="0"/>
      <w:marTop w:val="0"/>
      <w:marBottom w:val="0"/>
      <w:divBdr>
        <w:top w:val="none" w:sz="0" w:space="0" w:color="auto"/>
        <w:left w:val="none" w:sz="0" w:space="0" w:color="auto"/>
        <w:bottom w:val="none" w:sz="0" w:space="0" w:color="auto"/>
        <w:right w:val="none" w:sz="0" w:space="0" w:color="auto"/>
      </w:divBdr>
    </w:div>
    <w:div w:id="1806392240">
      <w:bodyDiv w:val="1"/>
      <w:marLeft w:val="0"/>
      <w:marRight w:val="0"/>
      <w:marTop w:val="0"/>
      <w:marBottom w:val="0"/>
      <w:divBdr>
        <w:top w:val="none" w:sz="0" w:space="0" w:color="auto"/>
        <w:left w:val="none" w:sz="0" w:space="0" w:color="auto"/>
        <w:bottom w:val="none" w:sz="0" w:space="0" w:color="auto"/>
        <w:right w:val="none" w:sz="0" w:space="0" w:color="auto"/>
      </w:divBdr>
    </w:div>
    <w:div w:id="1806660834">
      <w:bodyDiv w:val="1"/>
      <w:marLeft w:val="0"/>
      <w:marRight w:val="0"/>
      <w:marTop w:val="0"/>
      <w:marBottom w:val="0"/>
      <w:divBdr>
        <w:top w:val="none" w:sz="0" w:space="0" w:color="auto"/>
        <w:left w:val="none" w:sz="0" w:space="0" w:color="auto"/>
        <w:bottom w:val="none" w:sz="0" w:space="0" w:color="auto"/>
        <w:right w:val="none" w:sz="0" w:space="0" w:color="auto"/>
      </w:divBdr>
    </w:div>
    <w:div w:id="1806777618">
      <w:bodyDiv w:val="1"/>
      <w:marLeft w:val="0"/>
      <w:marRight w:val="0"/>
      <w:marTop w:val="0"/>
      <w:marBottom w:val="0"/>
      <w:divBdr>
        <w:top w:val="none" w:sz="0" w:space="0" w:color="auto"/>
        <w:left w:val="none" w:sz="0" w:space="0" w:color="auto"/>
        <w:bottom w:val="none" w:sz="0" w:space="0" w:color="auto"/>
        <w:right w:val="none" w:sz="0" w:space="0" w:color="auto"/>
      </w:divBdr>
    </w:div>
    <w:div w:id="1808013922">
      <w:bodyDiv w:val="1"/>
      <w:marLeft w:val="0"/>
      <w:marRight w:val="0"/>
      <w:marTop w:val="0"/>
      <w:marBottom w:val="0"/>
      <w:divBdr>
        <w:top w:val="none" w:sz="0" w:space="0" w:color="auto"/>
        <w:left w:val="none" w:sz="0" w:space="0" w:color="auto"/>
        <w:bottom w:val="none" w:sz="0" w:space="0" w:color="auto"/>
        <w:right w:val="none" w:sz="0" w:space="0" w:color="auto"/>
      </w:divBdr>
    </w:div>
    <w:div w:id="1808081937">
      <w:bodyDiv w:val="1"/>
      <w:marLeft w:val="0"/>
      <w:marRight w:val="0"/>
      <w:marTop w:val="0"/>
      <w:marBottom w:val="0"/>
      <w:divBdr>
        <w:top w:val="none" w:sz="0" w:space="0" w:color="auto"/>
        <w:left w:val="none" w:sz="0" w:space="0" w:color="auto"/>
        <w:bottom w:val="none" w:sz="0" w:space="0" w:color="auto"/>
        <w:right w:val="none" w:sz="0" w:space="0" w:color="auto"/>
      </w:divBdr>
    </w:div>
    <w:div w:id="1808084079">
      <w:bodyDiv w:val="1"/>
      <w:marLeft w:val="0"/>
      <w:marRight w:val="0"/>
      <w:marTop w:val="0"/>
      <w:marBottom w:val="0"/>
      <w:divBdr>
        <w:top w:val="none" w:sz="0" w:space="0" w:color="auto"/>
        <w:left w:val="none" w:sz="0" w:space="0" w:color="auto"/>
        <w:bottom w:val="none" w:sz="0" w:space="0" w:color="auto"/>
        <w:right w:val="none" w:sz="0" w:space="0" w:color="auto"/>
      </w:divBdr>
    </w:div>
    <w:div w:id="1808359271">
      <w:bodyDiv w:val="1"/>
      <w:marLeft w:val="0"/>
      <w:marRight w:val="0"/>
      <w:marTop w:val="0"/>
      <w:marBottom w:val="0"/>
      <w:divBdr>
        <w:top w:val="none" w:sz="0" w:space="0" w:color="auto"/>
        <w:left w:val="none" w:sz="0" w:space="0" w:color="auto"/>
        <w:bottom w:val="none" w:sz="0" w:space="0" w:color="auto"/>
        <w:right w:val="none" w:sz="0" w:space="0" w:color="auto"/>
      </w:divBdr>
    </w:div>
    <w:div w:id="1808668029">
      <w:bodyDiv w:val="1"/>
      <w:marLeft w:val="0"/>
      <w:marRight w:val="0"/>
      <w:marTop w:val="0"/>
      <w:marBottom w:val="0"/>
      <w:divBdr>
        <w:top w:val="none" w:sz="0" w:space="0" w:color="auto"/>
        <w:left w:val="none" w:sz="0" w:space="0" w:color="auto"/>
        <w:bottom w:val="none" w:sz="0" w:space="0" w:color="auto"/>
        <w:right w:val="none" w:sz="0" w:space="0" w:color="auto"/>
      </w:divBdr>
    </w:div>
    <w:div w:id="1809056716">
      <w:bodyDiv w:val="1"/>
      <w:marLeft w:val="0"/>
      <w:marRight w:val="0"/>
      <w:marTop w:val="0"/>
      <w:marBottom w:val="0"/>
      <w:divBdr>
        <w:top w:val="none" w:sz="0" w:space="0" w:color="auto"/>
        <w:left w:val="none" w:sz="0" w:space="0" w:color="auto"/>
        <w:bottom w:val="none" w:sz="0" w:space="0" w:color="auto"/>
        <w:right w:val="none" w:sz="0" w:space="0" w:color="auto"/>
      </w:divBdr>
    </w:div>
    <w:div w:id="1809978442">
      <w:bodyDiv w:val="1"/>
      <w:marLeft w:val="0"/>
      <w:marRight w:val="0"/>
      <w:marTop w:val="0"/>
      <w:marBottom w:val="0"/>
      <w:divBdr>
        <w:top w:val="none" w:sz="0" w:space="0" w:color="auto"/>
        <w:left w:val="none" w:sz="0" w:space="0" w:color="auto"/>
        <w:bottom w:val="none" w:sz="0" w:space="0" w:color="auto"/>
        <w:right w:val="none" w:sz="0" w:space="0" w:color="auto"/>
      </w:divBdr>
    </w:div>
    <w:div w:id="1810393417">
      <w:bodyDiv w:val="1"/>
      <w:marLeft w:val="0"/>
      <w:marRight w:val="0"/>
      <w:marTop w:val="0"/>
      <w:marBottom w:val="0"/>
      <w:divBdr>
        <w:top w:val="none" w:sz="0" w:space="0" w:color="auto"/>
        <w:left w:val="none" w:sz="0" w:space="0" w:color="auto"/>
        <w:bottom w:val="none" w:sz="0" w:space="0" w:color="auto"/>
        <w:right w:val="none" w:sz="0" w:space="0" w:color="auto"/>
      </w:divBdr>
    </w:div>
    <w:div w:id="1810829463">
      <w:bodyDiv w:val="1"/>
      <w:marLeft w:val="0"/>
      <w:marRight w:val="0"/>
      <w:marTop w:val="0"/>
      <w:marBottom w:val="0"/>
      <w:divBdr>
        <w:top w:val="none" w:sz="0" w:space="0" w:color="auto"/>
        <w:left w:val="none" w:sz="0" w:space="0" w:color="auto"/>
        <w:bottom w:val="none" w:sz="0" w:space="0" w:color="auto"/>
        <w:right w:val="none" w:sz="0" w:space="0" w:color="auto"/>
      </w:divBdr>
    </w:div>
    <w:div w:id="1811096783">
      <w:bodyDiv w:val="1"/>
      <w:marLeft w:val="0"/>
      <w:marRight w:val="0"/>
      <w:marTop w:val="0"/>
      <w:marBottom w:val="0"/>
      <w:divBdr>
        <w:top w:val="none" w:sz="0" w:space="0" w:color="auto"/>
        <w:left w:val="none" w:sz="0" w:space="0" w:color="auto"/>
        <w:bottom w:val="none" w:sz="0" w:space="0" w:color="auto"/>
        <w:right w:val="none" w:sz="0" w:space="0" w:color="auto"/>
      </w:divBdr>
    </w:div>
    <w:div w:id="1811287493">
      <w:bodyDiv w:val="1"/>
      <w:marLeft w:val="0"/>
      <w:marRight w:val="0"/>
      <w:marTop w:val="0"/>
      <w:marBottom w:val="0"/>
      <w:divBdr>
        <w:top w:val="none" w:sz="0" w:space="0" w:color="auto"/>
        <w:left w:val="none" w:sz="0" w:space="0" w:color="auto"/>
        <w:bottom w:val="none" w:sz="0" w:space="0" w:color="auto"/>
        <w:right w:val="none" w:sz="0" w:space="0" w:color="auto"/>
      </w:divBdr>
    </w:div>
    <w:div w:id="1812168620">
      <w:bodyDiv w:val="1"/>
      <w:marLeft w:val="0"/>
      <w:marRight w:val="0"/>
      <w:marTop w:val="0"/>
      <w:marBottom w:val="0"/>
      <w:divBdr>
        <w:top w:val="none" w:sz="0" w:space="0" w:color="auto"/>
        <w:left w:val="none" w:sz="0" w:space="0" w:color="auto"/>
        <w:bottom w:val="none" w:sz="0" w:space="0" w:color="auto"/>
        <w:right w:val="none" w:sz="0" w:space="0" w:color="auto"/>
      </w:divBdr>
    </w:div>
    <w:div w:id="1812552131">
      <w:bodyDiv w:val="1"/>
      <w:marLeft w:val="0"/>
      <w:marRight w:val="0"/>
      <w:marTop w:val="0"/>
      <w:marBottom w:val="0"/>
      <w:divBdr>
        <w:top w:val="none" w:sz="0" w:space="0" w:color="auto"/>
        <w:left w:val="none" w:sz="0" w:space="0" w:color="auto"/>
        <w:bottom w:val="none" w:sz="0" w:space="0" w:color="auto"/>
        <w:right w:val="none" w:sz="0" w:space="0" w:color="auto"/>
      </w:divBdr>
    </w:div>
    <w:div w:id="1812668120">
      <w:bodyDiv w:val="1"/>
      <w:marLeft w:val="0"/>
      <w:marRight w:val="0"/>
      <w:marTop w:val="0"/>
      <w:marBottom w:val="0"/>
      <w:divBdr>
        <w:top w:val="none" w:sz="0" w:space="0" w:color="auto"/>
        <w:left w:val="none" w:sz="0" w:space="0" w:color="auto"/>
        <w:bottom w:val="none" w:sz="0" w:space="0" w:color="auto"/>
        <w:right w:val="none" w:sz="0" w:space="0" w:color="auto"/>
      </w:divBdr>
    </w:div>
    <w:div w:id="1813014213">
      <w:bodyDiv w:val="1"/>
      <w:marLeft w:val="0"/>
      <w:marRight w:val="0"/>
      <w:marTop w:val="0"/>
      <w:marBottom w:val="0"/>
      <w:divBdr>
        <w:top w:val="none" w:sz="0" w:space="0" w:color="auto"/>
        <w:left w:val="none" w:sz="0" w:space="0" w:color="auto"/>
        <w:bottom w:val="none" w:sz="0" w:space="0" w:color="auto"/>
        <w:right w:val="none" w:sz="0" w:space="0" w:color="auto"/>
      </w:divBdr>
    </w:div>
    <w:div w:id="1813017258">
      <w:bodyDiv w:val="1"/>
      <w:marLeft w:val="0"/>
      <w:marRight w:val="0"/>
      <w:marTop w:val="0"/>
      <w:marBottom w:val="0"/>
      <w:divBdr>
        <w:top w:val="none" w:sz="0" w:space="0" w:color="auto"/>
        <w:left w:val="none" w:sz="0" w:space="0" w:color="auto"/>
        <w:bottom w:val="none" w:sz="0" w:space="0" w:color="auto"/>
        <w:right w:val="none" w:sz="0" w:space="0" w:color="auto"/>
      </w:divBdr>
    </w:div>
    <w:div w:id="1813018042">
      <w:bodyDiv w:val="1"/>
      <w:marLeft w:val="0"/>
      <w:marRight w:val="0"/>
      <w:marTop w:val="0"/>
      <w:marBottom w:val="0"/>
      <w:divBdr>
        <w:top w:val="none" w:sz="0" w:space="0" w:color="auto"/>
        <w:left w:val="none" w:sz="0" w:space="0" w:color="auto"/>
        <w:bottom w:val="none" w:sz="0" w:space="0" w:color="auto"/>
        <w:right w:val="none" w:sz="0" w:space="0" w:color="auto"/>
      </w:divBdr>
    </w:div>
    <w:div w:id="1813060020">
      <w:bodyDiv w:val="1"/>
      <w:marLeft w:val="0"/>
      <w:marRight w:val="0"/>
      <w:marTop w:val="0"/>
      <w:marBottom w:val="0"/>
      <w:divBdr>
        <w:top w:val="none" w:sz="0" w:space="0" w:color="auto"/>
        <w:left w:val="none" w:sz="0" w:space="0" w:color="auto"/>
        <w:bottom w:val="none" w:sz="0" w:space="0" w:color="auto"/>
        <w:right w:val="none" w:sz="0" w:space="0" w:color="auto"/>
      </w:divBdr>
    </w:div>
    <w:div w:id="1814562149">
      <w:bodyDiv w:val="1"/>
      <w:marLeft w:val="0"/>
      <w:marRight w:val="0"/>
      <w:marTop w:val="0"/>
      <w:marBottom w:val="0"/>
      <w:divBdr>
        <w:top w:val="none" w:sz="0" w:space="0" w:color="auto"/>
        <w:left w:val="none" w:sz="0" w:space="0" w:color="auto"/>
        <w:bottom w:val="none" w:sz="0" w:space="0" w:color="auto"/>
        <w:right w:val="none" w:sz="0" w:space="0" w:color="auto"/>
      </w:divBdr>
    </w:div>
    <w:div w:id="1814760907">
      <w:bodyDiv w:val="1"/>
      <w:marLeft w:val="0"/>
      <w:marRight w:val="0"/>
      <w:marTop w:val="0"/>
      <w:marBottom w:val="0"/>
      <w:divBdr>
        <w:top w:val="none" w:sz="0" w:space="0" w:color="auto"/>
        <w:left w:val="none" w:sz="0" w:space="0" w:color="auto"/>
        <w:bottom w:val="none" w:sz="0" w:space="0" w:color="auto"/>
        <w:right w:val="none" w:sz="0" w:space="0" w:color="auto"/>
      </w:divBdr>
    </w:div>
    <w:div w:id="1816335658">
      <w:bodyDiv w:val="1"/>
      <w:marLeft w:val="0"/>
      <w:marRight w:val="0"/>
      <w:marTop w:val="0"/>
      <w:marBottom w:val="0"/>
      <w:divBdr>
        <w:top w:val="none" w:sz="0" w:space="0" w:color="auto"/>
        <w:left w:val="none" w:sz="0" w:space="0" w:color="auto"/>
        <w:bottom w:val="none" w:sz="0" w:space="0" w:color="auto"/>
        <w:right w:val="none" w:sz="0" w:space="0" w:color="auto"/>
      </w:divBdr>
    </w:div>
    <w:div w:id="1816486953">
      <w:bodyDiv w:val="1"/>
      <w:marLeft w:val="0"/>
      <w:marRight w:val="0"/>
      <w:marTop w:val="0"/>
      <w:marBottom w:val="0"/>
      <w:divBdr>
        <w:top w:val="none" w:sz="0" w:space="0" w:color="auto"/>
        <w:left w:val="none" w:sz="0" w:space="0" w:color="auto"/>
        <w:bottom w:val="none" w:sz="0" w:space="0" w:color="auto"/>
        <w:right w:val="none" w:sz="0" w:space="0" w:color="auto"/>
      </w:divBdr>
    </w:div>
    <w:div w:id="1816487753">
      <w:bodyDiv w:val="1"/>
      <w:marLeft w:val="0"/>
      <w:marRight w:val="0"/>
      <w:marTop w:val="0"/>
      <w:marBottom w:val="0"/>
      <w:divBdr>
        <w:top w:val="none" w:sz="0" w:space="0" w:color="auto"/>
        <w:left w:val="none" w:sz="0" w:space="0" w:color="auto"/>
        <w:bottom w:val="none" w:sz="0" w:space="0" w:color="auto"/>
        <w:right w:val="none" w:sz="0" w:space="0" w:color="auto"/>
      </w:divBdr>
    </w:div>
    <w:div w:id="1816679036">
      <w:bodyDiv w:val="1"/>
      <w:marLeft w:val="0"/>
      <w:marRight w:val="0"/>
      <w:marTop w:val="0"/>
      <w:marBottom w:val="0"/>
      <w:divBdr>
        <w:top w:val="none" w:sz="0" w:space="0" w:color="auto"/>
        <w:left w:val="none" w:sz="0" w:space="0" w:color="auto"/>
        <w:bottom w:val="none" w:sz="0" w:space="0" w:color="auto"/>
        <w:right w:val="none" w:sz="0" w:space="0" w:color="auto"/>
      </w:divBdr>
    </w:div>
    <w:div w:id="1817457593">
      <w:bodyDiv w:val="1"/>
      <w:marLeft w:val="0"/>
      <w:marRight w:val="0"/>
      <w:marTop w:val="0"/>
      <w:marBottom w:val="0"/>
      <w:divBdr>
        <w:top w:val="none" w:sz="0" w:space="0" w:color="auto"/>
        <w:left w:val="none" w:sz="0" w:space="0" w:color="auto"/>
        <w:bottom w:val="none" w:sz="0" w:space="0" w:color="auto"/>
        <w:right w:val="none" w:sz="0" w:space="0" w:color="auto"/>
      </w:divBdr>
    </w:div>
    <w:div w:id="1817645116">
      <w:bodyDiv w:val="1"/>
      <w:marLeft w:val="0"/>
      <w:marRight w:val="0"/>
      <w:marTop w:val="0"/>
      <w:marBottom w:val="0"/>
      <w:divBdr>
        <w:top w:val="none" w:sz="0" w:space="0" w:color="auto"/>
        <w:left w:val="none" w:sz="0" w:space="0" w:color="auto"/>
        <w:bottom w:val="none" w:sz="0" w:space="0" w:color="auto"/>
        <w:right w:val="none" w:sz="0" w:space="0" w:color="auto"/>
      </w:divBdr>
    </w:div>
    <w:div w:id="1817645429">
      <w:bodyDiv w:val="1"/>
      <w:marLeft w:val="0"/>
      <w:marRight w:val="0"/>
      <w:marTop w:val="0"/>
      <w:marBottom w:val="0"/>
      <w:divBdr>
        <w:top w:val="none" w:sz="0" w:space="0" w:color="auto"/>
        <w:left w:val="none" w:sz="0" w:space="0" w:color="auto"/>
        <w:bottom w:val="none" w:sz="0" w:space="0" w:color="auto"/>
        <w:right w:val="none" w:sz="0" w:space="0" w:color="auto"/>
      </w:divBdr>
    </w:div>
    <w:div w:id="1818375802">
      <w:bodyDiv w:val="1"/>
      <w:marLeft w:val="0"/>
      <w:marRight w:val="0"/>
      <w:marTop w:val="0"/>
      <w:marBottom w:val="0"/>
      <w:divBdr>
        <w:top w:val="none" w:sz="0" w:space="0" w:color="auto"/>
        <w:left w:val="none" w:sz="0" w:space="0" w:color="auto"/>
        <w:bottom w:val="none" w:sz="0" w:space="0" w:color="auto"/>
        <w:right w:val="none" w:sz="0" w:space="0" w:color="auto"/>
      </w:divBdr>
    </w:div>
    <w:div w:id="1818378817">
      <w:bodyDiv w:val="1"/>
      <w:marLeft w:val="0"/>
      <w:marRight w:val="0"/>
      <w:marTop w:val="0"/>
      <w:marBottom w:val="0"/>
      <w:divBdr>
        <w:top w:val="none" w:sz="0" w:space="0" w:color="auto"/>
        <w:left w:val="none" w:sz="0" w:space="0" w:color="auto"/>
        <w:bottom w:val="none" w:sz="0" w:space="0" w:color="auto"/>
        <w:right w:val="none" w:sz="0" w:space="0" w:color="auto"/>
      </w:divBdr>
    </w:div>
    <w:div w:id="1820227073">
      <w:bodyDiv w:val="1"/>
      <w:marLeft w:val="0"/>
      <w:marRight w:val="0"/>
      <w:marTop w:val="0"/>
      <w:marBottom w:val="0"/>
      <w:divBdr>
        <w:top w:val="none" w:sz="0" w:space="0" w:color="auto"/>
        <w:left w:val="none" w:sz="0" w:space="0" w:color="auto"/>
        <w:bottom w:val="none" w:sz="0" w:space="0" w:color="auto"/>
        <w:right w:val="none" w:sz="0" w:space="0" w:color="auto"/>
      </w:divBdr>
    </w:div>
    <w:div w:id="1820270655">
      <w:bodyDiv w:val="1"/>
      <w:marLeft w:val="0"/>
      <w:marRight w:val="0"/>
      <w:marTop w:val="0"/>
      <w:marBottom w:val="0"/>
      <w:divBdr>
        <w:top w:val="none" w:sz="0" w:space="0" w:color="auto"/>
        <w:left w:val="none" w:sz="0" w:space="0" w:color="auto"/>
        <w:bottom w:val="none" w:sz="0" w:space="0" w:color="auto"/>
        <w:right w:val="none" w:sz="0" w:space="0" w:color="auto"/>
      </w:divBdr>
    </w:div>
    <w:div w:id="1820918142">
      <w:bodyDiv w:val="1"/>
      <w:marLeft w:val="0"/>
      <w:marRight w:val="0"/>
      <w:marTop w:val="0"/>
      <w:marBottom w:val="0"/>
      <w:divBdr>
        <w:top w:val="none" w:sz="0" w:space="0" w:color="auto"/>
        <w:left w:val="none" w:sz="0" w:space="0" w:color="auto"/>
        <w:bottom w:val="none" w:sz="0" w:space="0" w:color="auto"/>
        <w:right w:val="none" w:sz="0" w:space="0" w:color="auto"/>
      </w:divBdr>
    </w:div>
    <w:div w:id="1821389068">
      <w:bodyDiv w:val="1"/>
      <w:marLeft w:val="0"/>
      <w:marRight w:val="0"/>
      <w:marTop w:val="0"/>
      <w:marBottom w:val="0"/>
      <w:divBdr>
        <w:top w:val="none" w:sz="0" w:space="0" w:color="auto"/>
        <w:left w:val="none" w:sz="0" w:space="0" w:color="auto"/>
        <w:bottom w:val="none" w:sz="0" w:space="0" w:color="auto"/>
        <w:right w:val="none" w:sz="0" w:space="0" w:color="auto"/>
      </w:divBdr>
    </w:div>
    <w:div w:id="1821458067">
      <w:bodyDiv w:val="1"/>
      <w:marLeft w:val="0"/>
      <w:marRight w:val="0"/>
      <w:marTop w:val="0"/>
      <w:marBottom w:val="0"/>
      <w:divBdr>
        <w:top w:val="none" w:sz="0" w:space="0" w:color="auto"/>
        <w:left w:val="none" w:sz="0" w:space="0" w:color="auto"/>
        <w:bottom w:val="none" w:sz="0" w:space="0" w:color="auto"/>
        <w:right w:val="none" w:sz="0" w:space="0" w:color="auto"/>
      </w:divBdr>
    </w:div>
    <w:div w:id="1822119574">
      <w:bodyDiv w:val="1"/>
      <w:marLeft w:val="0"/>
      <w:marRight w:val="0"/>
      <w:marTop w:val="0"/>
      <w:marBottom w:val="0"/>
      <w:divBdr>
        <w:top w:val="none" w:sz="0" w:space="0" w:color="auto"/>
        <w:left w:val="none" w:sz="0" w:space="0" w:color="auto"/>
        <w:bottom w:val="none" w:sz="0" w:space="0" w:color="auto"/>
        <w:right w:val="none" w:sz="0" w:space="0" w:color="auto"/>
      </w:divBdr>
    </w:div>
    <w:div w:id="1822194922">
      <w:bodyDiv w:val="1"/>
      <w:marLeft w:val="0"/>
      <w:marRight w:val="0"/>
      <w:marTop w:val="0"/>
      <w:marBottom w:val="0"/>
      <w:divBdr>
        <w:top w:val="none" w:sz="0" w:space="0" w:color="auto"/>
        <w:left w:val="none" w:sz="0" w:space="0" w:color="auto"/>
        <w:bottom w:val="none" w:sz="0" w:space="0" w:color="auto"/>
        <w:right w:val="none" w:sz="0" w:space="0" w:color="auto"/>
      </w:divBdr>
    </w:div>
    <w:div w:id="1822500530">
      <w:bodyDiv w:val="1"/>
      <w:marLeft w:val="0"/>
      <w:marRight w:val="0"/>
      <w:marTop w:val="0"/>
      <w:marBottom w:val="0"/>
      <w:divBdr>
        <w:top w:val="none" w:sz="0" w:space="0" w:color="auto"/>
        <w:left w:val="none" w:sz="0" w:space="0" w:color="auto"/>
        <w:bottom w:val="none" w:sz="0" w:space="0" w:color="auto"/>
        <w:right w:val="none" w:sz="0" w:space="0" w:color="auto"/>
      </w:divBdr>
    </w:div>
    <w:div w:id="1822692172">
      <w:bodyDiv w:val="1"/>
      <w:marLeft w:val="0"/>
      <w:marRight w:val="0"/>
      <w:marTop w:val="0"/>
      <w:marBottom w:val="0"/>
      <w:divBdr>
        <w:top w:val="none" w:sz="0" w:space="0" w:color="auto"/>
        <w:left w:val="none" w:sz="0" w:space="0" w:color="auto"/>
        <w:bottom w:val="none" w:sz="0" w:space="0" w:color="auto"/>
        <w:right w:val="none" w:sz="0" w:space="0" w:color="auto"/>
      </w:divBdr>
    </w:div>
    <w:div w:id="1823083639">
      <w:bodyDiv w:val="1"/>
      <w:marLeft w:val="0"/>
      <w:marRight w:val="0"/>
      <w:marTop w:val="0"/>
      <w:marBottom w:val="0"/>
      <w:divBdr>
        <w:top w:val="none" w:sz="0" w:space="0" w:color="auto"/>
        <w:left w:val="none" w:sz="0" w:space="0" w:color="auto"/>
        <w:bottom w:val="none" w:sz="0" w:space="0" w:color="auto"/>
        <w:right w:val="none" w:sz="0" w:space="0" w:color="auto"/>
      </w:divBdr>
    </w:div>
    <w:div w:id="1823154379">
      <w:bodyDiv w:val="1"/>
      <w:marLeft w:val="0"/>
      <w:marRight w:val="0"/>
      <w:marTop w:val="0"/>
      <w:marBottom w:val="0"/>
      <w:divBdr>
        <w:top w:val="none" w:sz="0" w:space="0" w:color="auto"/>
        <w:left w:val="none" w:sz="0" w:space="0" w:color="auto"/>
        <w:bottom w:val="none" w:sz="0" w:space="0" w:color="auto"/>
        <w:right w:val="none" w:sz="0" w:space="0" w:color="auto"/>
      </w:divBdr>
    </w:div>
    <w:div w:id="1823883412">
      <w:bodyDiv w:val="1"/>
      <w:marLeft w:val="0"/>
      <w:marRight w:val="0"/>
      <w:marTop w:val="0"/>
      <w:marBottom w:val="0"/>
      <w:divBdr>
        <w:top w:val="none" w:sz="0" w:space="0" w:color="auto"/>
        <w:left w:val="none" w:sz="0" w:space="0" w:color="auto"/>
        <w:bottom w:val="none" w:sz="0" w:space="0" w:color="auto"/>
        <w:right w:val="none" w:sz="0" w:space="0" w:color="auto"/>
      </w:divBdr>
    </w:div>
    <w:div w:id="1823891272">
      <w:bodyDiv w:val="1"/>
      <w:marLeft w:val="0"/>
      <w:marRight w:val="0"/>
      <w:marTop w:val="0"/>
      <w:marBottom w:val="0"/>
      <w:divBdr>
        <w:top w:val="none" w:sz="0" w:space="0" w:color="auto"/>
        <w:left w:val="none" w:sz="0" w:space="0" w:color="auto"/>
        <w:bottom w:val="none" w:sz="0" w:space="0" w:color="auto"/>
        <w:right w:val="none" w:sz="0" w:space="0" w:color="auto"/>
      </w:divBdr>
    </w:div>
    <w:div w:id="1824347651">
      <w:bodyDiv w:val="1"/>
      <w:marLeft w:val="0"/>
      <w:marRight w:val="0"/>
      <w:marTop w:val="0"/>
      <w:marBottom w:val="0"/>
      <w:divBdr>
        <w:top w:val="none" w:sz="0" w:space="0" w:color="auto"/>
        <w:left w:val="none" w:sz="0" w:space="0" w:color="auto"/>
        <w:bottom w:val="none" w:sz="0" w:space="0" w:color="auto"/>
        <w:right w:val="none" w:sz="0" w:space="0" w:color="auto"/>
      </w:divBdr>
    </w:div>
    <w:div w:id="1824544550">
      <w:bodyDiv w:val="1"/>
      <w:marLeft w:val="0"/>
      <w:marRight w:val="0"/>
      <w:marTop w:val="0"/>
      <w:marBottom w:val="0"/>
      <w:divBdr>
        <w:top w:val="none" w:sz="0" w:space="0" w:color="auto"/>
        <w:left w:val="none" w:sz="0" w:space="0" w:color="auto"/>
        <w:bottom w:val="none" w:sz="0" w:space="0" w:color="auto"/>
        <w:right w:val="none" w:sz="0" w:space="0" w:color="auto"/>
      </w:divBdr>
    </w:div>
    <w:div w:id="1824733709">
      <w:bodyDiv w:val="1"/>
      <w:marLeft w:val="0"/>
      <w:marRight w:val="0"/>
      <w:marTop w:val="0"/>
      <w:marBottom w:val="0"/>
      <w:divBdr>
        <w:top w:val="none" w:sz="0" w:space="0" w:color="auto"/>
        <w:left w:val="none" w:sz="0" w:space="0" w:color="auto"/>
        <w:bottom w:val="none" w:sz="0" w:space="0" w:color="auto"/>
        <w:right w:val="none" w:sz="0" w:space="0" w:color="auto"/>
      </w:divBdr>
    </w:div>
    <w:div w:id="1825201454">
      <w:bodyDiv w:val="1"/>
      <w:marLeft w:val="0"/>
      <w:marRight w:val="0"/>
      <w:marTop w:val="0"/>
      <w:marBottom w:val="0"/>
      <w:divBdr>
        <w:top w:val="none" w:sz="0" w:space="0" w:color="auto"/>
        <w:left w:val="none" w:sz="0" w:space="0" w:color="auto"/>
        <w:bottom w:val="none" w:sz="0" w:space="0" w:color="auto"/>
        <w:right w:val="none" w:sz="0" w:space="0" w:color="auto"/>
      </w:divBdr>
    </w:div>
    <w:div w:id="1825311271">
      <w:bodyDiv w:val="1"/>
      <w:marLeft w:val="0"/>
      <w:marRight w:val="0"/>
      <w:marTop w:val="0"/>
      <w:marBottom w:val="0"/>
      <w:divBdr>
        <w:top w:val="none" w:sz="0" w:space="0" w:color="auto"/>
        <w:left w:val="none" w:sz="0" w:space="0" w:color="auto"/>
        <w:bottom w:val="none" w:sz="0" w:space="0" w:color="auto"/>
        <w:right w:val="none" w:sz="0" w:space="0" w:color="auto"/>
      </w:divBdr>
    </w:div>
    <w:div w:id="1825317555">
      <w:bodyDiv w:val="1"/>
      <w:marLeft w:val="0"/>
      <w:marRight w:val="0"/>
      <w:marTop w:val="0"/>
      <w:marBottom w:val="0"/>
      <w:divBdr>
        <w:top w:val="none" w:sz="0" w:space="0" w:color="auto"/>
        <w:left w:val="none" w:sz="0" w:space="0" w:color="auto"/>
        <w:bottom w:val="none" w:sz="0" w:space="0" w:color="auto"/>
        <w:right w:val="none" w:sz="0" w:space="0" w:color="auto"/>
      </w:divBdr>
    </w:div>
    <w:div w:id="1825471656">
      <w:bodyDiv w:val="1"/>
      <w:marLeft w:val="0"/>
      <w:marRight w:val="0"/>
      <w:marTop w:val="0"/>
      <w:marBottom w:val="0"/>
      <w:divBdr>
        <w:top w:val="none" w:sz="0" w:space="0" w:color="auto"/>
        <w:left w:val="none" w:sz="0" w:space="0" w:color="auto"/>
        <w:bottom w:val="none" w:sz="0" w:space="0" w:color="auto"/>
        <w:right w:val="none" w:sz="0" w:space="0" w:color="auto"/>
      </w:divBdr>
    </w:div>
    <w:div w:id="1826044689">
      <w:bodyDiv w:val="1"/>
      <w:marLeft w:val="0"/>
      <w:marRight w:val="0"/>
      <w:marTop w:val="0"/>
      <w:marBottom w:val="0"/>
      <w:divBdr>
        <w:top w:val="none" w:sz="0" w:space="0" w:color="auto"/>
        <w:left w:val="none" w:sz="0" w:space="0" w:color="auto"/>
        <w:bottom w:val="none" w:sz="0" w:space="0" w:color="auto"/>
        <w:right w:val="none" w:sz="0" w:space="0" w:color="auto"/>
      </w:divBdr>
    </w:div>
    <w:div w:id="1826704758">
      <w:bodyDiv w:val="1"/>
      <w:marLeft w:val="0"/>
      <w:marRight w:val="0"/>
      <w:marTop w:val="0"/>
      <w:marBottom w:val="0"/>
      <w:divBdr>
        <w:top w:val="none" w:sz="0" w:space="0" w:color="auto"/>
        <w:left w:val="none" w:sz="0" w:space="0" w:color="auto"/>
        <w:bottom w:val="none" w:sz="0" w:space="0" w:color="auto"/>
        <w:right w:val="none" w:sz="0" w:space="0" w:color="auto"/>
      </w:divBdr>
    </w:div>
    <w:div w:id="1827041799">
      <w:bodyDiv w:val="1"/>
      <w:marLeft w:val="0"/>
      <w:marRight w:val="0"/>
      <w:marTop w:val="0"/>
      <w:marBottom w:val="0"/>
      <w:divBdr>
        <w:top w:val="none" w:sz="0" w:space="0" w:color="auto"/>
        <w:left w:val="none" w:sz="0" w:space="0" w:color="auto"/>
        <w:bottom w:val="none" w:sz="0" w:space="0" w:color="auto"/>
        <w:right w:val="none" w:sz="0" w:space="0" w:color="auto"/>
      </w:divBdr>
    </w:div>
    <w:div w:id="1827627112">
      <w:bodyDiv w:val="1"/>
      <w:marLeft w:val="0"/>
      <w:marRight w:val="0"/>
      <w:marTop w:val="0"/>
      <w:marBottom w:val="0"/>
      <w:divBdr>
        <w:top w:val="none" w:sz="0" w:space="0" w:color="auto"/>
        <w:left w:val="none" w:sz="0" w:space="0" w:color="auto"/>
        <w:bottom w:val="none" w:sz="0" w:space="0" w:color="auto"/>
        <w:right w:val="none" w:sz="0" w:space="0" w:color="auto"/>
      </w:divBdr>
    </w:div>
    <w:div w:id="1827744395">
      <w:bodyDiv w:val="1"/>
      <w:marLeft w:val="0"/>
      <w:marRight w:val="0"/>
      <w:marTop w:val="0"/>
      <w:marBottom w:val="0"/>
      <w:divBdr>
        <w:top w:val="none" w:sz="0" w:space="0" w:color="auto"/>
        <w:left w:val="none" w:sz="0" w:space="0" w:color="auto"/>
        <w:bottom w:val="none" w:sz="0" w:space="0" w:color="auto"/>
        <w:right w:val="none" w:sz="0" w:space="0" w:color="auto"/>
      </w:divBdr>
    </w:div>
    <w:div w:id="1828328419">
      <w:bodyDiv w:val="1"/>
      <w:marLeft w:val="0"/>
      <w:marRight w:val="0"/>
      <w:marTop w:val="0"/>
      <w:marBottom w:val="0"/>
      <w:divBdr>
        <w:top w:val="none" w:sz="0" w:space="0" w:color="auto"/>
        <w:left w:val="none" w:sz="0" w:space="0" w:color="auto"/>
        <w:bottom w:val="none" w:sz="0" w:space="0" w:color="auto"/>
        <w:right w:val="none" w:sz="0" w:space="0" w:color="auto"/>
      </w:divBdr>
    </w:div>
    <w:div w:id="1828592459">
      <w:bodyDiv w:val="1"/>
      <w:marLeft w:val="0"/>
      <w:marRight w:val="0"/>
      <w:marTop w:val="0"/>
      <w:marBottom w:val="0"/>
      <w:divBdr>
        <w:top w:val="none" w:sz="0" w:space="0" w:color="auto"/>
        <w:left w:val="none" w:sz="0" w:space="0" w:color="auto"/>
        <w:bottom w:val="none" w:sz="0" w:space="0" w:color="auto"/>
        <w:right w:val="none" w:sz="0" w:space="0" w:color="auto"/>
      </w:divBdr>
    </w:div>
    <w:div w:id="1829663105">
      <w:bodyDiv w:val="1"/>
      <w:marLeft w:val="0"/>
      <w:marRight w:val="0"/>
      <w:marTop w:val="0"/>
      <w:marBottom w:val="0"/>
      <w:divBdr>
        <w:top w:val="none" w:sz="0" w:space="0" w:color="auto"/>
        <w:left w:val="none" w:sz="0" w:space="0" w:color="auto"/>
        <w:bottom w:val="none" w:sz="0" w:space="0" w:color="auto"/>
        <w:right w:val="none" w:sz="0" w:space="0" w:color="auto"/>
      </w:divBdr>
    </w:div>
    <w:div w:id="1829782627">
      <w:bodyDiv w:val="1"/>
      <w:marLeft w:val="0"/>
      <w:marRight w:val="0"/>
      <w:marTop w:val="0"/>
      <w:marBottom w:val="0"/>
      <w:divBdr>
        <w:top w:val="none" w:sz="0" w:space="0" w:color="auto"/>
        <w:left w:val="none" w:sz="0" w:space="0" w:color="auto"/>
        <w:bottom w:val="none" w:sz="0" w:space="0" w:color="auto"/>
        <w:right w:val="none" w:sz="0" w:space="0" w:color="auto"/>
      </w:divBdr>
    </w:div>
    <w:div w:id="1830751680">
      <w:bodyDiv w:val="1"/>
      <w:marLeft w:val="0"/>
      <w:marRight w:val="0"/>
      <w:marTop w:val="0"/>
      <w:marBottom w:val="0"/>
      <w:divBdr>
        <w:top w:val="none" w:sz="0" w:space="0" w:color="auto"/>
        <w:left w:val="none" w:sz="0" w:space="0" w:color="auto"/>
        <w:bottom w:val="none" w:sz="0" w:space="0" w:color="auto"/>
        <w:right w:val="none" w:sz="0" w:space="0" w:color="auto"/>
      </w:divBdr>
    </w:div>
    <w:div w:id="1830825076">
      <w:bodyDiv w:val="1"/>
      <w:marLeft w:val="0"/>
      <w:marRight w:val="0"/>
      <w:marTop w:val="0"/>
      <w:marBottom w:val="0"/>
      <w:divBdr>
        <w:top w:val="none" w:sz="0" w:space="0" w:color="auto"/>
        <w:left w:val="none" w:sz="0" w:space="0" w:color="auto"/>
        <w:bottom w:val="none" w:sz="0" w:space="0" w:color="auto"/>
        <w:right w:val="none" w:sz="0" w:space="0" w:color="auto"/>
      </w:divBdr>
    </w:div>
    <w:div w:id="1830825297">
      <w:bodyDiv w:val="1"/>
      <w:marLeft w:val="0"/>
      <w:marRight w:val="0"/>
      <w:marTop w:val="0"/>
      <w:marBottom w:val="0"/>
      <w:divBdr>
        <w:top w:val="none" w:sz="0" w:space="0" w:color="auto"/>
        <w:left w:val="none" w:sz="0" w:space="0" w:color="auto"/>
        <w:bottom w:val="none" w:sz="0" w:space="0" w:color="auto"/>
        <w:right w:val="none" w:sz="0" w:space="0" w:color="auto"/>
      </w:divBdr>
    </w:div>
    <w:div w:id="1830977342">
      <w:bodyDiv w:val="1"/>
      <w:marLeft w:val="0"/>
      <w:marRight w:val="0"/>
      <w:marTop w:val="0"/>
      <w:marBottom w:val="0"/>
      <w:divBdr>
        <w:top w:val="none" w:sz="0" w:space="0" w:color="auto"/>
        <w:left w:val="none" w:sz="0" w:space="0" w:color="auto"/>
        <w:bottom w:val="none" w:sz="0" w:space="0" w:color="auto"/>
        <w:right w:val="none" w:sz="0" w:space="0" w:color="auto"/>
      </w:divBdr>
    </w:div>
    <w:div w:id="1831020821">
      <w:bodyDiv w:val="1"/>
      <w:marLeft w:val="0"/>
      <w:marRight w:val="0"/>
      <w:marTop w:val="0"/>
      <w:marBottom w:val="0"/>
      <w:divBdr>
        <w:top w:val="none" w:sz="0" w:space="0" w:color="auto"/>
        <w:left w:val="none" w:sz="0" w:space="0" w:color="auto"/>
        <w:bottom w:val="none" w:sz="0" w:space="0" w:color="auto"/>
        <w:right w:val="none" w:sz="0" w:space="0" w:color="auto"/>
      </w:divBdr>
    </w:div>
    <w:div w:id="1831210303">
      <w:bodyDiv w:val="1"/>
      <w:marLeft w:val="0"/>
      <w:marRight w:val="0"/>
      <w:marTop w:val="0"/>
      <w:marBottom w:val="0"/>
      <w:divBdr>
        <w:top w:val="none" w:sz="0" w:space="0" w:color="auto"/>
        <w:left w:val="none" w:sz="0" w:space="0" w:color="auto"/>
        <w:bottom w:val="none" w:sz="0" w:space="0" w:color="auto"/>
        <w:right w:val="none" w:sz="0" w:space="0" w:color="auto"/>
      </w:divBdr>
    </w:div>
    <w:div w:id="1831747937">
      <w:bodyDiv w:val="1"/>
      <w:marLeft w:val="0"/>
      <w:marRight w:val="0"/>
      <w:marTop w:val="0"/>
      <w:marBottom w:val="0"/>
      <w:divBdr>
        <w:top w:val="none" w:sz="0" w:space="0" w:color="auto"/>
        <w:left w:val="none" w:sz="0" w:space="0" w:color="auto"/>
        <w:bottom w:val="none" w:sz="0" w:space="0" w:color="auto"/>
        <w:right w:val="none" w:sz="0" w:space="0" w:color="auto"/>
      </w:divBdr>
    </w:div>
    <w:div w:id="1831754524">
      <w:bodyDiv w:val="1"/>
      <w:marLeft w:val="0"/>
      <w:marRight w:val="0"/>
      <w:marTop w:val="0"/>
      <w:marBottom w:val="0"/>
      <w:divBdr>
        <w:top w:val="none" w:sz="0" w:space="0" w:color="auto"/>
        <w:left w:val="none" w:sz="0" w:space="0" w:color="auto"/>
        <w:bottom w:val="none" w:sz="0" w:space="0" w:color="auto"/>
        <w:right w:val="none" w:sz="0" w:space="0" w:color="auto"/>
      </w:divBdr>
    </w:div>
    <w:div w:id="1832059423">
      <w:bodyDiv w:val="1"/>
      <w:marLeft w:val="0"/>
      <w:marRight w:val="0"/>
      <w:marTop w:val="0"/>
      <w:marBottom w:val="0"/>
      <w:divBdr>
        <w:top w:val="none" w:sz="0" w:space="0" w:color="auto"/>
        <w:left w:val="none" w:sz="0" w:space="0" w:color="auto"/>
        <w:bottom w:val="none" w:sz="0" w:space="0" w:color="auto"/>
        <w:right w:val="none" w:sz="0" w:space="0" w:color="auto"/>
      </w:divBdr>
    </w:div>
    <w:div w:id="1832407679">
      <w:bodyDiv w:val="1"/>
      <w:marLeft w:val="0"/>
      <w:marRight w:val="0"/>
      <w:marTop w:val="0"/>
      <w:marBottom w:val="0"/>
      <w:divBdr>
        <w:top w:val="none" w:sz="0" w:space="0" w:color="auto"/>
        <w:left w:val="none" w:sz="0" w:space="0" w:color="auto"/>
        <w:bottom w:val="none" w:sz="0" w:space="0" w:color="auto"/>
        <w:right w:val="none" w:sz="0" w:space="0" w:color="auto"/>
      </w:divBdr>
    </w:div>
    <w:div w:id="1832603245">
      <w:bodyDiv w:val="1"/>
      <w:marLeft w:val="0"/>
      <w:marRight w:val="0"/>
      <w:marTop w:val="0"/>
      <w:marBottom w:val="0"/>
      <w:divBdr>
        <w:top w:val="none" w:sz="0" w:space="0" w:color="auto"/>
        <w:left w:val="none" w:sz="0" w:space="0" w:color="auto"/>
        <w:bottom w:val="none" w:sz="0" w:space="0" w:color="auto"/>
        <w:right w:val="none" w:sz="0" w:space="0" w:color="auto"/>
      </w:divBdr>
    </w:div>
    <w:div w:id="1832990044">
      <w:bodyDiv w:val="1"/>
      <w:marLeft w:val="0"/>
      <w:marRight w:val="0"/>
      <w:marTop w:val="0"/>
      <w:marBottom w:val="0"/>
      <w:divBdr>
        <w:top w:val="none" w:sz="0" w:space="0" w:color="auto"/>
        <w:left w:val="none" w:sz="0" w:space="0" w:color="auto"/>
        <w:bottom w:val="none" w:sz="0" w:space="0" w:color="auto"/>
        <w:right w:val="none" w:sz="0" w:space="0" w:color="auto"/>
      </w:divBdr>
    </w:div>
    <w:div w:id="1833180725">
      <w:bodyDiv w:val="1"/>
      <w:marLeft w:val="0"/>
      <w:marRight w:val="0"/>
      <w:marTop w:val="0"/>
      <w:marBottom w:val="0"/>
      <w:divBdr>
        <w:top w:val="none" w:sz="0" w:space="0" w:color="auto"/>
        <w:left w:val="none" w:sz="0" w:space="0" w:color="auto"/>
        <w:bottom w:val="none" w:sz="0" w:space="0" w:color="auto"/>
        <w:right w:val="none" w:sz="0" w:space="0" w:color="auto"/>
      </w:divBdr>
    </w:div>
    <w:div w:id="1833522140">
      <w:bodyDiv w:val="1"/>
      <w:marLeft w:val="0"/>
      <w:marRight w:val="0"/>
      <w:marTop w:val="0"/>
      <w:marBottom w:val="0"/>
      <w:divBdr>
        <w:top w:val="none" w:sz="0" w:space="0" w:color="auto"/>
        <w:left w:val="none" w:sz="0" w:space="0" w:color="auto"/>
        <w:bottom w:val="none" w:sz="0" w:space="0" w:color="auto"/>
        <w:right w:val="none" w:sz="0" w:space="0" w:color="auto"/>
      </w:divBdr>
    </w:div>
    <w:div w:id="1833642179">
      <w:bodyDiv w:val="1"/>
      <w:marLeft w:val="0"/>
      <w:marRight w:val="0"/>
      <w:marTop w:val="0"/>
      <w:marBottom w:val="0"/>
      <w:divBdr>
        <w:top w:val="none" w:sz="0" w:space="0" w:color="auto"/>
        <w:left w:val="none" w:sz="0" w:space="0" w:color="auto"/>
        <w:bottom w:val="none" w:sz="0" w:space="0" w:color="auto"/>
        <w:right w:val="none" w:sz="0" w:space="0" w:color="auto"/>
      </w:divBdr>
    </w:div>
    <w:div w:id="1834447918">
      <w:bodyDiv w:val="1"/>
      <w:marLeft w:val="0"/>
      <w:marRight w:val="0"/>
      <w:marTop w:val="0"/>
      <w:marBottom w:val="0"/>
      <w:divBdr>
        <w:top w:val="none" w:sz="0" w:space="0" w:color="auto"/>
        <w:left w:val="none" w:sz="0" w:space="0" w:color="auto"/>
        <w:bottom w:val="none" w:sz="0" w:space="0" w:color="auto"/>
        <w:right w:val="none" w:sz="0" w:space="0" w:color="auto"/>
      </w:divBdr>
    </w:div>
    <w:div w:id="1834569367">
      <w:bodyDiv w:val="1"/>
      <w:marLeft w:val="0"/>
      <w:marRight w:val="0"/>
      <w:marTop w:val="0"/>
      <w:marBottom w:val="0"/>
      <w:divBdr>
        <w:top w:val="none" w:sz="0" w:space="0" w:color="auto"/>
        <w:left w:val="none" w:sz="0" w:space="0" w:color="auto"/>
        <w:bottom w:val="none" w:sz="0" w:space="0" w:color="auto"/>
        <w:right w:val="none" w:sz="0" w:space="0" w:color="auto"/>
      </w:divBdr>
    </w:div>
    <w:div w:id="1834644047">
      <w:bodyDiv w:val="1"/>
      <w:marLeft w:val="0"/>
      <w:marRight w:val="0"/>
      <w:marTop w:val="0"/>
      <w:marBottom w:val="0"/>
      <w:divBdr>
        <w:top w:val="none" w:sz="0" w:space="0" w:color="auto"/>
        <w:left w:val="none" w:sz="0" w:space="0" w:color="auto"/>
        <w:bottom w:val="none" w:sz="0" w:space="0" w:color="auto"/>
        <w:right w:val="none" w:sz="0" w:space="0" w:color="auto"/>
      </w:divBdr>
    </w:div>
    <w:div w:id="1834681685">
      <w:bodyDiv w:val="1"/>
      <w:marLeft w:val="0"/>
      <w:marRight w:val="0"/>
      <w:marTop w:val="0"/>
      <w:marBottom w:val="0"/>
      <w:divBdr>
        <w:top w:val="none" w:sz="0" w:space="0" w:color="auto"/>
        <w:left w:val="none" w:sz="0" w:space="0" w:color="auto"/>
        <w:bottom w:val="none" w:sz="0" w:space="0" w:color="auto"/>
        <w:right w:val="none" w:sz="0" w:space="0" w:color="auto"/>
      </w:divBdr>
    </w:div>
    <w:div w:id="1834755888">
      <w:bodyDiv w:val="1"/>
      <w:marLeft w:val="0"/>
      <w:marRight w:val="0"/>
      <w:marTop w:val="0"/>
      <w:marBottom w:val="0"/>
      <w:divBdr>
        <w:top w:val="none" w:sz="0" w:space="0" w:color="auto"/>
        <w:left w:val="none" w:sz="0" w:space="0" w:color="auto"/>
        <w:bottom w:val="none" w:sz="0" w:space="0" w:color="auto"/>
        <w:right w:val="none" w:sz="0" w:space="0" w:color="auto"/>
      </w:divBdr>
    </w:div>
    <w:div w:id="1835144802">
      <w:bodyDiv w:val="1"/>
      <w:marLeft w:val="0"/>
      <w:marRight w:val="0"/>
      <w:marTop w:val="0"/>
      <w:marBottom w:val="0"/>
      <w:divBdr>
        <w:top w:val="none" w:sz="0" w:space="0" w:color="auto"/>
        <w:left w:val="none" w:sz="0" w:space="0" w:color="auto"/>
        <w:bottom w:val="none" w:sz="0" w:space="0" w:color="auto"/>
        <w:right w:val="none" w:sz="0" w:space="0" w:color="auto"/>
      </w:divBdr>
    </w:div>
    <w:div w:id="1835489703">
      <w:bodyDiv w:val="1"/>
      <w:marLeft w:val="0"/>
      <w:marRight w:val="0"/>
      <w:marTop w:val="0"/>
      <w:marBottom w:val="0"/>
      <w:divBdr>
        <w:top w:val="none" w:sz="0" w:space="0" w:color="auto"/>
        <w:left w:val="none" w:sz="0" w:space="0" w:color="auto"/>
        <w:bottom w:val="none" w:sz="0" w:space="0" w:color="auto"/>
        <w:right w:val="none" w:sz="0" w:space="0" w:color="auto"/>
      </w:divBdr>
    </w:div>
    <w:div w:id="1835493917">
      <w:bodyDiv w:val="1"/>
      <w:marLeft w:val="0"/>
      <w:marRight w:val="0"/>
      <w:marTop w:val="0"/>
      <w:marBottom w:val="0"/>
      <w:divBdr>
        <w:top w:val="none" w:sz="0" w:space="0" w:color="auto"/>
        <w:left w:val="none" w:sz="0" w:space="0" w:color="auto"/>
        <w:bottom w:val="none" w:sz="0" w:space="0" w:color="auto"/>
        <w:right w:val="none" w:sz="0" w:space="0" w:color="auto"/>
      </w:divBdr>
    </w:div>
    <w:div w:id="1835798044">
      <w:bodyDiv w:val="1"/>
      <w:marLeft w:val="0"/>
      <w:marRight w:val="0"/>
      <w:marTop w:val="0"/>
      <w:marBottom w:val="0"/>
      <w:divBdr>
        <w:top w:val="none" w:sz="0" w:space="0" w:color="auto"/>
        <w:left w:val="none" w:sz="0" w:space="0" w:color="auto"/>
        <w:bottom w:val="none" w:sz="0" w:space="0" w:color="auto"/>
        <w:right w:val="none" w:sz="0" w:space="0" w:color="auto"/>
      </w:divBdr>
    </w:div>
    <w:div w:id="1836217787">
      <w:bodyDiv w:val="1"/>
      <w:marLeft w:val="0"/>
      <w:marRight w:val="0"/>
      <w:marTop w:val="0"/>
      <w:marBottom w:val="0"/>
      <w:divBdr>
        <w:top w:val="none" w:sz="0" w:space="0" w:color="auto"/>
        <w:left w:val="none" w:sz="0" w:space="0" w:color="auto"/>
        <w:bottom w:val="none" w:sz="0" w:space="0" w:color="auto"/>
        <w:right w:val="none" w:sz="0" w:space="0" w:color="auto"/>
      </w:divBdr>
    </w:div>
    <w:div w:id="1836988813">
      <w:bodyDiv w:val="1"/>
      <w:marLeft w:val="0"/>
      <w:marRight w:val="0"/>
      <w:marTop w:val="0"/>
      <w:marBottom w:val="0"/>
      <w:divBdr>
        <w:top w:val="none" w:sz="0" w:space="0" w:color="auto"/>
        <w:left w:val="none" w:sz="0" w:space="0" w:color="auto"/>
        <w:bottom w:val="none" w:sz="0" w:space="0" w:color="auto"/>
        <w:right w:val="none" w:sz="0" w:space="0" w:color="auto"/>
      </w:divBdr>
    </w:div>
    <w:div w:id="1838156495">
      <w:bodyDiv w:val="1"/>
      <w:marLeft w:val="0"/>
      <w:marRight w:val="0"/>
      <w:marTop w:val="0"/>
      <w:marBottom w:val="0"/>
      <w:divBdr>
        <w:top w:val="none" w:sz="0" w:space="0" w:color="auto"/>
        <w:left w:val="none" w:sz="0" w:space="0" w:color="auto"/>
        <w:bottom w:val="none" w:sz="0" w:space="0" w:color="auto"/>
        <w:right w:val="none" w:sz="0" w:space="0" w:color="auto"/>
      </w:divBdr>
    </w:div>
    <w:div w:id="1838184721">
      <w:bodyDiv w:val="1"/>
      <w:marLeft w:val="0"/>
      <w:marRight w:val="0"/>
      <w:marTop w:val="0"/>
      <w:marBottom w:val="0"/>
      <w:divBdr>
        <w:top w:val="none" w:sz="0" w:space="0" w:color="auto"/>
        <w:left w:val="none" w:sz="0" w:space="0" w:color="auto"/>
        <w:bottom w:val="none" w:sz="0" w:space="0" w:color="auto"/>
        <w:right w:val="none" w:sz="0" w:space="0" w:color="auto"/>
      </w:divBdr>
    </w:div>
    <w:div w:id="1838838735">
      <w:bodyDiv w:val="1"/>
      <w:marLeft w:val="0"/>
      <w:marRight w:val="0"/>
      <w:marTop w:val="0"/>
      <w:marBottom w:val="0"/>
      <w:divBdr>
        <w:top w:val="none" w:sz="0" w:space="0" w:color="auto"/>
        <w:left w:val="none" w:sz="0" w:space="0" w:color="auto"/>
        <w:bottom w:val="none" w:sz="0" w:space="0" w:color="auto"/>
        <w:right w:val="none" w:sz="0" w:space="0" w:color="auto"/>
      </w:divBdr>
    </w:div>
    <w:div w:id="1839422023">
      <w:bodyDiv w:val="1"/>
      <w:marLeft w:val="0"/>
      <w:marRight w:val="0"/>
      <w:marTop w:val="0"/>
      <w:marBottom w:val="0"/>
      <w:divBdr>
        <w:top w:val="none" w:sz="0" w:space="0" w:color="auto"/>
        <w:left w:val="none" w:sz="0" w:space="0" w:color="auto"/>
        <w:bottom w:val="none" w:sz="0" w:space="0" w:color="auto"/>
        <w:right w:val="none" w:sz="0" w:space="0" w:color="auto"/>
      </w:divBdr>
    </w:div>
    <w:div w:id="1840002503">
      <w:bodyDiv w:val="1"/>
      <w:marLeft w:val="0"/>
      <w:marRight w:val="0"/>
      <w:marTop w:val="0"/>
      <w:marBottom w:val="0"/>
      <w:divBdr>
        <w:top w:val="none" w:sz="0" w:space="0" w:color="auto"/>
        <w:left w:val="none" w:sz="0" w:space="0" w:color="auto"/>
        <w:bottom w:val="none" w:sz="0" w:space="0" w:color="auto"/>
        <w:right w:val="none" w:sz="0" w:space="0" w:color="auto"/>
      </w:divBdr>
    </w:div>
    <w:div w:id="1840077129">
      <w:bodyDiv w:val="1"/>
      <w:marLeft w:val="0"/>
      <w:marRight w:val="0"/>
      <w:marTop w:val="0"/>
      <w:marBottom w:val="0"/>
      <w:divBdr>
        <w:top w:val="none" w:sz="0" w:space="0" w:color="auto"/>
        <w:left w:val="none" w:sz="0" w:space="0" w:color="auto"/>
        <w:bottom w:val="none" w:sz="0" w:space="0" w:color="auto"/>
        <w:right w:val="none" w:sz="0" w:space="0" w:color="auto"/>
      </w:divBdr>
    </w:div>
    <w:div w:id="1840347508">
      <w:bodyDiv w:val="1"/>
      <w:marLeft w:val="0"/>
      <w:marRight w:val="0"/>
      <w:marTop w:val="0"/>
      <w:marBottom w:val="0"/>
      <w:divBdr>
        <w:top w:val="none" w:sz="0" w:space="0" w:color="auto"/>
        <w:left w:val="none" w:sz="0" w:space="0" w:color="auto"/>
        <w:bottom w:val="none" w:sz="0" w:space="0" w:color="auto"/>
        <w:right w:val="none" w:sz="0" w:space="0" w:color="auto"/>
      </w:divBdr>
    </w:div>
    <w:div w:id="1840462770">
      <w:bodyDiv w:val="1"/>
      <w:marLeft w:val="0"/>
      <w:marRight w:val="0"/>
      <w:marTop w:val="0"/>
      <w:marBottom w:val="0"/>
      <w:divBdr>
        <w:top w:val="none" w:sz="0" w:space="0" w:color="auto"/>
        <w:left w:val="none" w:sz="0" w:space="0" w:color="auto"/>
        <w:bottom w:val="none" w:sz="0" w:space="0" w:color="auto"/>
        <w:right w:val="none" w:sz="0" w:space="0" w:color="auto"/>
      </w:divBdr>
    </w:div>
    <w:div w:id="1840608551">
      <w:bodyDiv w:val="1"/>
      <w:marLeft w:val="0"/>
      <w:marRight w:val="0"/>
      <w:marTop w:val="0"/>
      <w:marBottom w:val="0"/>
      <w:divBdr>
        <w:top w:val="none" w:sz="0" w:space="0" w:color="auto"/>
        <w:left w:val="none" w:sz="0" w:space="0" w:color="auto"/>
        <w:bottom w:val="none" w:sz="0" w:space="0" w:color="auto"/>
        <w:right w:val="none" w:sz="0" w:space="0" w:color="auto"/>
      </w:divBdr>
    </w:div>
    <w:div w:id="1840653060">
      <w:bodyDiv w:val="1"/>
      <w:marLeft w:val="0"/>
      <w:marRight w:val="0"/>
      <w:marTop w:val="0"/>
      <w:marBottom w:val="0"/>
      <w:divBdr>
        <w:top w:val="none" w:sz="0" w:space="0" w:color="auto"/>
        <w:left w:val="none" w:sz="0" w:space="0" w:color="auto"/>
        <w:bottom w:val="none" w:sz="0" w:space="0" w:color="auto"/>
        <w:right w:val="none" w:sz="0" w:space="0" w:color="auto"/>
      </w:divBdr>
    </w:div>
    <w:div w:id="1840727694">
      <w:bodyDiv w:val="1"/>
      <w:marLeft w:val="0"/>
      <w:marRight w:val="0"/>
      <w:marTop w:val="0"/>
      <w:marBottom w:val="0"/>
      <w:divBdr>
        <w:top w:val="none" w:sz="0" w:space="0" w:color="auto"/>
        <w:left w:val="none" w:sz="0" w:space="0" w:color="auto"/>
        <w:bottom w:val="none" w:sz="0" w:space="0" w:color="auto"/>
        <w:right w:val="none" w:sz="0" w:space="0" w:color="auto"/>
      </w:divBdr>
    </w:div>
    <w:div w:id="1841190693">
      <w:bodyDiv w:val="1"/>
      <w:marLeft w:val="0"/>
      <w:marRight w:val="0"/>
      <w:marTop w:val="0"/>
      <w:marBottom w:val="0"/>
      <w:divBdr>
        <w:top w:val="none" w:sz="0" w:space="0" w:color="auto"/>
        <w:left w:val="none" w:sz="0" w:space="0" w:color="auto"/>
        <w:bottom w:val="none" w:sz="0" w:space="0" w:color="auto"/>
        <w:right w:val="none" w:sz="0" w:space="0" w:color="auto"/>
      </w:divBdr>
    </w:div>
    <w:div w:id="1841583255">
      <w:bodyDiv w:val="1"/>
      <w:marLeft w:val="0"/>
      <w:marRight w:val="0"/>
      <w:marTop w:val="0"/>
      <w:marBottom w:val="0"/>
      <w:divBdr>
        <w:top w:val="none" w:sz="0" w:space="0" w:color="auto"/>
        <w:left w:val="none" w:sz="0" w:space="0" w:color="auto"/>
        <w:bottom w:val="none" w:sz="0" w:space="0" w:color="auto"/>
        <w:right w:val="none" w:sz="0" w:space="0" w:color="auto"/>
      </w:divBdr>
    </w:div>
    <w:div w:id="1841775665">
      <w:bodyDiv w:val="1"/>
      <w:marLeft w:val="0"/>
      <w:marRight w:val="0"/>
      <w:marTop w:val="0"/>
      <w:marBottom w:val="0"/>
      <w:divBdr>
        <w:top w:val="none" w:sz="0" w:space="0" w:color="auto"/>
        <w:left w:val="none" w:sz="0" w:space="0" w:color="auto"/>
        <w:bottom w:val="none" w:sz="0" w:space="0" w:color="auto"/>
        <w:right w:val="none" w:sz="0" w:space="0" w:color="auto"/>
      </w:divBdr>
    </w:div>
    <w:div w:id="1841893485">
      <w:bodyDiv w:val="1"/>
      <w:marLeft w:val="0"/>
      <w:marRight w:val="0"/>
      <w:marTop w:val="0"/>
      <w:marBottom w:val="0"/>
      <w:divBdr>
        <w:top w:val="none" w:sz="0" w:space="0" w:color="auto"/>
        <w:left w:val="none" w:sz="0" w:space="0" w:color="auto"/>
        <w:bottom w:val="none" w:sz="0" w:space="0" w:color="auto"/>
        <w:right w:val="none" w:sz="0" w:space="0" w:color="auto"/>
      </w:divBdr>
    </w:div>
    <w:div w:id="1841967183">
      <w:bodyDiv w:val="1"/>
      <w:marLeft w:val="0"/>
      <w:marRight w:val="0"/>
      <w:marTop w:val="0"/>
      <w:marBottom w:val="0"/>
      <w:divBdr>
        <w:top w:val="none" w:sz="0" w:space="0" w:color="auto"/>
        <w:left w:val="none" w:sz="0" w:space="0" w:color="auto"/>
        <w:bottom w:val="none" w:sz="0" w:space="0" w:color="auto"/>
        <w:right w:val="none" w:sz="0" w:space="0" w:color="auto"/>
      </w:divBdr>
    </w:div>
    <w:div w:id="1842312349">
      <w:bodyDiv w:val="1"/>
      <w:marLeft w:val="0"/>
      <w:marRight w:val="0"/>
      <w:marTop w:val="0"/>
      <w:marBottom w:val="0"/>
      <w:divBdr>
        <w:top w:val="none" w:sz="0" w:space="0" w:color="auto"/>
        <w:left w:val="none" w:sz="0" w:space="0" w:color="auto"/>
        <w:bottom w:val="none" w:sz="0" w:space="0" w:color="auto"/>
        <w:right w:val="none" w:sz="0" w:space="0" w:color="auto"/>
      </w:divBdr>
    </w:div>
    <w:div w:id="1842811109">
      <w:bodyDiv w:val="1"/>
      <w:marLeft w:val="0"/>
      <w:marRight w:val="0"/>
      <w:marTop w:val="0"/>
      <w:marBottom w:val="0"/>
      <w:divBdr>
        <w:top w:val="none" w:sz="0" w:space="0" w:color="auto"/>
        <w:left w:val="none" w:sz="0" w:space="0" w:color="auto"/>
        <w:bottom w:val="none" w:sz="0" w:space="0" w:color="auto"/>
        <w:right w:val="none" w:sz="0" w:space="0" w:color="auto"/>
      </w:divBdr>
    </w:div>
    <w:div w:id="1844542030">
      <w:bodyDiv w:val="1"/>
      <w:marLeft w:val="0"/>
      <w:marRight w:val="0"/>
      <w:marTop w:val="0"/>
      <w:marBottom w:val="0"/>
      <w:divBdr>
        <w:top w:val="none" w:sz="0" w:space="0" w:color="auto"/>
        <w:left w:val="none" w:sz="0" w:space="0" w:color="auto"/>
        <w:bottom w:val="none" w:sz="0" w:space="0" w:color="auto"/>
        <w:right w:val="none" w:sz="0" w:space="0" w:color="auto"/>
      </w:divBdr>
    </w:div>
    <w:div w:id="1844586328">
      <w:bodyDiv w:val="1"/>
      <w:marLeft w:val="0"/>
      <w:marRight w:val="0"/>
      <w:marTop w:val="0"/>
      <w:marBottom w:val="0"/>
      <w:divBdr>
        <w:top w:val="none" w:sz="0" w:space="0" w:color="auto"/>
        <w:left w:val="none" w:sz="0" w:space="0" w:color="auto"/>
        <w:bottom w:val="none" w:sz="0" w:space="0" w:color="auto"/>
        <w:right w:val="none" w:sz="0" w:space="0" w:color="auto"/>
      </w:divBdr>
    </w:div>
    <w:div w:id="1845850901">
      <w:bodyDiv w:val="1"/>
      <w:marLeft w:val="0"/>
      <w:marRight w:val="0"/>
      <w:marTop w:val="0"/>
      <w:marBottom w:val="0"/>
      <w:divBdr>
        <w:top w:val="none" w:sz="0" w:space="0" w:color="auto"/>
        <w:left w:val="none" w:sz="0" w:space="0" w:color="auto"/>
        <w:bottom w:val="none" w:sz="0" w:space="0" w:color="auto"/>
        <w:right w:val="none" w:sz="0" w:space="0" w:color="auto"/>
      </w:divBdr>
    </w:div>
    <w:div w:id="1845895443">
      <w:bodyDiv w:val="1"/>
      <w:marLeft w:val="0"/>
      <w:marRight w:val="0"/>
      <w:marTop w:val="0"/>
      <w:marBottom w:val="0"/>
      <w:divBdr>
        <w:top w:val="none" w:sz="0" w:space="0" w:color="auto"/>
        <w:left w:val="none" w:sz="0" w:space="0" w:color="auto"/>
        <w:bottom w:val="none" w:sz="0" w:space="0" w:color="auto"/>
        <w:right w:val="none" w:sz="0" w:space="0" w:color="auto"/>
      </w:divBdr>
    </w:div>
    <w:div w:id="1845898711">
      <w:bodyDiv w:val="1"/>
      <w:marLeft w:val="0"/>
      <w:marRight w:val="0"/>
      <w:marTop w:val="0"/>
      <w:marBottom w:val="0"/>
      <w:divBdr>
        <w:top w:val="none" w:sz="0" w:space="0" w:color="auto"/>
        <w:left w:val="none" w:sz="0" w:space="0" w:color="auto"/>
        <w:bottom w:val="none" w:sz="0" w:space="0" w:color="auto"/>
        <w:right w:val="none" w:sz="0" w:space="0" w:color="auto"/>
      </w:divBdr>
    </w:div>
    <w:div w:id="1846165900">
      <w:bodyDiv w:val="1"/>
      <w:marLeft w:val="0"/>
      <w:marRight w:val="0"/>
      <w:marTop w:val="0"/>
      <w:marBottom w:val="0"/>
      <w:divBdr>
        <w:top w:val="none" w:sz="0" w:space="0" w:color="auto"/>
        <w:left w:val="none" w:sz="0" w:space="0" w:color="auto"/>
        <w:bottom w:val="none" w:sz="0" w:space="0" w:color="auto"/>
        <w:right w:val="none" w:sz="0" w:space="0" w:color="auto"/>
      </w:divBdr>
    </w:div>
    <w:div w:id="1846242898">
      <w:bodyDiv w:val="1"/>
      <w:marLeft w:val="0"/>
      <w:marRight w:val="0"/>
      <w:marTop w:val="0"/>
      <w:marBottom w:val="0"/>
      <w:divBdr>
        <w:top w:val="none" w:sz="0" w:space="0" w:color="auto"/>
        <w:left w:val="none" w:sz="0" w:space="0" w:color="auto"/>
        <w:bottom w:val="none" w:sz="0" w:space="0" w:color="auto"/>
        <w:right w:val="none" w:sz="0" w:space="0" w:color="auto"/>
      </w:divBdr>
    </w:div>
    <w:div w:id="1846745540">
      <w:bodyDiv w:val="1"/>
      <w:marLeft w:val="0"/>
      <w:marRight w:val="0"/>
      <w:marTop w:val="0"/>
      <w:marBottom w:val="0"/>
      <w:divBdr>
        <w:top w:val="none" w:sz="0" w:space="0" w:color="auto"/>
        <w:left w:val="none" w:sz="0" w:space="0" w:color="auto"/>
        <w:bottom w:val="none" w:sz="0" w:space="0" w:color="auto"/>
        <w:right w:val="none" w:sz="0" w:space="0" w:color="auto"/>
      </w:divBdr>
    </w:div>
    <w:div w:id="1846748857">
      <w:bodyDiv w:val="1"/>
      <w:marLeft w:val="0"/>
      <w:marRight w:val="0"/>
      <w:marTop w:val="0"/>
      <w:marBottom w:val="0"/>
      <w:divBdr>
        <w:top w:val="none" w:sz="0" w:space="0" w:color="auto"/>
        <w:left w:val="none" w:sz="0" w:space="0" w:color="auto"/>
        <w:bottom w:val="none" w:sz="0" w:space="0" w:color="auto"/>
        <w:right w:val="none" w:sz="0" w:space="0" w:color="auto"/>
      </w:divBdr>
    </w:div>
    <w:div w:id="1846826064">
      <w:bodyDiv w:val="1"/>
      <w:marLeft w:val="0"/>
      <w:marRight w:val="0"/>
      <w:marTop w:val="0"/>
      <w:marBottom w:val="0"/>
      <w:divBdr>
        <w:top w:val="none" w:sz="0" w:space="0" w:color="auto"/>
        <w:left w:val="none" w:sz="0" w:space="0" w:color="auto"/>
        <w:bottom w:val="none" w:sz="0" w:space="0" w:color="auto"/>
        <w:right w:val="none" w:sz="0" w:space="0" w:color="auto"/>
      </w:divBdr>
    </w:div>
    <w:div w:id="1847208716">
      <w:bodyDiv w:val="1"/>
      <w:marLeft w:val="0"/>
      <w:marRight w:val="0"/>
      <w:marTop w:val="0"/>
      <w:marBottom w:val="0"/>
      <w:divBdr>
        <w:top w:val="none" w:sz="0" w:space="0" w:color="auto"/>
        <w:left w:val="none" w:sz="0" w:space="0" w:color="auto"/>
        <w:bottom w:val="none" w:sz="0" w:space="0" w:color="auto"/>
        <w:right w:val="none" w:sz="0" w:space="0" w:color="auto"/>
      </w:divBdr>
    </w:div>
    <w:div w:id="1847209921">
      <w:bodyDiv w:val="1"/>
      <w:marLeft w:val="0"/>
      <w:marRight w:val="0"/>
      <w:marTop w:val="0"/>
      <w:marBottom w:val="0"/>
      <w:divBdr>
        <w:top w:val="none" w:sz="0" w:space="0" w:color="auto"/>
        <w:left w:val="none" w:sz="0" w:space="0" w:color="auto"/>
        <w:bottom w:val="none" w:sz="0" w:space="0" w:color="auto"/>
        <w:right w:val="none" w:sz="0" w:space="0" w:color="auto"/>
      </w:divBdr>
    </w:div>
    <w:div w:id="1847746847">
      <w:bodyDiv w:val="1"/>
      <w:marLeft w:val="0"/>
      <w:marRight w:val="0"/>
      <w:marTop w:val="0"/>
      <w:marBottom w:val="0"/>
      <w:divBdr>
        <w:top w:val="none" w:sz="0" w:space="0" w:color="auto"/>
        <w:left w:val="none" w:sz="0" w:space="0" w:color="auto"/>
        <w:bottom w:val="none" w:sz="0" w:space="0" w:color="auto"/>
        <w:right w:val="none" w:sz="0" w:space="0" w:color="auto"/>
      </w:divBdr>
    </w:div>
    <w:div w:id="1847866677">
      <w:bodyDiv w:val="1"/>
      <w:marLeft w:val="0"/>
      <w:marRight w:val="0"/>
      <w:marTop w:val="0"/>
      <w:marBottom w:val="0"/>
      <w:divBdr>
        <w:top w:val="none" w:sz="0" w:space="0" w:color="auto"/>
        <w:left w:val="none" w:sz="0" w:space="0" w:color="auto"/>
        <w:bottom w:val="none" w:sz="0" w:space="0" w:color="auto"/>
        <w:right w:val="none" w:sz="0" w:space="0" w:color="auto"/>
      </w:divBdr>
    </w:div>
    <w:div w:id="1848666732">
      <w:bodyDiv w:val="1"/>
      <w:marLeft w:val="0"/>
      <w:marRight w:val="0"/>
      <w:marTop w:val="0"/>
      <w:marBottom w:val="0"/>
      <w:divBdr>
        <w:top w:val="none" w:sz="0" w:space="0" w:color="auto"/>
        <w:left w:val="none" w:sz="0" w:space="0" w:color="auto"/>
        <w:bottom w:val="none" w:sz="0" w:space="0" w:color="auto"/>
        <w:right w:val="none" w:sz="0" w:space="0" w:color="auto"/>
      </w:divBdr>
    </w:div>
    <w:div w:id="1848668878">
      <w:bodyDiv w:val="1"/>
      <w:marLeft w:val="0"/>
      <w:marRight w:val="0"/>
      <w:marTop w:val="0"/>
      <w:marBottom w:val="0"/>
      <w:divBdr>
        <w:top w:val="none" w:sz="0" w:space="0" w:color="auto"/>
        <w:left w:val="none" w:sz="0" w:space="0" w:color="auto"/>
        <w:bottom w:val="none" w:sz="0" w:space="0" w:color="auto"/>
        <w:right w:val="none" w:sz="0" w:space="0" w:color="auto"/>
      </w:divBdr>
    </w:div>
    <w:div w:id="1848981366">
      <w:bodyDiv w:val="1"/>
      <w:marLeft w:val="0"/>
      <w:marRight w:val="0"/>
      <w:marTop w:val="0"/>
      <w:marBottom w:val="0"/>
      <w:divBdr>
        <w:top w:val="none" w:sz="0" w:space="0" w:color="auto"/>
        <w:left w:val="none" w:sz="0" w:space="0" w:color="auto"/>
        <w:bottom w:val="none" w:sz="0" w:space="0" w:color="auto"/>
        <w:right w:val="none" w:sz="0" w:space="0" w:color="auto"/>
      </w:divBdr>
    </w:div>
    <w:div w:id="1849365237">
      <w:bodyDiv w:val="1"/>
      <w:marLeft w:val="0"/>
      <w:marRight w:val="0"/>
      <w:marTop w:val="0"/>
      <w:marBottom w:val="0"/>
      <w:divBdr>
        <w:top w:val="none" w:sz="0" w:space="0" w:color="auto"/>
        <w:left w:val="none" w:sz="0" w:space="0" w:color="auto"/>
        <w:bottom w:val="none" w:sz="0" w:space="0" w:color="auto"/>
        <w:right w:val="none" w:sz="0" w:space="0" w:color="auto"/>
      </w:divBdr>
    </w:div>
    <w:div w:id="1849366808">
      <w:bodyDiv w:val="1"/>
      <w:marLeft w:val="0"/>
      <w:marRight w:val="0"/>
      <w:marTop w:val="0"/>
      <w:marBottom w:val="0"/>
      <w:divBdr>
        <w:top w:val="none" w:sz="0" w:space="0" w:color="auto"/>
        <w:left w:val="none" w:sz="0" w:space="0" w:color="auto"/>
        <w:bottom w:val="none" w:sz="0" w:space="0" w:color="auto"/>
        <w:right w:val="none" w:sz="0" w:space="0" w:color="auto"/>
      </w:divBdr>
    </w:div>
    <w:div w:id="1849513822">
      <w:bodyDiv w:val="1"/>
      <w:marLeft w:val="0"/>
      <w:marRight w:val="0"/>
      <w:marTop w:val="0"/>
      <w:marBottom w:val="0"/>
      <w:divBdr>
        <w:top w:val="none" w:sz="0" w:space="0" w:color="auto"/>
        <w:left w:val="none" w:sz="0" w:space="0" w:color="auto"/>
        <w:bottom w:val="none" w:sz="0" w:space="0" w:color="auto"/>
        <w:right w:val="none" w:sz="0" w:space="0" w:color="auto"/>
      </w:divBdr>
    </w:div>
    <w:div w:id="1849632054">
      <w:bodyDiv w:val="1"/>
      <w:marLeft w:val="0"/>
      <w:marRight w:val="0"/>
      <w:marTop w:val="0"/>
      <w:marBottom w:val="0"/>
      <w:divBdr>
        <w:top w:val="none" w:sz="0" w:space="0" w:color="auto"/>
        <w:left w:val="none" w:sz="0" w:space="0" w:color="auto"/>
        <w:bottom w:val="none" w:sz="0" w:space="0" w:color="auto"/>
        <w:right w:val="none" w:sz="0" w:space="0" w:color="auto"/>
      </w:divBdr>
    </w:div>
    <w:div w:id="1849950908">
      <w:bodyDiv w:val="1"/>
      <w:marLeft w:val="0"/>
      <w:marRight w:val="0"/>
      <w:marTop w:val="0"/>
      <w:marBottom w:val="0"/>
      <w:divBdr>
        <w:top w:val="none" w:sz="0" w:space="0" w:color="auto"/>
        <w:left w:val="none" w:sz="0" w:space="0" w:color="auto"/>
        <w:bottom w:val="none" w:sz="0" w:space="0" w:color="auto"/>
        <w:right w:val="none" w:sz="0" w:space="0" w:color="auto"/>
      </w:divBdr>
    </w:div>
    <w:div w:id="1850949707">
      <w:bodyDiv w:val="1"/>
      <w:marLeft w:val="0"/>
      <w:marRight w:val="0"/>
      <w:marTop w:val="0"/>
      <w:marBottom w:val="0"/>
      <w:divBdr>
        <w:top w:val="none" w:sz="0" w:space="0" w:color="auto"/>
        <w:left w:val="none" w:sz="0" w:space="0" w:color="auto"/>
        <w:bottom w:val="none" w:sz="0" w:space="0" w:color="auto"/>
        <w:right w:val="none" w:sz="0" w:space="0" w:color="auto"/>
      </w:divBdr>
    </w:div>
    <w:div w:id="1851144734">
      <w:bodyDiv w:val="1"/>
      <w:marLeft w:val="0"/>
      <w:marRight w:val="0"/>
      <w:marTop w:val="0"/>
      <w:marBottom w:val="0"/>
      <w:divBdr>
        <w:top w:val="none" w:sz="0" w:space="0" w:color="auto"/>
        <w:left w:val="none" w:sz="0" w:space="0" w:color="auto"/>
        <w:bottom w:val="none" w:sz="0" w:space="0" w:color="auto"/>
        <w:right w:val="none" w:sz="0" w:space="0" w:color="auto"/>
      </w:divBdr>
    </w:div>
    <w:div w:id="1851330137">
      <w:bodyDiv w:val="1"/>
      <w:marLeft w:val="0"/>
      <w:marRight w:val="0"/>
      <w:marTop w:val="0"/>
      <w:marBottom w:val="0"/>
      <w:divBdr>
        <w:top w:val="none" w:sz="0" w:space="0" w:color="auto"/>
        <w:left w:val="none" w:sz="0" w:space="0" w:color="auto"/>
        <w:bottom w:val="none" w:sz="0" w:space="0" w:color="auto"/>
        <w:right w:val="none" w:sz="0" w:space="0" w:color="auto"/>
      </w:divBdr>
    </w:div>
    <w:div w:id="1851528165">
      <w:bodyDiv w:val="1"/>
      <w:marLeft w:val="0"/>
      <w:marRight w:val="0"/>
      <w:marTop w:val="0"/>
      <w:marBottom w:val="0"/>
      <w:divBdr>
        <w:top w:val="none" w:sz="0" w:space="0" w:color="auto"/>
        <w:left w:val="none" w:sz="0" w:space="0" w:color="auto"/>
        <w:bottom w:val="none" w:sz="0" w:space="0" w:color="auto"/>
        <w:right w:val="none" w:sz="0" w:space="0" w:color="auto"/>
      </w:divBdr>
    </w:div>
    <w:div w:id="1852140519">
      <w:bodyDiv w:val="1"/>
      <w:marLeft w:val="0"/>
      <w:marRight w:val="0"/>
      <w:marTop w:val="0"/>
      <w:marBottom w:val="0"/>
      <w:divBdr>
        <w:top w:val="none" w:sz="0" w:space="0" w:color="auto"/>
        <w:left w:val="none" w:sz="0" w:space="0" w:color="auto"/>
        <w:bottom w:val="none" w:sz="0" w:space="0" w:color="auto"/>
        <w:right w:val="none" w:sz="0" w:space="0" w:color="auto"/>
      </w:divBdr>
    </w:div>
    <w:div w:id="1852646817">
      <w:bodyDiv w:val="1"/>
      <w:marLeft w:val="0"/>
      <w:marRight w:val="0"/>
      <w:marTop w:val="0"/>
      <w:marBottom w:val="0"/>
      <w:divBdr>
        <w:top w:val="none" w:sz="0" w:space="0" w:color="auto"/>
        <w:left w:val="none" w:sz="0" w:space="0" w:color="auto"/>
        <w:bottom w:val="none" w:sz="0" w:space="0" w:color="auto"/>
        <w:right w:val="none" w:sz="0" w:space="0" w:color="auto"/>
      </w:divBdr>
    </w:div>
    <w:div w:id="1852714773">
      <w:bodyDiv w:val="1"/>
      <w:marLeft w:val="0"/>
      <w:marRight w:val="0"/>
      <w:marTop w:val="0"/>
      <w:marBottom w:val="0"/>
      <w:divBdr>
        <w:top w:val="none" w:sz="0" w:space="0" w:color="auto"/>
        <w:left w:val="none" w:sz="0" w:space="0" w:color="auto"/>
        <w:bottom w:val="none" w:sz="0" w:space="0" w:color="auto"/>
        <w:right w:val="none" w:sz="0" w:space="0" w:color="auto"/>
      </w:divBdr>
    </w:div>
    <w:div w:id="1852984155">
      <w:bodyDiv w:val="1"/>
      <w:marLeft w:val="0"/>
      <w:marRight w:val="0"/>
      <w:marTop w:val="0"/>
      <w:marBottom w:val="0"/>
      <w:divBdr>
        <w:top w:val="none" w:sz="0" w:space="0" w:color="auto"/>
        <w:left w:val="none" w:sz="0" w:space="0" w:color="auto"/>
        <w:bottom w:val="none" w:sz="0" w:space="0" w:color="auto"/>
        <w:right w:val="none" w:sz="0" w:space="0" w:color="auto"/>
      </w:divBdr>
    </w:div>
    <w:div w:id="1853375741">
      <w:bodyDiv w:val="1"/>
      <w:marLeft w:val="0"/>
      <w:marRight w:val="0"/>
      <w:marTop w:val="0"/>
      <w:marBottom w:val="0"/>
      <w:divBdr>
        <w:top w:val="none" w:sz="0" w:space="0" w:color="auto"/>
        <w:left w:val="none" w:sz="0" w:space="0" w:color="auto"/>
        <w:bottom w:val="none" w:sz="0" w:space="0" w:color="auto"/>
        <w:right w:val="none" w:sz="0" w:space="0" w:color="auto"/>
      </w:divBdr>
    </w:div>
    <w:div w:id="1853520585">
      <w:bodyDiv w:val="1"/>
      <w:marLeft w:val="0"/>
      <w:marRight w:val="0"/>
      <w:marTop w:val="0"/>
      <w:marBottom w:val="0"/>
      <w:divBdr>
        <w:top w:val="none" w:sz="0" w:space="0" w:color="auto"/>
        <w:left w:val="none" w:sz="0" w:space="0" w:color="auto"/>
        <w:bottom w:val="none" w:sz="0" w:space="0" w:color="auto"/>
        <w:right w:val="none" w:sz="0" w:space="0" w:color="auto"/>
      </w:divBdr>
    </w:div>
    <w:div w:id="1853563258">
      <w:bodyDiv w:val="1"/>
      <w:marLeft w:val="0"/>
      <w:marRight w:val="0"/>
      <w:marTop w:val="0"/>
      <w:marBottom w:val="0"/>
      <w:divBdr>
        <w:top w:val="none" w:sz="0" w:space="0" w:color="auto"/>
        <w:left w:val="none" w:sz="0" w:space="0" w:color="auto"/>
        <w:bottom w:val="none" w:sz="0" w:space="0" w:color="auto"/>
        <w:right w:val="none" w:sz="0" w:space="0" w:color="auto"/>
      </w:divBdr>
    </w:div>
    <w:div w:id="1853567999">
      <w:bodyDiv w:val="1"/>
      <w:marLeft w:val="0"/>
      <w:marRight w:val="0"/>
      <w:marTop w:val="0"/>
      <w:marBottom w:val="0"/>
      <w:divBdr>
        <w:top w:val="none" w:sz="0" w:space="0" w:color="auto"/>
        <w:left w:val="none" w:sz="0" w:space="0" w:color="auto"/>
        <w:bottom w:val="none" w:sz="0" w:space="0" w:color="auto"/>
        <w:right w:val="none" w:sz="0" w:space="0" w:color="auto"/>
      </w:divBdr>
    </w:div>
    <w:div w:id="1853647769">
      <w:bodyDiv w:val="1"/>
      <w:marLeft w:val="0"/>
      <w:marRight w:val="0"/>
      <w:marTop w:val="0"/>
      <w:marBottom w:val="0"/>
      <w:divBdr>
        <w:top w:val="none" w:sz="0" w:space="0" w:color="auto"/>
        <w:left w:val="none" w:sz="0" w:space="0" w:color="auto"/>
        <w:bottom w:val="none" w:sz="0" w:space="0" w:color="auto"/>
        <w:right w:val="none" w:sz="0" w:space="0" w:color="auto"/>
      </w:divBdr>
    </w:div>
    <w:div w:id="1853951870">
      <w:bodyDiv w:val="1"/>
      <w:marLeft w:val="0"/>
      <w:marRight w:val="0"/>
      <w:marTop w:val="0"/>
      <w:marBottom w:val="0"/>
      <w:divBdr>
        <w:top w:val="none" w:sz="0" w:space="0" w:color="auto"/>
        <w:left w:val="none" w:sz="0" w:space="0" w:color="auto"/>
        <w:bottom w:val="none" w:sz="0" w:space="0" w:color="auto"/>
        <w:right w:val="none" w:sz="0" w:space="0" w:color="auto"/>
      </w:divBdr>
    </w:div>
    <w:div w:id="1854030107">
      <w:bodyDiv w:val="1"/>
      <w:marLeft w:val="0"/>
      <w:marRight w:val="0"/>
      <w:marTop w:val="0"/>
      <w:marBottom w:val="0"/>
      <w:divBdr>
        <w:top w:val="none" w:sz="0" w:space="0" w:color="auto"/>
        <w:left w:val="none" w:sz="0" w:space="0" w:color="auto"/>
        <w:bottom w:val="none" w:sz="0" w:space="0" w:color="auto"/>
        <w:right w:val="none" w:sz="0" w:space="0" w:color="auto"/>
      </w:divBdr>
    </w:div>
    <w:div w:id="1854034434">
      <w:bodyDiv w:val="1"/>
      <w:marLeft w:val="0"/>
      <w:marRight w:val="0"/>
      <w:marTop w:val="0"/>
      <w:marBottom w:val="0"/>
      <w:divBdr>
        <w:top w:val="none" w:sz="0" w:space="0" w:color="auto"/>
        <w:left w:val="none" w:sz="0" w:space="0" w:color="auto"/>
        <w:bottom w:val="none" w:sz="0" w:space="0" w:color="auto"/>
        <w:right w:val="none" w:sz="0" w:space="0" w:color="auto"/>
      </w:divBdr>
    </w:div>
    <w:div w:id="1854488918">
      <w:bodyDiv w:val="1"/>
      <w:marLeft w:val="0"/>
      <w:marRight w:val="0"/>
      <w:marTop w:val="0"/>
      <w:marBottom w:val="0"/>
      <w:divBdr>
        <w:top w:val="none" w:sz="0" w:space="0" w:color="auto"/>
        <w:left w:val="none" w:sz="0" w:space="0" w:color="auto"/>
        <w:bottom w:val="none" w:sz="0" w:space="0" w:color="auto"/>
        <w:right w:val="none" w:sz="0" w:space="0" w:color="auto"/>
      </w:divBdr>
    </w:div>
    <w:div w:id="1854492947">
      <w:bodyDiv w:val="1"/>
      <w:marLeft w:val="0"/>
      <w:marRight w:val="0"/>
      <w:marTop w:val="0"/>
      <w:marBottom w:val="0"/>
      <w:divBdr>
        <w:top w:val="none" w:sz="0" w:space="0" w:color="auto"/>
        <w:left w:val="none" w:sz="0" w:space="0" w:color="auto"/>
        <w:bottom w:val="none" w:sz="0" w:space="0" w:color="auto"/>
        <w:right w:val="none" w:sz="0" w:space="0" w:color="auto"/>
      </w:divBdr>
    </w:div>
    <w:div w:id="1854832598">
      <w:bodyDiv w:val="1"/>
      <w:marLeft w:val="0"/>
      <w:marRight w:val="0"/>
      <w:marTop w:val="0"/>
      <w:marBottom w:val="0"/>
      <w:divBdr>
        <w:top w:val="none" w:sz="0" w:space="0" w:color="auto"/>
        <w:left w:val="none" w:sz="0" w:space="0" w:color="auto"/>
        <w:bottom w:val="none" w:sz="0" w:space="0" w:color="auto"/>
        <w:right w:val="none" w:sz="0" w:space="0" w:color="auto"/>
      </w:divBdr>
    </w:div>
    <w:div w:id="1855533301">
      <w:bodyDiv w:val="1"/>
      <w:marLeft w:val="0"/>
      <w:marRight w:val="0"/>
      <w:marTop w:val="0"/>
      <w:marBottom w:val="0"/>
      <w:divBdr>
        <w:top w:val="none" w:sz="0" w:space="0" w:color="auto"/>
        <w:left w:val="none" w:sz="0" w:space="0" w:color="auto"/>
        <w:bottom w:val="none" w:sz="0" w:space="0" w:color="auto"/>
        <w:right w:val="none" w:sz="0" w:space="0" w:color="auto"/>
      </w:divBdr>
    </w:div>
    <w:div w:id="1855805074">
      <w:bodyDiv w:val="1"/>
      <w:marLeft w:val="0"/>
      <w:marRight w:val="0"/>
      <w:marTop w:val="0"/>
      <w:marBottom w:val="0"/>
      <w:divBdr>
        <w:top w:val="none" w:sz="0" w:space="0" w:color="auto"/>
        <w:left w:val="none" w:sz="0" w:space="0" w:color="auto"/>
        <w:bottom w:val="none" w:sz="0" w:space="0" w:color="auto"/>
        <w:right w:val="none" w:sz="0" w:space="0" w:color="auto"/>
      </w:divBdr>
    </w:div>
    <w:div w:id="1856191392">
      <w:bodyDiv w:val="1"/>
      <w:marLeft w:val="0"/>
      <w:marRight w:val="0"/>
      <w:marTop w:val="0"/>
      <w:marBottom w:val="0"/>
      <w:divBdr>
        <w:top w:val="none" w:sz="0" w:space="0" w:color="auto"/>
        <w:left w:val="none" w:sz="0" w:space="0" w:color="auto"/>
        <w:bottom w:val="none" w:sz="0" w:space="0" w:color="auto"/>
        <w:right w:val="none" w:sz="0" w:space="0" w:color="auto"/>
      </w:divBdr>
    </w:div>
    <w:div w:id="1856263402">
      <w:bodyDiv w:val="1"/>
      <w:marLeft w:val="0"/>
      <w:marRight w:val="0"/>
      <w:marTop w:val="0"/>
      <w:marBottom w:val="0"/>
      <w:divBdr>
        <w:top w:val="none" w:sz="0" w:space="0" w:color="auto"/>
        <w:left w:val="none" w:sz="0" w:space="0" w:color="auto"/>
        <w:bottom w:val="none" w:sz="0" w:space="0" w:color="auto"/>
        <w:right w:val="none" w:sz="0" w:space="0" w:color="auto"/>
      </w:divBdr>
    </w:div>
    <w:div w:id="1856504866">
      <w:bodyDiv w:val="1"/>
      <w:marLeft w:val="0"/>
      <w:marRight w:val="0"/>
      <w:marTop w:val="0"/>
      <w:marBottom w:val="0"/>
      <w:divBdr>
        <w:top w:val="none" w:sz="0" w:space="0" w:color="auto"/>
        <w:left w:val="none" w:sz="0" w:space="0" w:color="auto"/>
        <w:bottom w:val="none" w:sz="0" w:space="0" w:color="auto"/>
        <w:right w:val="none" w:sz="0" w:space="0" w:color="auto"/>
      </w:divBdr>
    </w:div>
    <w:div w:id="1856845771">
      <w:bodyDiv w:val="1"/>
      <w:marLeft w:val="0"/>
      <w:marRight w:val="0"/>
      <w:marTop w:val="0"/>
      <w:marBottom w:val="0"/>
      <w:divBdr>
        <w:top w:val="none" w:sz="0" w:space="0" w:color="auto"/>
        <w:left w:val="none" w:sz="0" w:space="0" w:color="auto"/>
        <w:bottom w:val="none" w:sz="0" w:space="0" w:color="auto"/>
        <w:right w:val="none" w:sz="0" w:space="0" w:color="auto"/>
      </w:divBdr>
    </w:div>
    <w:div w:id="1857235158">
      <w:bodyDiv w:val="1"/>
      <w:marLeft w:val="0"/>
      <w:marRight w:val="0"/>
      <w:marTop w:val="0"/>
      <w:marBottom w:val="0"/>
      <w:divBdr>
        <w:top w:val="none" w:sz="0" w:space="0" w:color="auto"/>
        <w:left w:val="none" w:sz="0" w:space="0" w:color="auto"/>
        <w:bottom w:val="none" w:sz="0" w:space="0" w:color="auto"/>
        <w:right w:val="none" w:sz="0" w:space="0" w:color="auto"/>
      </w:divBdr>
    </w:div>
    <w:div w:id="1857452259">
      <w:bodyDiv w:val="1"/>
      <w:marLeft w:val="0"/>
      <w:marRight w:val="0"/>
      <w:marTop w:val="0"/>
      <w:marBottom w:val="0"/>
      <w:divBdr>
        <w:top w:val="none" w:sz="0" w:space="0" w:color="auto"/>
        <w:left w:val="none" w:sz="0" w:space="0" w:color="auto"/>
        <w:bottom w:val="none" w:sz="0" w:space="0" w:color="auto"/>
        <w:right w:val="none" w:sz="0" w:space="0" w:color="auto"/>
      </w:divBdr>
    </w:div>
    <w:div w:id="1857767081">
      <w:bodyDiv w:val="1"/>
      <w:marLeft w:val="0"/>
      <w:marRight w:val="0"/>
      <w:marTop w:val="0"/>
      <w:marBottom w:val="0"/>
      <w:divBdr>
        <w:top w:val="none" w:sz="0" w:space="0" w:color="auto"/>
        <w:left w:val="none" w:sz="0" w:space="0" w:color="auto"/>
        <w:bottom w:val="none" w:sz="0" w:space="0" w:color="auto"/>
        <w:right w:val="none" w:sz="0" w:space="0" w:color="auto"/>
      </w:divBdr>
    </w:div>
    <w:div w:id="1857843349">
      <w:bodyDiv w:val="1"/>
      <w:marLeft w:val="0"/>
      <w:marRight w:val="0"/>
      <w:marTop w:val="0"/>
      <w:marBottom w:val="0"/>
      <w:divBdr>
        <w:top w:val="none" w:sz="0" w:space="0" w:color="auto"/>
        <w:left w:val="none" w:sz="0" w:space="0" w:color="auto"/>
        <w:bottom w:val="none" w:sz="0" w:space="0" w:color="auto"/>
        <w:right w:val="none" w:sz="0" w:space="0" w:color="auto"/>
      </w:divBdr>
    </w:div>
    <w:div w:id="1859006087">
      <w:bodyDiv w:val="1"/>
      <w:marLeft w:val="0"/>
      <w:marRight w:val="0"/>
      <w:marTop w:val="0"/>
      <w:marBottom w:val="0"/>
      <w:divBdr>
        <w:top w:val="none" w:sz="0" w:space="0" w:color="auto"/>
        <w:left w:val="none" w:sz="0" w:space="0" w:color="auto"/>
        <w:bottom w:val="none" w:sz="0" w:space="0" w:color="auto"/>
        <w:right w:val="none" w:sz="0" w:space="0" w:color="auto"/>
      </w:divBdr>
    </w:div>
    <w:div w:id="1859196947">
      <w:bodyDiv w:val="1"/>
      <w:marLeft w:val="0"/>
      <w:marRight w:val="0"/>
      <w:marTop w:val="0"/>
      <w:marBottom w:val="0"/>
      <w:divBdr>
        <w:top w:val="none" w:sz="0" w:space="0" w:color="auto"/>
        <w:left w:val="none" w:sz="0" w:space="0" w:color="auto"/>
        <w:bottom w:val="none" w:sz="0" w:space="0" w:color="auto"/>
        <w:right w:val="none" w:sz="0" w:space="0" w:color="auto"/>
      </w:divBdr>
    </w:div>
    <w:div w:id="1860393596">
      <w:bodyDiv w:val="1"/>
      <w:marLeft w:val="0"/>
      <w:marRight w:val="0"/>
      <w:marTop w:val="0"/>
      <w:marBottom w:val="0"/>
      <w:divBdr>
        <w:top w:val="none" w:sz="0" w:space="0" w:color="auto"/>
        <w:left w:val="none" w:sz="0" w:space="0" w:color="auto"/>
        <w:bottom w:val="none" w:sz="0" w:space="0" w:color="auto"/>
        <w:right w:val="none" w:sz="0" w:space="0" w:color="auto"/>
      </w:divBdr>
    </w:div>
    <w:div w:id="1861042399">
      <w:bodyDiv w:val="1"/>
      <w:marLeft w:val="0"/>
      <w:marRight w:val="0"/>
      <w:marTop w:val="0"/>
      <w:marBottom w:val="0"/>
      <w:divBdr>
        <w:top w:val="none" w:sz="0" w:space="0" w:color="auto"/>
        <w:left w:val="none" w:sz="0" w:space="0" w:color="auto"/>
        <w:bottom w:val="none" w:sz="0" w:space="0" w:color="auto"/>
        <w:right w:val="none" w:sz="0" w:space="0" w:color="auto"/>
      </w:divBdr>
    </w:div>
    <w:div w:id="1861968529">
      <w:bodyDiv w:val="1"/>
      <w:marLeft w:val="0"/>
      <w:marRight w:val="0"/>
      <w:marTop w:val="0"/>
      <w:marBottom w:val="0"/>
      <w:divBdr>
        <w:top w:val="none" w:sz="0" w:space="0" w:color="auto"/>
        <w:left w:val="none" w:sz="0" w:space="0" w:color="auto"/>
        <w:bottom w:val="none" w:sz="0" w:space="0" w:color="auto"/>
        <w:right w:val="none" w:sz="0" w:space="0" w:color="auto"/>
      </w:divBdr>
    </w:div>
    <w:div w:id="1862159952">
      <w:bodyDiv w:val="1"/>
      <w:marLeft w:val="0"/>
      <w:marRight w:val="0"/>
      <w:marTop w:val="0"/>
      <w:marBottom w:val="0"/>
      <w:divBdr>
        <w:top w:val="none" w:sz="0" w:space="0" w:color="auto"/>
        <w:left w:val="none" w:sz="0" w:space="0" w:color="auto"/>
        <w:bottom w:val="none" w:sz="0" w:space="0" w:color="auto"/>
        <w:right w:val="none" w:sz="0" w:space="0" w:color="auto"/>
      </w:divBdr>
    </w:div>
    <w:div w:id="1862162683">
      <w:bodyDiv w:val="1"/>
      <w:marLeft w:val="0"/>
      <w:marRight w:val="0"/>
      <w:marTop w:val="0"/>
      <w:marBottom w:val="0"/>
      <w:divBdr>
        <w:top w:val="none" w:sz="0" w:space="0" w:color="auto"/>
        <w:left w:val="none" w:sz="0" w:space="0" w:color="auto"/>
        <w:bottom w:val="none" w:sz="0" w:space="0" w:color="auto"/>
        <w:right w:val="none" w:sz="0" w:space="0" w:color="auto"/>
      </w:divBdr>
    </w:div>
    <w:div w:id="1863005977">
      <w:bodyDiv w:val="1"/>
      <w:marLeft w:val="0"/>
      <w:marRight w:val="0"/>
      <w:marTop w:val="0"/>
      <w:marBottom w:val="0"/>
      <w:divBdr>
        <w:top w:val="none" w:sz="0" w:space="0" w:color="auto"/>
        <w:left w:val="none" w:sz="0" w:space="0" w:color="auto"/>
        <w:bottom w:val="none" w:sz="0" w:space="0" w:color="auto"/>
        <w:right w:val="none" w:sz="0" w:space="0" w:color="auto"/>
      </w:divBdr>
    </w:div>
    <w:div w:id="1863088314">
      <w:bodyDiv w:val="1"/>
      <w:marLeft w:val="0"/>
      <w:marRight w:val="0"/>
      <w:marTop w:val="0"/>
      <w:marBottom w:val="0"/>
      <w:divBdr>
        <w:top w:val="none" w:sz="0" w:space="0" w:color="auto"/>
        <w:left w:val="none" w:sz="0" w:space="0" w:color="auto"/>
        <w:bottom w:val="none" w:sz="0" w:space="0" w:color="auto"/>
        <w:right w:val="none" w:sz="0" w:space="0" w:color="auto"/>
      </w:divBdr>
    </w:div>
    <w:div w:id="1863787317">
      <w:bodyDiv w:val="1"/>
      <w:marLeft w:val="0"/>
      <w:marRight w:val="0"/>
      <w:marTop w:val="0"/>
      <w:marBottom w:val="0"/>
      <w:divBdr>
        <w:top w:val="none" w:sz="0" w:space="0" w:color="auto"/>
        <w:left w:val="none" w:sz="0" w:space="0" w:color="auto"/>
        <w:bottom w:val="none" w:sz="0" w:space="0" w:color="auto"/>
        <w:right w:val="none" w:sz="0" w:space="0" w:color="auto"/>
      </w:divBdr>
    </w:div>
    <w:div w:id="1864518004">
      <w:bodyDiv w:val="1"/>
      <w:marLeft w:val="0"/>
      <w:marRight w:val="0"/>
      <w:marTop w:val="0"/>
      <w:marBottom w:val="0"/>
      <w:divBdr>
        <w:top w:val="none" w:sz="0" w:space="0" w:color="auto"/>
        <w:left w:val="none" w:sz="0" w:space="0" w:color="auto"/>
        <w:bottom w:val="none" w:sz="0" w:space="0" w:color="auto"/>
        <w:right w:val="none" w:sz="0" w:space="0" w:color="auto"/>
      </w:divBdr>
    </w:div>
    <w:div w:id="1864703550">
      <w:bodyDiv w:val="1"/>
      <w:marLeft w:val="0"/>
      <w:marRight w:val="0"/>
      <w:marTop w:val="0"/>
      <w:marBottom w:val="0"/>
      <w:divBdr>
        <w:top w:val="none" w:sz="0" w:space="0" w:color="auto"/>
        <w:left w:val="none" w:sz="0" w:space="0" w:color="auto"/>
        <w:bottom w:val="none" w:sz="0" w:space="0" w:color="auto"/>
        <w:right w:val="none" w:sz="0" w:space="0" w:color="auto"/>
      </w:divBdr>
    </w:div>
    <w:div w:id="1865361754">
      <w:bodyDiv w:val="1"/>
      <w:marLeft w:val="0"/>
      <w:marRight w:val="0"/>
      <w:marTop w:val="0"/>
      <w:marBottom w:val="0"/>
      <w:divBdr>
        <w:top w:val="none" w:sz="0" w:space="0" w:color="auto"/>
        <w:left w:val="none" w:sz="0" w:space="0" w:color="auto"/>
        <w:bottom w:val="none" w:sz="0" w:space="0" w:color="auto"/>
        <w:right w:val="none" w:sz="0" w:space="0" w:color="auto"/>
      </w:divBdr>
    </w:div>
    <w:div w:id="1865442362">
      <w:bodyDiv w:val="1"/>
      <w:marLeft w:val="0"/>
      <w:marRight w:val="0"/>
      <w:marTop w:val="0"/>
      <w:marBottom w:val="0"/>
      <w:divBdr>
        <w:top w:val="none" w:sz="0" w:space="0" w:color="auto"/>
        <w:left w:val="none" w:sz="0" w:space="0" w:color="auto"/>
        <w:bottom w:val="none" w:sz="0" w:space="0" w:color="auto"/>
        <w:right w:val="none" w:sz="0" w:space="0" w:color="auto"/>
      </w:divBdr>
    </w:div>
    <w:div w:id="1865706104">
      <w:bodyDiv w:val="1"/>
      <w:marLeft w:val="0"/>
      <w:marRight w:val="0"/>
      <w:marTop w:val="0"/>
      <w:marBottom w:val="0"/>
      <w:divBdr>
        <w:top w:val="none" w:sz="0" w:space="0" w:color="auto"/>
        <w:left w:val="none" w:sz="0" w:space="0" w:color="auto"/>
        <w:bottom w:val="none" w:sz="0" w:space="0" w:color="auto"/>
        <w:right w:val="none" w:sz="0" w:space="0" w:color="auto"/>
      </w:divBdr>
    </w:div>
    <w:div w:id="1865745763">
      <w:bodyDiv w:val="1"/>
      <w:marLeft w:val="0"/>
      <w:marRight w:val="0"/>
      <w:marTop w:val="0"/>
      <w:marBottom w:val="0"/>
      <w:divBdr>
        <w:top w:val="none" w:sz="0" w:space="0" w:color="auto"/>
        <w:left w:val="none" w:sz="0" w:space="0" w:color="auto"/>
        <w:bottom w:val="none" w:sz="0" w:space="0" w:color="auto"/>
        <w:right w:val="none" w:sz="0" w:space="0" w:color="auto"/>
      </w:divBdr>
    </w:div>
    <w:div w:id="1865749936">
      <w:bodyDiv w:val="1"/>
      <w:marLeft w:val="0"/>
      <w:marRight w:val="0"/>
      <w:marTop w:val="0"/>
      <w:marBottom w:val="0"/>
      <w:divBdr>
        <w:top w:val="none" w:sz="0" w:space="0" w:color="auto"/>
        <w:left w:val="none" w:sz="0" w:space="0" w:color="auto"/>
        <w:bottom w:val="none" w:sz="0" w:space="0" w:color="auto"/>
        <w:right w:val="none" w:sz="0" w:space="0" w:color="auto"/>
      </w:divBdr>
    </w:div>
    <w:div w:id="1865752524">
      <w:bodyDiv w:val="1"/>
      <w:marLeft w:val="0"/>
      <w:marRight w:val="0"/>
      <w:marTop w:val="0"/>
      <w:marBottom w:val="0"/>
      <w:divBdr>
        <w:top w:val="none" w:sz="0" w:space="0" w:color="auto"/>
        <w:left w:val="none" w:sz="0" w:space="0" w:color="auto"/>
        <w:bottom w:val="none" w:sz="0" w:space="0" w:color="auto"/>
        <w:right w:val="none" w:sz="0" w:space="0" w:color="auto"/>
      </w:divBdr>
    </w:div>
    <w:div w:id="1866753270">
      <w:bodyDiv w:val="1"/>
      <w:marLeft w:val="0"/>
      <w:marRight w:val="0"/>
      <w:marTop w:val="0"/>
      <w:marBottom w:val="0"/>
      <w:divBdr>
        <w:top w:val="none" w:sz="0" w:space="0" w:color="auto"/>
        <w:left w:val="none" w:sz="0" w:space="0" w:color="auto"/>
        <w:bottom w:val="none" w:sz="0" w:space="0" w:color="auto"/>
        <w:right w:val="none" w:sz="0" w:space="0" w:color="auto"/>
      </w:divBdr>
    </w:div>
    <w:div w:id="1866866616">
      <w:bodyDiv w:val="1"/>
      <w:marLeft w:val="0"/>
      <w:marRight w:val="0"/>
      <w:marTop w:val="0"/>
      <w:marBottom w:val="0"/>
      <w:divBdr>
        <w:top w:val="none" w:sz="0" w:space="0" w:color="auto"/>
        <w:left w:val="none" w:sz="0" w:space="0" w:color="auto"/>
        <w:bottom w:val="none" w:sz="0" w:space="0" w:color="auto"/>
        <w:right w:val="none" w:sz="0" w:space="0" w:color="auto"/>
      </w:divBdr>
    </w:div>
    <w:div w:id="1866938625">
      <w:bodyDiv w:val="1"/>
      <w:marLeft w:val="0"/>
      <w:marRight w:val="0"/>
      <w:marTop w:val="0"/>
      <w:marBottom w:val="0"/>
      <w:divBdr>
        <w:top w:val="none" w:sz="0" w:space="0" w:color="auto"/>
        <w:left w:val="none" w:sz="0" w:space="0" w:color="auto"/>
        <w:bottom w:val="none" w:sz="0" w:space="0" w:color="auto"/>
        <w:right w:val="none" w:sz="0" w:space="0" w:color="auto"/>
      </w:divBdr>
    </w:div>
    <w:div w:id="1867017362">
      <w:bodyDiv w:val="1"/>
      <w:marLeft w:val="0"/>
      <w:marRight w:val="0"/>
      <w:marTop w:val="0"/>
      <w:marBottom w:val="0"/>
      <w:divBdr>
        <w:top w:val="none" w:sz="0" w:space="0" w:color="auto"/>
        <w:left w:val="none" w:sz="0" w:space="0" w:color="auto"/>
        <w:bottom w:val="none" w:sz="0" w:space="0" w:color="auto"/>
        <w:right w:val="none" w:sz="0" w:space="0" w:color="auto"/>
      </w:divBdr>
    </w:div>
    <w:div w:id="1867022138">
      <w:bodyDiv w:val="1"/>
      <w:marLeft w:val="0"/>
      <w:marRight w:val="0"/>
      <w:marTop w:val="0"/>
      <w:marBottom w:val="0"/>
      <w:divBdr>
        <w:top w:val="none" w:sz="0" w:space="0" w:color="auto"/>
        <w:left w:val="none" w:sz="0" w:space="0" w:color="auto"/>
        <w:bottom w:val="none" w:sz="0" w:space="0" w:color="auto"/>
        <w:right w:val="none" w:sz="0" w:space="0" w:color="auto"/>
      </w:divBdr>
    </w:div>
    <w:div w:id="1867283797">
      <w:bodyDiv w:val="1"/>
      <w:marLeft w:val="0"/>
      <w:marRight w:val="0"/>
      <w:marTop w:val="0"/>
      <w:marBottom w:val="0"/>
      <w:divBdr>
        <w:top w:val="none" w:sz="0" w:space="0" w:color="auto"/>
        <w:left w:val="none" w:sz="0" w:space="0" w:color="auto"/>
        <w:bottom w:val="none" w:sz="0" w:space="0" w:color="auto"/>
        <w:right w:val="none" w:sz="0" w:space="0" w:color="auto"/>
      </w:divBdr>
    </w:div>
    <w:div w:id="1868718968">
      <w:bodyDiv w:val="1"/>
      <w:marLeft w:val="0"/>
      <w:marRight w:val="0"/>
      <w:marTop w:val="0"/>
      <w:marBottom w:val="0"/>
      <w:divBdr>
        <w:top w:val="none" w:sz="0" w:space="0" w:color="auto"/>
        <w:left w:val="none" w:sz="0" w:space="0" w:color="auto"/>
        <w:bottom w:val="none" w:sz="0" w:space="0" w:color="auto"/>
        <w:right w:val="none" w:sz="0" w:space="0" w:color="auto"/>
      </w:divBdr>
    </w:div>
    <w:div w:id="1869025191">
      <w:bodyDiv w:val="1"/>
      <w:marLeft w:val="0"/>
      <w:marRight w:val="0"/>
      <w:marTop w:val="0"/>
      <w:marBottom w:val="0"/>
      <w:divBdr>
        <w:top w:val="none" w:sz="0" w:space="0" w:color="auto"/>
        <w:left w:val="none" w:sz="0" w:space="0" w:color="auto"/>
        <w:bottom w:val="none" w:sz="0" w:space="0" w:color="auto"/>
        <w:right w:val="none" w:sz="0" w:space="0" w:color="auto"/>
      </w:divBdr>
    </w:div>
    <w:div w:id="1869219430">
      <w:bodyDiv w:val="1"/>
      <w:marLeft w:val="0"/>
      <w:marRight w:val="0"/>
      <w:marTop w:val="0"/>
      <w:marBottom w:val="0"/>
      <w:divBdr>
        <w:top w:val="none" w:sz="0" w:space="0" w:color="auto"/>
        <w:left w:val="none" w:sz="0" w:space="0" w:color="auto"/>
        <w:bottom w:val="none" w:sz="0" w:space="0" w:color="auto"/>
        <w:right w:val="none" w:sz="0" w:space="0" w:color="auto"/>
      </w:divBdr>
    </w:div>
    <w:div w:id="1869446064">
      <w:bodyDiv w:val="1"/>
      <w:marLeft w:val="0"/>
      <w:marRight w:val="0"/>
      <w:marTop w:val="0"/>
      <w:marBottom w:val="0"/>
      <w:divBdr>
        <w:top w:val="none" w:sz="0" w:space="0" w:color="auto"/>
        <w:left w:val="none" w:sz="0" w:space="0" w:color="auto"/>
        <w:bottom w:val="none" w:sz="0" w:space="0" w:color="auto"/>
        <w:right w:val="none" w:sz="0" w:space="0" w:color="auto"/>
      </w:divBdr>
    </w:div>
    <w:div w:id="1870338464">
      <w:bodyDiv w:val="1"/>
      <w:marLeft w:val="0"/>
      <w:marRight w:val="0"/>
      <w:marTop w:val="0"/>
      <w:marBottom w:val="0"/>
      <w:divBdr>
        <w:top w:val="none" w:sz="0" w:space="0" w:color="auto"/>
        <w:left w:val="none" w:sz="0" w:space="0" w:color="auto"/>
        <w:bottom w:val="none" w:sz="0" w:space="0" w:color="auto"/>
        <w:right w:val="none" w:sz="0" w:space="0" w:color="auto"/>
      </w:divBdr>
    </w:div>
    <w:div w:id="1870683086">
      <w:bodyDiv w:val="1"/>
      <w:marLeft w:val="0"/>
      <w:marRight w:val="0"/>
      <w:marTop w:val="0"/>
      <w:marBottom w:val="0"/>
      <w:divBdr>
        <w:top w:val="none" w:sz="0" w:space="0" w:color="auto"/>
        <w:left w:val="none" w:sz="0" w:space="0" w:color="auto"/>
        <w:bottom w:val="none" w:sz="0" w:space="0" w:color="auto"/>
        <w:right w:val="none" w:sz="0" w:space="0" w:color="auto"/>
      </w:divBdr>
    </w:div>
    <w:div w:id="1870793546">
      <w:bodyDiv w:val="1"/>
      <w:marLeft w:val="0"/>
      <w:marRight w:val="0"/>
      <w:marTop w:val="0"/>
      <w:marBottom w:val="0"/>
      <w:divBdr>
        <w:top w:val="none" w:sz="0" w:space="0" w:color="auto"/>
        <w:left w:val="none" w:sz="0" w:space="0" w:color="auto"/>
        <w:bottom w:val="none" w:sz="0" w:space="0" w:color="auto"/>
        <w:right w:val="none" w:sz="0" w:space="0" w:color="auto"/>
      </w:divBdr>
    </w:div>
    <w:div w:id="1870799195">
      <w:bodyDiv w:val="1"/>
      <w:marLeft w:val="0"/>
      <w:marRight w:val="0"/>
      <w:marTop w:val="0"/>
      <w:marBottom w:val="0"/>
      <w:divBdr>
        <w:top w:val="none" w:sz="0" w:space="0" w:color="auto"/>
        <w:left w:val="none" w:sz="0" w:space="0" w:color="auto"/>
        <w:bottom w:val="none" w:sz="0" w:space="0" w:color="auto"/>
        <w:right w:val="none" w:sz="0" w:space="0" w:color="auto"/>
      </w:divBdr>
    </w:div>
    <w:div w:id="1871141702">
      <w:bodyDiv w:val="1"/>
      <w:marLeft w:val="0"/>
      <w:marRight w:val="0"/>
      <w:marTop w:val="0"/>
      <w:marBottom w:val="0"/>
      <w:divBdr>
        <w:top w:val="none" w:sz="0" w:space="0" w:color="auto"/>
        <w:left w:val="none" w:sz="0" w:space="0" w:color="auto"/>
        <w:bottom w:val="none" w:sz="0" w:space="0" w:color="auto"/>
        <w:right w:val="none" w:sz="0" w:space="0" w:color="auto"/>
      </w:divBdr>
    </w:div>
    <w:div w:id="1871336949">
      <w:bodyDiv w:val="1"/>
      <w:marLeft w:val="0"/>
      <w:marRight w:val="0"/>
      <w:marTop w:val="0"/>
      <w:marBottom w:val="0"/>
      <w:divBdr>
        <w:top w:val="none" w:sz="0" w:space="0" w:color="auto"/>
        <w:left w:val="none" w:sz="0" w:space="0" w:color="auto"/>
        <w:bottom w:val="none" w:sz="0" w:space="0" w:color="auto"/>
        <w:right w:val="none" w:sz="0" w:space="0" w:color="auto"/>
      </w:divBdr>
    </w:div>
    <w:div w:id="1871645604">
      <w:bodyDiv w:val="1"/>
      <w:marLeft w:val="0"/>
      <w:marRight w:val="0"/>
      <w:marTop w:val="0"/>
      <w:marBottom w:val="0"/>
      <w:divBdr>
        <w:top w:val="none" w:sz="0" w:space="0" w:color="auto"/>
        <w:left w:val="none" w:sz="0" w:space="0" w:color="auto"/>
        <w:bottom w:val="none" w:sz="0" w:space="0" w:color="auto"/>
        <w:right w:val="none" w:sz="0" w:space="0" w:color="auto"/>
      </w:divBdr>
    </w:div>
    <w:div w:id="1871650531">
      <w:bodyDiv w:val="1"/>
      <w:marLeft w:val="0"/>
      <w:marRight w:val="0"/>
      <w:marTop w:val="0"/>
      <w:marBottom w:val="0"/>
      <w:divBdr>
        <w:top w:val="none" w:sz="0" w:space="0" w:color="auto"/>
        <w:left w:val="none" w:sz="0" w:space="0" w:color="auto"/>
        <w:bottom w:val="none" w:sz="0" w:space="0" w:color="auto"/>
        <w:right w:val="none" w:sz="0" w:space="0" w:color="auto"/>
      </w:divBdr>
    </w:div>
    <w:div w:id="1872911289">
      <w:bodyDiv w:val="1"/>
      <w:marLeft w:val="0"/>
      <w:marRight w:val="0"/>
      <w:marTop w:val="0"/>
      <w:marBottom w:val="0"/>
      <w:divBdr>
        <w:top w:val="none" w:sz="0" w:space="0" w:color="auto"/>
        <w:left w:val="none" w:sz="0" w:space="0" w:color="auto"/>
        <w:bottom w:val="none" w:sz="0" w:space="0" w:color="auto"/>
        <w:right w:val="none" w:sz="0" w:space="0" w:color="auto"/>
      </w:divBdr>
    </w:div>
    <w:div w:id="1872954625">
      <w:bodyDiv w:val="1"/>
      <w:marLeft w:val="0"/>
      <w:marRight w:val="0"/>
      <w:marTop w:val="0"/>
      <w:marBottom w:val="0"/>
      <w:divBdr>
        <w:top w:val="none" w:sz="0" w:space="0" w:color="auto"/>
        <w:left w:val="none" w:sz="0" w:space="0" w:color="auto"/>
        <w:bottom w:val="none" w:sz="0" w:space="0" w:color="auto"/>
        <w:right w:val="none" w:sz="0" w:space="0" w:color="auto"/>
      </w:divBdr>
    </w:div>
    <w:div w:id="1873347967">
      <w:bodyDiv w:val="1"/>
      <w:marLeft w:val="0"/>
      <w:marRight w:val="0"/>
      <w:marTop w:val="0"/>
      <w:marBottom w:val="0"/>
      <w:divBdr>
        <w:top w:val="none" w:sz="0" w:space="0" w:color="auto"/>
        <w:left w:val="none" w:sz="0" w:space="0" w:color="auto"/>
        <w:bottom w:val="none" w:sz="0" w:space="0" w:color="auto"/>
        <w:right w:val="none" w:sz="0" w:space="0" w:color="auto"/>
      </w:divBdr>
    </w:div>
    <w:div w:id="1873568270">
      <w:bodyDiv w:val="1"/>
      <w:marLeft w:val="0"/>
      <w:marRight w:val="0"/>
      <w:marTop w:val="0"/>
      <w:marBottom w:val="0"/>
      <w:divBdr>
        <w:top w:val="none" w:sz="0" w:space="0" w:color="auto"/>
        <w:left w:val="none" w:sz="0" w:space="0" w:color="auto"/>
        <w:bottom w:val="none" w:sz="0" w:space="0" w:color="auto"/>
        <w:right w:val="none" w:sz="0" w:space="0" w:color="auto"/>
      </w:divBdr>
    </w:div>
    <w:div w:id="1873571063">
      <w:bodyDiv w:val="1"/>
      <w:marLeft w:val="0"/>
      <w:marRight w:val="0"/>
      <w:marTop w:val="0"/>
      <w:marBottom w:val="0"/>
      <w:divBdr>
        <w:top w:val="none" w:sz="0" w:space="0" w:color="auto"/>
        <w:left w:val="none" w:sz="0" w:space="0" w:color="auto"/>
        <w:bottom w:val="none" w:sz="0" w:space="0" w:color="auto"/>
        <w:right w:val="none" w:sz="0" w:space="0" w:color="auto"/>
      </w:divBdr>
    </w:div>
    <w:div w:id="1873611110">
      <w:bodyDiv w:val="1"/>
      <w:marLeft w:val="0"/>
      <w:marRight w:val="0"/>
      <w:marTop w:val="0"/>
      <w:marBottom w:val="0"/>
      <w:divBdr>
        <w:top w:val="none" w:sz="0" w:space="0" w:color="auto"/>
        <w:left w:val="none" w:sz="0" w:space="0" w:color="auto"/>
        <w:bottom w:val="none" w:sz="0" w:space="0" w:color="auto"/>
        <w:right w:val="none" w:sz="0" w:space="0" w:color="auto"/>
      </w:divBdr>
    </w:div>
    <w:div w:id="1873613040">
      <w:bodyDiv w:val="1"/>
      <w:marLeft w:val="0"/>
      <w:marRight w:val="0"/>
      <w:marTop w:val="0"/>
      <w:marBottom w:val="0"/>
      <w:divBdr>
        <w:top w:val="none" w:sz="0" w:space="0" w:color="auto"/>
        <w:left w:val="none" w:sz="0" w:space="0" w:color="auto"/>
        <w:bottom w:val="none" w:sz="0" w:space="0" w:color="auto"/>
        <w:right w:val="none" w:sz="0" w:space="0" w:color="auto"/>
      </w:divBdr>
    </w:div>
    <w:div w:id="1873808691">
      <w:bodyDiv w:val="1"/>
      <w:marLeft w:val="0"/>
      <w:marRight w:val="0"/>
      <w:marTop w:val="0"/>
      <w:marBottom w:val="0"/>
      <w:divBdr>
        <w:top w:val="none" w:sz="0" w:space="0" w:color="auto"/>
        <w:left w:val="none" w:sz="0" w:space="0" w:color="auto"/>
        <w:bottom w:val="none" w:sz="0" w:space="0" w:color="auto"/>
        <w:right w:val="none" w:sz="0" w:space="0" w:color="auto"/>
      </w:divBdr>
    </w:div>
    <w:div w:id="1874031823">
      <w:bodyDiv w:val="1"/>
      <w:marLeft w:val="0"/>
      <w:marRight w:val="0"/>
      <w:marTop w:val="0"/>
      <w:marBottom w:val="0"/>
      <w:divBdr>
        <w:top w:val="none" w:sz="0" w:space="0" w:color="auto"/>
        <w:left w:val="none" w:sz="0" w:space="0" w:color="auto"/>
        <w:bottom w:val="none" w:sz="0" w:space="0" w:color="auto"/>
        <w:right w:val="none" w:sz="0" w:space="0" w:color="auto"/>
      </w:divBdr>
    </w:div>
    <w:div w:id="1874927185">
      <w:bodyDiv w:val="1"/>
      <w:marLeft w:val="0"/>
      <w:marRight w:val="0"/>
      <w:marTop w:val="0"/>
      <w:marBottom w:val="0"/>
      <w:divBdr>
        <w:top w:val="none" w:sz="0" w:space="0" w:color="auto"/>
        <w:left w:val="none" w:sz="0" w:space="0" w:color="auto"/>
        <w:bottom w:val="none" w:sz="0" w:space="0" w:color="auto"/>
        <w:right w:val="none" w:sz="0" w:space="0" w:color="auto"/>
      </w:divBdr>
    </w:div>
    <w:div w:id="1875120480">
      <w:bodyDiv w:val="1"/>
      <w:marLeft w:val="0"/>
      <w:marRight w:val="0"/>
      <w:marTop w:val="0"/>
      <w:marBottom w:val="0"/>
      <w:divBdr>
        <w:top w:val="none" w:sz="0" w:space="0" w:color="auto"/>
        <w:left w:val="none" w:sz="0" w:space="0" w:color="auto"/>
        <w:bottom w:val="none" w:sz="0" w:space="0" w:color="auto"/>
        <w:right w:val="none" w:sz="0" w:space="0" w:color="auto"/>
      </w:divBdr>
    </w:div>
    <w:div w:id="1876580378">
      <w:bodyDiv w:val="1"/>
      <w:marLeft w:val="0"/>
      <w:marRight w:val="0"/>
      <w:marTop w:val="0"/>
      <w:marBottom w:val="0"/>
      <w:divBdr>
        <w:top w:val="none" w:sz="0" w:space="0" w:color="auto"/>
        <w:left w:val="none" w:sz="0" w:space="0" w:color="auto"/>
        <w:bottom w:val="none" w:sz="0" w:space="0" w:color="auto"/>
        <w:right w:val="none" w:sz="0" w:space="0" w:color="auto"/>
      </w:divBdr>
    </w:div>
    <w:div w:id="1876651153">
      <w:bodyDiv w:val="1"/>
      <w:marLeft w:val="0"/>
      <w:marRight w:val="0"/>
      <w:marTop w:val="0"/>
      <w:marBottom w:val="0"/>
      <w:divBdr>
        <w:top w:val="none" w:sz="0" w:space="0" w:color="auto"/>
        <w:left w:val="none" w:sz="0" w:space="0" w:color="auto"/>
        <w:bottom w:val="none" w:sz="0" w:space="0" w:color="auto"/>
        <w:right w:val="none" w:sz="0" w:space="0" w:color="auto"/>
      </w:divBdr>
    </w:div>
    <w:div w:id="1876654802">
      <w:bodyDiv w:val="1"/>
      <w:marLeft w:val="0"/>
      <w:marRight w:val="0"/>
      <w:marTop w:val="0"/>
      <w:marBottom w:val="0"/>
      <w:divBdr>
        <w:top w:val="none" w:sz="0" w:space="0" w:color="auto"/>
        <w:left w:val="none" w:sz="0" w:space="0" w:color="auto"/>
        <w:bottom w:val="none" w:sz="0" w:space="0" w:color="auto"/>
        <w:right w:val="none" w:sz="0" w:space="0" w:color="auto"/>
      </w:divBdr>
    </w:div>
    <w:div w:id="1876850310">
      <w:bodyDiv w:val="1"/>
      <w:marLeft w:val="0"/>
      <w:marRight w:val="0"/>
      <w:marTop w:val="0"/>
      <w:marBottom w:val="0"/>
      <w:divBdr>
        <w:top w:val="none" w:sz="0" w:space="0" w:color="auto"/>
        <w:left w:val="none" w:sz="0" w:space="0" w:color="auto"/>
        <w:bottom w:val="none" w:sz="0" w:space="0" w:color="auto"/>
        <w:right w:val="none" w:sz="0" w:space="0" w:color="auto"/>
      </w:divBdr>
    </w:div>
    <w:div w:id="1877112504">
      <w:bodyDiv w:val="1"/>
      <w:marLeft w:val="0"/>
      <w:marRight w:val="0"/>
      <w:marTop w:val="0"/>
      <w:marBottom w:val="0"/>
      <w:divBdr>
        <w:top w:val="none" w:sz="0" w:space="0" w:color="auto"/>
        <w:left w:val="none" w:sz="0" w:space="0" w:color="auto"/>
        <w:bottom w:val="none" w:sz="0" w:space="0" w:color="auto"/>
        <w:right w:val="none" w:sz="0" w:space="0" w:color="auto"/>
      </w:divBdr>
    </w:div>
    <w:div w:id="1877160323">
      <w:bodyDiv w:val="1"/>
      <w:marLeft w:val="0"/>
      <w:marRight w:val="0"/>
      <w:marTop w:val="0"/>
      <w:marBottom w:val="0"/>
      <w:divBdr>
        <w:top w:val="none" w:sz="0" w:space="0" w:color="auto"/>
        <w:left w:val="none" w:sz="0" w:space="0" w:color="auto"/>
        <w:bottom w:val="none" w:sz="0" w:space="0" w:color="auto"/>
        <w:right w:val="none" w:sz="0" w:space="0" w:color="auto"/>
      </w:divBdr>
    </w:div>
    <w:div w:id="1877351063">
      <w:bodyDiv w:val="1"/>
      <w:marLeft w:val="0"/>
      <w:marRight w:val="0"/>
      <w:marTop w:val="0"/>
      <w:marBottom w:val="0"/>
      <w:divBdr>
        <w:top w:val="none" w:sz="0" w:space="0" w:color="auto"/>
        <w:left w:val="none" w:sz="0" w:space="0" w:color="auto"/>
        <w:bottom w:val="none" w:sz="0" w:space="0" w:color="auto"/>
        <w:right w:val="none" w:sz="0" w:space="0" w:color="auto"/>
      </w:divBdr>
    </w:div>
    <w:div w:id="1877427345">
      <w:bodyDiv w:val="1"/>
      <w:marLeft w:val="0"/>
      <w:marRight w:val="0"/>
      <w:marTop w:val="0"/>
      <w:marBottom w:val="0"/>
      <w:divBdr>
        <w:top w:val="none" w:sz="0" w:space="0" w:color="auto"/>
        <w:left w:val="none" w:sz="0" w:space="0" w:color="auto"/>
        <w:bottom w:val="none" w:sz="0" w:space="0" w:color="auto"/>
        <w:right w:val="none" w:sz="0" w:space="0" w:color="auto"/>
      </w:divBdr>
    </w:div>
    <w:div w:id="1877813769">
      <w:bodyDiv w:val="1"/>
      <w:marLeft w:val="0"/>
      <w:marRight w:val="0"/>
      <w:marTop w:val="0"/>
      <w:marBottom w:val="0"/>
      <w:divBdr>
        <w:top w:val="none" w:sz="0" w:space="0" w:color="auto"/>
        <w:left w:val="none" w:sz="0" w:space="0" w:color="auto"/>
        <w:bottom w:val="none" w:sz="0" w:space="0" w:color="auto"/>
        <w:right w:val="none" w:sz="0" w:space="0" w:color="auto"/>
      </w:divBdr>
    </w:div>
    <w:div w:id="1878080770">
      <w:bodyDiv w:val="1"/>
      <w:marLeft w:val="0"/>
      <w:marRight w:val="0"/>
      <w:marTop w:val="0"/>
      <w:marBottom w:val="0"/>
      <w:divBdr>
        <w:top w:val="none" w:sz="0" w:space="0" w:color="auto"/>
        <w:left w:val="none" w:sz="0" w:space="0" w:color="auto"/>
        <w:bottom w:val="none" w:sz="0" w:space="0" w:color="auto"/>
        <w:right w:val="none" w:sz="0" w:space="0" w:color="auto"/>
      </w:divBdr>
    </w:div>
    <w:div w:id="1878396432">
      <w:bodyDiv w:val="1"/>
      <w:marLeft w:val="0"/>
      <w:marRight w:val="0"/>
      <w:marTop w:val="0"/>
      <w:marBottom w:val="0"/>
      <w:divBdr>
        <w:top w:val="none" w:sz="0" w:space="0" w:color="auto"/>
        <w:left w:val="none" w:sz="0" w:space="0" w:color="auto"/>
        <w:bottom w:val="none" w:sz="0" w:space="0" w:color="auto"/>
        <w:right w:val="none" w:sz="0" w:space="0" w:color="auto"/>
      </w:divBdr>
    </w:div>
    <w:div w:id="1878857013">
      <w:bodyDiv w:val="1"/>
      <w:marLeft w:val="0"/>
      <w:marRight w:val="0"/>
      <w:marTop w:val="0"/>
      <w:marBottom w:val="0"/>
      <w:divBdr>
        <w:top w:val="none" w:sz="0" w:space="0" w:color="auto"/>
        <w:left w:val="none" w:sz="0" w:space="0" w:color="auto"/>
        <w:bottom w:val="none" w:sz="0" w:space="0" w:color="auto"/>
        <w:right w:val="none" w:sz="0" w:space="0" w:color="auto"/>
      </w:divBdr>
    </w:div>
    <w:div w:id="1880893769">
      <w:bodyDiv w:val="1"/>
      <w:marLeft w:val="0"/>
      <w:marRight w:val="0"/>
      <w:marTop w:val="0"/>
      <w:marBottom w:val="0"/>
      <w:divBdr>
        <w:top w:val="none" w:sz="0" w:space="0" w:color="auto"/>
        <w:left w:val="none" w:sz="0" w:space="0" w:color="auto"/>
        <w:bottom w:val="none" w:sz="0" w:space="0" w:color="auto"/>
        <w:right w:val="none" w:sz="0" w:space="0" w:color="auto"/>
      </w:divBdr>
    </w:div>
    <w:div w:id="1881084659">
      <w:bodyDiv w:val="1"/>
      <w:marLeft w:val="0"/>
      <w:marRight w:val="0"/>
      <w:marTop w:val="0"/>
      <w:marBottom w:val="0"/>
      <w:divBdr>
        <w:top w:val="none" w:sz="0" w:space="0" w:color="auto"/>
        <w:left w:val="none" w:sz="0" w:space="0" w:color="auto"/>
        <w:bottom w:val="none" w:sz="0" w:space="0" w:color="auto"/>
        <w:right w:val="none" w:sz="0" w:space="0" w:color="auto"/>
      </w:divBdr>
    </w:div>
    <w:div w:id="1882354552">
      <w:bodyDiv w:val="1"/>
      <w:marLeft w:val="0"/>
      <w:marRight w:val="0"/>
      <w:marTop w:val="0"/>
      <w:marBottom w:val="0"/>
      <w:divBdr>
        <w:top w:val="none" w:sz="0" w:space="0" w:color="auto"/>
        <w:left w:val="none" w:sz="0" w:space="0" w:color="auto"/>
        <w:bottom w:val="none" w:sz="0" w:space="0" w:color="auto"/>
        <w:right w:val="none" w:sz="0" w:space="0" w:color="auto"/>
      </w:divBdr>
    </w:div>
    <w:div w:id="1883010462">
      <w:bodyDiv w:val="1"/>
      <w:marLeft w:val="0"/>
      <w:marRight w:val="0"/>
      <w:marTop w:val="0"/>
      <w:marBottom w:val="0"/>
      <w:divBdr>
        <w:top w:val="none" w:sz="0" w:space="0" w:color="auto"/>
        <w:left w:val="none" w:sz="0" w:space="0" w:color="auto"/>
        <w:bottom w:val="none" w:sz="0" w:space="0" w:color="auto"/>
        <w:right w:val="none" w:sz="0" w:space="0" w:color="auto"/>
      </w:divBdr>
    </w:div>
    <w:div w:id="1883127264">
      <w:bodyDiv w:val="1"/>
      <w:marLeft w:val="0"/>
      <w:marRight w:val="0"/>
      <w:marTop w:val="0"/>
      <w:marBottom w:val="0"/>
      <w:divBdr>
        <w:top w:val="none" w:sz="0" w:space="0" w:color="auto"/>
        <w:left w:val="none" w:sz="0" w:space="0" w:color="auto"/>
        <w:bottom w:val="none" w:sz="0" w:space="0" w:color="auto"/>
        <w:right w:val="none" w:sz="0" w:space="0" w:color="auto"/>
      </w:divBdr>
    </w:div>
    <w:div w:id="1883983407">
      <w:bodyDiv w:val="1"/>
      <w:marLeft w:val="0"/>
      <w:marRight w:val="0"/>
      <w:marTop w:val="0"/>
      <w:marBottom w:val="0"/>
      <w:divBdr>
        <w:top w:val="none" w:sz="0" w:space="0" w:color="auto"/>
        <w:left w:val="none" w:sz="0" w:space="0" w:color="auto"/>
        <w:bottom w:val="none" w:sz="0" w:space="0" w:color="auto"/>
        <w:right w:val="none" w:sz="0" w:space="0" w:color="auto"/>
      </w:divBdr>
    </w:div>
    <w:div w:id="1884713833">
      <w:bodyDiv w:val="1"/>
      <w:marLeft w:val="0"/>
      <w:marRight w:val="0"/>
      <w:marTop w:val="0"/>
      <w:marBottom w:val="0"/>
      <w:divBdr>
        <w:top w:val="none" w:sz="0" w:space="0" w:color="auto"/>
        <w:left w:val="none" w:sz="0" w:space="0" w:color="auto"/>
        <w:bottom w:val="none" w:sz="0" w:space="0" w:color="auto"/>
        <w:right w:val="none" w:sz="0" w:space="0" w:color="auto"/>
      </w:divBdr>
    </w:div>
    <w:div w:id="1885023870">
      <w:bodyDiv w:val="1"/>
      <w:marLeft w:val="0"/>
      <w:marRight w:val="0"/>
      <w:marTop w:val="0"/>
      <w:marBottom w:val="0"/>
      <w:divBdr>
        <w:top w:val="none" w:sz="0" w:space="0" w:color="auto"/>
        <w:left w:val="none" w:sz="0" w:space="0" w:color="auto"/>
        <w:bottom w:val="none" w:sz="0" w:space="0" w:color="auto"/>
        <w:right w:val="none" w:sz="0" w:space="0" w:color="auto"/>
      </w:divBdr>
    </w:div>
    <w:div w:id="1885291990">
      <w:bodyDiv w:val="1"/>
      <w:marLeft w:val="0"/>
      <w:marRight w:val="0"/>
      <w:marTop w:val="0"/>
      <w:marBottom w:val="0"/>
      <w:divBdr>
        <w:top w:val="none" w:sz="0" w:space="0" w:color="auto"/>
        <w:left w:val="none" w:sz="0" w:space="0" w:color="auto"/>
        <w:bottom w:val="none" w:sz="0" w:space="0" w:color="auto"/>
        <w:right w:val="none" w:sz="0" w:space="0" w:color="auto"/>
      </w:divBdr>
    </w:div>
    <w:div w:id="1885868568">
      <w:bodyDiv w:val="1"/>
      <w:marLeft w:val="0"/>
      <w:marRight w:val="0"/>
      <w:marTop w:val="0"/>
      <w:marBottom w:val="0"/>
      <w:divBdr>
        <w:top w:val="none" w:sz="0" w:space="0" w:color="auto"/>
        <w:left w:val="none" w:sz="0" w:space="0" w:color="auto"/>
        <w:bottom w:val="none" w:sz="0" w:space="0" w:color="auto"/>
        <w:right w:val="none" w:sz="0" w:space="0" w:color="auto"/>
      </w:divBdr>
    </w:div>
    <w:div w:id="1885946973">
      <w:bodyDiv w:val="1"/>
      <w:marLeft w:val="0"/>
      <w:marRight w:val="0"/>
      <w:marTop w:val="0"/>
      <w:marBottom w:val="0"/>
      <w:divBdr>
        <w:top w:val="none" w:sz="0" w:space="0" w:color="auto"/>
        <w:left w:val="none" w:sz="0" w:space="0" w:color="auto"/>
        <w:bottom w:val="none" w:sz="0" w:space="0" w:color="auto"/>
        <w:right w:val="none" w:sz="0" w:space="0" w:color="auto"/>
      </w:divBdr>
    </w:div>
    <w:div w:id="1888226201">
      <w:bodyDiv w:val="1"/>
      <w:marLeft w:val="0"/>
      <w:marRight w:val="0"/>
      <w:marTop w:val="0"/>
      <w:marBottom w:val="0"/>
      <w:divBdr>
        <w:top w:val="none" w:sz="0" w:space="0" w:color="auto"/>
        <w:left w:val="none" w:sz="0" w:space="0" w:color="auto"/>
        <w:bottom w:val="none" w:sz="0" w:space="0" w:color="auto"/>
        <w:right w:val="none" w:sz="0" w:space="0" w:color="auto"/>
      </w:divBdr>
    </w:div>
    <w:div w:id="1888756743">
      <w:bodyDiv w:val="1"/>
      <w:marLeft w:val="0"/>
      <w:marRight w:val="0"/>
      <w:marTop w:val="0"/>
      <w:marBottom w:val="0"/>
      <w:divBdr>
        <w:top w:val="none" w:sz="0" w:space="0" w:color="auto"/>
        <w:left w:val="none" w:sz="0" w:space="0" w:color="auto"/>
        <w:bottom w:val="none" w:sz="0" w:space="0" w:color="auto"/>
        <w:right w:val="none" w:sz="0" w:space="0" w:color="auto"/>
      </w:divBdr>
    </w:div>
    <w:div w:id="1888832478">
      <w:bodyDiv w:val="1"/>
      <w:marLeft w:val="0"/>
      <w:marRight w:val="0"/>
      <w:marTop w:val="0"/>
      <w:marBottom w:val="0"/>
      <w:divBdr>
        <w:top w:val="none" w:sz="0" w:space="0" w:color="auto"/>
        <w:left w:val="none" w:sz="0" w:space="0" w:color="auto"/>
        <w:bottom w:val="none" w:sz="0" w:space="0" w:color="auto"/>
        <w:right w:val="none" w:sz="0" w:space="0" w:color="auto"/>
      </w:divBdr>
    </w:div>
    <w:div w:id="1889142845">
      <w:bodyDiv w:val="1"/>
      <w:marLeft w:val="0"/>
      <w:marRight w:val="0"/>
      <w:marTop w:val="0"/>
      <w:marBottom w:val="0"/>
      <w:divBdr>
        <w:top w:val="none" w:sz="0" w:space="0" w:color="auto"/>
        <w:left w:val="none" w:sz="0" w:space="0" w:color="auto"/>
        <w:bottom w:val="none" w:sz="0" w:space="0" w:color="auto"/>
        <w:right w:val="none" w:sz="0" w:space="0" w:color="auto"/>
      </w:divBdr>
    </w:div>
    <w:div w:id="1889218781">
      <w:bodyDiv w:val="1"/>
      <w:marLeft w:val="0"/>
      <w:marRight w:val="0"/>
      <w:marTop w:val="0"/>
      <w:marBottom w:val="0"/>
      <w:divBdr>
        <w:top w:val="none" w:sz="0" w:space="0" w:color="auto"/>
        <w:left w:val="none" w:sz="0" w:space="0" w:color="auto"/>
        <w:bottom w:val="none" w:sz="0" w:space="0" w:color="auto"/>
        <w:right w:val="none" w:sz="0" w:space="0" w:color="auto"/>
      </w:divBdr>
    </w:div>
    <w:div w:id="1891766575">
      <w:bodyDiv w:val="1"/>
      <w:marLeft w:val="0"/>
      <w:marRight w:val="0"/>
      <w:marTop w:val="0"/>
      <w:marBottom w:val="0"/>
      <w:divBdr>
        <w:top w:val="none" w:sz="0" w:space="0" w:color="auto"/>
        <w:left w:val="none" w:sz="0" w:space="0" w:color="auto"/>
        <w:bottom w:val="none" w:sz="0" w:space="0" w:color="auto"/>
        <w:right w:val="none" w:sz="0" w:space="0" w:color="auto"/>
      </w:divBdr>
    </w:div>
    <w:div w:id="1893229155">
      <w:bodyDiv w:val="1"/>
      <w:marLeft w:val="0"/>
      <w:marRight w:val="0"/>
      <w:marTop w:val="0"/>
      <w:marBottom w:val="0"/>
      <w:divBdr>
        <w:top w:val="none" w:sz="0" w:space="0" w:color="auto"/>
        <w:left w:val="none" w:sz="0" w:space="0" w:color="auto"/>
        <w:bottom w:val="none" w:sz="0" w:space="0" w:color="auto"/>
        <w:right w:val="none" w:sz="0" w:space="0" w:color="auto"/>
      </w:divBdr>
    </w:div>
    <w:div w:id="1893731796">
      <w:bodyDiv w:val="1"/>
      <w:marLeft w:val="0"/>
      <w:marRight w:val="0"/>
      <w:marTop w:val="0"/>
      <w:marBottom w:val="0"/>
      <w:divBdr>
        <w:top w:val="none" w:sz="0" w:space="0" w:color="auto"/>
        <w:left w:val="none" w:sz="0" w:space="0" w:color="auto"/>
        <w:bottom w:val="none" w:sz="0" w:space="0" w:color="auto"/>
        <w:right w:val="none" w:sz="0" w:space="0" w:color="auto"/>
      </w:divBdr>
    </w:div>
    <w:div w:id="1893957605">
      <w:bodyDiv w:val="1"/>
      <w:marLeft w:val="0"/>
      <w:marRight w:val="0"/>
      <w:marTop w:val="0"/>
      <w:marBottom w:val="0"/>
      <w:divBdr>
        <w:top w:val="none" w:sz="0" w:space="0" w:color="auto"/>
        <w:left w:val="none" w:sz="0" w:space="0" w:color="auto"/>
        <w:bottom w:val="none" w:sz="0" w:space="0" w:color="auto"/>
        <w:right w:val="none" w:sz="0" w:space="0" w:color="auto"/>
      </w:divBdr>
    </w:div>
    <w:div w:id="1894539793">
      <w:bodyDiv w:val="1"/>
      <w:marLeft w:val="0"/>
      <w:marRight w:val="0"/>
      <w:marTop w:val="0"/>
      <w:marBottom w:val="0"/>
      <w:divBdr>
        <w:top w:val="none" w:sz="0" w:space="0" w:color="auto"/>
        <w:left w:val="none" w:sz="0" w:space="0" w:color="auto"/>
        <w:bottom w:val="none" w:sz="0" w:space="0" w:color="auto"/>
        <w:right w:val="none" w:sz="0" w:space="0" w:color="auto"/>
      </w:divBdr>
    </w:div>
    <w:div w:id="1894923161">
      <w:bodyDiv w:val="1"/>
      <w:marLeft w:val="0"/>
      <w:marRight w:val="0"/>
      <w:marTop w:val="0"/>
      <w:marBottom w:val="0"/>
      <w:divBdr>
        <w:top w:val="none" w:sz="0" w:space="0" w:color="auto"/>
        <w:left w:val="none" w:sz="0" w:space="0" w:color="auto"/>
        <w:bottom w:val="none" w:sz="0" w:space="0" w:color="auto"/>
        <w:right w:val="none" w:sz="0" w:space="0" w:color="auto"/>
      </w:divBdr>
    </w:div>
    <w:div w:id="1895189842">
      <w:bodyDiv w:val="1"/>
      <w:marLeft w:val="0"/>
      <w:marRight w:val="0"/>
      <w:marTop w:val="0"/>
      <w:marBottom w:val="0"/>
      <w:divBdr>
        <w:top w:val="none" w:sz="0" w:space="0" w:color="auto"/>
        <w:left w:val="none" w:sz="0" w:space="0" w:color="auto"/>
        <w:bottom w:val="none" w:sz="0" w:space="0" w:color="auto"/>
        <w:right w:val="none" w:sz="0" w:space="0" w:color="auto"/>
      </w:divBdr>
    </w:div>
    <w:div w:id="1896232404">
      <w:bodyDiv w:val="1"/>
      <w:marLeft w:val="0"/>
      <w:marRight w:val="0"/>
      <w:marTop w:val="0"/>
      <w:marBottom w:val="0"/>
      <w:divBdr>
        <w:top w:val="none" w:sz="0" w:space="0" w:color="auto"/>
        <w:left w:val="none" w:sz="0" w:space="0" w:color="auto"/>
        <w:bottom w:val="none" w:sz="0" w:space="0" w:color="auto"/>
        <w:right w:val="none" w:sz="0" w:space="0" w:color="auto"/>
      </w:divBdr>
    </w:div>
    <w:div w:id="1896354500">
      <w:bodyDiv w:val="1"/>
      <w:marLeft w:val="0"/>
      <w:marRight w:val="0"/>
      <w:marTop w:val="0"/>
      <w:marBottom w:val="0"/>
      <w:divBdr>
        <w:top w:val="none" w:sz="0" w:space="0" w:color="auto"/>
        <w:left w:val="none" w:sz="0" w:space="0" w:color="auto"/>
        <w:bottom w:val="none" w:sz="0" w:space="0" w:color="auto"/>
        <w:right w:val="none" w:sz="0" w:space="0" w:color="auto"/>
      </w:divBdr>
    </w:div>
    <w:div w:id="1896506464">
      <w:bodyDiv w:val="1"/>
      <w:marLeft w:val="0"/>
      <w:marRight w:val="0"/>
      <w:marTop w:val="0"/>
      <w:marBottom w:val="0"/>
      <w:divBdr>
        <w:top w:val="none" w:sz="0" w:space="0" w:color="auto"/>
        <w:left w:val="none" w:sz="0" w:space="0" w:color="auto"/>
        <w:bottom w:val="none" w:sz="0" w:space="0" w:color="auto"/>
        <w:right w:val="none" w:sz="0" w:space="0" w:color="auto"/>
      </w:divBdr>
    </w:div>
    <w:div w:id="1896770488">
      <w:bodyDiv w:val="1"/>
      <w:marLeft w:val="0"/>
      <w:marRight w:val="0"/>
      <w:marTop w:val="0"/>
      <w:marBottom w:val="0"/>
      <w:divBdr>
        <w:top w:val="none" w:sz="0" w:space="0" w:color="auto"/>
        <w:left w:val="none" w:sz="0" w:space="0" w:color="auto"/>
        <w:bottom w:val="none" w:sz="0" w:space="0" w:color="auto"/>
        <w:right w:val="none" w:sz="0" w:space="0" w:color="auto"/>
      </w:divBdr>
    </w:div>
    <w:div w:id="1896890824">
      <w:bodyDiv w:val="1"/>
      <w:marLeft w:val="0"/>
      <w:marRight w:val="0"/>
      <w:marTop w:val="0"/>
      <w:marBottom w:val="0"/>
      <w:divBdr>
        <w:top w:val="none" w:sz="0" w:space="0" w:color="auto"/>
        <w:left w:val="none" w:sz="0" w:space="0" w:color="auto"/>
        <w:bottom w:val="none" w:sz="0" w:space="0" w:color="auto"/>
        <w:right w:val="none" w:sz="0" w:space="0" w:color="auto"/>
      </w:divBdr>
    </w:div>
    <w:div w:id="1896894873">
      <w:bodyDiv w:val="1"/>
      <w:marLeft w:val="0"/>
      <w:marRight w:val="0"/>
      <w:marTop w:val="0"/>
      <w:marBottom w:val="0"/>
      <w:divBdr>
        <w:top w:val="none" w:sz="0" w:space="0" w:color="auto"/>
        <w:left w:val="none" w:sz="0" w:space="0" w:color="auto"/>
        <w:bottom w:val="none" w:sz="0" w:space="0" w:color="auto"/>
        <w:right w:val="none" w:sz="0" w:space="0" w:color="auto"/>
      </w:divBdr>
    </w:div>
    <w:div w:id="1897008767">
      <w:bodyDiv w:val="1"/>
      <w:marLeft w:val="0"/>
      <w:marRight w:val="0"/>
      <w:marTop w:val="0"/>
      <w:marBottom w:val="0"/>
      <w:divBdr>
        <w:top w:val="none" w:sz="0" w:space="0" w:color="auto"/>
        <w:left w:val="none" w:sz="0" w:space="0" w:color="auto"/>
        <w:bottom w:val="none" w:sz="0" w:space="0" w:color="auto"/>
        <w:right w:val="none" w:sz="0" w:space="0" w:color="auto"/>
      </w:divBdr>
    </w:div>
    <w:div w:id="1897935128">
      <w:bodyDiv w:val="1"/>
      <w:marLeft w:val="0"/>
      <w:marRight w:val="0"/>
      <w:marTop w:val="0"/>
      <w:marBottom w:val="0"/>
      <w:divBdr>
        <w:top w:val="none" w:sz="0" w:space="0" w:color="auto"/>
        <w:left w:val="none" w:sz="0" w:space="0" w:color="auto"/>
        <w:bottom w:val="none" w:sz="0" w:space="0" w:color="auto"/>
        <w:right w:val="none" w:sz="0" w:space="0" w:color="auto"/>
      </w:divBdr>
    </w:div>
    <w:div w:id="1898319729">
      <w:bodyDiv w:val="1"/>
      <w:marLeft w:val="0"/>
      <w:marRight w:val="0"/>
      <w:marTop w:val="0"/>
      <w:marBottom w:val="0"/>
      <w:divBdr>
        <w:top w:val="none" w:sz="0" w:space="0" w:color="auto"/>
        <w:left w:val="none" w:sz="0" w:space="0" w:color="auto"/>
        <w:bottom w:val="none" w:sz="0" w:space="0" w:color="auto"/>
        <w:right w:val="none" w:sz="0" w:space="0" w:color="auto"/>
      </w:divBdr>
    </w:div>
    <w:div w:id="1898470781">
      <w:bodyDiv w:val="1"/>
      <w:marLeft w:val="0"/>
      <w:marRight w:val="0"/>
      <w:marTop w:val="0"/>
      <w:marBottom w:val="0"/>
      <w:divBdr>
        <w:top w:val="none" w:sz="0" w:space="0" w:color="auto"/>
        <w:left w:val="none" w:sz="0" w:space="0" w:color="auto"/>
        <w:bottom w:val="none" w:sz="0" w:space="0" w:color="auto"/>
        <w:right w:val="none" w:sz="0" w:space="0" w:color="auto"/>
      </w:divBdr>
    </w:div>
    <w:div w:id="1898584893">
      <w:bodyDiv w:val="1"/>
      <w:marLeft w:val="0"/>
      <w:marRight w:val="0"/>
      <w:marTop w:val="0"/>
      <w:marBottom w:val="0"/>
      <w:divBdr>
        <w:top w:val="none" w:sz="0" w:space="0" w:color="auto"/>
        <w:left w:val="none" w:sz="0" w:space="0" w:color="auto"/>
        <w:bottom w:val="none" w:sz="0" w:space="0" w:color="auto"/>
        <w:right w:val="none" w:sz="0" w:space="0" w:color="auto"/>
      </w:divBdr>
    </w:div>
    <w:div w:id="1899508558">
      <w:bodyDiv w:val="1"/>
      <w:marLeft w:val="0"/>
      <w:marRight w:val="0"/>
      <w:marTop w:val="0"/>
      <w:marBottom w:val="0"/>
      <w:divBdr>
        <w:top w:val="none" w:sz="0" w:space="0" w:color="auto"/>
        <w:left w:val="none" w:sz="0" w:space="0" w:color="auto"/>
        <w:bottom w:val="none" w:sz="0" w:space="0" w:color="auto"/>
        <w:right w:val="none" w:sz="0" w:space="0" w:color="auto"/>
      </w:divBdr>
    </w:div>
    <w:div w:id="1899823716">
      <w:bodyDiv w:val="1"/>
      <w:marLeft w:val="0"/>
      <w:marRight w:val="0"/>
      <w:marTop w:val="0"/>
      <w:marBottom w:val="0"/>
      <w:divBdr>
        <w:top w:val="none" w:sz="0" w:space="0" w:color="auto"/>
        <w:left w:val="none" w:sz="0" w:space="0" w:color="auto"/>
        <w:bottom w:val="none" w:sz="0" w:space="0" w:color="auto"/>
        <w:right w:val="none" w:sz="0" w:space="0" w:color="auto"/>
      </w:divBdr>
    </w:div>
    <w:div w:id="1900163845">
      <w:bodyDiv w:val="1"/>
      <w:marLeft w:val="0"/>
      <w:marRight w:val="0"/>
      <w:marTop w:val="0"/>
      <w:marBottom w:val="0"/>
      <w:divBdr>
        <w:top w:val="none" w:sz="0" w:space="0" w:color="auto"/>
        <w:left w:val="none" w:sz="0" w:space="0" w:color="auto"/>
        <w:bottom w:val="none" w:sz="0" w:space="0" w:color="auto"/>
        <w:right w:val="none" w:sz="0" w:space="0" w:color="auto"/>
      </w:divBdr>
    </w:div>
    <w:div w:id="1900821910">
      <w:bodyDiv w:val="1"/>
      <w:marLeft w:val="0"/>
      <w:marRight w:val="0"/>
      <w:marTop w:val="0"/>
      <w:marBottom w:val="0"/>
      <w:divBdr>
        <w:top w:val="none" w:sz="0" w:space="0" w:color="auto"/>
        <w:left w:val="none" w:sz="0" w:space="0" w:color="auto"/>
        <w:bottom w:val="none" w:sz="0" w:space="0" w:color="auto"/>
        <w:right w:val="none" w:sz="0" w:space="0" w:color="auto"/>
      </w:divBdr>
    </w:div>
    <w:div w:id="1901744638">
      <w:bodyDiv w:val="1"/>
      <w:marLeft w:val="0"/>
      <w:marRight w:val="0"/>
      <w:marTop w:val="0"/>
      <w:marBottom w:val="0"/>
      <w:divBdr>
        <w:top w:val="none" w:sz="0" w:space="0" w:color="auto"/>
        <w:left w:val="none" w:sz="0" w:space="0" w:color="auto"/>
        <w:bottom w:val="none" w:sz="0" w:space="0" w:color="auto"/>
        <w:right w:val="none" w:sz="0" w:space="0" w:color="auto"/>
      </w:divBdr>
    </w:div>
    <w:div w:id="1902516971">
      <w:bodyDiv w:val="1"/>
      <w:marLeft w:val="0"/>
      <w:marRight w:val="0"/>
      <w:marTop w:val="0"/>
      <w:marBottom w:val="0"/>
      <w:divBdr>
        <w:top w:val="none" w:sz="0" w:space="0" w:color="auto"/>
        <w:left w:val="none" w:sz="0" w:space="0" w:color="auto"/>
        <w:bottom w:val="none" w:sz="0" w:space="0" w:color="auto"/>
        <w:right w:val="none" w:sz="0" w:space="0" w:color="auto"/>
      </w:divBdr>
    </w:div>
    <w:div w:id="1902591372">
      <w:bodyDiv w:val="1"/>
      <w:marLeft w:val="0"/>
      <w:marRight w:val="0"/>
      <w:marTop w:val="0"/>
      <w:marBottom w:val="0"/>
      <w:divBdr>
        <w:top w:val="none" w:sz="0" w:space="0" w:color="auto"/>
        <w:left w:val="none" w:sz="0" w:space="0" w:color="auto"/>
        <w:bottom w:val="none" w:sz="0" w:space="0" w:color="auto"/>
        <w:right w:val="none" w:sz="0" w:space="0" w:color="auto"/>
      </w:divBdr>
    </w:div>
    <w:div w:id="1903297343">
      <w:bodyDiv w:val="1"/>
      <w:marLeft w:val="0"/>
      <w:marRight w:val="0"/>
      <w:marTop w:val="0"/>
      <w:marBottom w:val="0"/>
      <w:divBdr>
        <w:top w:val="none" w:sz="0" w:space="0" w:color="auto"/>
        <w:left w:val="none" w:sz="0" w:space="0" w:color="auto"/>
        <w:bottom w:val="none" w:sz="0" w:space="0" w:color="auto"/>
        <w:right w:val="none" w:sz="0" w:space="0" w:color="auto"/>
      </w:divBdr>
    </w:div>
    <w:div w:id="1903907912">
      <w:bodyDiv w:val="1"/>
      <w:marLeft w:val="0"/>
      <w:marRight w:val="0"/>
      <w:marTop w:val="0"/>
      <w:marBottom w:val="0"/>
      <w:divBdr>
        <w:top w:val="none" w:sz="0" w:space="0" w:color="auto"/>
        <w:left w:val="none" w:sz="0" w:space="0" w:color="auto"/>
        <w:bottom w:val="none" w:sz="0" w:space="0" w:color="auto"/>
        <w:right w:val="none" w:sz="0" w:space="0" w:color="auto"/>
      </w:divBdr>
    </w:div>
    <w:div w:id="1904095152">
      <w:bodyDiv w:val="1"/>
      <w:marLeft w:val="0"/>
      <w:marRight w:val="0"/>
      <w:marTop w:val="0"/>
      <w:marBottom w:val="0"/>
      <w:divBdr>
        <w:top w:val="none" w:sz="0" w:space="0" w:color="auto"/>
        <w:left w:val="none" w:sz="0" w:space="0" w:color="auto"/>
        <w:bottom w:val="none" w:sz="0" w:space="0" w:color="auto"/>
        <w:right w:val="none" w:sz="0" w:space="0" w:color="auto"/>
      </w:divBdr>
    </w:div>
    <w:div w:id="1905411179">
      <w:bodyDiv w:val="1"/>
      <w:marLeft w:val="0"/>
      <w:marRight w:val="0"/>
      <w:marTop w:val="0"/>
      <w:marBottom w:val="0"/>
      <w:divBdr>
        <w:top w:val="none" w:sz="0" w:space="0" w:color="auto"/>
        <w:left w:val="none" w:sz="0" w:space="0" w:color="auto"/>
        <w:bottom w:val="none" w:sz="0" w:space="0" w:color="auto"/>
        <w:right w:val="none" w:sz="0" w:space="0" w:color="auto"/>
      </w:divBdr>
    </w:div>
    <w:div w:id="1905603216">
      <w:bodyDiv w:val="1"/>
      <w:marLeft w:val="0"/>
      <w:marRight w:val="0"/>
      <w:marTop w:val="0"/>
      <w:marBottom w:val="0"/>
      <w:divBdr>
        <w:top w:val="none" w:sz="0" w:space="0" w:color="auto"/>
        <w:left w:val="none" w:sz="0" w:space="0" w:color="auto"/>
        <w:bottom w:val="none" w:sz="0" w:space="0" w:color="auto"/>
        <w:right w:val="none" w:sz="0" w:space="0" w:color="auto"/>
      </w:divBdr>
    </w:div>
    <w:div w:id="1905678868">
      <w:bodyDiv w:val="1"/>
      <w:marLeft w:val="0"/>
      <w:marRight w:val="0"/>
      <w:marTop w:val="0"/>
      <w:marBottom w:val="0"/>
      <w:divBdr>
        <w:top w:val="none" w:sz="0" w:space="0" w:color="auto"/>
        <w:left w:val="none" w:sz="0" w:space="0" w:color="auto"/>
        <w:bottom w:val="none" w:sz="0" w:space="0" w:color="auto"/>
        <w:right w:val="none" w:sz="0" w:space="0" w:color="auto"/>
      </w:divBdr>
    </w:div>
    <w:div w:id="1905991591">
      <w:bodyDiv w:val="1"/>
      <w:marLeft w:val="0"/>
      <w:marRight w:val="0"/>
      <w:marTop w:val="0"/>
      <w:marBottom w:val="0"/>
      <w:divBdr>
        <w:top w:val="none" w:sz="0" w:space="0" w:color="auto"/>
        <w:left w:val="none" w:sz="0" w:space="0" w:color="auto"/>
        <w:bottom w:val="none" w:sz="0" w:space="0" w:color="auto"/>
        <w:right w:val="none" w:sz="0" w:space="0" w:color="auto"/>
      </w:divBdr>
    </w:div>
    <w:div w:id="1906186505">
      <w:bodyDiv w:val="1"/>
      <w:marLeft w:val="0"/>
      <w:marRight w:val="0"/>
      <w:marTop w:val="0"/>
      <w:marBottom w:val="0"/>
      <w:divBdr>
        <w:top w:val="none" w:sz="0" w:space="0" w:color="auto"/>
        <w:left w:val="none" w:sz="0" w:space="0" w:color="auto"/>
        <w:bottom w:val="none" w:sz="0" w:space="0" w:color="auto"/>
        <w:right w:val="none" w:sz="0" w:space="0" w:color="auto"/>
      </w:divBdr>
    </w:div>
    <w:div w:id="1906262041">
      <w:bodyDiv w:val="1"/>
      <w:marLeft w:val="0"/>
      <w:marRight w:val="0"/>
      <w:marTop w:val="0"/>
      <w:marBottom w:val="0"/>
      <w:divBdr>
        <w:top w:val="none" w:sz="0" w:space="0" w:color="auto"/>
        <w:left w:val="none" w:sz="0" w:space="0" w:color="auto"/>
        <w:bottom w:val="none" w:sz="0" w:space="0" w:color="auto"/>
        <w:right w:val="none" w:sz="0" w:space="0" w:color="auto"/>
      </w:divBdr>
    </w:div>
    <w:div w:id="1906329944">
      <w:bodyDiv w:val="1"/>
      <w:marLeft w:val="0"/>
      <w:marRight w:val="0"/>
      <w:marTop w:val="0"/>
      <w:marBottom w:val="0"/>
      <w:divBdr>
        <w:top w:val="none" w:sz="0" w:space="0" w:color="auto"/>
        <w:left w:val="none" w:sz="0" w:space="0" w:color="auto"/>
        <w:bottom w:val="none" w:sz="0" w:space="0" w:color="auto"/>
        <w:right w:val="none" w:sz="0" w:space="0" w:color="auto"/>
      </w:divBdr>
    </w:div>
    <w:div w:id="1906454662">
      <w:bodyDiv w:val="1"/>
      <w:marLeft w:val="0"/>
      <w:marRight w:val="0"/>
      <w:marTop w:val="0"/>
      <w:marBottom w:val="0"/>
      <w:divBdr>
        <w:top w:val="none" w:sz="0" w:space="0" w:color="auto"/>
        <w:left w:val="none" w:sz="0" w:space="0" w:color="auto"/>
        <w:bottom w:val="none" w:sz="0" w:space="0" w:color="auto"/>
        <w:right w:val="none" w:sz="0" w:space="0" w:color="auto"/>
      </w:divBdr>
    </w:div>
    <w:div w:id="1906605981">
      <w:bodyDiv w:val="1"/>
      <w:marLeft w:val="0"/>
      <w:marRight w:val="0"/>
      <w:marTop w:val="0"/>
      <w:marBottom w:val="0"/>
      <w:divBdr>
        <w:top w:val="none" w:sz="0" w:space="0" w:color="auto"/>
        <w:left w:val="none" w:sz="0" w:space="0" w:color="auto"/>
        <w:bottom w:val="none" w:sz="0" w:space="0" w:color="auto"/>
        <w:right w:val="none" w:sz="0" w:space="0" w:color="auto"/>
      </w:divBdr>
    </w:div>
    <w:div w:id="1906718294">
      <w:bodyDiv w:val="1"/>
      <w:marLeft w:val="0"/>
      <w:marRight w:val="0"/>
      <w:marTop w:val="0"/>
      <w:marBottom w:val="0"/>
      <w:divBdr>
        <w:top w:val="none" w:sz="0" w:space="0" w:color="auto"/>
        <w:left w:val="none" w:sz="0" w:space="0" w:color="auto"/>
        <w:bottom w:val="none" w:sz="0" w:space="0" w:color="auto"/>
        <w:right w:val="none" w:sz="0" w:space="0" w:color="auto"/>
      </w:divBdr>
    </w:div>
    <w:div w:id="1907297145">
      <w:bodyDiv w:val="1"/>
      <w:marLeft w:val="0"/>
      <w:marRight w:val="0"/>
      <w:marTop w:val="0"/>
      <w:marBottom w:val="0"/>
      <w:divBdr>
        <w:top w:val="none" w:sz="0" w:space="0" w:color="auto"/>
        <w:left w:val="none" w:sz="0" w:space="0" w:color="auto"/>
        <w:bottom w:val="none" w:sz="0" w:space="0" w:color="auto"/>
        <w:right w:val="none" w:sz="0" w:space="0" w:color="auto"/>
      </w:divBdr>
    </w:div>
    <w:div w:id="1907496410">
      <w:bodyDiv w:val="1"/>
      <w:marLeft w:val="0"/>
      <w:marRight w:val="0"/>
      <w:marTop w:val="0"/>
      <w:marBottom w:val="0"/>
      <w:divBdr>
        <w:top w:val="none" w:sz="0" w:space="0" w:color="auto"/>
        <w:left w:val="none" w:sz="0" w:space="0" w:color="auto"/>
        <w:bottom w:val="none" w:sz="0" w:space="0" w:color="auto"/>
        <w:right w:val="none" w:sz="0" w:space="0" w:color="auto"/>
      </w:divBdr>
    </w:div>
    <w:div w:id="1907688436">
      <w:bodyDiv w:val="1"/>
      <w:marLeft w:val="0"/>
      <w:marRight w:val="0"/>
      <w:marTop w:val="0"/>
      <w:marBottom w:val="0"/>
      <w:divBdr>
        <w:top w:val="none" w:sz="0" w:space="0" w:color="auto"/>
        <w:left w:val="none" w:sz="0" w:space="0" w:color="auto"/>
        <w:bottom w:val="none" w:sz="0" w:space="0" w:color="auto"/>
        <w:right w:val="none" w:sz="0" w:space="0" w:color="auto"/>
      </w:divBdr>
    </w:div>
    <w:div w:id="1907717514">
      <w:bodyDiv w:val="1"/>
      <w:marLeft w:val="0"/>
      <w:marRight w:val="0"/>
      <w:marTop w:val="0"/>
      <w:marBottom w:val="0"/>
      <w:divBdr>
        <w:top w:val="none" w:sz="0" w:space="0" w:color="auto"/>
        <w:left w:val="none" w:sz="0" w:space="0" w:color="auto"/>
        <w:bottom w:val="none" w:sz="0" w:space="0" w:color="auto"/>
        <w:right w:val="none" w:sz="0" w:space="0" w:color="auto"/>
      </w:divBdr>
    </w:div>
    <w:div w:id="1908025857">
      <w:bodyDiv w:val="1"/>
      <w:marLeft w:val="0"/>
      <w:marRight w:val="0"/>
      <w:marTop w:val="0"/>
      <w:marBottom w:val="0"/>
      <w:divBdr>
        <w:top w:val="none" w:sz="0" w:space="0" w:color="auto"/>
        <w:left w:val="none" w:sz="0" w:space="0" w:color="auto"/>
        <w:bottom w:val="none" w:sz="0" w:space="0" w:color="auto"/>
        <w:right w:val="none" w:sz="0" w:space="0" w:color="auto"/>
      </w:divBdr>
    </w:div>
    <w:div w:id="1908151804">
      <w:bodyDiv w:val="1"/>
      <w:marLeft w:val="0"/>
      <w:marRight w:val="0"/>
      <w:marTop w:val="0"/>
      <w:marBottom w:val="0"/>
      <w:divBdr>
        <w:top w:val="none" w:sz="0" w:space="0" w:color="auto"/>
        <w:left w:val="none" w:sz="0" w:space="0" w:color="auto"/>
        <w:bottom w:val="none" w:sz="0" w:space="0" w:color="auto"/>
        <w:right w:val="none" w:sz="0" w:space="0" w:color="auto"/>
      </w:divBdr>
    </w:div>
    <w:div w:id="1908152964">
      <w:bodyDiv w:val="1"/>
      <w:marLeft w:val="0"/>
      <w:marRight w:val="0"/>
      <w:marTop w:val="0"/>
      <w:marBottom w:val="0"/>
      <w:divBdr>
        <w:top w:val="none" w:sz="0" w:space="0" w:color="auto"/>
        <w:left w:val="none" w:sz="0" w:space="0" w:color="auto"/>
        <w:bottom w:val="none" w:sz="0" w:space="0" w:color="auto"/>
        <w:right w:val="none" w:sz="0" w:space="0" w:color="auto"/>
      </w:divBdr>
    </w:div>
    <w:div w:id="1908226586">
      <w:bodyDiv w:val="1"/>
      <w:marLeft w:val="0"/>
      <w:marRight w:val="0"/>
      <w:marTop w:val="0"/>
      <w:marBottom w:val="0"/>
      <w:divBdr>
        <w:top w:val="none" w:sz="0" w:space="0" w:color="auto"/>
        <w:left w:val="none" w:sz="0" w:space="0" w:color="auto"/>
        <w:bottom w:val="none" w:sz="0" w:space="0" w:color="auto"/>
        <w:right w:val="none" w:sz="0" w:space="0" w:color="auto"/>
      </w:divBdr>
    </w:div>
    <w:div w:id="1908343998">
      <w:bodyDiv w:val="1"/>
      <w:marLeft w:val="0"/>
      <w:marRight w:val="0"/>
      <w:marTop w:val="0"/>
      <w:marBottom w:val="0"/>
      <w:divBdr>
        <w:top w:val="none" w:sz="0" w:space="0" w:color="auto"/>
        <w:left w:val="none" w:sz="0" w:space="0" w:color="auto"/>
        <w:bottom w:val="none" w:sz="0" w:space="0" w:color="auto"/>
        <w:right w:val="none" w:sz="0" w:space="0" w:color="auto"/>
      </w:divBdr>
    </w:div>
    <w:div w:id="1908614718">
      <w:bodyDiv w:val="1"/>
      <w:marLeft w:val="0"/>
      <w:marRight w:val="0"/>
      <w:marTop w:val="0"/>
      <w:marBottom w:val="0"/>
      <w:divBdr>
        <w:top w:val="none" w:sz="0" w:space="0" w:color="auto"/>
        <w:left w:val="none" w:sz="0" w:space="0" w:color="auto"/>
        <w:bottom w:val="none" w:sz="0" w:space="0" w:color="auto"/>
        <w:right w:val="none" w:sz="0" w:space="0" w:color="auto"/>
      </w:divBdr>
    </w:div>
    <w:div w:id="1909266124">
      <w:bodyDiv w:val="1"/>
      <w:marLeft w:val="0"/>
      <w:marRight w:val="0"/>
      <w:marTop w:val="0"/>
      <w:marBottom w:val="0"/>
      <w:divBdr>
        <w:top w:val="none" w:sz="0" w:space="0" w:color="auto"/>
        <w:left w:val="none" w:sz="0" w:space="0" w:color="auto"/>
        <w:bottom w:val="none" w:sz="0" w:space="0" w:color="auto"/>
        <w:right w:val="none" w:sz="0" w:space="0" w:color="auto"/>
      </w:divBdr>
    </w:div>
    <w:div w:id="1910117211">
      <w:bodyDiv w:val="1"/>
      <w:marLeft w:val="0"/>
      <w:marRight w:val="0"/>
      <w:marTop w:val="0"/>
      <w:marBottom w:val="0"/>
      <w:divBdr>
        <w:top w:val="none" w:sz="0" w:space="0" w:color="auto"/>
        <w:left w:val="none" w:sz="0" w:space="0" w:color="auto"/>
        <w:bottom w:val="none" w:sz="0" w:space="0" w:color="auto"/>
        <w:right w:val="none" w:sz="0" w:space="0" w:color="auto"/>
      </w:divBdr>
    </w:div>
    <w:div w:id="1910382429">
      <w:bodyDiv w:val="1"/>
      <w:marLeft w:val="0"/>
      <w:marRight w:val="0"/>
      <w:marTop w:val="0"/>
      <w:marBottom w:val="0"/>
      <w:divBdr>
        <w:top w:val="none" w:sz="0" w:space="0" w:color="auto"/>
        <w:left w:val="none" w:sz="0" w:space="0" w:color="auto"/>
        <w:bottom w:val="none" w:sz="0" w:space="0" w:color="auto"/>
        <w:right w:val="none" w:sz="0" w:space="0" w:color="auto"/>
      </w:divBdr>
    </w:div>
    <w:div w:id="1910654882">
      <w:bodyDiv w:val="1"/>
      <w:marLeft w:val="0"/>
      <w:marRight w:val="0"/>
      <w:marTop w:val="0"/>
      <w:marBottom w:val="0"/>
      <w:divBdr>
        <w:top w:val="none" w:sz="0" w:space="0" w:color="auto"/>
        <w:left w:val="none" w:sz="0" w:space="0" w:color="auto"/>
        <w:bottom w:val="none" w:sz="0" w:space="0" w:color="auto"/>
        <w:right w:val="none" w:sz="0" w:space="0" w:color="auto"/>
      </w:divBdr>
    </w:div>
    <w:div w:id="1910728380">
      <w:bodyDiv w:val="1"/>
      <w:marLeft w:val="0"/>
      <w:marRight w:val="0"/>
      <w:marTop w:val="0"/>
      <w:marBottom w:val="0"/>
      <w:divBdr>
        <w:top w:val="none" w:sz="0" w:space="0" w:color="auto"/>
        <w:left w:val="none" w:sz="0" w:space="0" w:color="auto"/>
        <w:bottom w:val="none" w:sz="0" w:space="0" w:color="auto"/>
        <w:right w:val="none" w:sz="0" w:space="0" w:color="auto"/>
      </w:divBdr>
    </w:div>
    <w:div w:id="1911041649">
      <w:bodyDiv w:val="1"/>
      <w:marLeft w:val="0"/>
      <w:marRight w:val="0"/>
      <w:marTop w:val="0"/>
      <w:marBottom w:val="0"/>
      <w:divBdr>
        <w:top w:val="none" w:sz="0" w:space="0" w:color="auto"/>
        <w:left w:val="none" w:sz="0" w:space="0" w:color="auto"/>
        <w:bottom w:val="none" w:sz="0" w:space="0" w:color="auto"/>
        <w:right w:val="none" w:sz="0" w:space="0" w:color="auto"/>
      </w:divBdr>
    </w:div>
    <w:div w:id="1911112289">
      <w:bodyDiv w:val="1"/>
      <w:marLeft w:val="0"/>
      <w:marRight w:val="0"/>
      <w:marTop w:val="0"/>
      <w:marBottom w:val="0"/>
      <w:divBdr>
        <w:top w:val="none" w:sz="0" w:space="0" w:color="auto"/>
        <w:left w:val="none" w:sz="0" w:space="0" w:color="auto"/>
        <w:bottom w:val="none" w:sz="0" w:space="0" w:color="auto"/>
        <w:right w:val="none" w:sz="0" w:space="0" w:color="auto"/>
      </w:divBdr>
    </w:div>
    <w:div w:id="1911884625">
      <w:bodyDiv w:val="1"/>
      <w:marLeft w:val="0"/>
      <w:marRight w:val="0"/>
      <w:marTop w:val="0"/>
      <w:marBottom w:val="0"/>
      <w:divBdr>
        <w:top w:val="none" w:sz="0" w:space="0" w:color="auto"/>
        <w:left w:val="none" w:sz="0" w:space="0" w:color="auto"/>
        <w:bottom w:val="none" w:sz="0" w:space="0" w:color="auto"/>
        <w:right w:val="none" w:sz="0" w:space="0" w:color="auto"/>
      </w:divBdr>
    </w:div>
    <w:div w:id="1911959272">
      <w:bodyDiv w:val="1"/>
      <w:marLeft w:val="0"/>
      <w:marRight w:val="0"/>
      <w:marTop w:val="0"/>
      <w:marBottom w:val="0"/>
      <w:divBdr>
        <w:top w:val="none" w:sz="0" w:space="0" w:color="auto"/>
        <w:left w:val="none" w:sz="0" w:space="0" w:color="auto"/>
        <w:bottom w:val="none" w:sz="0" w:space="0" w:color="auto"/>
        <w:right w:val="none" w:sz="0" w:space="0" w:color="auto"/>
      </w:divBdr>
    </w:div>
    <w:div w:id="1912419382">
      <w:bodyDiv w:val="1"/>
      <w:marLeft w:val="0"/>
      <w:marRight w:val="0"/>
      <w:marTop w:val="0"/>
      <w:marBottom w:val="0"/>
      <w:divBdr>
        <w:top w:val="none" w:sz="0" w:space="0" w:color="auto"/>
        <w:left w:val="none" w:sz="0" w:space="0" w:color="auto"/>
        <w:bottom w:val="none" w:sz="0" w:space="0" w:color="auto"/>
        <w:right w:val="none" w:sz="0" w:space="0" w:color="auto"/>
      </w:divBdr>
    </w:div>
    <w:div w:id="1912616901">
      <w:bodyDiv w:val="1"/>
      <w:marLeft w:val="0"/>
      <w:marRight w:val="0"/>
      <w:marTop w:val="0"/>
      <w:marBottom w:val="0"/>
      <w:divBdr>
        <w:top w:val="none" w:sz="0" w:space="0" w:color="auto"/>
        <w:left w:val="none" w:sz="0" w:space="0" w:color="auto"/>
        <w:bottom w:val="none" w:sz="0" w:space="0" w:color="auto"/>
        <w:right w:val="none" w:sz="0" w:space="0" w:color="auto"/>
      </w:divBdr>
    </w:div>
    <w:div w:id="1912764360">
      <w:bodyDiv w:val="1"/>
      <w:marLeft w:val="0"/>
      <w:marRight w:val="0"/>
      <w:marTop w:val="0"/>
      <w:marBottom w:val="0"/>
      <w:divBdr>
        <w:top w:val="none" w:sz="0" w:space="0" w:color="auto"/>
        <w:left w:val="none" w:sz="0" w:space="0" w:color="auto"/>
        <w:bottom w:val="none" w:sz="0" w:space="0" w:color="auto"/>
        <w:right w:val="none" w:sz="0" w:space="0" w:color="auto"/>
      </w:divBdr>
    </w:div>
    <w:div w:id="1912808815">
      <w:bodyDiv w:val="1"/>
      <w:marLeft w:val="0"/>
      <w:marRight w:val="0"/>
      <w:marTop w:val="0"/>
      <w:marBottom w:val="0"/>
      <w:divBdr>
        <w:top w:val="none" w:sz="0" w:space="0" w:color="auto"/>
        <w:left w:val="none" w:sz="0" w:space="0" w:color="auto"/>
        <w:bottom w:val="none" w:sz="0" w:space="0" w:color="auto"/>
        <w:right w:val="none" w:sz="0" w:space="0" w:color="auto"/>
      </w:divBdr>
    </w:div>
    <w:div w:id="1913004425">
      <w:bodyDiv w:val="1"/>
      <w:marLeft w:val="0"/>
      <w:marRight w:val="0"/>
      <w:marTop w:val="0"/>
      <w:marBottom w:val="0"/>
      <w:divBdr>
        <w:top w:val="none" w:sz="0" w:space="0" w:color="auto"/>
        <w:left w:val="none" w:sz="0" w:space="0" w:color="auto"/>
        <w:bottom w:val="none" w:sz="0" w:space="0" w:color="auto"/>
        <w:right w:val="none" w:sz="0" w:space="0" w:color="auto"/>
      </w:divBdr>
    </w:div>
    <w:div w:id="1913152910">
      <w:bodyDiv w:val="1"/>
      <w:marLeft w:val="0"/>
      <w:marRight w:val="0"/>
      <w:marTop w:val="0"/>
      <w:marBottom w:val="0"/>
      <w:divBdr>
        <w:top w:val="none" w:sz="0" w:space="0" w:color="auto"/>
        <w:left w:val="none" w:sz="0" w:space="0" w:color="auto"/>
        <w:bottom w:val="none" w:sz="0" w:space="0" w:color="auto"/>
        <w:right w:val="none" w:sz="0" w:space="0" w:color="auto"/>
      </w:divBdr>
    </w:div>
    <w:div w:id="1914120844">
      <w:bodyDiv w:val="1"/>
      <w:marLeft w:val="0"/>
      <w:marRight w:val="0"/>
      <w:marTop w:val="0"/>
      <w:marBottom w:val="0"/>
      <w:divBdr>
        <w:top w:val="none" w:sz="0" w:space="0" w:color="auto"/>
        <w:left w:val="none" w:sz="0" w:space="0" w:color="auto"/>
        <w:bottom w:val="none" w:sz="0" w:space="0" w:color="auto"/>
        <w:right w:val="none" w:sz="0" w:space="0" w:color="auto"/>
      </w:divBdr>
    </w:div>
    <w:div w:id="1914125447">
      <w:bodyDiv w:val="1"/>
      <w:marLeft w:val="0"/>
      <w:marRight w:val="0"/>
      <w:marTop w:val="0"/>
      <w:marBottom w:val="0"/>
      <w:divBdr>
        <w:top w:val="none" w:sz="0" w:space="0" w:color="auto"/>
        <w:left w:val="none" w:sz="0" w:space="0" w:color="auto"/>
        <w:bottom w:val="none" w:sz="0" w:space="0" w:color="auto"/>
        <w:right w:val="none" w:sz="0" w:space="0" w:color="auto"/>
      </w:divBdr>
    </w:div>
    <w:div w:id="1914270039">
      <w:bodyDiv w:val="1"/>
      <w:marLeft w:val="0"/>
      <w:marRight w:val="0"/>
      <w:marTop w:val="0"/>
      <w:marBottom w:val="0"/>
      <w:divBdr>
        <w:top w:val="none" w:sz="0" w:space="0" w:color="auto"/>
        <w:left w:val="none" w:sz="0" w:space="0" w:color="auto"/>
        <w:bottom w:val="none" w:sz="0" w:space="0" w:color="auto"/>
        <w:right w:val="none" w:sz="0" w:space="0" w:color="auto"/>
      </w:divBdr>
    </w:div>
    <w:div w:id="1914512441">
      <w:bodyDiv w:val="1"/>
      <w:marLeft w:val="0"/>
      <w:marRight w:val="0"/>
      <w:marTop w:val="0"/>
      <w:marBottom w:val="0"/>
      <w:divBdr>
        <w:top w:val="none" w:sz="0" w:space="0" w:color="auto"/>
        <w:left w:val="none" w:sz="0" w:space="0" w:color="auto"/>
        <w:bottom w:val="none" w:sz="0" w:space="0" w:color="auto"/>
        <w:right w:val="none" w:sz="0" w:space="0" w:color="auto"/>
      </w:divBdr>
    </w:div>
    <w:div w:id="1914579015">
      <w:bodyDiv w:val="1"/>
      <w:marLeft w:val="0"/>
      <w:marRight w:val="0"/>
      <w:marTop w:val="0"/>
      <w:marBottom w:val="0"/>
      <w:divBdr>
        <w:top w:val="none" w:sz="0" w:space="0" w:color="auto"/>
        <w:left w:val="none" w:sz="0" w:space="0" w:color="auto"/>
        <w:bottom w:val="none" w:sz="0" w:space="0" w:color="auto"/>
        <w:right w:val="none" w:sz="0" w:space="0" w:color="auto"/>
      </w:divBdr>
    </w:div>
    <w:div w:id="1914581960">
      <w:bodyDiv w:val="1"/>
      <w:marLeft w:val="0"/>
      <w:marRight w:val="0"/>
      <w:marTop w:val="0"/>
      <w:marBottom w:val="0"/>
      <w:divBdr>
        <w:top w:val="none" w:sz="0" w:space="0" w:color="auto"/>
        <w:left w:val="none" w:sz="0" w:space="0" w:color="auto"/>
        <w:bottom w:val="none" w:sz="0" w:space="0" w:color="auto"/>
        <w:right w:val="none" w:sz="0" w:space="0" w:color="auto"/>
      </w:divBdr>
    </w:div>
    <w:div w:id="1914780726">
      <w:bodyDiv w:val="1"/>
      <w:marLeft w:val="0"/>
      <w:marRight w:val="0"/>
      <w:marTop w:val="0"/>
      <w:marBottom w:val="0"/>
      <w:divBdr>
        <w:top w:val="none" w:sz="0" w:space="0" w:color="auto"/>
        <w:left w:val="none" w:sz="0" w:space="0" w:color="auto"/>
        <w:bottom w:val="none" w:sz="0" w:space="0" w:color="auto"/>
        <w:right w:val="none" w:sz="0" w:space="0" w:color="auto"/>
      </w:divBdr>
    </w:div>
    <w:div w:id="1914972085">
      <w:bodyDiv w:val="1"/>
      <w:marLeft w:val="0"/>
      <w:marRight w:val="0"/>
      <w:marTop w:val="0"/>
      <w:marBottom w:val="0"/>
      <w:divBdr>
        <w:top w:val="none" w:sz="0" w:space="0" w:color="auto"/>
        <w:left w:val="none" w:sz="0" w:space="0" w:color="auto"/>
        <w:bottom w:val="none" w:sz="0" w:space="0" w:color="auto"/>
        <w:right w:val="none" w:sz="0" w:space="0" w:color="auto"/>
      </w:divBdr>
    </w:div>
    <w:div w:id="1915313381">
      <w:bodyDiv w:val="1"/>
      <w:marLeft w:val="0"/>
      <w:marRight w:val="0"/>
      <w:marTop w:val="0"/>
      <w:marBottom w:val="0"/>
      <w:divBdr>
        <w:top w:val="none" w:sz="0" w:space="0" w:color="auto"/>
        <w:left w:val="none" w:sz="0" w:space="0" w:color="auto"/>
        <w:bottom w:val="none" w:sz="0" w:space="0" w:color="auto"/>
        <w:right w:val="none" w:sz="0" w:space="0" w:color="auto"/>
      </w:divBdr>
    </w:div>
    <w:div w:id="1915318373">
      <w:bodyDiv w:val="1"/>
      <w:marLeft w:val="0"/>
      <w:marRight w:val="0"/>
      <w:marTop w:val="0"/>
      <w:marBottom w:val="0"/>
      <w:divBdr>
        <w:top w:val="none" w:sz="0" w:space="0" w:color="auto"/>
        <w:left w:val="none" w:sz="0" w:space="0" w:color="auto"/>
        <w:bottom w:val="none" w:sz="0" w:space="0" w:color="auto"/>
        <w:right w:val="none" w:sz="0" w:space="0" w:color="auto"/>
      </w:divBdr>
    </w:div>
    <w:div w:id="1915318533">
      <w:bodyDiv w:val="1"/>
      <w:marLeft w:val="0"/>
      <w:marRight w:val="0"/>
      <w:marTop w:val="0"/>
      <w:marBottom w:val="0"/>
      <w:divBdr>
        <w:top w:val="none" w:sz="0" w:space="0" w:color="auto"/>
        <w:left w:val="none" w:sz="0" w:space="0" w:color="auto"/>
        <w:bottom w:val="none" w:sz="0" w:space="0" w:color="auto"/>
        <w:right w:val="none" w:sz="0" w:space="0" w:color="auto"/>
      </w:divBdr>
    </w:div>
    <w:div w:id="1915432542">
      <w:bodyDiv w:val="1"/>
      <w:marLeft w:val="0"/>
      <w:marRight w:val="0"/>
      <w:marTop w:val="0"/>
      <w:marBottom w:val="0"/>
      <w:divBdr>
        <w:top w:val="none" w:sz="0" w:space="0" w:color="auto"/>
        <w:left w:val="none" w:sz="0" w:space="0" w:color="auto"/>
        <w:bottom w:val="none" w:sz="0" w:space="0" w:color="auto"/>
        <w:right w:val="none" w:sz="0" w:space="0" w:color="auto"/>
      </w:divBdr>
    </w:div>
    <w:div w:id="1915552378">
      <w:bodyDiv w:val="1"/>
      <w:marLeft w:val="0"/>
      <w:marRight w:val="0"/>
      <w:marTop w:val="0"/>
      <w:marBottom w:val="0"/>
      <w:divBdr>
        <w:top w:val="none" w:sz="0" w:space="0" w:color="auto"/>
        <w:left w:val="none" w:sz="0" w:space="0" w:color="auto"/>
        <w:bottom w:val="none" w:sz="0" w:space="0" w:color="auto"/>
        <w:right w:val="none" w:sz="0" w:space="0" w:color="auto"/>
      </w:divBdr>
    </w:div>
    <w:div w:id="1915696112">
      <w:bodyDiv w:val="1"/>
      <w:marLeft w:val="0"/>
      <w:marRight w:val="0"/>
      <w:marTop w:val="0"/>
      <w:marBottom w:val="0"/>
      <w:divBdr>
        <w:top w:val="none" w:sz="0" w:space="0" w:color="auto"/>
        <w:left w:val="none" w:sz="0" w:space="0" w:color="auto"/>
        <w:bottom w:val="none" w:sz="0" w:space="0" w:color="auto"/>
        <w:right w:val="none" w:sz="0" w:space="0" w:color="auto"/>
      </w:divBdr>
    </w:div>
    <w:div w:id="1915704468">
      <w:bodyDiv w:val="1"/>
      <w:marLeft w:val="0"/>
      <w:marRight w:val="0"/>
      <w:marTop w:val="0"/>
      <w:marBottom w:val="0"/>
      <w:divBdr>
        <w:top w:val="none" w:sz="0" w:space="0" w:color="auto"/>
        <w:left w:val="none" w:sz="0" w:space="0" w:color="auto"/>
        <w:bottom w:val="none" w:sz="0" w:space="0" w:color="auto"/>
        <w:right w:val="none" w:sz="0" w:space="0" w:color="auto"/>
      </w:divBdr>
    </w:div>
    <w:div w:id="1916277002">
      <w:bodyDiv w:val="1"/>
      <w:marLeft w:val="0"/>
      <w:marRight w:val="0"/>
      <w:marTop w:val="0"/>
      <w:marBottom w:val="0"/>
      <w:divBdr>
        <w:top w:val="none" w:sz="0" w:space="0" w:color="auto"/>
        <w:left w:val="none" w:sz="0" w:space="0" w:color="auto"/>
        <w:bottom w:val="none" w:sz="0" w:space="0" w:color="auto"/>
        <w:right w:val="none" w:sz="0" w:space="0" w:color="auto"/>
      </w:divBdr>
    </w:div>
    <w:div w:id="1916475787">
      <w:bodyDiv w:val="1"/>
      <w:marLeft w:val="0"/>
      <w:marRight w:val="0"/>
      <w:marTop w:val="0"/>
      <w:marBottom w:val="0"/>
      <w:divBdr>
        <w:top w:val="none" w:sz="0" w:space="0" w:color="auto"/>
        <w:left w:val="none" w:sz="0" w:space="0" w:color="auto"/>
        <w:bottom w:val="none" w:sz="0" w:space="0" w:color="auto"/>
        <w:right w:val="none" w:sz="0" w:space="0" w:color="auto"/>
      </w:divBdr>
    </w:div>
    <w:div w:id="1917124658">
      <w:bodyDiv w:val="1"/>
      <w:marLeft w:val="0"/>
      <w:marRight w:val="0"/>
      <w:marTop w:val="0"/>
      <w:marBottom w:val="0"/>
      <w:divBdr>
        <w:top w:val="none" w:sz="0" w:space="0" w:color="auto"/>
        <w:left w:val="none" w:sz="0" w:space="0" w:color="auto"/>
        <w:bottom w:val="none" w:sz="0" w:space="0" w:color="auto"/>
        <w:right w:val="none" w:sz="0" w:space="0" w:color="auto"/>
      </w:divBdr>
    </w:div>
    <w:div w:id="1917204494">
      <w:bodyDiv w:val="1"/>
      <w:marLeft w:val="0"/>
      <w:marRight w:val="0"/>
      <w:marTop w:val="0"/>
      <w:marBottom w:val="0"/>
      <w:divBdr>
        <w:top w:val="none" w:sz="0" w:space="0" w:color="auto"/>
        <w:left w:val="none" w:sz="0" w:space="0" w:color="auto"/>
        <w:bottom w:val="none" w:sz="0" w:space="0" w:color="auto"/>
        <w:right w:val="none" w:sz="0" w:space="0" w:color="auto"/>
      </w:divBdr>
    </w:div>
    <w:div w:id="1917544868">
      <w:bodyDiv w:val="1"/>
      <w:marLeft w:val="0"/>
      <w:marRight w:val="0"/>
      <w:marTop w:val="0"/>
      <w:marBottom w:val="0"/>
      <w:divBdr>
        <w:top w:val="none" w:sz="0" w:space="0" w:color="auto"/>
        <w:left w:val="none" w:sz="0" w:space="0" w:color="auto"/>
        <w:bottom w:val="none" w:sz="0" w:space="0" w:color="auto"/>
        <w:right w:val="none" w:sz="0" w:space="0" w:color="auto"/>
      </w:divBdr>
    </w:div>
    <w:div w:id="1917594286">
      <w:bodyDiv w:val="1"/>
      <w:marLeft w:val="0"/>
      <w:marRight w:val="0"/>
      <w:marTop w:val="0"/>
      <w:marBottom w:val="0"/>
      <w:divBdr>
        <w:top w:val="none" w:sz="0" w:space="0" w:color="auto"/>
        <w:left w:val="none" w:sz="0" w:space="0" w:color="auto"/>
        <w:bottom w:val="none" w:sz="0" w:space="0" w:color="auto"/>
        <w:right w:val="none" w:sz="0" w:space="0" w:color="auto"/>
      </w:divBdr>
    </w:div>
    <w:div w:id="1918050771">
      <w:bodyDiv w:val="1"/>
      <w:marLeft w:val="0"/>
      <w:marRight w:val="0"/>
      <w:marTop w:val="0"/>
      <w:marBottom w:val="0"/>
      <w:divBdr>
        <w:top w:val="none" w:sz="0" w:space="0" w:color="auto"/>
        <w:left w:val="none" w:sz="0" w:space="0" w:color="auto"/>
        <w:bottom w:val="none" w:sz="0" w:space="0" w:color="auto"/>
        <w:right w:val="none" w:sz="0" w:space="0" w:color="auto"/>
      </w:divBdr>
    </w:div>
    <w:div w:id="1918324965">
      <w:bodyDiv w:val="1"/>
      <w:marLeft w:val="0"/>
      <w:marRight w:val="0"/>
      <w:marTop w:val="0"/>
      <w:marBottom w:val="0"/>
      <w:divBdr>
        <w:top w:val="none" w:sz="0" w:space="0" w:color="auto"/>
        <w:left w:val="none" w:sz="0" w:space="0" w:color="auto"/>
        <w:bottom w:val="none" w:sz="0" w:space="0" w:color="auto"/>
        <w:right w:val="none" w:sz="0" w:space="0" w:color="auto"/>
      </w:divBdr>
    </w:div>
    <w:div w:id="1918442918">
      <w:bodyDiv w:val="1"/>
      <w:marLeft w:val="0"/>
      <w:marRight w:val="0"/>
      <w:marTop w:val="0"/>
      <w:marBottom w:val="0"/>
      <w:divBdr>
        <w:top w:val="none" w:sz="0" w:space="0" w:color="auto"/>
        <w:left w:val="none" w:sz="0" w:space="0" w:color="auto"/>
        <w:bottom w:val="none" w:sz="0" w:space="0" w:color="auto"/>
        <w:right w:val="none" w:sz="0" w:space="0" w:color="auto"/>
      </w:divBdr>
    </w:div>
    <w:div w:id="1919095505">
      <w:bodyDiv w:val="1"/>
      <w:marLeft w:val="0"/>
      <w:marRight w:val="0"/>
      <w:marTop w:val="0"/>
      <w:marBottom w:val="0"/>
      <w:divBdr>
        <w:top w:val="none" w:sz="0" w:space="0" w:color="auto"/>
        <w:left w:val="none" w:sz="0" w:space="0" w:color="auto"/>
        <w:bottom w:val="none" w:sz="0" w:space="0" w:color="auto"/>
        <w:right w:val="none" w:sz="0" w:space="0" w:color="auto"/>
      </w:divBdr>
    </w:div>
    <w:div w:id="1919513289">
      <w:bodyDiv w:val="1"/>
      <w:marLeft w:val="0"/>
      <w:marRight w:val="0"/>
      <w:marTop w:val="0"/>
      <w:marBottom w:val="0"/>
      <w:divBdr>
        <w:top w:val="none" w:sz="0" w:space="0" w:color="auto"/>
        <w:left w:val="none" w:sz="0" w:space="0" w:color="auto"/>
        <w:bottom w:val="none" w:sz="0" w:space="0" w:color="auto"/>
        <w:right w:val="none" w:sz="0" w:space="0" w:color="auto"/>
      </w:divBdr>
    </w:div>
    <w:div w:id="1919513951">
      <w:bodyDiv w:val="1"/>
      <w:marLeft w:val="0"/>
      <w:marRight w:val="0"/>
      <w:marTop w:val="0"/>
      <w:marBottom w:val="0"/>
      <w:divBdr>
        <w:top w:val="none" w:sz="0" w:space="0" w:color="auto"/>
        <w:left w:val="none" w:sz="0" w:space="0" w:color="auto"/>
        <w:bottom w:val="none" w:sz="0" w:space="0" w:color="auto"/>
        <w:right w:val="none" w:sz="0" w:space="0" w:color="auto"/>
      </w:divBdr>
    </w:div>
    <w:div w:id="1919897352">
      <w:bodyDiv w:val="1"/>
      <w:marLeft w:val="0"/>
      <w:marRight w:val="0"/>
      <w:marTop w:val="0"/>
      <w:marBottom w:val="0"/>
      <w:divBdr>
        <w:top w:val="none" w:sz="0" w:space="0" w:color="auto"/>
        <w:left w:val="none" w:sz="0" w:space="0" w:color="auto"/>
        <w:bottom w:val="none" w:sz="0" w:space="0" w:color="auto"/>
        <w:right w:val="none" w:sz="0" w:space="0" w:color="auto"/>
      </w:divBdr>
    </w:div>
    <w:div w:id="1920094038">
      <w:bodyDiv w:val="1"/>
      <w:marLeft w:val="0"/>
      <w:marRight w:val="0"/>
      <w:marTop w:val="0"/>
      <w:marBottom w:val="0"/>
      <w:divBdr>
        <w:top w:val="none" w:sz="0" w:space="0" w:color="auto"/>
        <w:left w:val="none" w:sz="0" w:space="0" w:color="auto"/>
        <w:bottom w:val="none" w:sz="0" w:space="0" w:color="auto"/>
        <w:right w:val="none" w:sz="0" w:space="0" w:color="auto"/>
      </w:divBdr>
    </w:div>
    <w:div w:id="1920095973">
      <w:bodyDiv w:val="1"/>
      <w:marLeft w:val="0"/>
      <w:marRight w:val="0"/>
      <w:marTop w:val="0"/>
      <w:marBottom w:val="0"/>
      <w:divBdr>
        <w:top w:val="none" w:sz="0" w:space="0" w:color="auto"/>
        <w:left w:val="none" w:sz="0" w:space="0" w:color="auto"/>
        <w:bottom w:val="none" w:sz="0" w:space="0" w:color="auto"/>
        <w:right w:val="none" w:sz="0" w:space="0" w:color="auto"/>
      </w:divBdr>
    </w:div>
    <w:div w:id="1920484556">
      <w:bodyDiv w:val="1"/>
      <w:marLeft w:val="0"/>
      <w:marRight w:val="0"/>
      <w:marTop w:val="0"/>
      <w:marBottom w:val="0"/>
      <w:divBdr>
        <w:top w:val="none" w:sz="0" w:space="0" w:color="auto"/>
        <w:left w:val="none" w:sz="0" w:space="0" w:color="auto"/>
        <w:bottom w:val="none" w:sz="0" w:space="0" w:color="auto"/>
        <w:right w:val="none" w:sz="0" w:space="0" w:color="auto"/>
      </w:divBdr>
    </w:div>
    <w:div w:id="1920559305">
      <w:bodyDiv w:val="1"/>
      <w:marLeft w:val="0"/>
      <w:marRight w:val="0"/>
      <w:marTop w:val="0"/>
      <w:marBottom w:val="0"/>
      <w:divBdr>
        <w:top w:val="none" w:sz="0" w:space="0" w:color="auto"/>
        <w:left w:val="none" w:sz="0" w:space="0" w:color="auto"/>
        <w:bottom w:val="none" w:sz="0" w:space="0" w:color="auto"/>
        <w:right w:val="none" w:sz="0" w:space="0" w:color="auto"/>
      </w:divBdr>
    </w:div>
    <w:div w:id="1920942916">
      <w:bodyDiv w:val="1"/>
      <w:marLeft w:val="0"/>
      <w:marRight w:val="0"/>
      <w:marTop w:val="0"/>
      <w:marBottom w:val="0"/>
      <w:divBdr>
        <w:top w:val="none" w:sz="0" w:space="0" w:color="auto"/>
        <w:left w:val="none" w:sz="0" w:space="0" w:color="auto"/>
        <w:bottom w:val="none" w:sz="0" w:space="0" w:color="auto"/>
        <w:right w:val="none" w:sz="0" w:space="0" w:color="auto"/>
      </w:divBdr>
    </w:div>
    <w:div w:id="1921523534">
      <w:bodyDiv w:val="1"/>
      <w:marLeft w:val="0"/>
      <w:marRight w:val="0"/>
      <w:marTop w:val="0"/>
      <w:marBottom w:val="0"/>
      <w:divBdr>
        <w:top w:val="none" w:sz="0" w:space="0" w:color="auto"/>
        <w:left w:val="none" w:sz="0" w:space="0" w:color="auto"/>
        <w:bottom w:val="none" w:sz="0" w:space="0" w:color="auto"/>
        <w:right w:val="none" w:sz="0" w:space="0" w:color="auto"/>
      </w:divBdr>
    </w:div>
    <w:div w:id="1922255680">
      <w:bodyDiv w:val="1"/>
      <w:marLeft w:val="0"/>
      <w:marRight w:val="0"/>
      <w:marTop w:val="0"/>
      <w:marBottom w:val="0"/>
      <w:divBdr>
        <w:top w:val="none" w:sz="0" w:space="0" w:color="auto"/>
        <w:left w:val="none" w:sz="0" w:space="0" w:color="auto"/>
        <w:bottom w:val="none" w:sz="0" w:space="0" w:color="auto"/>
        <w:right w:val="none" w:sz="0" w:space="0" w:color="auto"/>
      </w:divBdr>
    </w:div>
    <w:div w:id="1922565887">
      <w:bodyDiv w:val="1"/>
      <w:marLeft w:val="0"/>
      <w:marRight w:val="0"/>
      <w:marTop w:val="0"/>
      <w:marBottom w:val="0"/>
      <w:divBdr>
        <w:top w:val="none" w:sz="0" w:space="0" w:color="auto"/>
        <w:left w:val="none" w:sz="0" w:space="0" w:color="auto"/>
        <w:bottom w:val="none" w:sz="0" w:space="0" w:color="auto"/>
        <w:right w:val="none" w:sz="0" w:space="0" w:color="auto"/>
      </w:divBdr>
    </w:div>
    <w:div w:id="1922719413">
      <w:bodyDiv w:val="1"/>
      <w:marLeft w:val="0"/>
      <w:marRight w:val="0"/>
      <w:marTop w:val="0"/>
      <w:marBottom w:val="0"/>
      <w:divBdr>
        <w:top w:val="none" w:sz="0" w:space="0" w:color="auto"/>
        <w:left w:val="none" w:sz="0" w:space="0" w:color="auto"/>
        <w:bottom w:val="none" w:sz="0" w:space="0" w:color="auto"/>
        <w:right w:val="none" w:sz="0" w:space="0" w:color="auto"/>
      </w:divBdr>
    </w:div>
    <w:div w:id="1922719529">
      <w:bodyDiv w:val="1"/>
      <w:marLeft w:val="0"/>
      <w:marRight w:val="0"/>
      <w:marTop w:val="0"/>
      <w:marBottom w:val="0"/>
      <w:divBdr>
        <w:top w:val="none" w:sz="0" w:space="0" w:color="auto"/>
        <w:left w:val="none" w:sz="0" w:space="0" w:color="auto"/>
        <w:bottom w:val="none" w:sz="0" w:space="0" w:color="auto"/>
        <w:right w:val="none" w:sz="0" w:space="0" w:color="auto"/>
      </w:divBdr>
    </w:div>
    <w:div w:id="1922788966">
      <w:bodyDiv w:val="1"/>
      <w:marLeft w:val="0"/>
      <w:marRight w:val="0"/>
      <w:marTop w:val="0"/>
      <w:marBottom w:val="0"/>
      <w:divBdr>
        <w:top w:val="none" w:sz="0" w:space="0" w:color="auto"/>
        <w:left w:val="none" w:sz="0" w:space="0" w:color="auto"/>
        <w:bottom w:val="none" w:sz="0" w:space="0" w:color="auto"/>
        <w:right w:val="none" w:sz="0" w:space="0" w:color="auto"/>
      </w:divBdr>
    </w:div>
    <w:div w:id="1922828549">
      <w:bodyDiv w:val="1"/>
      <w:marLeft w:val="0"/>
      <w:marRight w:val="0"/>
      <w:marTop w:val="0"/>
      <w:marBottom w:val="0"/>
      <w:divBdr>
        <w:top w:val="none" w:sz="0" w:space="0" w:color="auto"/>
        <w:left w:val="none" w:sz="0" w:space="0" w:color="auto"/>
        <w:bottom w:val="none" w:sz="0" w:space="0" w:color="auto"/>
        <w:right w:val="none" w:sz="0" w:space="0" w:color="auto"/>
      </w:divBdr>
    </w:div>
    <w:div w:id="1922908514">
      <w:bodyDiv w:val="1"/>
      <w:marLeft w:val="0"/>
      <w:marRight w:val="0"/>
      <w:marTop w:val="0"/>
      <w:marBottom w:val="0"/>
      <w:divBdr>
        <w:top w:val="none" w:sz="0" w:space="0" w:color="auto"/>
        <w:left w:val="none" w:sz="0" w:space="0" w:color="auto"/>
        <w:bottom w:val="none" w:sz="0" w:space="0" w:color="auto"/>
        <w:right w:val="none" w:sz="0" w:space="0" w:color="auto"/>
      </w:divBdr>
    </w:div>
    <w:div w:id="1923178286">
      <w:bodyDiv w:val="1"/>
      <w:marLeft w:val="0"/>
      <w:marRight w:val="0"/>
      <w:marTop w:val="0"/>
      <w:marBottom w:val="0"/>
      <w:divBdr>
        <w:top w:val="none" w:sz="0" w:space="0" w:color="auto"/>
        <w:left w:val="none" w:sz="0" w:space="0" w:color="auto"/>
        <w:bottom w:val="none" w:sz="0" w:space="0" w:color="auto"/>
        <w:right w:val="none" w:sz="0" w:space="0" w:color="auto"/>
      </w:divBdr>
    </w:div>
    <w:div w:id="1924414078">
      <w:bodyDiv w:val="1"/>
      <w:marLeft w:val="0"/>
      <w:marRight w:val="0"/>
      <w:marTop w:val="0"/>
      <w:marBottom w:val="0"/>
      <w:divBdr>
        <w:top w:val="none" w:sz="0" w:space="0" w:color="auto"/>
        <w:left w:val="none" w:sz="0" w:space="0" w:color="auto"/>
        <w:bottom w:val="none" w:sz="0" w:space="0" w:color="auto"/>
        <w:right w:val="none" w:sz="0" w:space="0" w:color="auto"/>
      </w:divBdr>
    </w:div>
    <w:div w:id="1924946363">
      <w:bodyDiv w:val="1"/>
      <w:marLeft w:val="0"/>
      <w:marRight w:val="0"/>
      <w:marTop w:val="0"/>
      <w:marBottom w:val="0"/>
      <w:divBdr>
        <w:top w:val="none" w:sz="0" w:space="0" w:color="auto"/>
        <w:left w:val="none" w:sz="0" w:space="0" w:color="auto"/>
        <w:bottom w:val="none" w:sz="0" w:space="0" w:color="auto"/>
        <w:right w:val="none" w:sz="0" w:space="0" w:color="auto"/>
      </w:divBdr>
    </w:div>
    <w:div w:id="1925138409">
      <w:bodyDiv w:val="1"/>
      <w:marLeft w:val="0"/>
      <w:marRight w:val="0"/>
      <w:marTop w:val="0"/>
      <w:marBottom w:val="0"/>
      <w:divBdr>
        <w:top w:val="none" w:sz="0" w:space="0" w:color="auto"/>
        <w:left w:val="none" w:sz="0" w:space="0" w:color="auto"/>
        <w:bottom w:val="none" w:sz="0" w:space="0" w:color="auto"/>
        <w:right w:val="none" w:sz="0" w:space="0" w:color="auto"/>
      </w:divBdr>
    </w:div>
    <w:div w:id="1925414727">
      <w:bodyDiv w:val="1"/>
      <w:marLeft w:val="0"/>
      <w:marRight w:val="0"/>
      <w:marTop w:val="0"/>
      <w:marBottom w:val="0"/>
      <w:divBdr>
        <w:top w:val="none" w:sz="0" w:space="0" w:color="auto"/>
        <w:left w:val="none" w:sz="0" w:space="0" w:color="auto"/>
        <w:bottom w:val="none" w:sz="0" w:space="0" w:color="auto"/>
        <w:right w:val="none" w:sz="0" w:space="0" w:color="auto"/>
      </w:divBdr>
    </w:div>
    <w:div w:id="1925603263">
      <w:bodyDiv w:val="1"/>
      <w:marLeft w:val="0"/>
      <w:marRight w:val="0"/>
      <w:marTop w:val="0"/>
      <w:marBottom w:val="0"/>
      <w:divBdr>
        <w:top w:val="none" w:sz="0" w:space="0" w:color="auto"/>
        <w:left w:val="none" w:sz="0" w:space="0" w:color="auto"/>
        <w:bottom w:val="none" w:sz="0" w:space="0" w:color="auto"/>
        <w:right w:val="none" w:sz="0" w:space="0" w:color="auto"/>
      </w:divBdr>
    </w:div>
    <w:div w:id="1925796439">
      <w:bodyDiv w:val="1"/>
      <w:marLeft w:val="0"/>
      <w:marRight w:val="0"/>
      <w:marTop w:val="0"/>
      <w:marBottom w:val="0"/>
      <w:divBdr>
        <w:top w:val="none" w:sz="0" w:space="0" w:color="auto"/>
        <w:left w:val="none" w:sz="0" w:space="0" w:color="auto"/>
        <w:bottom w:val="none" w:sz="0" w:space="0" w:color="auto"/>
        <w:right w:val="none" w:sz="0" w:space="0" w:color="auto"/>
      </w:divBdr>
    </w:div>
    <w:div w:id="1925920031">
      <w:bodyDiv w:val="1"/>
      <w:marLeft w:val="0"/>
      <w:marRight w:val="0"/>
      <w:marTop w:val="0"/>
      <w:marBottom w:val="0"/>
      <w:divBdr>
        <w:top w:val="none" w:sz="0" w:space="0" w:color="auto"/>
        <w:left w:val="none" w:sz="0" w:space="0" w:color="auto"/>
        <w:bottom w:val="none" w:sz="0" w:space="0" w:color="auto"/>
        <w:right w:val="none" w:sz="0" w:space="0" w:color="auto"/>
      </w:divBdr>
    </w:div>
    <w:div w:id="1925993771">
      <w:bodyDiv w:val="1"/>
      <w:marLeft w:val="0"/>
      <w:marRight w:val="0"/>
      <w:marTop w:val="0"/>
      <w:marBottom w:val="0"/>
      <w:divBdr>
        <w:top w:val="none" w:sz="0" w:space="0" w:color="auto"/>
        <w:left w:val="none" w:sz="0" w:space="0" w:color="auto"/>
        <w:bottom w:val="none" w:sz="0" w:space="0" w:color="auto"/>
        <w:right w:val="none" w:sz="0" w:space="0" w:color="auto"/>
      </w:divBdr>
    </w:div>
    <w:div w:id="1926960948">
      <w:bodyDiv w:val="1"/>
      <w:marLeft w:val="0"/>
      <w:marRight w:val="0"/>
      <w:marTop w:val="0"/>
      <w:marBottom w:val="0"/>
      <w:divBdr>
        <w:top w:val="none" w:sz="0" w:space="0" w:color="auto"/>
        <w:left w:val="none" w:sz="0" w:space="0" w:color="auto"/>
        <w:bottom w:val="none" w:sz="0" w:space="0" w:color="auto"/>
        <w:right w:val="none" w:sz="0" w:space="0" w:color="auto"/>
      </w:divBdr>
    </w:div>
    <w:div w:id="1927029970">
      <w:bodyDiv w:val="1"/>
      <w:marLeft w:val="0"/>
      <w:marRight w:val="0"/>
      <w:marTop w:val="0"/>
      <w:marBottom w:val="0"/>
      <w:divBdr>
        <w:top w:val="none" w:sz="0" w:space="0" w:color="auto"/>
        <w:left w:val="none" w:sz="0" w:space="0" w:color="auto"/>
        <w:bottom w:val="none" w:sz="0" w:space="0" w:color="auto"/>
        <w:right w:val="none" w:sz="0" w:space="0" w:color="auto"/>
      </w:divBdr>
    </w:div>
    <w:div w:id="1927107689">
      <w:bodyDiv w:val="1"/>
      <w:marLeft w:val="0"/>
      <w:marRight w:val="0"/>
      <w:marTop w:val="0"/>
      <w:marBottom w:val="0"/>
      <w:divBdr>
        <w:top w:val="none" w:sz="0" w:space="0" w:color="auto"/>
        <w:left w:val="none" w:sz="0" w:space="0" w:color="auto"/>
        <w:bottom w:val="none" w:sz="0" w:space="0" w:color="auto"/>
        <w:right w:val="none" w:sz="0" w:space="0" w:color="auto"/>
      </w:divBdr>
    </w:div>
    <w:div w:id="1927180530">
      <w:bodyDiv w:val="1"/>
      <w:marLeft w:val="0"/>
      <w:marRight w:val="0"/>
      <w:marTop w:val="0"/>
      <w:marBottom w:val="0"/>
      <w:divBdr>
        <w:top w:val="none" w:sz="0" w:space="0" w:color="auto"/>
        <w:left w:val="none" w:sz="0" w:space="0" w:color="auto"/>
        <w:bottom w:val="none" w:sz="0" w:space="0" w:color="auto"/>
        <w:right w:val="none" w:sz="0" w:space="0" w:color="auto"/>
      </w:divBdr>
    </w:div>
    <w:div w:id="1927886153">
      <w:bodyDiv w:val="1"/>
      <w:marLeft w:val="0"/>
      <w:marRight w:val="0"/>
      <w:marTop w:val="0"/>
      <w:marBottom w:val="0"/>
      <w:divBdr>
        <w:top w:val="none" w:sz="0" w:space="0" w:color="auto"/>
        <w:left w:val="none" w:sz="0" w:space="0" w:color="auto"/>
        <w:bottom w:val="none" w:sz="0" w:space="0" w:color="auto"/>
        <w:right w:val="none" w:sz="0" w:space="0" w:color="auto"/>
      </w:divBdr>
    </w:div>
    <w:div w:id="1927955795">
      <w:bodyDiv w:val="1"/>
      <w:marLeft w:val="0"/>
      <w:marRight w:val="0"/>
      <w:marTop w:val="0"/>
      <w:marBottom w:val="0"/>
      <w:divBdr>
        <w:top w:val="none" w:sz="0" w:space="0" w:color="auto"/>
        <w:left w:val="none" w:sz="0" w:space="0" w:color="auto"/>
        <w:bottom w:val="none" w:sz="0" w:space="0" w:color="auto"/>
        <w:right w:val="none" w:sz="0" w:space="0" w:color="auto"/>
      </w:divBdr>
    </w:div>
    <w:div w:id="1929117903">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 w:id="1930503098">
      <w:bodyDiv w:val="1"/>
      <w:marLeft w:val="0"/>
      <w:marRight w:val="0"/>
      <w:marTop w:val="0"/>
      <w:marBottom w:val="0"/>
      <w:divBdr>
        <w:top w:val="none" w:sz="0" w:space="0" w:color="auto"/>
        <w:left w:val="none" w:sz="0" w:space="0" w:color="auto"/>
        <w:bottom w:val="none" w:sz="0" w:space="0" w:color="auto"/>
        <w:right w:val="none" w:sz="0" w:space="0" w:color="auto"/>
      </w:divBdr>
    </w:div>
    <w:div w:id="1931502098">
      <w:bodyDiv w:val="1"/>
      <w:marLeft w:val="0"/>
      <w:marRight w:val="0"/>
      <w:marTop w:val="0"/>
      <w:marBottom w:val="0"/>
      <w:divBdr>
        <w:top w:val="none" w:sz="0" w:space="0" w:color="auto"/>
        <w:left w:val="none" w:sz="0" w:space="0" w:color="auto"/>
        <w:bottom w:val="none" w:sz="0" w:space="0" w:color="auto"/>
        <w:right w:val="none" w:sz="0" w:space="0" w:color="auto"/>
      </w:divBdr>
    </w:div>
    <w:div w:id="1931740774">
      <w:bodyDiv w:val="1"/>
      <w:marLeft w:val="0"/>
      <w:marRight w:val="0"/>
      <w:marTop w:val="0"/>
      <w:marBottom w:val="0"/>
      <w:divBdr>
        <w:top w:val="none" w:sz="0" w:space="0" w:color="auto"/>
        <w:left w:val="none" w:sz="0" w:space="0" w:color="auto"/>
        <w:bottom w:val="none" w:sz="0" w:space="0" w:color="auto"/>
        <w:right w:val="none" w:sz="0" w:space="0" w:color="auto"/>
      </w:divBdr>
    </w:div>
    <w:div w:id="1931816620">
      <w:bodyDiv w:val="1"/>
      <w:marLeft w:val="0"/>
      <w:marRight w:val="0"/>
      <w:marTop w:val="0"/>
      <w:marBottom w:val="0"/>
      <w:divBdr>
        <w:top w:val="none" w:sz="0" w:space="0" w:color="auto"/>
        <w:left w:val="none" w:sz="0" w:space="0" w:color="auto"/>
        <w:bottom w:val="none" w:sz="0" w:space="0" w:color="auto"/>
        <w:right w:val="none" w:sz="0" w:space="0" w:color="auto"/>
      </w:divBdr>
    </w:div>
    <w:div w:id="1932010391">
      <w:bodyDiv w:val="1"/>
      <w:marLeft w:val="0"/>
      <w:marRight w:val="0"/>
      <w:marTop w:val="0"/>
      <w:marBottom w:val="0"/>
      <w:divBdr>
        <w:top w:val="none" w:sz="0" w:space="0" w:color="auto"/>
        <w:left w:val="none" w:sz="0" w:space="0" w:color="auto"/>
        <w:bottom w:val="none" w:sz="0" w:space="0" w:color="auto"/>
        <w:right w:val="none" w:sz="0" w:space="0" w:color="auto"/>
      </w:divBdr>
    </w:div>
    <w:div w:id="1932162080">
      <w:bodyDiv w:val="1"/>
      <w:marLeft w:val="0"/>
      <w:marRight w:val="0"/>
      <w:marTop w:val="0"/>
      <w:marBottom w:val="0"/>
      <w:divBdr>
        <w:top w:val="none" w:sz="0" w:space="0" w:color="auto"/>
        <w:left w:val="none" w:sz="0" w:space="0" w:color="auto"/>
        <w:bottom w:val="none" w:sz="0" w:space="0" w:color="auto"/>
        <w:right w:val="none" w:sz="0" w:space="0" w:color="auto"/>
      </w:divBdr>
    </w:div>
    <w:div w:id="1932348019">
      <w:bodyDiv w:val="1"/>
      <w:marLeft w:val="0"/>
      <w:marRight w:val="0"/>
      <w:marTop w:val="0"/>
      <w:marBottom w:val="0"/>
      <w:divBdr>
        <w:top w:val="none" w:sz="0" w:space="0" w:color="auto"/>
        <w:left w:val="none" w:sz="0" w:space="0" w:color="auto"/>
        <w:bottom w:val="none" w:sz="0" w:space="0" w:color="auto"/>
        <w:right w:val="none" w:sz="0" w:space="0" w:color="auto"/>
      </w:divBdr>
    </w:div>
    <w:div w:id="1934246017">
      <w:bodyDiv w:val="1"/>
      <w:marLeft w:val="0"/>
      <w:marRight w:val="0"/>
      <w:marTop w:val="0"/>
      <w:marBottom w:val="0"/>
      <w:divBdr>
        <w:top w:val="none" w:sz="0" w:space="0" w:color="auto"/>
        <w:left w:val="none" w:sz="0" w:space="0" w:color="auto"/>
        <w:bottom w:val="none" w:sz="0" w:space="0" w:color="auto"/>
        <w:right w:val="none" w:sz="0" w:space="0" w:color="auto"/>
      </w:divBdr>
    </w:div>
    <w:div w:id="1934390484">
      <w:bodyDiv w:val="1"/>
      <w:marLeft w:val="0"/>
      <w:marRight w:val="0"/>
      <w:marTop w:val="0"/>
      <w:marBottom w:val="0"/>
      <w:divBdr>
        <w:top w:val="none" w:sz="0" w:space="0" w:color="auto"/>
        <w:left w:val="none" w:sz="0" w:space="0" w:color="auto"/>
        <w:bottom w:val="none" w:sz="0" w:space="0" w:color="auto"/>
        <w:right w:val="none" w:sz="0" w:space="0" w:color="auto"/>
      </w:divBdr>
    </w:div>
    <w:div w:id="1934587184">
      <w:bodyDiv w:val="1"/>
      <w:marLeft w:val="0"/>
      <w:marRight w:val="0"/>
      <w:marTop w:val="0"/>
      <w:marBottom w:val="0"/>
      <w:divBdr>
        <w:top w:val="none" w:sz="0" w:space="0" w:color="auto"/>
        <w:left w:val="none" w:sz="0" w:space="0" w:color="auto"/>
        <w:bottom w:val="none" w:sz="0" w:space="0" w:color="auto"/>
        <w:right w:val="none" w:sz="0" w:space="0" w:color="auto"/>
      </w:divBdr>
    </w:div>
    <w:div w:id="1934897163">
      <w:bodyDiv w:val="1"/>
      <w:marLeft w:val="0"/>
      <w:marRight w:val="0"/>
      <w:marTop w:val="0"/>
      <w:marBottom w:val="0"/>
      <w:divBdr>
        <w:top w:val="none" w:sz="0" w:space="0" w:color="auto"/>
        <w:left w:val="none" w:sz="0" w:space="0" w:color="auto"/>
        <w:bottom w:val="none" w:sz="0" w:space="0" w:color="auto"/>
        <w:right w:val="none" w:sz="0" w:space="0" w:color="auto"/>
      </w:divBdr>
    </w:div>
    <w:div w:id="1935167910">
      <w:bodyDiv w:val="1"/>
      <w:marLeft w:val="0"/>
      <w:marRight w:val="0"/>
      <w:marTop w:val="0"/>
      <w:marBottom w:val="0"/>
      <w:divBdr>
        <w:top w:val="none" w:sz="0" w:space="0" w:color="auto"/>
        <w:left w:val="none" w:sz="0" w:space="0" w:color="auto"/>
        <w:bottom w:val="none" w:sz="0" w:space="0" w:color="auto"/>
        <w:right w:val="none" w:sz="0" w:space="0" w:color="auto"/>
      </w:divBdr>
    </w:div>
    <w:div w:id="1935821099">
      <w:bodyDiv w:val="1"/>
      <w:marLeft w:val="0"/>
      <w:marRight w:val="0"/>
      <w:marTop w:val="0"/>
      <w:marBottom w:val="0"/>
      <w:divBdr>
        <w:top w:val="none" w:sz="0" w:space="0" w:color="auto"/>
        <w:left w:val="none" w:sz="0" w:space="0" w:color="auto"/>
        <w:bottom w:val="none" w:sz="0" w:space="0" w:color="auto"/>
        <w:right w:val="none" w:sz="0" w:space="0" w:color="auto"/>
      </w:divBdr>
    </w:div>
    <w:div w:id="1936015138">
      <w:bodyDiv w:val="1"/>
      <w:marLeft w:val="0"/>
      <w:marRight w:val="0"/>
      <w:marTop w:val="0"/>
      <w:marBottom w:val="0"/>
      <w:divBdr>
        <w:top w:val="none" w:sz="0" w:space="0" w:color="auto"/>
        <w:left w:val="none" w:sz="0" w:space="0" w:color="auto"/>
        <w:bottom w:val="none" w:sz="0" w:space="0" w:color="auto"/>
        <w:right w:val="none" w:sz="0" w:space="0" w:color="auto"/>
      </w:divBdr>
    </w:div>
    <w:div w:id="1937708256">
      <w:bodyDiv w:val="1"/>
      <w:marLeft w:val="0"/>
      <w:marRight w:val="0"/>
      <w:marTop w:val="0"/>
      <w:marBottom w:val="0"/>
      <w:divBdr>
        <w:top w:val="none" w:sz="0" w:space="0" w:color="auto"/>
        <w:left w:val="none" w:sz="0" w:space="0" w:color="auto"/>
        <w:bottom w:val="none" w:sz="0" w:space="0" w:color="auto"/>
        <w:right w:val="none" w:sz="0" w:space="0" w:color="auto"/>
      </w:divBdr>
    </w:div>
    <w:div w:id="1937908213">
      <w:bodyDiv w:val="1"/>
      <w:marLeft w:val="0"/>
      <w:marRight w:val="0"/>
      <w:marTop w:val="0"/>
      <w:marBottom w:val="0"/>
      <w:divBdr>
        <w:top w:val="none" w:sz="0" w:space="0" w:color="auto"/>
        <w:left w:val="none" w:sz="0" w:space="0" w:color="auto"/>
        <w:bottom w:val="none" w:sz="0" w:space="0" w:color="auto"/>
        <w:right w:val="none" w:sz="0" w:space="0" w:color="auto"/>
      </w:divBdr>
    </w:div>
    <w:div w:id="1937979251">
      <w:bodyDiv w:val="1"/>
      <w:marLeft w:val="0"/>
      <w:marRight w:val="0"/>
      <w:marTop w:val="0"/>
      <w:marBottom w:val="0"/>
      <w:divBdr>
        <w:top w:val="none" w:sz="0" w:space="0" w:color="auto"/>
        <w:left w:val="none" w:sz="0" w:space="0" w:color="auto"/>
        <w:bottom w:val="none" w:sz="0" w:space="0" w:color="auto"/>
        <w:right w:val="none" w:sz="0" w:space="0" w:color="auto"/>
      </w:divBdr>
    </w:div>
    <w:div w:id="1937980970">
      <w:bodyDiv w:val="1"/>
      <w:marLeft w:val="0"/>
      <w:marRight w:val="0"/>
      <w:marTop w:val="0"/>
      <w:marBottom w:val="0"/>
      <w:divBdr>
        <w:top w:val="none" w:sz="0" w:space="0" w:color="auto"/>
        <w:left w:val="none" w:sz="0" w:space="0" w:color="auto"/>
        <w:bottom w:val="none" w:sz="0" w:space="0" w:color="auto"/>
        <w:right w:val="none" w:sz="0" w:space="0" w:color="auto"/>
      </w:divBdr>
    </w:div>
    <w:div w:id="1938251141">
      <w:bodyDiv w:val="1"/>
      <w:marLeft w:val="0"/>
      <w:marRight w:val="0"/>
      <w:marTop w:val="0"/>
      <w:marBottom w:val="0"/>
      <w:divBdr>
        <w:top w:val="none" w:sz="0" w:space="0" w:color="auto"/>
        <w:left w:val="none" w:sz="0" w:space="0" w:color="auto"/>
        <w:bottom w:val="none" w:sz="0" w:space="0" w:color="auto"/>
        <w:right w:val="none" w:sz="0" w:space="0" w:color="auto"/>
      </w:divBdr>
    </w:div>
    <w:div w:id="1938322100">
      <w:bodyDiv w:val="1"/>
      <w:marLeft w:val="0"/>
      <w:marRight w:val="0"/>
      <w:marTop w:val="0"/>
      <w:marBottom w:val="0"/>
      <w:divBdr>
        <w:top w:val="none" w:sz="0" w:space="0" w:color="auto"/>
        <w:left w:val="none" w:sz="0" w:space="0" w:color="auto"/>
        <w:bottom w:val="none" w:sz="0" w:space="0" w:color="auto"/>
        <w:right w:val="none" w:sz="0" w:space="0" w:color="auto"/>
      </w:divBdr>
    </w:div>
    <w:div w:id="1938711969">
      <w:bodyDiv w:val="1"/>
      <w:marLeft w:val="0"/>
      <w:marRight w:val="0"/>
      <w:marTop w:val="0"/>
      <w:marBottom w:val="0"/>
      <w:divBdr>
        <w:top w:val="none" w:sz="0" w:space="0" w:color="auto"/>
        <w:left w:val="none" w:sz="0" w:space="0" w:color="auto"/>
        <w:bottom w:val="none" w:sz="0" w:space="0" w:color="auto"/>
        <w:right w:val="none" w:sz="0" w:space="0" w:color="auto"/>
      </w:divBdr>
    </w:div>
    <w:div w:id="1938831159">
      <w:bodyDiv w:val="1"/>
      <w:marLeft w:val="0"/>
      <w:marRight w:val="0"/>
      <w:marTop w:val="0"/>
      <w:marBottom w:val="0"/>
      <w:divBdr>
        <w:top w:val="none" w:sz="0" w:space="0" w:color="auto"/>
        <w:left w:val="none" w:sz="0" w:space="0" w:color="auto"/>
        <w:bottom w:val="none" w:sz="0" w:space="0" w:color="auto"/>
        <w:right w:val="none" w:sz="0" w:space="0" w:color="auto"/>
      </w:divBdr>
    </w:div>
    <w:div w:id="1938901508">
      <w:bodyDiv w:val="1"/>
      <w:marLeft w:val="0"/>
      <w:marRight w:val="0"/>
      <w:marTop w:val="0"/>
      <w:marBottom w:val="0"/>
      <w:divBdr>
        <w:top w:val="none" w:sz="0" w:space="0" w:color="auto"/>
        <w:left w:val="none" w:sz="0" w:space="0" w:color="auto"/>
        <w:bottom w:val="none" w:sz="0" w:space="0" w:color="auto"/>
        <w:right w:val="none" w:sz="0" w:space="0" w:color="auto"/>
      </w:divBdr>
    </w:div>
    <w:div w:id="1939361942">
      <w:bodyDiv w:val="1"/>
      <w:marLeft w:val="0"/>
      <w:marRight w:val="0"/>
      <w:marTop w:val="0"/>
      <w:marBottom w:val="0"/>
      <w:divBdr>
        <w:top w:val="none" w:sz="0" w:space="0" w:color="auto"/>
        <w:left w:val="none" w:sz="0" w:space="0" w:color="auto"/>
        <w:bottom w:val="none" w:sz="0" w:space="0" w:color="auto"/>
        <w:right w:val="none" w:sz="0" w:space="0" w:color="auto"/>
      </w:divBdr>
    </w:div>
    <w:div w:id="1939634033">
      <w:bodyDiv w:val="1"/>
      <w:marLeft w:val="0"/>
      <w:marRight w:val="0"/>
      <w:marTop w:val="0"/>
      <w:marBottom w:val="0"/>
      <w:divBdr>
        <w:top w:val="none" w:sz="0" w:space="0" w:color="auto"/>
        <w:left w:val="none" w:sz="0" w:space="0" w:color="auto"/>
        <w:bottom w:val="none" w:sz="0" w:space="0" w:color="auto"/>
        <w:right w:val="none" w:sz="0" w:space="0" w:color="auto"/>
      </w:divBdr>
    </w:div>
    <w:div w:id="1939943866">
      <w:bodyDiv w:val="1"/>
      <w:marLeft w:val="0"/>
      <w:marRight w:val="0"/>
      <w:marTop w:val="0"/>
      <w:marBottom w:val="0"/>
      <w:divBdr>
        <w:top w:val="none" w:sz="0" w:space="0" w:color="auto"/>
        <w:left w:val="none" w:sz="0" w:space="0" w:color="auto"/>
        <w:bottom w:val="none" w:sz="0" w:space="0" w:color="auto"/>
        <w:right w:val="none" w:sz="0" w:space="0" w:color="auto"/>
      </w:divBdr>
    </w:div>
    <w:div w:id="1940021312">
      <w:bodyDiv w:val="1"/>
      <w:marLeft w:val="0"/>
      <w:marRight w:val="0"/>
      <w:marTop w:val="0"/>
      <w:marBottom w:val="0"/>
      <w:divBdr>
        <w:top w:val="none" w:sz="0" w:space="0" w:color="auto"/>
        <w:left w:val="none" w:sz="0" w:space="0" w:color="auto"/>
        <w:bottom w:val="none" w:sz="0" w:space="0" w:color="auto"/>
        <w:right w:val="none" w:sz="0" w:space="0" w:color="auto"/>
      </w:divBdr>
    </w:div>
    <w:div w:id="1940219110">
      <w:bodyDiv w:val="1"/>
      <w:marLeft w:val="0"/>
      <w:marRight w:val="0"/>
      <w:marTop w:val="0"/>
      <w:marBottom w:val="0"/>
      <w:divBdr>
        <w:top w:val="none" w:sz="0" w:space="0" w:color="auto"/>
        <w:left w:val="none" w:sz="0" w:space="0" w:color="auto"/>
        <w:bottom w:val="none" w:sz="0" w:space="0" w:color="auto"/>
        <w:right w:val="none" w:sz="0" w:space="0" w:color="auto"/>
      </w:divBdr>
    </w:div>
    <w:div w:id="1940868021">
      <w:bodyDiv w:val="1"/>
      <w:marLeft w:val="0"/>
      <w:marRight w:val="0"/>
      <w:marTop w:val="0"/>
      <w:marBottom w:val="0"/>
      <w:divBdr>
        <w:top w:val="none" w:sz="0" w:space="0" w:color="auto"/>
        <w:left w:val="none" w:sz="0" w:space="0" w:color="auto"/>
        <w:bottom w:val="none" w:sz="0" w:space="0" w:color="auto"/>
        <w:right w:val="none" w:sz="0" w:space="0" w:color="auto"/>
      </w:divBdr>
    </w:div>
    <w:div w:id="1941329002">
      <w:bodyDiv w:val="1"/>
      <w:marLeft w:val="0"/>
      <w:marRight w:val="0"/>
      <w:marTop w:val="0"/>
      <w:marBottom w:val="0"/>
      <w:divBdr>
        <w:top w:val="none" w:sz="0" w:space="0" w:color="auto"/>
        <w:left w:val="none" w:sz="0" w:space="0" w:color="auto"/>
        <w:bottom w:val="none" w:sz="0" w:space="0" w:color="auto"/>
        <w:right w:val="none" w:sz="0" w:space="0" w:color="auto"/>
      </w:divBdr>
    </w:div>
    <w:div w:id="1941375658">
      <w:bodyDiv w:val="1"/>
      <w:marLeft w:val="0"/>
      <w:marRight w:val="0"/>
      <w:marTop w:val="0"/>
      <w:marBottom w:val="0"/>
      <w:divBdr>
        <w:top w:val="none" w:sz="0" w:space="0" w:color="auto"/>
        <w:left w:val="none" w:sz="0" w:space="0" w:color="auto"/>
        <w:bottom w:val="none" w:sz="0" w:space="0" w:color="auto"/>
        <w:right w:val="none" w:sz="0" w:space="0" w:color="auto"/>
      </w:divBdr>
    </w:div>
    <w:div w:id="1941720447">
      <w:bodyDiv w:val="1"/>
      <w:marLeft w:val="0"/>
      <w:marRight w:val="0"/>
      <w:marTop w:val="0"/>
      <w:marBottom w:val="0"/>
      <w:divBdr>
        <w:top w:val="none" w:sz="0" w:space="0" w:color="auto"/>
        <w:left w:val="none" w:sz="0" w:space="0" w:color="auto"/>
        <w:bottom w:val="none" w:sz="0" w:space="0" w:color="auto"/>
        <w:right w:val="none" w:sz="0" w:space="0" w:color="auto"/>
      </w:divBdr>
    </w:div>
    <w:div w:id="1943031568">
      <w:bodyDiv w:val="1"/>
      <w:marLeft w:val="0"/>
      <w:marRight w:val="0"/>
      <w:marTop w:val="0"/>
      <w:marBottom w:val="0"/>
      <w:divBdr>
        <w:top w:val="none" w:sz="0" w:space="0" w:color="auto"/>
        <w:left w:val="none" w:sz="0" w:space="0" w:color="auto"/>
        <w:bottom w:val="none" w:sz="0" w:space="0" w:color="auto"/>
        <w:right w:val="none" w:sz="0" w:space="0" w:color="auto"/>
      </w:divBdr>
    </w:div>
    <w:div w:id="1943174925">
      <w:bodyDiv w:val="1"/>
      <w:marLeft w:val="0"/>
      <w:marRight w:val="0"/>
      <w:marTop w:val="0"/>
      <w:marBottom w:val="0"/>
      <w:divBdr>
        <w:top w:val="none" w:sz="0" w:space="0" w:color="auto"/>
        <w:left w:val="none" w:sz="0" w:space="0" w:color="auto"/>
        <w:bottom w:val="none" w:sz="0" w:space="0" w:color="auto"/>
        <w:right w:val="none" w:sz="0" w:space="0" w:color="auto"/>
      </w:divBdr>
    </w:div>
    <w:div w:id="1943368757">
      <w:bodyDiv w:val="1"/>
      <w:marLeft w:val="0"/>
      <w:marRight w:val="0"/>
      <w:marTop w:val="0"/>
      <w:marBottom w:val="0"/>
      <w:divBdr>
        <w:top w:val="none" w:sz="0" w:space="0" w:color="auto"/>
        <w:left w:val="none" w:sz="0" w:space="0" w:color="auto"/>
        <w:bottom w:val="none" w:sz="0" w:space="0" w:color="auto"/>
        <w:right w:val="none" w:sz="0" w:space="0" w:color="auto"/>
      </w:divBdr>
    </w:div>
    <w:div w:id="1943488606">
      <w:bodyDiv w:val="1"/>
      <w:marLeft w:val="0"/>
      <w:marRight w:val="0"/>
      <w:marTop w:val="0"/>
      <w:marBottom w:val="0"/>
      <w:divBdr>
        <w:top w:val="none" w:sz="0" w:space="0" w:color="auto"/>
        <w:left w:val="none" w:sz="0" w:space="0" w:color="auto"/>
        <w:bottom w:val="none" w:sz="0" w:space="0" w:color="auto"/>
        <w:right w:val="none" w:sz="0" w:space="0" w:color="auto"/>
      </w:divBdr>
    </w:div>
    <w:div w:id="1943949288">
      <w:bodyDiv w:val="1"/>
      <w:marLeft w:val="0"/>
      <w:marRight w:val="0"/>
      <w:marTop w:val="0"/>
      <w:marBottom w:val="0"/>
      <w:divBdr>
        <w:top w:val="none" w:sz="0" w:space="0" w:color="auto"/>
        <w:left w:val="none" w:sz="0" w:space="0" w:color="auto"/>
        <w:bottom w:val="none" w:sz="0" w:space="0" w:color="auto"/>
        <w:right w:val="none" w:sz="0" w:space="0" w:color="auto"/>
      </w:divBdr>
    </w:div>
    <w:div w:id="1943951534">
      <w:bodyDiv w:val="1"/>
      <w:marLeft w:val="0"/>
      <w:marRight w:val="0"/>
      <w:marTop w:val="0"/>
      <w:marBottom w:val="0"/>
      <w:divBdr>
        <w:top w:val="none" w:sz="0" w:space="0" w:color="auto"/>
        <w:left w:val="none" w:sz="0" w:space="0" w:color="auto"/>
        <w:bottom w:val="none" w:sz="0" w:space="0" w:color="auto"/>
        <w:right w:val="none" w:sz="0" w:space="0" w:color="auto"/>
      </w:divBdr>
    </w:div>
    <w:div w:id="1944191599">
      <w:bodyDiv w:val="1"/>
      <w:marLeft w:val="0"/>
      <w:marRight w:val="0"/>
      <w:marTop w:val="0"/>
      <w:marBottom w:val="0"/>
      <w:divBdr>
        <w:top w:val="none" w:sz="0" w:space="0" w:color="auto"/>
        <w:left w:val="none" w:sz="0" w:space="0" w:color="auto"/>
        <w:bottom w:val="none" w:sz="0" w:space="0" w:color="auto"/>
        <w:right w:val="none" w:sz="0" w:space="0" w:color="auto"/>
      </w:divBdr>
    </w:div>
    <w:div w:id="1944222457">
      <w:bodyDiv w:val="1"/>
      <w:marLeft w:val="0"/>
      <w:marRight w:val="0"/>
      <w:marTop w:val="0"/>
      <w:marBottom w:val="0"/>
      <w:divBdr>
        <w:top w:val="none" w:sz="0" w:space="0" w:color="auto"/>
        <w:left w:val="none" w:sz="0" w:space="0" w:color="auto"/>
        <w:bottom w:val="none" w:sz="0" w:space="0" w:color="auto"/>
        <w:right w:val="none" w:sz="0" w:space="0" w:color="auto"/>
      </w:divBdr>
    </w:div>
    <w:div w:id="1944998255">
      <w:bodyDiv w:val="1"/>
      <w:marLeft w:val="0"/>
      <w:marRight w:val="0"/>
      <w:marTop w:val="0"/>
      <w:marBottom w:val="0"/>
      <w:divBdr>
        <w:top w:val="none" w:sz="0" w:space="0" w:color="auto"/>
        <w:left w:val="none" w:sz="0" w:space="0" w:color="auto"/>
        <w:bottom w:val="none" w:sz="0" w:space="0" w:color="auto"/>
        <w:right w:val="none" w:sz="0" w:space="0" w:color="auto"/>
      </w:divBdr>
    </w:div>
    <w:div w:id="1945336381">
      <w:bodyDiv w:val="1"/>
      <w:marLeft w:val="0"/>
      <w:marRight w:val="0"/>
      <w:marTop w:val="0"/>
      <w:marBottom w:val="0"/>
      <w:divBdr>
        <w:top w:val="none" w:sz="0" w:space="0" w:color="auto"/>
        <w:left w:val="none" w:sz="0" w:space="0" w:color="auto"/>
        <w:bottom w:val="none" w:sz="0" w:space="0" w:color="auto"/>
        <w:right w:val="none" w:sz="0" w:space="0" w:color="auto"/>
      </w:divBdr>
    </w:div>
    <w:div w:id="1946495675">
      <w:bodyDiv w:val="1"/>
      <w:marLeft w:val="0"/>
      <w:marRight w:val="0"/>
      <w:marTop w:val="0"/>
      <w:marBottom w:val="0"/>
      <w:divBdr>
        <w:top w:val="none" w:sz="0" w:space="0" w:color="auto"/>
        <w:left w:val="none" w:sz="0" w:space="0" w:color="auto"/>
        <w:bottom w:val="none" w:sz="0" w:space="0" w:color="auto"/>
        <w:right w:val="none" w:sz="0" w:space="0" w:color="auto"/>
      </w:divBdr>
    </w:div>
    <w:div w:id="1946686878">
      <w:bodyDiv w:val="1"/>
      <w:marLeft w:val="0"/>
      <w:marRight w:val="0"/>
      <w:marTop w:val="0"/>
      <w:marBottom w:val="0"/>
      <w:divBdr>
        <w:top w:val="none" w:sz="0" w:space="0" w:color="auto"/>
        <w:left w:val="none" w:sz="0" w:space="0" w:color="auto"/>
        <w:bottom w:val="none" w:sz="0" w:space="0" w:color="auto"/>
        <w:right w:val="none" w:sz="0" w:space="0" w:color="auto"/>
      </w:divBdr>
    </w:div>
    <w:div w:id="1946691531">
      <w:bodyDiv w:val="1"/>
      <w:marLeft w:val="0"/>
      <w:marRight w:val="0"/>
      <w:marTop w:val="0"/>
      <w:marBottom w:val="0"/>
      <w:divBdr>
        <w:top w:val="none" w:sz="0" w:space="0" w:color="auto"/>
        <w:left w:val="none" w:sz="0" w:space="0" w:color="auto"/>
        <w:bottom w:val="none" w:sz="0" w:space="0" w:color="auto"/>
        <w:right w:val="none" w:sz="0" w:space="0" w:color="auto"/>
      </w:divBdr>
    </w:div>
    <w:div w:id="1946956209">
      <w:bodyDiv w:val="1"/>
      <w:marLeft w:val="0"/>
      <w:marRight w:val="0"/>
      <w:marTop w:val="0"/>
      <w:marBottom w:val="0"/>
      <w:divBdr>
        <w:top w:val="none" w:sz="0" w:space="0" w:color="auto"/>
        <w:left w:val="none" w:sz="0" w:space="0" w:color="auto"/>
        <w:bottom w:val="none" w:sz="0" w:space="0" w:color="auto"/>
        <w:right w:val="none" w:sz="0" w:space="0" w:color="auto"/>
      </w:divBdr>
    </w:div>
    <w:div w:id="1947807251">
      <w:bodyDiv w:val="1"/>
      <w:marLeft w:val="0"/>
      <w:marRight w:val="0"/>
      <w:marTop w:val="0"/>
      <w:marBottom w:val="0"/>
      <w:divBdr>
        <w:top w:val="none" w:sz="0" w:space="0" w:color="auto"/>
        <w:left w:val="none" w:sz="0" w:space="0" w:color="auto"/>
        <w:bottom w:val="none" w:sz="0" w:space="0" w:color="auto"/>
        <w:right w:val="none" w:sz="0" w:space="0" w:color="auto"/>
      </w:divBdr>
    </w:div>
    <w:div w:id="1947879721">
      <w:bodyDiv w:val="1"/>
      <w:marLeft w:val="0"/>
      <w:marRight w:val="0"/>
      <w:marTop w:val="0"/>
      <w:marBottom w:val="0"/>
      <w:divBdr>
        <w:top w:val="none" w:sz="0" w:space="0" w:color="auto"/>
        <w:left w:val="none" w:sz="0" w:space="0" w:color="auto"/>
        <w:bottom w:val="none" w:sz="0" w:space="0" w:color="auto"/>
        <w:right w:val="none" w:sz="0" w:space="0" w:color="auto"/>
      </w:divBdr>
    </w:div>
    <w:div w:id="1948342457">
      <w:bodyDiv w:val="1"/>
      <w:marLeft w:val="0"/>
      <w:marRight w:val="0"/>
      <w:marTop w:val="0"/>
      <w:marBottom w:val="0"/>
      <w:divBdr>
        <w:top w:val="none" w:sz="0" w:space="0" w:color="auto"/>
        <w:left w:val="none" w:sz="0" w:space="0" w:color="auto"/>
        <w:bottom w:val="none" w:sz="0" w:space="0" w:color="auto"/>
        <w:right w:val="none" w:sz="0" w:space="0" w:color="auto"/>
      </w:divBdr>
    </w:div>
    <w:div w:id="1948539856">
      <w:bodyDiv w:val="1"/>
      <w:marLeft w:val="0"/>
      <w:marRight w:val="0"/>
      <w:marTop w:val="0"/>
      <w:marBottom w:val="0"/>
      <w:divBdr>
        <w:top w:val="none" w:sz="0" w:space="0" w:color="auto"/>
        <w:left w:val="none" w:sz="0" w:space="0" w:color="auto"/>
        <w:bottom w:val="none" w:sz="0" w:space="0" w:color="auto"/>
        <w:right w:val="none" w:sz="0" w:space="0" w:color="auto"/>
      </w:divBdr>
    </w:div>
    <w:div w:id="1948613255">
      <w:bodyDiv w:val="1"/>
      <w:marLeft w:val="0"/>
      <w:marRight w:val="0"/>
      <w:marTop w:val="0"/>
      <w:marBottom w:val="0"/>
      <w:divBdr>
        <w:top w:val="none" w:sz="0" w:space="0" w:color="auto"/>
        <w:left w:val="none" w:sz="0" w:space="0" w:color="auto"/>
        <w:bottom w:val="none" w:sz="0" w:space="0" w:color="auto"/>
        <w:right w:val="none" w:sz="0" w:space="0" w:color="auto"/>
      </w:divBdr>
    </w:div>
    <w:div w:id="1949123425">
      <w:bodyDiv w:val="1"/>
      <w:marLeft w:val="0"/>
      <w:marRight w:val="0"/>
      <w:marTop w:val="0"/>
      <w:marBottom w:val="0"/>
      <w:divBdr>
        <w:top w:val="none" w:sz="0" w:space="0" w:color="auto"/>
        <w:left w:val="none" w:sz="0" w:space="0" w:color="auto"/>
        <w:bottom w:val="none" w:sz="0" w:space="0" w:color="auto"/>
        <w:right w:val="none" w:sz="0" w:space="0" w:color="auto"/>
      </w:divBdr>
    </w:div>
    <w:div w:id="1949313582">
      <w:bodyDiv w:val="1"/>
      <w:marLeft w:val="0"/>
      <w:marRight w:val="0"/>
      <w:marTop w:val="0"/>
      <w:marBottom w:val="0"/>
      <w:divBdr>
        <w:top w:val="none" w:sz="0" w:space="0" w:color="auto"/>
        <w:left w:val="none" w:sz="0" w:space="0" w:color="auto"/>
        <w:bottom w:val="none" w:sz="0" w:space="0" w:color="auto"/>
        <w:right w:val="none" w:sz="0" w:space="0" w:color="auto"/>
      </w:divBdr>
    </w:div>
    <w:div w:id="1949584648">
      <w:bodyDiv w:val="1"/>
      <w:marLeft w:val="0"/>
      <w:marRight w:val="0"/>
      <w:marTop w:val="0"/>
      <w:marBottom w:val="0"/>
      <w:divBdr>
        <w:top w:val="none" w:sz="0" w:space="0" w:color="auto"/>
        <w:left w:val="none" w:sz="0" w:space="0" w:color="auto"/>
        <w:bottom w:val="none" w:sz="0" w:space="0" w:color="auto"/>
        <w:right w:val="none" w:sz="0" w:space="0" w:color="auto"/>
      </w:divBdr>
    </w:div>
    <w:div w:id="1949924517">
      <w:bodyDiv w:val="1"/>
      <w:marLeft w:val="0"/>
      <w:marRight w:val="0"/>
      <w:marTop w:val="0"/>
      <w:marBottom w:val="0"/>
      <w:divBdr>
        <w:top w:val="none" w:sz="0" w:space="0" w:color="auto"/>
        <w:left w:val="none" w:sz="0" w:space="0" w:color="auto"/>
        <w:bottom w:val="none" w:sz="0" w:space="0" w:color="auto"/>
        <w:right w:val="none" w:sz="0" w:space="0" w:color="auto"/>
      </w:divBdr>
    </w:div>
    <w:div w:id="1950048105">
      <w:bodyDiv w:val="1"/>
      <w:marLeft w:val="0"/>
      <w:marRight w:val="0"/>
      <w:marTop w:val="0"/>
      <w:marBottom w:val="0"/>
      <w:divBdr>
        <w:top w:val="none" w:sz="0" w:space="0" w:color="auto"/>
        <w:left w:val="none" w:sz="0" w:space="0" w:color="auto"/>
        <w:bottom w:val="none" w:sz="0" w:space="0" w:color="auto"/>
        <w:right w:val="none" w:sz="0" w:space="0" w:color="auto"/>
      </w:divBdr>
    </w:div>
    <w:div w:id="1950358183">
      <w:bodyDiv w:val="1"/>
      <w:marLeft w:val="0"/>
      <w:marRight w:val="0"/>
      <w:marTop w:val="0"/>
      <w:marBottom w:val="0"/>
      <w:divBdr>
        <w:top w:val="none" w:sz="0" w:space="0" w:color="auto"/>
        <w:left w:val="none" w:sz="0" w:space="0" w:color="auto"/>
        <w:bottom w:val="none" w:sz="0" w:space="0" w:color="auto"/>
        <w:right w:val="none" w:sz="0" w:space="0" w:color="auto"/>
      </w:divBdr>
    </w:div>
    <w:div w:id="1950433356">
      <w:bodyDiv w:val="1"/>
      <w:marLeft w:val="0"/>
      <w:marRight w:val="0"/>
      <w:marTop w:val="0"/>
      <w:marBottom w:val="0"/>
      <w:divBdr>
        <w:top w:val="none" w:sz="0" w:space="0" w:color="auto"/>
        <w:left w:val="none" w:sz="0" w:space="0" w:color="auto"/>
        <w:bottom w:val="none" w:sz="0" w:space="0" w:color="auto"/>
        <w:right w:val="none" w:sz="0" w:space="0" w:color="auto"/>
      </w:divBdr>
    </w:div>
    <w:div w:id="1950552052">
      <w:bodyDiv w:val="1"/>
      <w:marLeft w:val="0"/>
      <w:marRight w:val="0"/>
      <w:marTop w:val="0"/>
      <w:marBottom w:val="0"/>
      <w:divBdr>
        <w:top w:val="none" w:sz="0" w:space="0" w:color="auto"/>
        <w:left w:val="none" w:sz="0" w:space="0" w:color="auto"/>
        <w:bottom w:val="none" w:sz="0" w:space="0" w:color="auto"/>
        <w:right w:val="none" w:sz="0" w:space="0" w:color="auto"/>
      </w:divBdr>
    </w:div>
    <w:div w:id="1950575742">
      <w:bodyDiv w:val="1"/>
      <w:marLeft w:val="0"/>
      <w:marRight w:val="0"/>
      <w:marTop w:val="0"/>
      <w:marBottom w:val="0"/>
      <w:divBdr>
        <w:top w:val="none" w:sz="0" w:space="0" w:color="auto"/>
        <w:left w:val="none" w:sz="0" w:space="0" w:color="auto"/>
        <w:bottom w:val="none" w:sz="0" w:space="0" w:color="auto"/>
        <w:right w:val="none" w:sz="0" w:space="0" w:color="auto"/>
      </w:divBdr>
    </w:div>
    <w:div w:id="1950817796">
      <w:bodyDiv w:val="1"/>
      <w:marLeft w:val="0"/>
      <w:marRight w:val="0"/>
      <w:marTop w:val="0"/>
      <w:marBottom w:val="0"/>
      <w:divBdr>
        <w:top w:val="none" w:sz="0" w:space="0" w:color="auto"/>
        <w:left w:val="none" w:sz="0" w:space="0" w:color="auto"/>
        <w:bottom w:val="none" w:sz="0" w:space="0" w:color="auto"/>
        <w:right w:val="none" w:sz="0" w:space="0" w:color="auto"/>
      </w:divBdr>
    </w:div>
    <w:div w:id="1950890634">
      <w:bodyDiv w:val="1"/>
      <w:marLeft w:val="0"/>
      <w:marRight w:val="0"/>
      <w:marTop w:val="0"/>
      <w:marBottom w:val="0"/>
      <w:divBdr>
        <w:top w:val="none" w:sz="0" w:space="0" w:color="auto"/>
        <w:left w:val="none" w:sz="0" w:space="0" w:color="auto"/>
        <w:bottom w:val="none" w:sz="0" w:space="0" w:color="auto"/>
        <w:right w:val="none" w:sz="0" w:space="0" w:color="auto"/>
      </w:divBdr>
    </w:div>
    <w:div w:id="1951235146">
      <w:bodyDiv w:val="1"/>
      <w:marLeft w:val="0"/>
      <w:marRight w:val="0"/>
      <w:marTop w:val="0"/>
      <w:marBottom w:val="0"/>
      <w:divBdr>
        <w:top w:val="none" w:sz="0" w:space="0" w:color="auto"/>
        <w:left w:val="none" w:sz="0" w:space="0" w:color="auto"/>
        <w:bottom w:val="none" w:sz="0" w:space="0" w:color="auto"/>
        <w:right w:val="none" w:sz="0" w:space="0" w:color="auto"/>
      </w:divBdr>
    </w:div>
    <w:div w:id="1951624713">
      <w:bodyDiv w:val="1"/>
      <w:marLeft w:val="0"/>
      <w:marRight w:val="0"/>
      <w:marTop w:val="0"/>
      <w:marBottom w:val="0"/>
      <w:divBdr>
        <w:top w:val="none" w:sz="0" w:space="0" w:color="auto"/>
        <w:left w:val="none" w:sz="0" w:space="0" w:color="auto"/>
        <w:bottom w:val="none" w:sz="0" w:space="0" w:color="auto"/>
        <w:right w:val="none" w:sz="0" w:space="0" w:color="auto"/>
      </w:divBdr>
    </w:div>
    <w:div w:id="1952199992">
      <w:bodyDiv w:val="1"/>
      <w:marLeft w:val="0"/>
      <w:marRight w:val="0"/>
      <w:marTop w:val="0"/>
      <w:marBottom w:val="0"/>
      <w:divBdr>
        <w:top w:val="none" w:sz="0" w:space="0" w:color="auto"/>
        <w:left w:val="none" w:sz="0" w:space="0" w:color="auto"/>
        <w:bottom w:val="none" w:sz="0" w:space="0" w:color="auto"/>
        <w:right w:val="none" w:sz="0" w:space="0" w:color="auto"/>
      </w:divBdr>
    </w:div>
    <w:div w:id="1952391421">
      <w:bodyDiv w:val="1"/>
      <w:marLeft w:val="0"/>
      <w:marRight w:val="0"/>
      <w:marTop w:val="0"/>
      <w:marBottom w:val="0"/>
      <w:divBdr>
        <w:top w:val="none" w:sz="0" w:space="0" w:color="auto"/>
        <w:left w:val="none" w:sz="0" w:space="0" w:color="auto"/>
        <w:bottom w:val="none" w:sz="0" w:space="0" w:color="auto"/>
        <w:right w:val="none" w:sz="0" w:space="0" w:color="auto"/>
      </w:divBdr>
    </w:div>
    <w:div w:id="1952396659">
      <w:bodyDiv w:val="1"/>
      <w:marLeft w:val="0"/>
      <w:marRight w:val="0"/>
      <w:marTop w:val="0"/>
      <w:marBottom w:val="0"/>
      <w:divBdr>
        <w:top w:val="none" w:sz="0" w:space="0" w:color="auto"/>
        <w:left w:val="none" w:sz="0" w:space="0" w:color="auto"/>
        <w:bottom w:val="none" w:sz="0" w:space="0" w:color="auto"/>
        <w:right w:val="none" w:sz="0" w:space="0" w:color="auto"/>
      </w:divBdr>
    </w:div>
    <w:div w:id="1952396898">
      <w:bodyDiv w:val="1"/>
      <w:marLeft w:val="0"/>
      <w:marRight w:val="0"/>
      <w:marTop w:val="0"/>
      <w:marBottom w:val="0"/>
      <w:divBdr>
        <w:top w:val="none" w:sz="0" w:space="0" w:color="auto"/>
        <w:left w:val="none" w:sz="0" w:space="0" w:color="auto"/>
        <w:bottom w:val="none" w:sz="0" w:space="0" w:color="auto"/>
        <w:right w:val="none" w:sz="0" w:space="0" w:color="auto"/>
      </w:divBdr>
    </w:div>
    <w:div w:id="1952467610">
      <w:bodyDiv w:val="1"/>
      <w:marLeft w:val="0"/>
      <w:marRight w:val="0"/>
      <w:marTop w:val="0"/>
      <w:marBottom w:val="0"/>
      <w:divBdr>
        <w:top w:val="none" w:sz="0" w:space="0" w:color="auto"/>
        <w:left w:val="none" w:sz="0" w:space="0" w:color="auto"/>
        <w:bottom w:val="none" w:sz="0" w:space="0" w:color="auto"/>
        <w:right w:val="none" w:sz="0" w:space="0" w:color="auto"/>
      </w:divBdr>
    </w:div>
    <w:div w:id="1952666321">
      <w:bodyDiv w:val="1"/>
      <w:marLeft w:val="0"/>
      <w:marRight w:val="0"/>
      <w:marTop w:val="0"/>
      <w:marBottom w:val="0"/>
      <w:divBdr>
        <w:top w:val="none" w:sz="0" w:space="0" w:color="auto"/>
        <w:left w:val="none" w:sz="0" w:space="0" w:color="auto"/>
        <w:bottom w:val="none" w:sz="0" w:space="0" w:color="auto"/>
        <w:right w:val="none" w:sz="0" w:space="0" w:color="auto"/>
      </w:divBdr>
    </w:div>
    <w:div w:id="1953055311">
      <w:bodyDiv w:val="1"/>
      <w:marLeft w:val="0"/>
      <w:marRight w:val="0"/>
      <w:marTop w:val="0"/>
      <w:marBottom w:val="0"/>
      <w:divBdr>
        <w:top w:val="none" w:sz="0" w:space="0" w:color="auto"/>
        <w:left w:val="none" w:sz="0" w:space="0" w:color="auto"/>
        <w:bottom w:val="none" w:sz="0" w:space="0" w:color="auto"/>
        <w:right w:val="none" w:sz="0" w:space="0" w:color="auto"/>
      </w:divBdr>
    </w:div>
    <w:div w:id="1953513417">
      <w:bodyDiv w:val="1"/>
      <w:marLeft w:val="0"/>
      <w:marRight w:val="0"/>
      <w:marTop w:val="0"/>
      <w:marBottom w:val="0"/>
      <w:divBdr>
        <w:top w:val="none" w:sz="0" w:space="0" w:color="auto"/>
        <w:left w:val="none" w:sz="0" w:space="0" w:color="auto"/>
        <w:bottom w:val="none" w:sz="0" w:space="0" w:color="auto"/>
        <w:right w:val="none" w:sz="0" w:space="0" w:color="auto"/>
      </w:divBdr>
    </w:div>
    <w:div w:id="1953703810">
      <w:bodyDiv w:val="1"/>
      <w:marLeft w:val="0"/>
      <w:marRight w:val="0"/>
      <w:marTop w:val="0"/>
      <w:marBottom w:val="0"/>
      <w:divBdr>
        <w:top w:val="none" w:sz="0" w:space="0" w:color="auto"/>
        <w:left w:val="none" w:sz="0" w:space="0" w:color="auto"/>
        <w:bottom w:val="none" w:sz="0" w:space="0" w:color="auto"/>
        <w:right w:val="none" w:sz="0" w:space="0" w:color="auto"/>
      </w:divBdr>
    </w:div>
    <w:div w:id="1953783077">
      <w:bodyDiv w:val="1"/>
      <w:marLeft w:val="0"/>
      <w:marRight w:val="0"/>
      <w:marTop w:val="0"/>
      <w:marBottom w:val="0"/>
      <w:divBdr>
        <w:top w:val="none" w:sz="0" w:space="0" w:color="auto"/>
        <w:left w:val="none" w:sz="0" w:space="0" w:color="auto"/>
        <w:bottom w:val="none" w:sz="0" w:space="0" w:color="auto"/>
        <w:right w:val="none" w:sz="0" w:space="0" w:color="auto"/>
      </w:divBdr>
    </w:div>
    <w:div w:id="1953826516">
      <w:bodyDiv w:val="1"/>
      <w:marLeft w:val="0"/>
      <w:marRight w:val="0"/>
      <w:marTop w:val="0"/>
      <w:marBottom w:val="0"/>
      <w:divBdr>
        <w:top w:val="none" w:sz="0" w:space="0" w:color="auto"/>
        <w:left w:val="none" w:sz="0" w:space="0" w:color="auto"/>
        <w:bottom w:val="none" w:sz="0" w:space="0" w:color="auto"/>
        <w:right w:val="none" w:sz="0" w:space="0" w:color="auto"/>
      </w:divBdr>
    </w:div>
    <w:div w:id="1954628761">
      <w:bodyDiv w:val="1"/>
      <w:marLeft w:val="0"/>
      <w:marRight w:val="0"/>
      <w:marTop w:val="0"/>
      <w:marBottom w:val="0"/>
      <w:divBdr>
        <w:top w:val="none" w:sz="0" w:space="0" w:color="auto"/>
        <w:left w:val="none" w:sz="0" w:space="0" w:color="auto"/>
        <w:bottom w:val="none" w:sz="0" w:space="0" w:color="auto"/>
        <w:right w:val="none" w:sz="0" w:space="0" w:color="auto"/>
      </w:divBdr>
    </w:div>
    <w:div w:id="1954706116">
      <w:bodyDiv w:val="1"/>
      <w:marLeft w:val="0"/>
      <w:marRight w:val="0"/>
      <w:marTop w:val="0"/>
      <w:marBottom w:val="0"/>
      <w:divBdr>
        <w:top w:val="none" w:sz="0" w:space="0" w:color="auto"/>
        <w:left w:val="none" w:sz="0" w:space="0" w:color="auto"/>
        <w:bottom w:val="none" w:sz="0" w:space="0" w:color="auto"/>
        <w:right w:val="none" w:sz="0" w:space="0" w:color="auto"/>
      </w:divBdr>
    </w:div>
    <w:div w:id="1954828238">
      <w:bodyDiv w:val="1"/>
      <w:marLeft w:val="0"/>
      <w:marRight w:val="0"/>
      <w:marTop w:val="0"/>
      <w:marBottom w:val="0"/>
      <w:divBdr>
        <w:top w:val="none" w:sz="0" w:space="0" w:color="auto"/>
        <w:left w:val="none" w:sz="0" w:space="0" w:color="auto"/>
        <w:bottom w:val="none" w:sz="0" w:space="0" w:color="auto"/>
        <w:right w:val="none" w:sz="0" w:space="0" w:color="auto"/>
      </w:divBdr>
    </w:div>
    <w:div w:id="1954945025">
      <w:bodyDiv w:val="1"/>
      <w:marLeft w:val="0"/>
      <w:marRight w:val="0"/>
      <w:marTop w:val="0"/>
      <w:marBottom w:val="0"/>
      <w:divBdr>
        <w:top w:val="none" w:sz="0" w:space="0" w:color="auto"/>
        <w:left w:val="none" w:sz="0" w:space="0" w:color="auto"/>
        <w:bottom w:val="none" w:sz="0" w:space="0" w:color="auto"/>
        <w:right w:val="none" w:sz="0" w:space="0" w:color="auto"/>
      </w:divBdr>
    </w:div>
    <w:div w:id="1955091410">
      <w:bodyDiv w:val="1"/>
      <w:marLeft w:val="0"/>
      <w:marRight w:val="0"/>
      <w:marTop w:val="0"/>
      <w:marBottom w:val="0"/>
      <w:divBdr>
        <w:top w:val="none" w:sz="0" w:space="0" w:color="auto"/>
        <w:left w:val="none" w:sz="0" w:space="0" w:color="auto"/>
        <w:bottom w:val="none" w:sz="0" w:space="0" w:color="auto"/>
        <w:right w:val="none" w:sz="0" w:space="0" w:color="auto"/>
      </w:divBdr>
    </w:div>
    <w:div w:id="1955358329">
      <w:bodyDiv w:val="1"/>
      <w:marLeft w:val="0"/>
      <w:marRight w:val="0"/>
      <w:marTop w:val="0"/>
      <w:marBottom w:val="0"/>
      <w:divBdr>
        <w:top w:val="none" w:sz="0" w:space="0" w:color="auto"/>
        <w:left w:val="none" w:sz="0" w:space="0" w:color="auto"/>
        <w:bottom w:val="none" w:sz="0" w:space="0" w:color="auto"/>
        <w:right w:val="none" w:sz="0" w:space="0" w:color="auto"/>
      </w:divBdr>
    </w:div>
    <w:div w:id="1955475231">
      <w:bodyDiv w:val="1"/>
      <w:marLeft w:val="0"/>
      <w:marRight w:val="0"/>
      <w:marTop w:val="0"/>
      <w:marBottom w:val="0"/>
      <w:divBdr>
        <w:top w:val="none" w:sz="0" w:space="0" w:color="auto"/>
        <w:left w:val="none" w:sz="0" w:space="0" w:color="auto"/>
        <w:bottom w:val="none" w:sz="0" w:space="0" w:color="auto"/>
        <w:right w:val="none" w:sz="0" w:space="0" w:color="auto"/>
      </w:divBdr>
    </w:div>
    <w:div w:id="1956449982">
      <w:bodyDiv w:val="1"/>
      <w:marLeft w:val="0"/>
      <w:marRight w:val="0"/>
      <w:marTop w:val="0"/>
      <w:marBottom w:val="0"/>
      <w:divBdr>
        <w:top w:val="none" w:sz="0" w:space="0" w:color="auto"/>
        <w:left w:val="none" w:sz="0" w:space="0" w:color="auto"/>
        <w:bottom w:val="none" w:sz="0" w:space="0" w:color="auto"/>
        <w:right w:val="none" w:sz="0" w:space="0" w:color="auto"/>
      </w:divBdr>
    </w:div>
    <w:div w:id="1957104936">
      <w:bodyDiv w:val="1"/>
      <w:marLeft w:val="0"/>
      <w:marRight w:val="0"/>
      <w:marTop w:val="0"/>
      <w:marBottom w:val="0"/>
      <w:divBdr>
        <w:top w:val="none" w:sz="0" w:space="0" w:color="auto"/>
        <w:left w:val="none" w:sz="0" w:space="0" w:color="auto"/>
        <w:bottom w:val="none" w:sz="0" w:space="0" w:color="auto"/>
        <w:right w:val="none" w:sz="0" w:space="0" w:color="auto"/>
      </w:divBdr>
    </w:div>
    <w:div w:id="1957835845">
      <w:bodyDiv w:val="1"/>
      <w:marLeft w:val="0"/>
      <w:marRight w:val="0"/>
      <w:marTop w:val="0"/>
      <w:marBottom w:val="0"/>
      <w:divBdr>
        <w:top w:val="none" w:sz="0" w:space="0" w:color="auto"/>
        <w:left w:val="none" w:sz="0" w:space="0" w:color="auto"/>
        <w:bottom w:val="none" w:sz="0" w:space="0" w:color="auto"/>
        <w:right w:val="none" w:sz="0" w:space="0" w:color="auto"/>
      </w:divBdr>
    </w:div>
    <w:div w:id="1958415107">
      <w:bodyDiv w:val="1"/>
      <w:marLeft w:val="0"/>
      <w:marRight w:val="0"/>
      <w:marTop w:val="0"/>
      <w:marBottom w:val="0"/>
      <w:divBdr>
        <w:top w:val="none" w:sz="0" w:space="0" w:color="auto"/>
        <w:left w:val="none" w:sz="0" w:space="0" w:color="auto"/>
        <w:bottom w:val="none" w:sz="0" w:space="0" w:color="auto"/>
        <w:right w:val="none" w:sz="0" w:space="0" w:color="auto"/>
      </w:divBdr>
    </w:div>
    <w:div w:id="1958637916">
      <w:bodyDiv w:val="1"/>
      <w:marLeft w:val="0"/>
      <w:marRight w:val="0"/>
      <w:marTop w:val="0"/>
      <w:marBottom w:val="0"/>
      <w:divBdr>
        <w:top w:val="none" w:sz="0" w:space="0" w:color="auto"/>
        <w:left w:val="none" w:sz="0" w:space="0" w:color="auto"/>
        <w:bottom w:val="none" w:sz="0" w:space="0" w:color="auto"/>
        <w:right w:val="none" w:sz="0" w:space="0" w:color="auto"/>
      </w:divBdr>
    </w:div>
    <w:div w:id="1958757038">
      <w:bodyDiv w:val="1"/>
      <w:marLeft w:val="0"/>
      <w:marRight w:val="0"/>
      <w:marTop w:val="0"/>
      <w:marBottom w:val="0"/>
      <w:divBdr>
        <w:top w:val="none" w:sz="0" w:space="0" w:color="auto"/>
        <w:left w:val="none" w:sz="0" w:space="0" w:color="auto"/>
        <w:bottom w:val="none" w:sz="0" w:space="0" w:color="auto"/>
        <w:right w:val="none" w:sz="0" w:space="0" w:color="auto"/>
      </w:divBdr>
    </w:div>
    <w:div w:id="1959213234">
      <w:bodyDiv w:val="1"/>
      <w:marLeft w:val="0"/>
      <w:marRight w:val="0"/>
      <w:marTop w:val="0"/>
      <w:marBottom w:val="0"/>
      <w:divBdr>
        <w:top w:val="none" w:sz="0" w:space="0" w:color="auto"/>
        <w:left w:val="none" w:sz="0" w:space="0" w:color="auto"/>
        <w:bottom w:val="none" w:sz="0" w:space="0" w:color="auto"/>
        <w:right w:val="none" w:sz="0" w:space="0" w:color="auto"/>
      </w:divBdr>
    </w:div>
    <w:div w:id="1959217739">
      <w:bodyDiv w:val="1"/>
      <w:marLeft w:val="0"/>
      <w:marRight w:val="0"/>
      <w:marTop w:val="0"/>
      <w:marBottom w:val="0"/>
      <w:divBdr>
        <w:top w:val="none" w:sz="0" w:space="0" w:color="auto"/>
        <w:left w:val="none" w:sz="0" w:space="0" w:color="auto"/>
        <w:bottom w:val="none" w:sz="0" w:space="0" w:color="auto"/>
        <w:right w:val="none" w:sz="0" w:space="0" w:color="auto"/>
      </w:divBdr>
    </w:div>
    <w:div w:id="1959336369">
      <w:bodyDiv w:val="1"/>
      <w:marLeft w:val="0"/>
      <w:marRight w:val="0"/>
      <w:marTop w:val="0"/>
      <w:marBottom w:val="0"/>
      <w:divBdr>
        <w:top w:val="none" w:sz="0" w:space="0" w:color="auto"/>
        <w:left w:val="none" w:sz="0" w:space="0" w:color="auto"/>
        <w:bottom w:val="none" w:sz="0" w:space="0" w:color="auto"/>
        <w:right w:val="none" w:sz="0" w:space="0" w:color="auto"/>
      </w:divBdr>
    </w:div>
    <w:div w:id="1959409608">
      <w:bodyDiv w:val="1"/>
      <w:marLeft w:val="0"/>
      <w:marRight w:val="0"/>
      <w:marTop w:val="0"/>
      <w:marBottom w:val="0"/>
      <w:divBdr>
        <w:top w:val="none" w:sz="0" w:space="0" w:color="auto"/>
        <w:left w:val="none" w:sz="0" w:space="0" w:color="auto"/>
        <w:bottom w:val="none" w:sz="0" w:space="0" w:color="auto"/>
        <w:right w:val="none" w:sz="0" w:space="0" w:color="auto"/>
      </w:divBdr>
    </w:div>
    <w:div w:id="1959605340">
      <w:bodyDiv w:val="1"/>
      <w:marLeft w:val="0"/>
      <w:marRight w:val="0"/>
      <w:marTop w:val="0"/>
      <w:marBottom w:val="0"/>
      <w:divBdr>
        <w:top w:val="none" w:sz="0" w:space="0" w:color="auto"/>
        <w:left w:val="none" w:sz="0" w:space="0" w:color="auto"/>
        <w:bottom w:val="none" w:sz="0" w:space="0" w:color="auto"/>
        <w:right w:val="none" w:sz="0" w:space="0" w:color="auto"/>
      </w:divBdr>
    </w:div>
    <w:div w:id="1959990229">
      <w:bodyDiv w:val="1"/>
      <w:marLeft w:val="0"/>
      <w:marRight w:val="0"/>
      <w:marTop w:val="0"/>
      <w:marBottom w:val="0"/>
      <w:divBdr>
        <w:top w:val="none" w:sz="0" w:space="0" w:color="auto"/>
        <w:left w:val="none" w:sz="0" w:space="0" w:color="auto"/>
        <w:bottom w:val="none" w:sz="0" w:space="0" w:color="auto"/>
        <w:right w:val="none" w:sz="0" w:space="0" w:color="auto"/>
      </w:divBdr>
    </w:div>
    <w:div w:id="1960603336">
      <w:bodyDiv w:val="1"/>
      <w:marLeft w:val="0"/>
      <w:marRight w:val="0"/>
      <w:marTop w:val="0"/>
      <w:marBottom w:val="0"/>
      <w:divBdr>
        <w:top w:val="none" w:sz="0" w:space="0" w:color="auto"/>
        <w:left w:val="none" w:sz="0" w:space="0" w:color="auto"/>
        <w:bottom w:val="none" w:sz="0" w:space="0" w:color="auto"/>
        <w:right w:val="none" w:sz="0" w:space="0" w:color="auto"/>
      </w:divBdr>
    </w:div>
    <w:div w:id="1960794581">
      <w:bodyDiv w:val="1"/>
      <w:marLeft w:val="0"/>
      <w:marRight w:val="0"/>
      <w:marTop w:val="0"/>
      <w:marBottom w:val="0"/>
      <w:divBdr>
        <w:top w:val="none" w:sz="0" w:space="0" w:color="auto"/>
        <w:left w:val="none" w:sz="0" w:space="0" w:color="auto"/>
        <w:bottom w:val="none" w:sz="0" w:space="0" w:color="auto"/>
        <w:right w:val="none" w:sz="0" w:space="0" w:color="auto"/>
      </w:divBdr>
    </w:div>
    <w:div w:id="1960866832">
      <w:bodyDiv w:val="1"/>
      <w:marLeft w:val="0"/>
      <w:marRight w:val="0"/>
      <w:marTop w:val="0"/>
      <w:marBottom w:val="0"/>
      <w:divBdr>
        <w:top w:val="none" w:sz="0" w:space="0" w:color="auto"/>
        <w:left w:val="none" w:sz="0" w:space="0" w:color="auto"/>
        <w:bottom w:val="none" w:sz="0" w:space="0" w:color="auto"/>
        <w:right w:val="none" w:sz="0" w:space="0" w:color="auto"/>
      </w:divBdr>
    </w:div>
    <w:div w:id="1961372625">
      <w:bodyDiv w:val="1"/>
      <w:marLeft w:val="0"/>
      <w:marRight w:val="0"/>
      <w:marTop w:val="0"/>
      <w:marBottom w:val="0"/>
      <w:divBdr>
        <w:top w:val="none" w:sz="0" w:space="0" w:color="auto"/>
        <w:left w:val="none" w:sz="0" w:space="0" w:color="auto"/>
        <w:bottom w:val="none" w:sz="0" w:space="0" w:color="auto"/>
        <w:right w:val="none" w:sz="0" w:space="0" w:color="auto"/>
      </w:divBdr>
    </w:div>
    <w:div w:id="1961915744">
      <w:bodyDiv w:val="1"/>
      <w:marLeft w:val="0"/>
      <w:marRight w:val="0"/>
      <w:marTop w:val="0"/>
      <w:marBottom w:val="0"/>
      <w:divBdr>
        <w:top w:val="none" w:sz="0" w:space="0" w:color="auto"/>
        <w:left w:val="none" w:sz="0" w:space="0" w:color="auto"/>
        <w:bottom w:val="none" w:sz="0" w:space="0" w:color="auto"/>
        <w:right w:val="none" w:sz="0" w:space="0" w:color="auto"/>
      </w:divBdr>
    </w:div>
    <w:div w:id="1962029517">
      <w:bodyDiv w:val="1"/>
      <w:marLeft w:val="0"/>
      <w:marRight w:val="0"/>
      <w:marTop w:val="0"/>
      <w:marBottom w:val="0"/>
      <w:divBdr>
        <w:top w:val="none" w:sz="0" w:space="0" w:color="auto"/>
        <w:left w:val="none" w:sz="0" w:space="0" w:color="auto"/>
        <w:bottom w:val="none" w:sz="0" w:space="0" w:color="auto"/>
        <w:right w:val="none" w:sz="0" w:space="0" w:color="auto"/>
      </w:divBdr>
    </w:div>
    <w:div w:id="1962147927">
      <w:bodyDiv w:val="1"/>
      <w:marLeft w:val="0"/>
      <w:marRight w:val="0"/>
      <w:marTop w:val="0"/>
      <w:marBottom w:val="0"/>
      <w:divBdr>
        <w:top w:val="none" w:sz="0" w:space="0" w:color="auto"/>
        <w:left w:val="none" w:sz="0" w:space="0" w:color="auto"/>
        <w:bottom w:val="none" w:sz="0" w:space="0" w:color="auto"/>
        <w:right w:val="none" w:sz="0" w:space="0" w:color="auto"/>
      </w:divBdr>
    </w:div>
    <w:div w:id="1962610867">
      <w:bodyDiv w:val="1"/>
      <w:marLeft w:val="0"/>
      <w:marRight w:val="0"/>
      <w:marTop w:val="0"/>
      <w:marBottom w:val="0"/>
      <w:divBdr>
        <w:top w:val="none" w:sz="0" w:space="0" w:color="auto"/>
        <w:left w:val="none" w:sz="0" w:space="0" w:color="auto"/>
        <w:bottom w:val="none" w:sz="0" w:space="0" w:color="auto"/>
        <w:right w:val="none" w:sz="0" w:space="0" w:color="auto"/>
      </w:divBdr>
    </w:div>
    <w:div w:id="1963000991">
      <w:bodyDiv w:val="1"/>
      <w:marLeft w:val="0"/>
      <w:marRight w:val="0"/>
      <w:marTop w:val="0"/>
      <w:marBottom w:val="0"/>
      <w:divBdr>
        <w:top w:val="none" w:sz="0" w:space="0" w:color="auto"/>
        <w:left w:val="none" w:sz="0" w:space="0" w:color="auto"/>
        <w:bottom w:val="none" w:sz="0" w:space="0" w:color="auto"/>
        <w:right w:val="none" w:sz="0" w:space="0" w:color="auto"/>
      </w:divBdr>
    </w:div>
    <w:div w:id="1963418202">
      <w:bodyDiv w:val="1"/>
      <w:marLeft w:val="0"/>
      <w:marRight w:val="0"/>
      <w:marTop w:val="0"/>
      <w:marBottom w:val="0"/>
      <w:divBdr>
        <w:top w:val="none" w:sz="0" w:space="0" w:color="auto"/>
        <w:left w:val="none" w:sz="0" w:space="0" w:color="auto"/>
        <w:bottom w:val="none" w:sz="0" w:space="0" w:color="auto"/>
        <w:right w:val="none" w:sz="0" w:space="0" w:color="auto"/>
      </w:divBdr>
    </w:div>
    <w:div w:id="1963681512">
      <w:bodyDiv w:val="1"/>
      <w:marLeft w:val="0"/>
      <w:marRight w:val="0"/>
      <w:marTop w:val="0"/>
      <w:marBottom w:val="0"/>
      <w:divBdr>
        <w:top w:val="none" w:sz="0" w:space="0" w:color="auto"/>
        <w:left w:val="none" w:sz="0" w:space="0" w:color="auto"/>
        <w:bottom w:val="none" w:sz="0" w:space="0" w:color="auto"/>
        <w:right w:val="none" w:sz="0" w:space="0" w:color="auto"/>
      </w:divBdr>
    </w:div>
    <w:div w:id="1963733402">
      <w:bodyDiv w:val="1"/>
      <w:marLeft w:val="0"/>
      <w:marRight w:val="0"/>
      <w:marTop w:val="0"/>
      <w:marBottom w:val="0"/>
      <w:divBdr>
        <w:top w:val="none" w:sz="0" w:space="0" w:color="auto"/>
        <w:left w:val="none" w:sz="0" w:space="0" w:color="auto"/>
        <w:bottom w:val="none" w:sz="0" w:space="0" w:color="auto"/>
        <w:right w:val="none" w:sz="0" w:space="0" w:color="auto"/>
      </w:divBdr>
    </w:div>
    <w:div w:id="1963996976">
      <w:bodyDiv w:val="1"/>
      <w:marLeft w:val="0"/>
      <w:marRight w:val="0"/>
      <w:marTop w:val="0"/>
      <w:marBottom w:val="0"/>
      <w:divBdr>
        <w:top w:val="none" w:sz="0" w:space="0" w:color="auto"/>
        <w:left w:val="none" w:sz="0" w:space="0" w:color="auto"/>
        <w:bottom w:val="none" w:sz="0" w:space="0" w:color="auto"/>
        <w:right w:val="none" w:sz="0" w:space="0" w:color="auto"/>
      </w:divBdr>
    </w:div>
    <w:div w:id="1964143456">
      <w:bodyDiv w:val="1"/>
      <w:marLeft w:val="0"/>
      <w:marRight w:val="0"/>
      <w:marTop w:val="0"/>
      <w:marBottom w:val="0"/>
      <w:divBdr>
        <w:top w:val="none" w:sz="0" w:space="0" w:color="auto"/>
        <w:left w:val="none" w:sz="0" w:space="0" w:color="auto"/>
        <w:bottom w:val="none" w:sz="0" w:space="0" w:color="auto"/>
        <w:right w:val="none" w:sz="0" w:space="0" w:color="auto"/>
      </w:divBdr>
    </w:div>
    <w:div w:id="1964534091">
      <w:bodyDiv w:val="1"/>
      <w:marLeft w:val="0"/>
      <w:marRight w:val="0"/>
      <w:marTop w:val="0"/>
      <w:marBottom w:val="0"/>
      <w:divBdr>
        <w:top w:val="none" w:sz="0" w:space="0" w:color="auto"/>
        <w:left w:val="none" w:sz="0" w:space="0" w:color="auto"/>
        <w:bottom w:val="none" w:sz="0" w:space="0" w:color="auto"/>
        <w:right w:val="none" w:sz="0" w:space="0" w:color="auto"/>
      </w:divBdr>
    </w:div>
    <w:div w:id="1964925706">
      <w:bodyDiv w:val="1"/>
      <w:marLeft w:val="0"/>
      <w:marRight w:val="0"/>
      <w:marTop w:val="0"/>
      <w:marBottom w:val="0"/>
      <w:divBdr>
        <w:top w:val="none" w:sz="0" w:space="0" w:color="auto"/>
        <w:left w:val="none" w:sz="0" w:space="0" w:color="auto"/>
        <w:bottom w:val="none" w:sz="0" w:space="0" w:color="auto"/>
        <w:right w:val="none" w:sz="0" w:space="0" w:color="auto"/>
      </w:divBdr>
    </w:div>
    <w:div w:id="1965310916">
      <w:bodyDiv w:val="1"/>
      <w:marLeft w:val="0"/>
      <w:marRight w:val="0"/>
      <w:marTop w:val="0"/>
      <w:marBottom w:val="0"/>
      <w:divBdr>
        <w:top w:val="none" w:sz="0" w:space="0" w:color="auto"/>
        <w:left w:val="none" w:sz="0" w:space="0" w:color="auto"/>
        <w:bottom w:val="none" w:sz="0" w:space="0" w:color="auto"/>
        <w:right w:val="none" w:sz="0" w:space="0" w:color="auto"/>
      </w:divBdr>
    </w:div>
    <w:div w:id="1965653117">
      <w:bodyDiv w:val="1"/>
      <w:marLeft w:val="0"/>
      <w:marRight w:val="0"/>
      <w:marTop w:val="0"/>
      <w:marBottom w:val="0"/>
      <w:divBdr>
        <w:top w:val="none" w:sz="0" w:space="0" w:color="auto"/>
        <w:left w:val="none" w:sz="0" w:space="0" w:color="auto"/>
        <w:bottom w:val="none" w:sz="0" w:space="0" w:color="auto"/>
        <w:right w:val="none" w:sz="0" w:space="0" w:color="auto"/>
      </w:divBdr>
    </w:div>
    <w:div w:id="1966040615">
      <w:bodyDiv w:val="1"/>
      <w:marLeft w:val="0"/>
      <w:marRight w:val="0"/>
      <w:marTop w:val="0"/>
      <w:marBottom w:val="0"/>
      <w:divBdr>
        <w:top w:val="none" w:sz="0" w:space="0" w:color="auto"/>
        <w:left w:val="none" w:sz="0" w:space="0" w:color="auto"/>
        <w:bottom w:val="none" w:sz="0" w:space="0" w:color="auto"/>
        <w:right w:val="none" w:sz="0" w:space="0" w:color="auto"/>
      </w:divBdr>
    </w:div>
    <w:div w:id="1966618172">
      <w:bodyDiv w:val="1"/>
      <w:marLeft w:val="0"/>
      <w:marRight w:val="0"/>
      <w:marTop w:val="0"/>
      <w:marBottom w:val="0"/>
      <w:divBdr>
        <w:top w:val="none" w:sz="0" w:space="0" w:color="auto"/>
        <w:left w:val="none" w:sz="0" w:space="0" w:color="auto"/>
        <w:bottom w:val="none" w:sz="0" w:space="0" w:color="auto"/>
        <w:right w:val="none" w:sz="0" w:space="0" w:color="auto"/>
      </w:divBdr>
    </w:div>
    <w:div w:id="1966620795">
      <w:bodyDiv w:val="1"/>
      <w:marLeft w:val="0"/>
      <w:marRight w:val="0"/>
      <w:marTop w:val="0"/>
      <w:marBottom w:val="0"/>
      <w:divBdr>
        <w:top w:val="none" w:sz="0" w:space="0" w:color="auto"/>
        <w:left w:val="none" w:sz="0" w:space="0" w:color="auto"/>
        <w:bottom w:val="none" w:sz="0" w:space="0" w:color="auto"/>
        <w:right w:val="none" w:sz="0" w:space="0" w:color="auto"/>
      </w:divBdr>
    </w:div>
    <w:div w:id="1966959115">
      <w:bodyDiv w:val="1"/>
      <w:marLeft w:val="0"/>
      <w:marRight w:val="0"/>
      <w:marTop w:val="0"/>
      <w:marBottom w:val="0"/>
      <w:divBdr>
        <w:top w:val="none" w:sz="0" w:space="0" w:color="auto"/>
        <w:left w:val="none" w:sz="0" w:space="0" w:color="auto"/>
        <w:bottom w:val="none" w:sz="0" w:space="0" w:color="auto"/>
        <w:right w:val="none" w:sz="0" w:space="0" w:color="auto"/>
      </w:divBdr>
    </w:div>
    <w:div w:id="1967076074">
      <w:bodyDiv w:val="1"/>
      <w:marLeft w:val="0"/>
      <w:marRight w:val="0"/>
      <w:marTop w:val="0"/>
      <w:marBottom w:val="0"/>
      <w:divBdr>
        <w:top w:val="none" w:sz="0" w:space="0" w:color="auto"/>
        <w:left w:val="none" w:sz="0" w:space="0" w:color="auto"/>
        <w:bottom w:val="none" w:sz="0" w:space="0" w:color="auto"/>
        <w:right w:val="none" w:sz="0" w:space="0" w:color="auto"/>
      </w:divBdr>
    </w:div>
    <w:div w:id="1967195037">
      <w:bodyDiv w:val="1"/>
      <w:marLeft w:val="0"/>
      <w:marRight w:val="0"/>
      <w:marTop w:val="0"/>
      <w:marBottom w:val="0"/>
      <w:divBdr>
        <w:top w:val="none" w:sz="0" w:space="0" w:color="auto"/>
        <w:left w:val="none" w:sz="0" w:space="0" w:color="auto"/>
        <w:bottom w:val="none" w:sz="0" w:space="0" w:color="auto"/>
        <w:right w:val="none" w:sz="0" w:space="0" w:color="auto"/>
      </w:divBdr>
    </w:div>
    <w:div w:id="1968077345">
      <w:bodyDiv w:val="1"/>
      <w:marLeft w:val="0"/>
      <w:marRight w:val="0"/>
      <w:marTop w:val="0"/>
      <w:marBottom w:val="0"/>
      <w:divBdr>
        <w:top w:val="none" w:sz="0" w:space="0" w:color="auto"/>
        <w:left w:val="none" w:sz="0" w:space="0" w:color="auto"/>
        <w:bottom w:val="none" w:sz="0" w:space="0" w:color="auto"/>
        <w:right w:val="none" w:sz="0" w:space="0" w:color="auto"/>
      </w:divBdr>
    </w:div>
    <w:div w:id="1969238558">
      <w:bodyDiv w:val="1"/>
      <w:marLeft w:val="0"/>
      <w:marRight w:val="0"/>
      <w:marTop w:val="0"/>
      <w:marBottom w:val="0"/>
      <w:divBdr>
        <w:top w:val="none" w:sz="0" w:space="0" w:color="auto"/>
        <w:left w:val="none" w:sz="0" w:space="0" w:color="auto"/>
        <w:bottom w:val="none" w:sz="0" w:space="0" w:color="auto"/>
        <w:right w:val="none" w:sz="0" w:space="0" w:color="auto"/>
      </w:divBdr>
    </w:div>
    <w:div w:id="1969774911">
      <w:bodyDiv w:val="1"/>
      <w:marLeft w:val="0"/>
      <w:marRight w:val="0"/>
      <w:marTop w:val="0"/>
      <w:marBottom w:val="0"/>
      <w:divBdr>
        <w:top w:val="none" w:sz="0" w:space="0" w:color="auto"/>
        <w:left w:val="none" w:sz="0" w:space="0" w:color="auto"/>
        <w:bottom w:val="none" w:sz="0" w:space="0" w:color="auto"/>
        <w:right w:val="none" w:sz="0" w:space="0" w:color="auto"/>
      </w:divBdr>
    </w:div>
    <w:div w:id="1969898198">
      <w:bodyDiv w:val="1"/>
      <w:marLeft w:val="0"/>
      <w:marRight w:val="0"/>
      <w:marTop w:val="0"/>
      <w:marBottom w:val="0"/>
      <w:divBdr>
        <w:top w:val="none" w:sz="0" w:space="0" w:color="auto"/>
        <w:left w:val="none" w:sz="0" w:space="0" w:color="auto"/>
        <w:bottom w:val="none" w:sz="0" w:space="0" w:color="auto"/>
        <w:right w:val="none" w:sz="0" w:space="0" w:color="auto"/>
      </w:divBdr>
    </w:div>
    <w:div w:id="1970013067">
      <w:bodyDiv w:val="1"/>
      <w:marLeft w:val="0"/>
      <w:marRight w:val="0"/>
      <w:marTop w:val="0"/>
      <w:marBottom w:val="0"/>
      <w:divBdr>
        <w:top w:val="none" w:sz="0" w:space="0" w:color="auto"/>
        <w:left w:val="none" w:sz="0" w:space="0" w:color="auto"/>
        <w:bottom w:val="none" w:sz="0" w:space="0" w:color="auto"/>
        <w:right w:val="none" w:sz="0" w:space="0" w:color="auto"/>
      </w:divBdr>
    </w:div>
    <w:div w:id="1970042395">
      <w:bodyDiv w:val="1"/>
      <w:marLeft w:val="0"/>
      <w:marRight w:val="0"/>
      <w:marTop w:val="0"/>
      <w:marBottom w:val="0"/>
      <w:divBdr>
        <w:top w:val="none" w:sz="0" w:space="0" w:color="auto"/>
        <w:left w:val="none" w:sz="0" w:space="0" w:color="auto"/>
        <w:bottom w:val="none" w:sz="0" w:space="0" w:color="auto"/>
        <w:right w:val="none" w:sz="0" w:space="0" w:color="auto"/>
      </w:divBdr>
    </w:div>
    <w:div w:id="1970284929">
      <w:bodyDiv w:val="1"/>
      <w:marLeft w:val="0"/>
      <w:marRight w:val="0"/>
      <w:marTop w:val="0"/>
      <w:marBottom w:val="0"/>
      <w:divBdr>
        <w:top w:val="none" w:sz="0" w:space="0" w:color="auto"/>
        <w:left w:val="none" w:sz="0" w:space="0" w:color="auto"/>
        <w:bottom w:val="none" w:sz="0" w:space="0" w:color="auto"/>
        <w:right w:val="none" w:sz="0" w:space="0" w:color="auto"/>
      </w:divBdr>
    </w:div>
    <w:div w:id="1970672614">
      <w:bodyDiv w:val="1"/>
      <w:marLeft w:val="0"/>
      <w:marRight w:val="0"/>
      <w:marTop w:val="0"/>
      <w:marBottom w:val="0"/>
      <w:divBdr>
        <w:top w:val="none" w:sz="0" w:space="0" w:color="auto"/>
        <w:left w:val="none" w:sz="0" w:space="0" w:color="auto"/>
        <w:bottom w:val="none" w:sz="0" w:space="0" w:color="auto"/>
        <w:right w:val="none" w:sz="0" w:space="0" w:color="auto"/>
      </w:divBdr>
    </w:div>
    <w:div w:id="1970864416">
      <w:bodyDiv w:val="1"/>
      <w:marLeft w:val="0"/>
      <w:marRight w:val="0"/>
      <w:marTop w:val="0"/>
      <w:marBottom w:val="0"/>
      <w:divBdr>
        <w:top w:val="none" w:sz="0" w:space="0" w:color="auto"/>
        <w:left w:val="none" w:sz="0" w:space="0" w:color="auto"/>
        <w:bottom w:val="none" w:sz="0" w:space="0" w:color="auto"/>
        <w:right w:val="none" w:sz="0" w:space="0" w:color="auto"/>
      </w:divBdr>
    </w:div>
    <w:div w:id="1971279500">
      <w:bodyDiv w:val="1"/>
      <w:marLeft w:val="0"/>
      <w:marRight w:val="0"/>
      <w:marTop w:val="0"/>
      <w:marBottom w:val="0"/>
      <w:divBdr>
        <w:top w:val="none" w:sz="0" w:space="0" w:color="auto"/>
        <w:left w:val="none" w:sz="0" w:space="0" w:color="auto"/>
        <w:bottom w:val="none" w:sz="0" w:space="0" w:color="auto"/>
        <w:right w:val="none" w:sz="0" w:space="0" w:color="auto"/>
      </w:divBdr>
    </w:div>
    <w:div w:id="1971476728">
      <w:bodyDiv w:val="1"/>
      <w:marLeft w:val="0"/>
      <w:marRight w:val="0"/>
      <w:marTop w:val="0"/>
      <w:marBottom w:val="0"/>
      <w:divBdr>
        <w:top w:val="none" w:sz="0" w:space="0" w:color="auto"/>
        <w:left w:val="none" w:sz="0" w:space="0" w:color="auto"/>
        <w:bottom w:val="none" w:sz="0" w:space="0" w:color="auto"/>
        <w:right w:val="none" w:sz="0" w:space="0" w:color="auto"/>
      </w:divBdr>
    </w:div>
    <w:div w:id="1971781637">
      <w:bodyDiv w:val="1"/>
      <w:marLeft w:val="0"/>
      <w:marRight w:val="0"/>
      <w:marTop w:val="0"/>
      <w:marBottom w:val="0"/>
      <w:divBdr>
        <w:top w:val="none" w:sz="0" w:space="0" w:color="auto"/>
        <w:left w:val="none" w:sz="0" w:space="0" w:color="auto"/>
        <w:bottom w:val="none" w:sz="0" w:space="0" w:color="auto"/>
        <w:right w:val="none" w:sz="0" w:space="0" w:color="auto"/>
      </w:divBdr>
    </w:div>
    <w:div w:id="1971782364">
      <w:bodyDiv w:val="1"/>
      <w:marLeft w:val="0"/>
      <w:marRight w:val="0"/>
      <w:marTop w:val="0"/>
      <w:marBottom w:val="0"/>
      <w:divBdr>
        <w:top w:val="none" w:sz="0" w:space="0" w:color="auto"/>
        <w:left w:val="none" w:sz="0" w:space="0" w:color="auto"/>
        <w:bottom w:val="none" w:sz="0" w:space="0" w:color="auto"/>
        <w:right w:val="none" w:sz="0" w:space="0" w:color="auto"/>
      </w:divBdr>
    </w:div>
    <w:div w:id="1971862204">
      <w:bodyDiv w:val="1"/>
      <w:marLeft w:val="0"/>
      <w:marRight w:val="0"/>
      <w:marTop w:val="0"/>
      <w:marBottom w:val="0"/>
      <w:divBdr>
        <w:top w:val="none" w:sz="0" w:space="0" w:color="auto"/>
        <w:left w:val="none" w:sz="0" w:space="0" w:color="auto"/>
        <w:bottom w:val="none" w:sz="0" w:space="0" w:color="auto"/>
        <w:right w:val="none" w:sz="0" w:space="0" w:color="auto"/>
      </w:divBdr>
    </w:div>
    <w:div w:id="1972201290">
      <w:bodyDiv w:val="1"/>
      <w:marLeft w:val="0"/>
      <w:marRight w:val="0"/>
      <w:marTop w:val="0"/>
      <w:marBottom w:val="0"/>
      <w:divBdr>
        <w:top w:val="none" w:sz="0" w:space="0" w:color="auto"/>
        <w:left w:val="none" w:sz="0" w:space="0" w:color="auto"/>
        <w:bottom w:val="none" w:sz="0" w:space="0" w:color="auto"/>
        <w:right w:val="none" w:sz="0" w:space="0" w:color="auto"/>
      </w:divBdr>
    </w:div>
    <w:div w:id="1972394422">
      <w:bodyDiv w:val="1"/>
      <w:marLeft w:val="0"/>
      <w:marRight w:val="0"/>
      <w:marTop w:val="0"/>
      <w:marBottom w:val="0"/>
      <w:divBdr>
        <w:top w:val="none" w:sz="0" w:space="0" w:color="auto"/>
        <w:left w:val="none" w:sz="0" w:space="0" w:color="auto"/>
        <w:bottom w:val="none" w:sz="0" w:space="0" w:color="auto"/>
        <w:right w:val="none" w:sz="0" w:space="0" w:color="auto"/>
      </w:divBdr>
    </w:div>
    <w:div w:id="1973291997">
      <w:bodyDiv w:val="1"/>
      <w:marLeft w:val="0"/>
      <w:marRight w:val="0"/>
      <w:marTop w:val="0"/>
      <w:marBottom w:val="0"/>
      <w:divBdr>
        <w:top w:val="none" w:sz="0" w:space="0" w:color="auto"/>
        <w:left w:val="none" w:sz="0" w:space="0" w:color="auto"/>
        <w:bottom w:val="none" w:sz="0" w:space="0" w:color="auto"/>
        <w:right w:val="none" w:sz="0" w:space="0" w:color="auto"/>
      </w:divBdr>
    </w:div>
    <w:div w:id="1973514543">
      <w:bodyDiv w:val="1"/>
      <w:marLeft w:val="0"/>
      <w:marRight w:val="0"/>
      <w:marTop w:val="0"/>
      <w:marBottom w:val="0"/>
      <w:divBdr>
        <w:top w:val="none" w:sz="0" w:space="0" w:color="auto"/>
        <w:left w:val="none" w:sz="0" w:space="0" w:color="auto"/>
        <w:bottom w:val="none" w:sz="0" w:space="0" w:color="auto"/>
        <w:right w:val="none" w:sz="0" w:space="0" w:color="auto"/>
      </w:divBdr>
    </w:div>
    <w:div w:id="1973629885">
      <w:bodyDiv w:val="1"/>
      <w:marLeft w:val="0"/>
      <w:marRight w:val="0"/>
      <w:marTop w:val="0"/>
      <w:marBottom w:val="0"/>
      <w:divBdr>
        <w:top w:val="none" w:sz="0" w:space="0" w:color="auto"/>
        <w:left w:val="none" w:sz="0" w:space="0" w:color="auto"/>
        <w:bottom w:val="none" w:sz="0" w:space="0" w:color="auto"/>
        <w:right w:val="none" w:sz="0" w:space="0" w:color="auto"/>
      </w:divBdr>
    </w:div>
    <w:div w:id="1973827112">
      <w:bodyDiv w:val="1"/>
      <w:marLeft w:val="0"/>
      <w:marRight w:val="0"/>
      <w:marTop w:val="0"/>
      <w:marBottom w:val="0"/>
      <w:divBdr>
        <w:top w:val="none" w:sz="0" w:space="0" w:color="auto"/>
        <w:left w:val="none" w:sz="0" w:space="0" w:color="auto"/>
        <w:bottom w:val="none" w:sz="0" w:space="0" w:color="auto"/>
        <w:right w:val="none" w:sz="0" w:space="0" w:color="auto"/>
      </w:divBdr>
    </w:div>
    <w:div w:id="1974090937">
      <w:bodyDiv w:val="1"/>
      <w:marLeft w:val="0"/>
      <w:marRight w:val="0"/>
      <w:marTop w:val="0"/>
      <w:marBottom w:val="0"/>
      <w:divBdr>
        <w:top w:val="none" w:sz="0" w:space="0" w:color="auto"/>
        <w:left w:val="none" w:sz="0" w:space="0" w:color="auto"/>
        <w:bottom w:val="none" w:sz="0" w:space="0" w:color="auto"/>
        <w:right w:val="none" w:sz="0" w:space="0" w:color="auto"/>
      </w:divBdr>
    </w:div>
    <w:div w:id="1975135980">
      <w:bodyDiv w:val="1"/>
      <w:marLeft w:val="0"/>
      <w:marRight w:val="0"/>
      <w:marTop w:val="0"/>
      <w:marBottom w:val="0"/>
      <w:divBdr>
        <w:top w:val="none" w:sz="0" w:space="0" w:color="auto"/>
        <w:left w:val="none" w:sz="0" w:space="0" w:color="auto"/>
        <w:bottom w:val="none" w:sz="0" w:space="0" w:color="auto"/>
        <w:right w:val="none" w:sz="0" w:space="0" w:color="auto"/>
      </w:divBdr>
    </w:div>
    <w:div w:id="1975256222">
      <w:bodyDiv w:val="1"/>
      <w:marLeft w:val="0"/>
      <w:marRight w:val="0"/>
      <w:marTop w:val="0"/>
      <w:marBottom w:val="0"/>
      <w:divBdr>
        <w:top w:val="none" w:sz="0" w:space="0" w:color="auto"/>
        <w:left w:val="none" w:sz="0" w:space="0" w:color="auto"/>
        <w:bottom w:val="none" w:sz="0" w:space="0" w:color="auto"/>
        <w:right w:val="none" w:sz="0" w:space="0" w:color="auto"/>
      </w:divBdr>
    </w:div>
    <w:div w:id="1975331033">
      <w:bodyDiv w:val="1"/>
      <w:marLeft w:val="0"/>
      <w:marRight w:val="0"/>
      <w:marTop w:val="0"/>
      <w:marBottom w:val="0"/>
      <w:divBdr>
        <w:top w:val="none" w:sz="0" w:space="0" w:color="auto"/>
        <w:left w:val="none" w:sz="0" w:space="0" w:color="auto"/>
        <w:bottom w:val="none" w:sz="0" w:space="0" w:color="auto"/>
        <w:right w:val="none" w:sz="0" w:space="0" w:color="auto"/>
      </w:divBdr>
    </w:div>
    <w:div w:id="1975331387">
      <w:bodyDiv w:val="1"/>
      <w:marLeft w:val="0"/>
      <w:marRight w:val="0"/>
      <w:marTop w:val="0"/>
      <w:marBottom w:val="0"/>
      <w:divBdr>
        <w:top w:val="none" w:sz="0" w:space="0" w:color="auto"/>
        <w:left w:val="none" w:sz="0" w:space="0" w:color="auto"/>
        <w:bottom w:val="none" w:sz="0" w:space="0" w:color="auto"/>
        <w:right w:val="none" w:sz="0" w:space="0" w:color="auto"/>
      </w:divBdr>
    </w:div>
    <w:div w:id="1975452042">
      <w:bodyDiv w:val="1"/>
      <w:marLeft w:val="0"/>
      <w:marRight w:val="0"/>
      <w:marTop w:val="0"/>
      <w:marBottom w:val="0"/>
      <w:divBdr>
        <w:top w:val="none" w:sz="0" w:space="0" w:color="auto"/>
        <w:left w:val="none" w:sz="0" w:space="0" w:color="auto"/>
        <w:bottom w:val="none" w:sz="0" w:space="0" w:color="auto"/>
        <w:right w:val="none" w:sz="0" w:space="0" w:color="auto"/>
      </w:divBdr>
    </w:div>
    <w:div w:id="1976329817">
      <w:bodyDiv w:val="1"/>
      <w:marLeft w:val="0"/>
      <w:marRight w:val="0"/>
      <w:marTop w:val="0"/>
      <w:marBottom w:val="0"/>
      <w:divBdr>
        <w:top w:val="none" w:sz="0" w:space="0" w:color="auto"/>
        <w:left w:val="none" w:sz="0" w:space="0" w:color="auto"/>
        <w:bottom w:val="none" w:sz="0" w:space="0" w:color="auto"/>
        <w:right w:val="none" w:sz="0" w:space="0" w:color="auto"/>
      </w:divBdr>
    </w:div>
    <w:div w:id="1976984956">
      <w:bodyDiv w:val="1"/>
      <w:marLeft w:val="0"/>
      <w:marRight w:val="0"/>
      <w:marTop w:val="0"/>
      <w:marBottom w:val="0"/>
      <w:divBdr>
        <w:top w:val="none" w:sz="0" w:space="0" w:color="auto"/>
        <w:left w:val="none" w:sz="0" w:space="0" w:color="auto"/>
        <w:bottom w:val="none" w:sz="0" w:space="0" w:color="auto"/>
        <w:right w:val="none" w:sz="0" w:space="0" w:color="auto"/>
      </w:divBdr>
    </w:div>
    <w:div w:id="1977180591">
      <w:bodyDiv w:val="1"/>
      <w:marLeft w:val="0"/>
      <w:marRight w:val="0"/>
      <w:marTop w:val="0"/>
      <w:marBottom w:val="0"/>
      <w:divBdr>
        <w:top w:val="none" w:sz="0" w:space="0" w:color="auto"/>
        <w:left w:val="none" w:sz="0" w:space="0" w:color="auto"/>
        <w:bottom w:val="none" w:sz="0" w:space="0" w:color="auto"/>
        <w:right w:val="none" w:sz="0" w:space="0" w:color="auto"/>
      </w:divBdr>
    </w:div>
    <w:div w:id="1977449876">
      <w:bodyDiv w:val="1"/>
      <w:marLeft w:val="0"/>
      <w:marRight w:val="0"/>
      <w:marTop w:val="0"/>
      <w:marBottom w:val="0"/>
      <w:divBdr>
        <w:top w:val="none" w:sz="0" w:space="0" w:color="auto"/>
        <w:left w:val="none" w:sz="0" w:space="0" w:color="auto"/>
        <w:bottom w:val="none" w:sz="0" w:space="0" w:color="auto"/>
        <w:right w:val="none" w:sz="0" w:space="0" w:color="auto"/>
      </w:divBdr>
    </w:div>
    <w:div w:id="1977947796">
      <w:bodyDiv w:val="1"/>
      <w:marLeft w:val="0"/>
      <w:marRight w:val="0"/>
      <w:marTop w:val="0"/>
      <w:marBottom w:val="0"/>
      <w:divBdr>
        <w:top w:val="none" w:sz="0" w:space="0" w:color="auto"/>
        <w:left w:val="none" w:sz="0" w:space="0" w:color="auto"/>
        <w:bottom w:val="none" w:sz="0" w:space="0" w:color="auto"/>
        <w:right w:val="none" w:sz="0" w:space="0" w:color="auto"/>
      </w:divBdr>
    </w:div>
    <w:div w:id="1977951566">
      <w:bodyDiv w:val="1"/>
      <w:marLeft w:val="0"/>
      <w:marRight w:val="0"/>
      <w:marTop w:val="0"/>
      <w:marBottom w:val="0"/>
      <w:divBdr>
        <w:top w:val="none" w:sz="0" w:space="0" w:color="auto"/>
        <w:left w:val="none" w:sz="0" w:space="0" w:color="auto"/>
        <w:bottom w:val="none" w:sz="0" w:space="0" w:color="auto"/>
        <w:right w:val="none" w:sz="0" w:space="0" w:color="auto"/>
      </w:divBdr>
    </w:div>
    <w:div w:id="1978024049">
      <w:bodyDiv w:val="1"/>
      <w:marLeft w:val="0"/>
      <w:marRight w:val="0"/>
      <w:marTop w:val="0"/>
      <w:marBottom w:val="0"/>
      <w:divBdr>
        <w:top w:val="none" w:sz="0" w:space="0" w:color="auto"/>
        <w:left w:val="none" w:sz="0" w:space="0" w:color="auto"/>
        <w:bottom w:val="none" w:sz="0" w:space="0" w:color="auto"/>
        <w:right w:val="none" w:sz="0" w:space="0" w:color="auto"/>
      </w:divBdr>
    </w:div>
    <w:div w:id="1978490477">
      <w:bodyDiv w:val="1"/>
      <w:marLeft w:val="0"/>
      <w:marRight w:val="0"/>
      <w:marTop w:val="0"/>
      <w:marBottom w:val="0"/>
      <w:divBdr>
        <w:top w:val="none" w:sz="0" w:space="0" w:color="auto"/>
        <w:left w:val="none" w:sz="0" w:space="0" w:color="auto"/>
        <w:bottom w:val="none" w:sz="0" w:space="0" w:color="auto"/>
        <w:right w:val="none" w:sz="0" w:space="0" w:color="auto"/>
      </w:divBdr>
    </w:div>
    <w:div w:id="1978491670">
      <w:bodyDiv w:val="1"/>
      <w:marLeft w:val="0"/>
      <w:marRight w:val="0"/>
      <w:marTop w:val="0"/>
      <w:marBottom w:val="0"/>
      <w:divBdr>
        <w:top w:val="none" w:sz="0" w:space="0" w:color="auto"/>
        <w:left w:val="none" w:sz="0" w:space="0" w:color="auto"/>
        <w:bottom w:val="none" w:sz="0" w:space="0" w:color="auto"/>
        <w:right w:val="none" w:sz="0" w:space="0" w:color="auto"/>
      </w:divBdr>
    </w:div>
    <w:div w:id="1978682200">
      <w:bodyDiv w:val="1"/>
      <w:marLeft w:val="0"/>
      <w:marRight w:val="0"/>
      <w:marTop w:val="0"/>
      <w:marBottom w:val="0"/>
      <w:divBdr>
        <w:top w:val="none" w:sz="0" w:space="0" w:color="auto"/>
        <w:left w:val="none" w:sz="0" w:space="0" w:color="auto"/>
        <w:bottom w:val="none" w:sz="0" w:space="0" w:color="auto"/>
        <w:right w:val="none" w:sz="0" w:space="0" w:color="auto"/>
      </w:divBdr>
    </w:div>
    <w:div w:id="1978992295">
      <w:bodyDiv w:val="1"/>
      <w:marLeft w:val="0"/>
      <w:marRight w:val="0"/>
      <w:marTop w:val="0"/>
      <w:marBottom w:val="0"/>
      <w:divBdr>
        <w:top w:val="none" w:sz="0" w:space="0" w:color="auto"/>
        <w:left w:val="none" w:sz="0" w:space="0" w:color="auto"/>
        <w:bottom w:val="none" w:sz="0" w:space="0" w:color="auto"/>
        <w:right w:val="none" w:sz="0" w:space="0" w:color="auto"/>
      </w:divBdr>
    </w:div>
    <w:div w:id="1979603664">
      <w:bodyDiv w:val="1"/>
      <w:marLeft w:val="0"/>
      <w:marRight w:val="0"/>
      <w:marTop w:val="0"/>
      <w:marBottom w:val="0"/>
      <w:divBdr>
        <w:top w:val="none" w:sz="0" w:space="0" w:color="auto"/>
        <w:left w:val="none" w:sz="0" w:space="0" w:color="auto"/>
        <w:bottom w:val="none" w:sz="0" w:space="0" w:color="auto"/>
        <w:right w:val="none" w:sz="0" w:space="0" w:color="auto"/>
      </w:divBdr>
    </w:div>
    <w:div w:id="1979724314">
      <w:bodyDiv w:val="1"/>
      <w:marLeft w:val="0"/>
      <w:marRight w:val="0"/>
      <w:marTop w:val="0"/>
      <w:marBottom w:val="0"/>
      <w:divBdr>
        <w:top w:val="none" w:sz="0" w:space="0" w:color="auto"/>
        <w:left w:val="none" w:sz="0" w:space="0" w:color="auto"/>
        <w:bottom w:val="none" w:sz="0" w:space="0" w:color="auto"/>
        <w:right w:val="none" w:sz="0" w:space="0" w:color="auto"/>
      </w:divBdr>
    </w:div>
    <w:div w:id="1980183178">
      <w:bodyDiv w:val="1"/>
      <w:marLeft w:val="0"/>
      <w:marRight w:val="0"/>
      <w:marTop w:val="0"/>
      <w:marBottom w:val="0"/>
      <w:divBdr>
        <w:top w:val="none" w:sz="0" w:space="0" w:color="auto"/>
        <w:left w:val="none" w:sz="0" w:space="0" w:color="auto"/>
        <w:bottom w:val="none" w:sz="0" w:space="0" w:color="auto"/>
        <w:right w:val="none" w:sz="0" w:space="0" w:color="auto"/>
      </w:divBdr>
    </w:div>
    <w:div w:id="1981182490">
      <w:bodyDiv w:val="1"/>
      <w:marLeft w:val="0"/>
      <w:marRight w:val="0"/>
      <w:marTop w:val="0"/>
      <w:marBottom w:val="0"/>
      <w:divBdr>
        <w:top w:val="none" w:sz="0" w:space="0" w:color="auto"/>
        <w:left w:val="none" w:sz="0" w:space="0" w:color="auto"/>
        <w:bottom w:val="none" w:sz="0" w:space="0" w:color="auto"/>
        <w:right w:val="none" w:sz="0" w:space="0" w:color="auto"/>
      </w:divBdr>
    </w:div>
    <w:div w:id="1981763912">
      <w:bodyDiv w:val="1"/>
      <w:marLeft w:val="0"/>
      <w:marRight w:val="0"/>
      <w:marTop w:val="0"/>
      <w:marBottom w:val="0"/>
      <w:divBdr>
        <w:top w:val="none" w:sz="0" w:space="0" w:color="auto"/>
        <w:left w:val="none" w:sz="0" w:space="0" w:color="auto"/>
        <w:bottom w:val="none" w:sz="0" w:space="0" w:color="auto"/>
        <w:right w:val="none" w:sz="0" w:space="0" w:color="auto"/>
      </w:divBdr>
    </w:div>
    <w:div w:id="1982074649">
      <w:bodyDiv w:val="1"/>
      <w:marLeft w:val="0"/>
      <w:marRight w:val="0"/>
      <w:marTop w:val="0"/>
      <w:marBottom w:val="0"/>
      <w:divBdr>
        <w:top w:val="none" w:sz="0" w:space="0" w:color="auto"/>
        <w:left w:val="none" w:sz="0" w:space="0" w:color="auto"/>
        <w:bottom w:val="none" w:sz="0" w:space="0" w:color="auto"/>
        <w:right w:val="none" w:sz="0" w:space="0" w:color="auto"/>
      </w:divBdr>
    </w:div>
    <w:div w:id="1982224859">
      <w:bodyDiv w:val="1"/>
      <w:marLeft w:val="0"/>
      <w:marRight w:val="0"/>
      <w:marTop w:val="0"/>
      <w:marBottom w:val="0"/>
      <w:divBdr>
        <w:top w:val="none" w:sz="0" w:space="0" w:color="auto"/>
        <w:left w:val="none" w:sz="0" w:space="0" w:color="auto"/>
        <w:bottom w:val="none" w:sz="0" w:space="0" w:color="auto"/>
        <w:right w:val="none" w:sz="0" w:space="0" w:color="auto"/>
      </w:divBdr>
    </w:div>
    <w:div w:id="1982880682">
      <w:bodyDiv w:val="1"/>
      <w:marLeft w:val="0"/>
      <w:marRight w:val="0"/>
      <w:marTop w:val="0"/>
      <w:marBottom w:val="0"/>
      <w:divBdr>
        <w:top w:val="none" w:sz="0" w:space="0" w:color="auto"/>
        <w:left w:val="none" w:sz="0" w:space="0" w:color="auto"/>
        <w:bottom w:val="none" w:sz="0" w:space="0" w:color="auto"/>
        <w:right w:val="none" w:sz="0" w:space="0" w:color="auto"/>
      </w:divBdr>
    </w:div>
    <w:div w:id="1982884109">
      <w:bodyDiv w:val="1"/>
      <w:marLeft w:val="0"/>
      <w:marRight w:val="0"/>
      <w:marTop w:val="0"/>
      <w:marBottom w:val="0"/>
      <w:divBdr>
        <w:top w:val="none" w:sz="0" w:space="0" w:color="auto"/>
        <w:left w:val="none" w:sz="0" w:space="0" w:color="auto"/>
        <w:bottom w:val="none" w:sz="0" w:space="0" w:color="auto"/>
        <w:right w:val="none" w:sz="0" w:space="0" w:color="auto"/>
      </w:divBdr>
    </w:div>
    <w:div w:id="1983539526">
      <w:bodyDiv w:val="1"/>
      <w:marLeft w:val="0"/>
      <w:marRight w:val="0"/>
      <w:marTop w:val="0"/>
      <w:marBottom w:val="0"/>
      <w:divBdr>
        <w:top w:val="none" w:sz="0" w:space="0" w:color="auto"/>
        <w:left w:val="none" w:sz="0" w:space="0" w:color="auto"/>
        <w:bottom w:val="none" w:sz="0" w:space="0" w:color="auto"/>
        <w:right w:val="none" w:sz="0" w:space="0" w:color="auto"/>
      </w:divBdr>
    </w:div>
    <w:div w:id="1983730478">
      <w:bodyDiv w:val="1"/>
      <w:marLeft w:val="0"/>
      <w:marRight w:val="0"/>
      <w:marTop w:val="0"/>
      <w:marBottom w:val="0"/>
      <w:divBdr>
        <w:top w:val="none" w:sz="0" w:space="0" w:color="auto"/>
        <w:left w:val="none" w:sz="0" w:space="0" w:color="auto"/>
        <w:bottom w:val="none" w:sz="0" w:space="0" w:color="auto"/>
        <w:right w:val="none" w:sz="0" w:space="0" w:color="auto"/>
      </w:divBdr>
    </w:div>
    <w:div w:id="1984263815">
      <w:bodyDiv w:val="1"/>
      <w:marLeft w:val="0"/>
      <w:marRight w:val="0"/>
      <w:marTop w:val="0"/>
      <w:marBottom w:val="0"/>
      <w:divBdr>
        <w:top w:val="none" w:sz="0" w:space="0" w:color="auto"/>
        <w:left w:val="none" w:sz="0" w:space="0" w:color="auto"/>
        <w:bottom w:val="none" w:sz="0" w:space="0" w:color="auto"/>
        <w:right w:val="none" w:sz="0" w:space="0" w:color="auto"/>
      </w:divBdr>
    </w:div>
    <w:div w:id="1985692919">
      <w:bodyDiv w:val="1"/>
      <w:marLeft w:val="0"/>
      <w:marRight w:val="0"/>
      <w:marTop w:val="0"/>
      <w:marBottom w:val="0"/>
      <w:divBdr>
        <w:top w:val="none" w:sz="0" w:space="0" w:color="auto"/>
        <w:left w:val="none" w:sz="0" w:space="0" w:color="auto"/>
        <w:bottom w:val="none" w:sz="0" w:space="0" w:color="auto"/>
        <w:right w:val="none" w:sz="0" w:space="0" w:color="auto"/>
      </w:divBdr>
    </w:div>
    <w:div w:id="1986086105">
      <w:bodyDiv w:val="1"/>
      <w:marLeft w:val="0"/>
      <w:marRight w:val="0"/>
      <w:marTop w:val="0"/>
      <w:marBottom w:val="0"/>
      <w:divBdr>
        <w:top w:val="none" w:sz="0" w:space="0" w:color="auto"/>
        <w:left w:val="none" w:sz="0" w:space="0" w:color="auto"/>
        <w:bottom w:val="none" w:sz="0" w:space="0" w:color="auto"/>
        <w:right w:val="none" w:sz="0" w:space="0" w:color="auto"/>
      </w:divBdr>
    </w:div>
    <w:div w:id="1986277271">
      <w:bodyDiv w:val="1"/>
      <w:marLeft w:val="0"/>
      <w:marRight w:val="0"/>
      <w:marTop w:val="0"/>
      <w:marBottom w:val="0"/>
      <w:divBdr>
        <w:top w:val="none" w:sz="0" w:space="0" w:color="auto"/>
        <w:left w:val="none" w:sz="0" w:space="0" w:color="auto"/>
        <w:bottom w:val="none" w:sz="0" w:space="0" w:color="auto"/>
        <w:right w:val="none" w:sz="0" w:space="0" w:color="auto"/>
      </w:divBdr>
    </w:div>
    <w:div w:id="1986466239">
      <w:bodyDiv w:val="1"/>
      <w:marLeft w:val="0"/>
      <w:marRight w:val="0"/>
      <w:marTop w:val="0"/>
      <w:marBottom w:val="0"/>
      <w:divBdr>
        <w:top w:val="none" w:sz="0" w:space="0" w:color="auto"/>
        <w:left w:val="none" w:sz="0" w:space="0" w:color="auto"/>
        <w:bottom w:val="none" w:sz="0" w:space="0" w:color="auto"/>
        <w:right w:val="none" w:sz="0" w:space="0" w:color="auto"/>
      </w:divBdr>
    </w:div>
    <w:div w:id="1986737443">
      <w:bodyDiv w:val="1"/>
      <w:marLeft w:val="0"/>
      <w:marRight w:val="0"/>
      <w:marTop w:val="0"/>
      <w:marBottom w:val="0"/>
      <w:divBdr>
        <w:top w:val="none" w:sz="0" w:space="0" w:color="auto"/>
        <w:left w:val="none" w:sz="0" w:space="0" w:color="auto"/>
        <w:bottom w:val="none" w:sz="0" w:space="0" w:color="auto"/>
        <w:right w:val="none" w:sz="0" w:space="0" w:color="auto"/>
      </w:divBdr>
    </w:div>
    <w:div w:id="1987002190">
      <w:bodyDiv w:val="1"/>
      <w:marLeft w:val="0"/>
      <w:marRight w:val="0"/>
      <w:marTop w:val="0"/>
      <w:marBottom w:val="0"/>
      <w:divBdr>
        <w:top w:val="none" w:sz="0" w:space="0" w:color="auto"/>
        <w:left w:val="none" w:sz="0" w:space="0" w:color="auto"/>
        <w:bottom w:val="none" w:sz="0" w:space="0" w:color="auto"/>
        <w:right w:val="none" w:sz="0" w:space="0" w:color="auto"/>
      </w:divBdr>
    </w:div>
    <w:div w:id="1987005174">
      <w:bodyDiv w:val="1"/>
      <w:marLeft w:val="0"/>
      <w:marRight w:val="0"/>
      <w:marTop w:val="0"/>
      <w:marBottom w:val="0"/>
      <w:divBdr>
        <w:top w:val="none" w:sz="0" w:space="0" w:color="auto"/>
        <w:left w:val="none" w:sz="0" w:space="0" w:color="auto"/>
        <w:bottom w:val="none" w:sz="0" w:space="0" w:color="auto"/>
        <w:right w:val="none" w:sz="0" w:space="0" w:color="auto"/>
      </w:divBdr>
    </w:div>
    <w:div w:id="1988196192">
      <w:bodyDiv w:val="1"/>
      <w:marLeft w:val="0"/>
      <w:marRight w:val="0"/>
      <w:marTop w:val="0"/>
      <w:marBottom w:val="0"/>
      <w:divBdr>
        <w:top w:val="none" w:sz="0" w:space="0" w:color="auto"/>
        <w:left w:val="none" w:sz="0" w:space="0" w:color="auto"/>
        <w:bottom w:val="none" w:sz="0" w:space="0" w:color="auto"/>
        <w:right w:val="none" w:sz="0" w:space="0" w:color="auto"/>
      </w:divBdr>
    </w:div>
    <w:div w:id="1988244750">
      <w:bodyDiv w:val="1"/>
      <w:marLeft w:val="0"/>
      <w:marRight w:val="0"/>
      <w:marTop w:val="0"/>
      <w:marBottom w:val="0"/>
      <w:divBdr>
        <w:top w:val="none" w:sz="0" w:space="0" w:color="auto"/>
        <w:left w:val="none" w:sz="0" w:space="0" w:color="auto"/>
        <w:bottom w:val="none" w:sz="0" w:space="0" w:color="auto"/>
        <w:right w:val="none" w:sz="0" w:space="0" w:color="auto"/>
      </w:divBdr>
    </w:div>
    <w:div w:id="1988318399">
      <w:bodyDiv w:val="1"/>
      <w:marLeft w:val="0"/>
      <w:marRight w:val="0"/>
      <w:marTop w:val="0"/>
      <w:marBottom w:val="0"/>
      <w:divBdr>
        <w:top w:val="none" w:sz="0" w:space="0" w:color="auto"/>
        <w:left w:val="none" w:sz="0" w:space="0" w:color="auto"/>
        <w:bottom w:val="none" w:sz="0" w:space="0" w:color="auto"/>
        <w:right w:val="none" w:sz="0" w:space="0" w:color="auto"/>
      </w:divBdr>
    </w:div>
    <w:div w:id="1988431296">
      <w:bodyDiv w:val="1"/>
      <w:marLeft w:val="0"/>
      <w:marRight w:val="0"/>
      <w:marTop w:val="0"/>
      <w:marBottom w:val="0"/>
      <w:divBdr>
        <w:top w:val="none" w:sz="0" w:space="0" w:color="auto"/>
        <w:left w:val="none" w:sz="0" w:space="0" w:color="auto"/>
        <w:bottom w:val="none" w:sz="0" w:space="0" w:color="auto"/>
        <w:right w:val="none" w:sz="0" w:space="0" w:color="auto"/>
      </w:divBdr>
    </w:div>
    <w:div w:id="1988440233">
      <w:bodyDiv w:val="1"/>
      <w:marLeft w:val="0"/>
      <w:marRight w:val="0"/>
      <w:marTop w:val="0"/>
      <w:marBottom w:val="0"/>
      <w:divBdr>
        <w:top w:val="none" w:sz="0" w:space="0" w:color="auto"/>
        <w:left w:val="none" w:sz="0" w:space="0" w:color="auto"/>
        <w:bottom w:val="none" w:sz="0" w:space="0" w:color="auto"/>
        <w:right w:val="none" w:sz="0" w:space="0" w:color="auto"/>
      </w:divBdr>
    </w:div>
    <w:div w:id="1988510556">
      <w:bodyDiv w:val="1"/>
      <w:marLeft w:val="0"/>
      <w:marRight w:val="0"/>
      <w:marTop w:val="0"/>
      <w:marBottom w:val="0"/>
      <w:divBdr>
        <w:top w:val="none" w:sz="0" w:space="0" w:color="auto"/>
        <w:left w:val="none" w:sz="0" w:space="0" w:color="auto"/>
        <w:bottom w:val="none" w:sz="0" w:space="0" w:color="auto"/>
        <w:right w:val="none" w:sz="0" w:space="0" w:color="auto"/>
      </w:divBdr>
    </w:div>
    <w:div w:id="1988656907">
      <w:bodyDiv w:val="1"/>
      <w:marLeft w:val="0"/>
      <w:marRight w:val="0"/>
      <w:marTop w:val="0"/>
      <w:marBottom w:val="0"/>
      <w:divBdr>
        <w:top w:val="none" w:sz="0" w:space="0" w:color="auto"/>
        <w:left w:val="none" w:sz="0" w:space="0" w:color="auto"/>
        <w:bottom w:val="none" w:sz="0" w:space="0" w:color="auto"/>
        <w:right w:val="none" w:sz="0" w:space="0" w:color="auto"/>
      </w:divBdr>
    </w:div>
    <w:div w:id="1989048909">
      <w:bodyDiv w:val="1"/>
      <w:marLeft w:val="0"/>
      <w:marRight w:val="0"/>
      <w:marTop w:val="0"/>
      <w:marBottom w:val="0"/>
      <w:divBdr>
        <w:top w:val="none" w:sz="0" w:space="0" w:color="auto"/>
        <w:left w:val="none" w:sz="0" w:space="0" w:color="auto"/>
        <w:bottom w:val="none" w:sz="0" w:space="0" w:color="auto"/>
        <w:right w:val="none" w:sz="0" w:space="0" w:color="auto"/>
      </w:divBdr>
    </w:div>
    <w:div w:id="1989936323">
      <w:bodyDiv w:val="1"/>
      <w:marLeft w:val="0"/>
      <w:marRight w:val="0"/>
      <w:marTop w:val="0"/>
      <w:marBottom w:val="0"/>
      <w:divBdr>
        <w:top w:val="none" w:sz="0" w:space="0" w:color="auto"/>
        <w:left w:val="none" w:sz="0" w:space="0" w:color="auto"/>
        <w:bottom w:val="none" w:sz="0" w:space="0" w:color="auto"/>
        <w:right w:val="none" w:sz="0" w:space="0" w:color="auto"/>
      </w:divBdr>
    </w:div>
    <w:div w:id="1990359963">
      <w:bodyDiv w:val="1"/>
      <w:marLeft w:val="0"/>
      <w:marRight w:val="0"/>
      <w:marTop w:val="0"/>
      <w:marBottom w:val="0"/>
      <w:divBdr>
        <w:top w:val="none" w:sz="0" w:space="0" w:color="auto"/>
        <w:left w:val="none" w:sz="0" w:space="0" w:color="auto"/>
        <w:bottom w:val="none" w:sz="0" w:space="0" w:color="auto"/>
        <w:right w:val="none" w:sz="0" w:space="0" w:color="auto"/>
      </w:divBdr>
    </w:div>
    <w:div w:id="1990597104">
      <w:bodyDiv w:val="1"/>
      <w:marLeft w:val="0"/>
      <w:marRight w:val="0"/>
      <w:marTop w:val="0"/>
      <w:marBottom w:val="0"/>
      <w:divBdr>
        <w:top w:val="none" w:sz="0" w:space="0" w:color="auto"/>
        <w:left w:val="none" w:sz="0" w:space="0" w:color="auto"/>
        <w:bottom w:val="none" w:sz="0" w:space="0" w:color="auto"/>
        <w:right w:val="none" w:sz="0" w:space="0" w:color="auto"/>
      </w:divBdr>
    </w:div>
    <w:div w:id="1990598032">
      <w:bodyDiv w:val="1"/>
      <w:marLeft w:val="0"/>
      <w:marRight w:val="0"/>
      <w:marTop w:val="0"/>
      <w:marBottom w:val="0"/>
      <w:divBdr>
        <w:top w:val="none" w:sz="0" w:space="0" w:color="auto"/>
        <w:left w:val="none" w:sz="0" w:space="0" w:color="auto"/>
        <w:bottom w:val="none" w:sz="0" w:space="0" w:color="auto"/>
        <w:right w:val="none" w:sz="0" w:space="0" w:color="auto"/>
      </w:divBdr>
    </w:div>
    <w:div w:id="1990744844">
      <w:bodyDiv w:val="1"/>
      <w:marLeft w:val="0"/>
      <w:marRight w:val="0"/>
      <w:marTop w:val="0"/>
      <w:marBottom w:val="0"/>
      <w:divBdr>
        <w:top w:val="none" w:sz="0" w:space="0" w:color="auto"/>
        <w:left w:val="none" w:sz="0" w:space="0" w:color="auto"/>
        <w:bottom w:val="none" w:sz="0" w:space="0" w:color="auto"/>
        <w:right w:val="none" w:sz="0" w:space="0" w:color="auto"/>
      </w:divBdr>
    </w:div>
    <w:div w:id="1990940853">
      <w:bodyDiv w:val="1"/>
      <w:marLeft w:val="0"/>
      <w:marRight w:val="0"/>
      <w:marTop w:val="0"/>
      <w:marBottom w:val="0"/>
      <w:divBdr>
        <w:top w:val="none" w:sz="0" w:space="0" w:color="auto"/>
        <w:left w:val="none" w:sz="0" w:space="0" w:color="auto"/>
        <w:bottom w:val="none" w:sz="0" w:space="0" w:color="auto"/>
        <w:right w:val="none" w:sz="0" w:space="0" w:color="auto"/>
      </w:divBdr>
    </w:div>
    <w:div w:id="1990942991">
      <w:bodyDiv w:val="1"/>
      <w:marLeft w:val="0"/>
      <w:marRight w:val="0"/>
      <w:marTop w:val="0"/>
      <w:marBottom w:val="0"/>
      <w:divBdr>
        <w:top w:val="none" w:sz="0" w:space="0" w:color="auto"/>
        <w:left w:val="none" w:sz="0" w:space="0" w:color="auto"/>
        <w:bottom w:val="none" w:sz="0" w:space="0" w:color="auto"/>
        <w:right w:val="none" w:sz="0" w:space="0" w:color="auto"/>
      </w:divBdr>
    </w:div>
    <w:div w:id="1991396996">
      <w:bodyDiv w:val="1"/>
      <w:marLeft w:val="0"/>
      <w:marRight w:val="0"/>
      <w:marTop w:val="0"/>
      <w:marBottom w:val="0"/>
      <w:divBdr>
        <w:top w:val="none" w:sz="0" w:space="0" w:color="auto"/>
        <w:left w:val="none" w:sz="0" w:space="0" w:color="auto"/>
        <w:bottom w:val="none" w:sz="0" w:space="0" w:color="auto"/>
        <w:right w:val="none" w:sz="0" w:space="0" w:color="auto"/>
      </w:divBdr>
    </w:div>
    <w:div w:id="1991471727">
      <w:bodyDiv w:val="1"/>
      <w:marLeft w:val="0"/>
      <w:marRight w:val="0"/>
      <w:marTop w:val="0"/>
      <w:marBottom w:val="0"/>
      <w:divBdr>
        <w:top w:val="none" w:sz="0" w:space="0" w:color="auto"/>
        <w:left w:val="none" w:sz="0" w:space="0" w:color="auto"/>
        <w:bottom w:val="none" w:sz="0" w:space="0" w:color="auto"/>
        <w:right w:val="none" w:sz="0" w:space="0" w:color="auto"/>
      </w:divBdr>
    </w:div>
    <w:div w:id="1991472742">
      <w:bodyDiv w:val="1"/>
      <w:marLeft w:val="0"/>
      <w:marRight w:val="0"/>
      <w:marTop w:val="0"/>
      <w:marBottom w:val="0"/>
      <w:divBdr>
        <w:top w:val="none" w:sz="0" w:space="0" w:color="auto"/>
        <w:left w:val="none" w:sz="0" w:space="0" w:color="auto"/>
        <w:bottom w:val="none" w:sz="0" w:space="0" w:color="auto"/>
        <w:right w:val="none" w:sz="0" w:space="0" w:color="auto"/>
      </w:divBdr>
    </w:div>
    <w:div w:id="1991473998">
      <w:bodyDiv w:val="1"/>
      <w:marLeft w:val="0"/>
      <w:marRight w:val="0"/>
      <w:marTop w:val="0"/>
      <w:marBottom w:val="0"/>
      <w:divBdr>
        <w:top w:val="none" w:sz="0" w:space="0" w:color="auto"/>
        <w:left w:val="none" w:sz="0" w:space="0" w:color="auto"/>
        <w:bottom w:val="none" w:sz="0" w:space="0" w:color="auto"/>
        <w:right w:val="none" w:sz="0" w:space="0" w:color="auto"/>
      </w:divBdr>
    </w:div>
    <w:div w:id="1991791635">
      <w:bodyDiv w:val="1"/>
      <w:marLeft w:val="0"/>
      <w:marRight w:val="0"/>
      <w:marTop w:val="0"/>
      <w:marBottom w:val="0"/>
      <w:divBdr>
        <w:top w:val="none" w:sz="0" w:space="0" w:color="auto"/>
        <w:left w:val="none" w:sz="0" w:space="0" w:color="auto"/>
        <w:bottom w:val="none" w:sz="0" w:space="0" w:color="auto"/>
        <w:right w:val="none" w:sz="0" w:space="0" w:color="auto"/>
      </w:divBdr>
    </w:div>
    <w:div w:id="1992051291">
      <w:bodyDiv w:val="1"/>
      <w:marLeft w:val="0"/>
      <w:marRight w:val="0"/>
      <w:marTop w:val="0"/>
      <w:marBottom w:val="0"/>
      <w:divBdr>
        <w:top w:val="none" w:sz="0" w:space="0" w:color="auto"/>
        <w:left w:val="none" w:sz="0" w:space="0" w:color="auto"/>
        <w:bottom w:val="none" w:sz="0" w:space="0" w:color="auto"/>
        <w:right w:val="none" w:sz="0" w:space="0" w:color="auto"/>
      </w:divBdr>
    </w:div>
    <w:div w:id="1992102600">
      <w:bodyDiv w:val="1"/>
      <w:marLeft w:val="0"/>
      <w:marRight w:val="0"/>
      <w:marTop w:val="0"/>
      <w:marBottom w:val="0"/>
      <w:divBdr>
        <w:top w:val="none" w:sz="0" w:space="0" w:color="auto"/>
        <w:left w:val="none" w:sz="0" w:space="0" w:color="auto"/>
        <w:bottom w:val="none" w:sz="0" w:space="0" w:color="auto"/>
        <w:right w:val="none" w:sz="0" w:space="0" w:color="auto"/>
      </w:divBdr>
    </w:div>
    <w:div w:id="1992176870">
      <w:bodyDiv w:val="1"/>
      <w:marLeft w:val="0"/>
      <w:marRight w:val="0"/>
      <w:marTop w:val="0"/>
      <w:marBottom w:val="0"/>
      <w:divBdr>
        <w:top w:val="none" w:sz="0" w:space="0" w:color="auto"/>
        <w:left w:val="none" w:sz="0" w:space="0" w:color="auto"/>
        <w:bottom w:val="none" w:sz="0" w:space="0" w:color="auto"/>
        <w:right w:val="none" w:sz="0" w:space="0" w:color="auto"/>
      </w:divBdr>
    </w:div>
    <w:div w:id="1992635791">
      <w:bodyDiv w:val="1"/>
      <w:marLeft w:val="0"/>
      <w:marRight w:val="0"/>
      <w:marTop w:val="0"/>
      <w:marBottom w:val="0"/>
      <w:divBdr>
        <w:top w:val="none" w:sz="0" w:space="0" w:color="auto"/>
        <w:left w:val="none" w:sz="0" w:space="0" w:color="auto"/>
        <w:bottom w:val="none" w:sz="0" w:space="0" w:color="auto"/>
        <w:right w:val="none" w:sz="0" w:space="0" w:color="auto"/>
      </w:divBdr>
    </w:div>
    <w:div w:id="1992715371">
      <w:bodyDiv w:val="1"/>
      <w:marLeft w:val="0"/>
      <w:marRight w:val="0"/>
      <w:marTop w:val="0"/>
      <w:marBottom w:val="0"/>
      <w:divBdr>
        <w:top w:val="none" w:sz="0" w:space="0" w:color="auto"/>
        <w:left w:val="none" w:sz="0" w:space="0" w:color="auto"/>
        <w:bottom w:val="none" w:sz="0" w:space="0" w:color="auto"/>
        <w:right w:val="none" w:sz="0" w:space="0" w:color="auto"/>
      </w:divBdr>
    </w:div>
    <w:div w:id="1993215303">
      <w:bodyDiv w:val="1"/>
      <w:marLeft w:val="0"/>
      <w:marRight w:val="0"/>
      <w:marTop w:val="0"/>
      <w:marBottom w:val="0"/>
      <w:divBdr>
        <w:top w:val="none" w:sz="0" w:space="0" w:color="auto"/>
        <w:left w:val="none" w:sz="0" w:space="0" w:color="auto"/>
        <w:bottom w:val="none" w:sz="0" w:space="0" w:color="auto"/>
        <w:right w:val="none" w:sz="0" w:space="0" w:color="auto"/>
      </w:divBdr>
    </w:div>
    <w:div w:id="1993370787">
      <w:bodyDiv w:val="1"/>
      <w:marLeft w:val="0"/>
      <w:marRight w:val="0"/>
      <w:marTop w:val="0"/>
      <w:marBottom w:val="0"/>
      <w:divBdr>
        <w:top w:val="none" w:sz="0" w:space="0" w:color="auto"/>
        <w:left w:val="none" w:sz="0" w:space="0" w:color="auto"/>
        <w:bottom w:val="none" w:sz="0" w:space="0" w:color="auto"/>
        <w:right w:val="none" w:sz="0" w:space="0" w:color="auto"/>
      </w:divBdr>
    </w:div>
    <w:div w:id="1993636708">
      <w:bodyDiv w:val="1"/>
      <w:marLeft w:val="0"/>
      <w:marRight w:val="0"/>
      <w:marTop w:val="0"/>
      <w:marBottom w:val="0"/>
      <w:divBdr>
        <w:top w:val="none" w:sz="0" w:space="0" w:color="auto"/>
        <w:left w:val="none" w:sz="0" w:space="0" w:color="auto"/>
        <w:bottom w:val="none" w:sz="0" w:space="0" w:color="auto"/>
        <w:right w:val="none" w:sz="0" w:space="0" w:color="auto"/>
      </w:divBdr>
    </w:div>
    <w:div w:id="1993942668">
      <w:bodyDiv w:val="1"/>
      <w:marLeft w:val="0"/>
      <w:marRight w:val="0"/>
      <w:marTop w:val="0"/>
      <w:marBottom w:val="0"/>
      <w:divBdr>
        <w:top w:val="none" w:sz="0" w:space="0" w:color="auto"/>
        <w:left w:val="none" w:sz="0" w:space="0" w:color="auto"/>
        <w:bottom w:val="none" w:sz="0" w:space="0" w:color="auto"/>
        <w:right w:val="none" w:sz="0" w:space="0" w:color="auto"/>
      </w:divBdr>
    </w:div>
    <w:div w:id="1994021272">
      <w:bodyDiv w:val="1"/>
      <w:marLeft w:val="0"/>
      <w:marRight w:val="0"/>
      <w:marTop w:val="0"/>
      <w:marBottom w:val="0"/>
      <w:divBdr>
        <w:top w:val="none" w:sz="0" w:space="0" w:color="auto"/>
        <w:left w:val="none" w:sz="0" w:space="0" w:color="auto"/>
        <w:bottom w:val="none" w:sz="0" w:space="0" w:color="auto"/>
        <w:right w:val="none" w:sz="0" w:space="0" w:color="auto"/>
      </w:divBdr>
    </w:div>
    <w:div w:id="1994136262">
      <w:bodyDiv w:val="1"/>
      <w:marLeft w:val="0"/>
      <w:marRight w:val="0"/>
      <w:marTop w:val="0"/>
      <w:marBottom w:val="0"/>
      <w:divBdr>
        <w:top w:val="none" w:sz="0" w:space="0" w:color="auto"/>
        <w:left w:val="none" w:sz="0" w:space="0" w:color="auto"/>
        <w:bottom w:val="none" w:sz="0" w:space="0" w:color="auto"/>
        <w:right w:val="none" w:sz="0" w:space="0" w:color="auto"/>
      </w:divBdr>
    </w:div>
    <w:div w:id="1994412347">
      <w:bodyDiv w:val="1"/>
      <w:marLeft w:val="0"/>
      <w:marRight w:val="0"/>
      <w:marTop w:val="0"/>
      <w:marBottom w:val="0"/>
      <w:divBdr>
        <w:top w:val="none" w:sz="0" w:space="0" w:color="auto"/>
        <w:left w:val="none" w:sz="0" w:space="0" w:color="auto"/>
        <w:bottom w:val="none" w:sz="0" w:space="0" w:color="auto"/>
        <w:right w:val="none" w:sz="0" w:space="0" w:color="auto"/>
      </w:divBdr>
    </w:div>
    <w:div w:id="1994482379">
      <w:bodyDiv w:val="1"/>
      <w:marLeft w:val="0"/>
      <w:marRight w:val="0"/>
      <w:marTop w:val="0"/>
      <w:marBottom w:val="0"/>
      <w:divBdr>
        <w:top w:val="none" w:sz="0" w:space="0" w:color="auto"/>
        <w:left w:val="none" w:sz="0" w:space="0" w:color="auto"/>
        <w:bottom w:val="none" w:sz="0" w:space="0" w:color="auto"/>
        <w:right w:val="none" w:sz="0" w:space="0" w:color="auto"/>
      </w:divBdr>
    </w:div>
    <w:div w:id="1994529908">
      <w:bodyDiv w:val="1"/>
      <w:marLeft w:val="0"/>
      <w:marRight w:val="0"/>
      <w:marTop w:val="0"/>
      <w:marBottom w:val="0"/>
      <w:divBdr>
        <w:top w:val="none" w:sz="0" w:space="0" w:color="auto"/>
        <w:left w:val="none" w:sz="0" w:space="0" w:color="auto"/>
        <w:bottom w:val="none" w:sz="0" w:space="0" w:color="auto"/>
        <w:right w:val="none" w:sz="0" w:space="0" w:color="auto"/>
      </w:divBdr>
    </w:div>
    <w:div w:id="1994674397">
      <w:bodyDiv w:val="1"/>
      <w:marLeft w:val="0"/>
      <w:marRight w:val="0"/>
      <w:marTop w:val="0"/>
      <w:marBottom w:val="0"/>
      <w:divBdr>
        <w:top w:val="none" w:sz="0" w:space="0" w:color="auto"/>
        <w:left w:val="none" w:sz="0" w:space="0" w:color="auto"/>
        <w:bottom w:val="none" w:sz="0" w:space="0" w:color="auto"/>
        <w:right w:val="none" w:sz="0" w:space="0" w:color="auto"/>
      </w:divBdr>
    </w:div>
    <w:div w:id="1994941375">
      <w:bodyDiv w:val="1"/>
      <w:marLeft w:val="0"/>
      <w:marRight w:val="0"/>
      <w:marTop w:val="0"/>
      <w:marBottom w:val="0"/>
      <w:divBdr>
        <w:top w:val="none" w:sz="0" w:space="0" w:color="auto"/>
        <w:left w:val="none" w:sz="0" w:space="0" w:color="auto"/>
        <w:bottom w:val="none" w:sz="0" w:space="0" w:color="auto"/>
        <w:right w:val="none" w:sz="0" w:space="0" w:color="auto"/>
      </w:divBdr>
    </w:div>
    <w:div w:id="1995333075">
      <w:bodyDiv w:val="1"/>
      <w:marLeft w:val="0"/>
      <w:marRight w:val="0"/>
      <w:marTop w:val="0"/>
      <w:marBottom w:val="0"/>
      <w:divBdr>
        <w:top w:val="none" w:sz="0" w:space="0" w:color="auto"/>
        <w:left w:val="none" w:sz="0" w:space="0" w:color="auto"/>
        <w:bottom w:val="none" w:sz="0" w:space="0" w:color="auto"/>
        <w:right w:val="none" w:sz="0" w:space="0" w:color="auto"/>
      </w:divBdr>
    </w:div>
    <w:div w:id="1995909809">
      <w:bodyDiv w:val="1"/>
      <w:marLeft w:val="0"/>
      <w:marRight w:val="0"/>
      <w:marTop w:val="0"/>
      <w:marBottom w:val="0"/>
      <w:divBdr>
        <w:top w:val="none" w:sz="0" w:space="0" w:color="auto"/>
        <w:left w:val="none" w:sz="0" w:space="0" w:color="auto"/>
        <w:bottom w:val="none" w:sz="0" w:space="0" w:color="auto"/>
        <w:right w:val="none" w:sz="0" w:space="0" w:color="auto"/>
      </w:divBdr>
    </w:div>
    <w:div w:id="1996034740">
      <w:bodyDiv w:val="1"/>
      <w:marLeft w:val="0"/>
      <w:marRight w:val="0"/>
      <w:marTop w:val="0"/>
      <w:marBottom w:val="0"/>
      <w:divBdr>
        <w:top w:val="none" w:sz="0" w:space="0" w:color="auto"/>
        <w:left w:val="none" w:sz="0" w:space="0" w:color="auto"/>
        <w:bottom w:val="none" w:sz="0" w:space="0" w:color="auto"/>
        <w:right w:val="none" w:sz="0" w:space="0" w:color="auto"/>
      </w:divBdr>
    </w:div>
    <w:div w:id="1996452660">
      <w:bodyDiv w:val="1"/>
      <w:marLeft w:val="0"/>
      <w:marRight w:val="0"/>
      <w:marTop w:val="0"/>
      <w:marBottom w:val="0"/>
      <w:divBdr>
        <w:top w:val="none" w:sz="0" w:space="0" w:color="auto"/>
        <w:left w:val="none" w:sz="0" w:space="0" w:color="auto"/>
        <w:bottom w:val="none" w:sz="0" w:space="0" w:color="auto"/>
        <w:right w:val="none" w:sz="0" w:space="0" w:color="auto"/>
      </w:divBdr>
    </w:div>
    <w:div w:id="1997027672">
      <w:bodyDiv w:val="1"/>
      <w:marLeft w:val="0"/>
      <w:marRight w:val="0"/>
      <w:marTop w:val="0"/>
      <w:marBottom w:val="0"/>
      <w:divBdr>
        <w:top w:val="none" w:sz="0" w:space="0" w:color="auto"/>
        <w:left w:val="none" w:sz="0" w:space="0" w:color="auto"/>
        <w:bottom w:val="none" w:sz="0" w:space="0" w:color="auto"/>
        <w:right w:val="none" w:sz="0" w:space="0" w:color="auto"/>
      </w:divBdr>
    </w:div>
    <w:div w:id="1997222924">
      <w:bodyDiv w:val="1"/>
      <w:marLeft w:val="0"/>
      <w:marRight w:val="0"/>
      <w:marTop w:val="0"/>
      <w:marBottom w:val="0"/>
      <w:divBdr>
        <w:top w:val="none" w:sz="0" w:space="0" w:color="auto"/>
        <w:left w:val="none" w:sz="0" w:space="0" w:color="auto"/>
        <w:bottom w:val="none" w:sz="0" w:space="0" w:color="auto"/>
        <w:right w:val="none" w:sz="0" w:space="0" w:color="auto"/>
      </w:divBdr>
    </w:div>
    <w:div w:id="1998149300">
      <w:bodyDiv w:val="1"/>
      <w:marLeft w:val="0"/>
      <w:marRight w:val="0"/>
      <w:marTop w:val="0"/>
      <w:marBottom w:val="0"/>
      <w:divBdr>
        <w:top w:val="none" w:sz="0" w:space="0" w:color="auto"/>
        <w:left w:val="none" w:sz="0" w:space="0" w:color="auto"/>
        <w:bottom w:val="none" w:sz="0" w:space="0" w:color="auto"/>
        <w:right w:val="none" w:sz="0" w:space="0" w:color="auto"/>
      </w:divBdr>
    </w:div>
    <w:div w:id="1998529554">
      <w:bodyDiv w:val="1"/>
      <w:marLeft w:val="0"/>
      <w:marRight w:val="0"/>
      <w:marTop w:val="0"/>
      <w:marBottom w:val="0"/>
      <w:divBdr>
        <w:top w:val="none" w:sz="0" w:space="0" w:color="auto"/>
        <w:left w:val="none" w:sz="0" w:space="0" w:color="auto"/>
        <w:bottom w:val="none" w:sz="0" w:space="0" w:color="auto"/>
        <w:right w:val="none" w:sz="0" w:space="0" w:color="auto"/>
      </w:divBdr>
    </w:div>
    <w:div w:id="1998730012">
      <w:bodyDiv w:val="1"/>
      <w:marLeft w:val="0"/>
      <w:marRight w:val="0"/>
      <w:marTop w:val="0"/>
      <w:marBottom w:val="0"/>
      <w:divBdr>
        <w:top w:val="none" w:sz="0" w:space="0" w:color="auto"/>
        <w:left w:val="none" w:sz="0" w:space="0" w:color="auto"/>
        <w:bottom w:val="none" w:sz="0" w:space="0" w:color="auto"/>
        <w:right w:val="none" w:sz="0" w:space="0" w:color="auto"/>
      </w:divBdr>
    </w:div>
    <w:div w:id="1999187389">
      <w:bodyDiv w:val="1"/>
      <w:marLeft w:val="0"/>
      <w:marRight w:val="0"/>
      <w:marTop w:val="0"/>
      <w:marBottom w:val="0"/>
      <w:divBdr>
        <w:top w:val="none" w:sz="0" w:space="0" w:color="auto"/>
        <w:left w:val="none" w:sz="0" w:space="0" w:color="auto"/>
        <w:bottom w:val="none" w:sz="0" w:space="0" w:color="auto"/>
        <w:right w:val="none" w:sz="0" w:space="0" w:color="auto"/>
      </w:divBdr>
    </w:div>
    <w:div w:id="1999727141">
      <w:bodyDiv w:val="1"/>
      <w:marLeft w:val="0"/>
      <w:marRight w:val="0"/>
      <w:marTop w:val="0"/>
      <w:marBottom w:val="0"/>
      <w:divBdr>
        <w:top w:val="none" w:sz="0" w:space="0" w:color="auto"/>
        <w:left w:val="none" w:sz="0" w:space="0" w:color="auto"/>
        <w:bottom w:val="none" w:sz="0" w:space="0" w:color="auto"/>
        <w:right w:val="none" w:sz="0" w:space="0" w:color="auto"/>
      </w:divBdr>
    </w:div>
    <w:div w:id="2000379983">
      <w:bodyDiv w:val="1"/>
      <w:marLeft w:val="0"/>
      <w:marRight w:val="0"/>
      <w:marTop w:val="0"/>
      <w:marBottom w:val="0"/>
      <w:divBdr>
        <w:top w:val="none" w:sz="0" w:space="0" w:color="auto"/>
        <w:left w:val="none" w:sz="0" w:space="0" w:color="auto"/>
        <w:bottom w:val="none" w:sz="0" w:space="0" w:color="auto"/>
        <w:right w:val="none" w:sz="0" w:space="0" w:color="auto"/>
      </w:divBdr>
    </w:div>
    <w:div w:id="2000687485">
      <w:bodyDiv w:val="1"/>
      <w:marLeft w:val="0"/>
      <w:marRight w:val="0"/>
      <w:marTop w:val="0"/>
      <w:marBottom w:val="0"/>
      <w:divBdr>
        <w:top w:val="none" w:sz="0" w:space="0" w:color="auto"/>
        <w:left w:val="none" w:sz="0" w:space="0" w:color="auto"/>
        <w:bottom w:val="none" w:sz="0" w:space="0" w:color="auto"/>
        <w:right w:val="none" w:sz="0" w:space="0" w:color="auto"/>
      </w:divBdr>
    </w:div>
    <w:div w:id="2001300192">
      <w:bodyDiv w:val="1"/>
      <w:marLeft w:val="0"/>
      <w:marRight w:val="0"/>
      <w:marTop w:val="0"/>
      <w:marBottom w:val="0"/>
      <w:divBdr>
        <w:top w:val="none" w:sz="0" w:space="0" w:color="auto"/>
        <w:left w:val="none" w:sz="0" w:space="0" w:color="auto"/>
        <w:bottom w:val="none" w:sz="0" w:space="0" w:color="auto"/>
        <w:right w:val="none" w:sz="0" w:space="0" w:color="auto"/>
      </w:divBdr>
    </w:div>
    <w:div w:id="2001687925">
      <w:bodyDiv w:val="1"/>
      <w:marLeft w:val="0"/>
      <w:marRight w:val="0"/>
      <w:marTop w:val="0"/>
      <w:marBottom w:val="0"/>
      <w:divBdr>
        <w:top w:val="none" w:sz="0" w:space="0" w:color="auto"/>
        <w:left w:val="none" w:sz="0" w:space="0" w:color="auto"/>
        <w:bottom w:val="none" w:sz="0" w:space="0" w:color="auto"/>
        <w:right w:val="none" w:sz="0" w:space="0" w:color="auto"/>
      </w:divBdr>
    </w:div>
    <w:div w:id="2002463949">
      <w:bodyDiv w:val="1"/>
      <w:marLeft w:val="0"/>
      <w:marRight w:val="0"/>
      <w:marTop w:val="0"/>
      <w:marBottom w:val="0"/>
      <w:divBdr>
        <w:top w:val="none" w:sz="0" w:space="0" w:color="auto"/>
        <w:left w:val="none" w:sz="0" w:space="0" w:color="auto"/>
        <w:bottom w:val="none" w:sz="0" w:space="0" w:color="auto"/>
        <w:right w:val="none" w:sz="0" w:space="0" w:color="auto"/>
      </w:divBdr>
    </w:div>
    <w:div w:id="2002585585">
      <w:bodyDiv w:val="1"/>
      <w:marLeft w:val="0"/>
      <w:marRight w:val="0"/>
      <w:marTop w:val="0"/>
      <w:marBottom w:val="0"/>
      <w:divBdr>
        <w:top w:val="none" w:sz="0" w:space="0" w:color="auto"/>
        <w:left w:val="none" w:sz="0" w:space="0" w:color="auto"/>
        <w:bottom w:val="none" w:sz="0" w:space="0" w:color="auto"/>
        <w:right w:val="none" w:sz="0" w:space="0" w:color="auto"/>
      </w:divBdr>
    </w:div>
    <w:div w:id="2002657784">
      <w:bodyDiv w:val="1"/>
      <w:marLeft w:val="0"/>
      <w:marRight w:val="0"/>
      <w:marTop w:val="0"/>
      <w:marBottom w:val="0"/>
      <w:divBdr>
        <w:top w:val="none" w:sz="0" w:space="0" w:color="auto"/>
        <w:left w:val="none" w:sz="0" w:space="0" w:color="auto"/>
        <w:bottom w:val="none" w:sz="0" w:space="0" w:color="auto"/>
        <w:right w:val="none" w:sz="0" w:space="0" w:color="auto"/>
      </w:divBdr>
    </w:div>
    <w:div w:id="2002661903">
      <w:bodyDiv w:val="1"/>
      <w:marLeft w:val="0"/>
      <w:marRight w:val="0"/>
      <w:marTop w:val="0"/>
      <w:marBottom w:val="0"/>
      <w:divBdr>
        <w:top w:val="none" w:sz="0" w:space="0" w:color="auto"/>
        <w:left w:val="none" w:sz="0" w:space="0" w:color="auto"/>
        <w:bottom w:val="none" w:sz="0" w:space="0" w:color="auto"/>
        <w:right w:val="none" w:sz="0" w:space="0" w:color="auto"/>
      </w:divBdr>
    </w:div>
    <w:div w:id="2003072876">
      <w:bodyDiv w:val="1"/>
      <w:marLeft w:val="0"/>
      <w:marRight w:val="0"/>
      <w:marTop w:val="0"/>
      <w:marBottom w:val="0"/>
      <w:divBdr>
        <w:top w:val="none" w:sz="0" w:space="0" w:color="auto"/>
        <w:left w:val="none" w:sz="0" w:space="0" w:color="auto"/>
        <w:bottom w:val="none" w:sz="0" w:space="0" w:color="auto"/>
        <w:right w:val="none" w:sz="0" w:space="0" w:color="auto"/>
      </w:divBdr>
    </w:div>
    <w:div w:id="2003704052">
      <w:bodyDiv w:val="1"/>
      <w:marLeft w:val="0"/>
      <w:marRight w:val="0"/>
      <w:marTop w:val="0"/>
      <w:marBottom w:val="0"/>
      <w:divBdr>
        <w:top w:val="none" w:sz="0" w:space="0" w:color="auto"/>
        <w:left w:val="none" w:sz="0" w:space="0" w:color="auto"/>
        <w:bottom w:val="none" w:sz="0" w:space="0" w:color="auto"/>
        <w:right w:val="none" w:sz="0" w:space="0" w:color="auto"/>
      </w:divBdr>
    </w:div>
    <w:div w:id="2004501348">
      <w:bodyDiv w:val="1"/>
      <w:marLeft w:val="0"/>
      <w:marRight w:val="0"/>
      <w:marTop w:val="0"/>
      <w:marBottom w:val="0"/>
      <w:divBdr>
        <w:top w:val="none" w:sz="0" w:space="0" w:color="auto"/>
        <w:left w:val="none" w:sz="0" w:space="0" w:color="auto"/>
        <w:bottom w:val="none" w:sz="0" w:space="0" w:color="auto"/>
        <w:right w:val="none" w:sz="0" w:space="0" w:color="auto"/>
      </w:divBdr>
    </w:div>
    <w:div w:id="2005274899">
      <w:bodyDiv w:val="1"/>
      <w:marLeft w:val="0"/>
      <w:marRight w:val="0"/>
      <w:marTop w:val="0"/>
      <w:marBottom w:val="0"/>
      <w:divBdr>
        <w:top w:val="none" w:sz="0" w:space="0" w:color="auto"/>
        <w:left w:val="none" w:sz="0" w:space="0" w:color="auto"/>
        <w:bottom w:val="none" w:sz="0" w:space="0" w:color="auto"/>
        <w:right w:val="none" w:sz="0" w:space="0" w:color="auto"/>
      </w:divBdr>
    </w:div>
    <w:div w:id="2005620777">
      <w:bodyDiv w:val="1"/>
      <w:marLeft w:val="0"/>
      <w:marRight w:val="0"/>
      <w:marTop w:val="0"/>
      <w:marBottom w:val="0"/>
      <w:divBdr>
        <w:top w:val="none" w:sz="0" w:space="0" w:color="auto"/>
        <w:left w:val="none" w:sz="0" w:space="0" w:color="auto"/>
        <w:bottom w:val="none" w:sz="0" w:space="0" w:color="auto"/>
        <w:right w:val="none" w:sz="0" w:space="0" w:color="auto"/>
      </w:divBdr>
    </w:div>
    <w:div w:id="2006006803">
      <w:bodyDiv w:val="1"/>
      <w:marLeft w:val="0"/>
      <w:marRight w:val="0"/>
      <w:marTop w:val="0"/>
      <w:marBottom w:val="0"/>
      <w:divBdr>
        <w:top w:val="none" w:sz="0" w:space="0" w:color="auto"/>
        <w:left w:val="none" w:sz="0" w:space="0" w:color="auto"/>
        <w:bottom w:val="none" w:sz="0" w:space="0" w:color="auto"/>
        <w:right w:val="none" w:sz="0" w:space="0" w:color="auto"/>
      </w:divBdr>
    </w:div>
    <w:div w:id="2006324965">
      <w:bodyDiv w:val="1"/>
      <w:marLeft w:val="0"/>
      <w:marRight w:val="0"/>
      <w:marTop w:val="0"/>
      <w:marBottom w:val="0"/>
      <w:divBdr>
        <w:top w:val="none" w:sz="0" w:space="0" w:color="auto"/>
        <w:left w:val="none" w:sz="0" w:space="0" w:color="auto"/>
        <w:bottom w:val="none" w:sz="0" w:space="0" w:color="auto"/>
        <w:right w:val="none" w:sz="0" w:space="0" w:color="auto"/>
      </w:divBdr>
    </w:div>
    <w:div w:id="2006934837">
      <w:bodyDiv w:val="1"/>
      <w:marLeft w:val="0"/>
      <w:marRight w:val="0"/>
      <w:marTop w:val="0"/>
      <w:marBottom w:val="0"/>
      <w:divBdr>
        <w:top w:val="none" w:sz="0" w:space="0" w:color="auto"/>
        <w:left w:val="none" w:sz="0" w:space="0" w:color="auto"/>
        <w:bottom w:val="none" w:sz="0" w:space="0" w:color="auto"/>
        <w:right w:val="none" w:sz="0" w:space="0" w:color="auto"/>
      </w:divBdr>
    </w:div>
    <w:div w:id="2006976869">
      <w:bodyDiv w:val="1"/>
      <w:marLeft w:val="0"/>
      <w:marRight w:val="0"/>
      <w:marTop w:val="0"/>
      <w:marBottom w:val="0"/>
      <w:divBdr>
        <w:top w:val="none" w:sz="0" w:space="0" w:color="auto"/>
        <w:left w:val="none" w:sz="0" w:space="0" w:color="auto"/>
        <w:bottom w:val="none" w:sz="0" w:space="0" w:color="auto"/>
        <w:right w:val="none" w:sz="0" w:space="0" w:color="auto"/>
      </w:divBdr>
    </w:div>
    <w:div w:id="2007172362">
      <w:bodyDiv w:val="1"/>
      <w:marLeft w:val="0"/>
      <w:marRight w:val="0"/>
      <w:marTop w:val="0"/>
      <w:marBottom w:val="0"/>
      <w:divBdr>
        <w:top w:val="none" w:sz="0" w:space="0" w:color="auto"/>
        <w:left w:val="none" w:sz="0" w:space="0" w:color="auto"/>
        <w:bottom w:val="none" w:sz="0" w:space="0" w:color="auto"/>
        <w:right w:val="none" w:sz="0" w:space="0" w:color="auto"/>
      </w:divBdr>
    </w:div>
    <w:div w:id="2007630238">
      <w:bodyDiv w:val="1"/>
      <w:marLeft w:val="0"/>
      <w:marRight w:val="0"/>
      <w:marTop w:val="0"/>
      <w:marBottom w:val="0"/>
      <w:divBdr>
        <w:top w:val="none" w:sz="0" w:space="0" w:color="auto"/>
        <w:left w:val="none" w:sz="0" w:space="0" w:color="auto"/>
        <w:bottom w:val="none" w:sz="0" w:space="0" w:color="auto"/>
        <w:right w:val="none" w:sz="0" w:space="0" w:color="auto"/>
      </w:divBdr>
    </w:div>
    <w:div w:id="2007826587">
      <w:bodyDiv w:val="1"/>
      <w:marLeft w:val="0"/>
      <w:marRight w:val="0"/>
      <w:marTop w:val="0"/>
      <w:marBottom w:val="0"/>
      <w:divBdr>
        <w:top w:val="none" w:sz="0" w:space="0" w:color="auto"/>
        <w:left w:val="none" w:sz="0" w:space="0" w:color="auto"/>
        <w:bottom w:val="none" w:sz="0" w:space="0" w:color="auto"/>
        <w:right w:val="none" w:sz="0" w:space="0" w:color="auto"/>
      </w:divBdr>
    </w:div>
    <w:div w:id="2008048114">
      <w:bodyDiv w:val="1"/>
      <w:marLeft w:val="0"/>
      <w:marRight w:val="0"/>
      <w:marTop w:val="0"/>
      <w:marBottom w:val="0"/>
      <w:divBdr>
        <w:top w:val="none" w:sz="0" w:space="0" w:color="auto"/>
        <w:left w:val="none" w:sz="0" w:space="0" w:color="auto"/>
        <w:bottom w:val="none" w:sz="0" w:space="0" w:color="auto"/>
        <w:right w:val="none" w:sz="0" w:space="0" w:color="auto"/>
      </w:divBdr>
    </w:div>
    <w:div w:id="2008173138">
      <w:bodyDiv w:val="1"/>
      <w:marLeft w:val="0"/>
      <w:marRight w:val="0"/>
      <w:marTop w:val="0"/>
      <w:marBottom w:val="0"/>
      <w:divBdr>
        <w:top w:val="none" w:sz="0" w:space="0" w:color="auto"/>
        <w:left w:val="none" w:sz="0" w:space="0" w:color="auto"/>
        <w:bottom w:val="none" w:sz="0" w:space="0" w:color="auto"/>
        <w:right w:val="none" w:sz="0" w:space="0" w:color="auto"/>
      </w:divBdr>
    </w:div>
    <w:div w:id="2008626227">
      <w:bodyDiv w:val="1"/>
      <w:marLeft w:val="0"/>
      <w:marRight w:val="0"/>
      <w:marTop w:val="0"/>
      <w:marBottom w:val="0"/>
      <w:divBdr>
        <w:top w:val="none" w:sz="0" w:space="0" w:color="auto"/>
        <w:left w:val="none" w:sz="0" w:space="0" w:color="auto"/>
        <w:bottom w:val="none" w:sz="0" w:space="0" w:color="auto"/>
        <w:right w:val="none" w:sz="0" w:space="0" w:color="auto"/>
      </w:divBdr>
    </w:div>
    <w:div w:id="2008706127">
      <w:bodyDiv w:val="1"/>
      <w:marLeft w:val="0"/>
      <w:marRight w:val="0"/>
      <w:marTop w:val="0"/>
      <w:marBottom w:val="0"/>
      <w:divBdr>
        <w:top w:val="none" w:sz="0" w:space="0" w:color="auto"/>
        <w:left w:val="none" w:sz="0" w:space="0" w:color="auto"/>
        <w:bottom w:val="none" w:sz="0" w:space="0" w:color="auto"/>
        <w:right w:val="none" w:sz="0" w:space="0" w:color="auto"/>
      </w:divBdr>
    </w:div>
    <w:div w:id="2008943341">
      <w:bodyDiv w:val="1"/>
      <w:marLeft w:val="0"/>
      <w:marRight w:val="0"/>
      <w:marTop w:val="0"/>
      <w:marBottom w:val="0"/>
      <w:divBdr>
        <w:top w:val="none" w:sz="0" w:space="0" w:color="auto"/>
        <w:left w:val="none" w:sz="0" w:space="0" w:color="auto"/>
        <w:bottom w:val="none" w:sz="0" w:space="0" w:color="auto"/>
        <w:right w:val="none" w:sz="0" w:space="0" w:color="auto"/>
      </w:divBdr>
    </w:div>
    <w:div w:id="2009019523">
      <w:bodyDiv w:val="1"/>
      <w:marLeft w:val="0"/>
      <w:marRight w:val="0"/>
      <w:marTop w:val="0"/>
      <w:marBottom w:val="0"/>
      <w:divBdr>
        <w:top w:val="none" w:sz="0" w:space="0" w:color="auto"/>
        <w:left w:val="none" w:sz="0" w:space="0" w:color="auto"/>
        <w:bottom w:val="none" w:sz="0" w:space="0" w:color="auto"/>
        <w:right w:val="none" w:sz="0" w:space="0" w:color="auto"/>
      </w:divBdr>
    </w:div>
    <w:div w:id="2009090651">
      <w:bodyDiv w:val="1"/>
      <w:marLeft w:val="0"/>
      <w:marRight w:val="0"/>
      <w:marTop w:val="0"/>
      <w:marBottom w:val="0"/>
      <w:divBdr>
        <w:top w:val="none" w:sz="0" w:space="0" w:color="auto"/>
        <w:left w:val="none" w:sz="0" w:space="0" w:color="auto"/>
        <w:bottom w:val="none" w:sz="0" w:space="0" w:color="auto"/>
        <w:right w:val="none" w:sz="0" w:space="0" w:color="auto"/>
      </w:divBdr>
    </w:div>
    <w:div w:id="2010794241">
      <w:bodyDiv w:val="1"/>
      <w:marLeft w:val="0"/>
      <w:marRight w:val="0"/>
      <w:marTop w:val="0"/>
      <w:marBottom w:val="0"/>
      <w:divBdr>
        <w:top w:val="none" w:sz="0" w:space="0" w:color="auto"/>
        <w:left w:val="none" w:sz="0" w:space="0" w:color="auto"/>
        <w:bottom w:val="none" w:sz="0" w:space="0" w:color="auto"/>
        <w:right w:val="none" w:sz="0" w:space="0" w:color="auto"/>
      </w:divBdr>
    </w:div>
    <w:div w:id="2010910633">
      <w:bodyDiv w:val="1"/>
      <w:marLeft w:val="0"/>
      <w:marRight w:val="0"/>
      <w:marTop w:val="0"/>
      <w:marBottom w:val="0"/>
      <w:divBdr>
        <w:top w:val="none" w:sz="0" w:space="0" w:color="auto"/>
        <w:left w:val="none" w:sz="0" w:space="0" w:color="auto"/>
        <w:bottom w:val="none" w:sz="0" w:space="0" w:color="auto"/>
        <w:right w:val="none" w:sz="0" w:space="0" w:color="auto"/>
      </w:divBdr>
    </w:div>
    <w:div w:id="2010983178">
      <w:bodyDiv w:val="1"/>
      <w:marLeft w:val="0"/>
      <w:marRight w:val="0"/>
      <w:marTop w:val="0"/>
      <w:marBottom w:val="0"/>
      <w:divBdr>
        <w:top w:val="none" w:sz="0" w:space="0" w:color="auto"/>
        <w:left w:val="none" w:sz="0" w:space="0" w:color="auto"/>
        <w:bottom w:val="none" w:sz="0" w:space="0" w:color="auto"/>
        <w:right w:val="none" w:sz="0" w:space="0" w:color="auto"/>
      </w:divBdr>
    </w:div>
    <w:div w:id="2011374319">
      <w:bodyDiv w:val="1"/>
      <w:marLeft w:val="0"/>
      <w:marRight w:val="0"/>
      <w:marTop w:val="0"/>
      <w:marBottom w:val="0"/>
      <w:divBdr>
        <w:top w:val="none" w:sz="0" w:space="0" w:color="auto"/>
        <w:left w:val="none" w:sz="0" w:space="0" w:color="auto"/>
        <w:bottom w:val="none" w:sz="0" w:space="0" w:color="auto"/>
        <w:right w:val="none" w:sz="0" w:space="0" w:color="auto"/>
      </w:divBdr>
    </w:div>
    <w:div w:id="2011982245">
      <w:bodyDiv w:val="1"/>
      <w:marLeft w:val="0"/>
      <w:marRight w:val="0"/>
      <w:marTop w:val="0"/>
      <w:marBottom w:val="0"/>
      <w:divBdr>
        <w:top w:val="none" w:sz="0" w:space="0" w:color="auto"/>
        <w:left w:val="none" w:sz="0" w:space="0" w:color="auto"/>
        <w:bottom w:val="none" w:sz="0" w:space="0" w:color="auto"/>
        <w:right w:val="none" w:sz="0" w:space="0" w:color="auto"/>
      </w:divBdr>
    </w:div>
    <w:div w:id="2012371513">
      <w:bodyDiv w:val="1"/>
      <w:marLeft w:val="0"/>
      <w:marRight w:val="0"/>
      <w:marTop w:val="0"/>
      <w:marBottom w:val="0"/>
      <w:divBdr>
        <w:top w:val="none" w:sz="0" w:space="0" w:color="auto"/>
        <w:left w:val="none" w:sz="0" w:space="0" w:color="auto"/>
        <w:bottom w:val="none" w:sz="0" w:space="0" w:color="auto"/>
        <w:right w:val="none" w:sz="0" w:space="0" w:color="auto"/>
      </w:divBdr>
    </w:div>
    <w:div w:id="2012416671">
      <w:bodyDiv w:val="1"/>
      <w:marLeft w:val="0"/>
      <w:marRight w:val="0"/>
      <w:marTop w:val="0"/>
      <w:marBottom w:val="0"/>
      <w:divBdr>
        <w:top w:val="none" w:sz="0" w:space="0" w:color="auto"/>
        <w:left w:val="none" w:sz="0" w:space="0" w:color="auto"/>
        <w:bottom w:val="none" w:sz="0" w:space="0" w:color="auto"/>
        <w:right w:val="none" w:sz="0" w:space="0" w:color="auto"/>
      </w:divBdr>
    </w:div>
    <w:div w:id="2012634406">
      <w:bodyDiv w:val="1"/>
      <w:marLeft w:val="0"/>
      <w:marRight w:val="0"/>
      <w:marTop w:val="0"/>
      <w:marBottom w:val="0"/>
      <w:divBdr>
        <w:top w:val="none" w:sz="0" w:space="0" w:color="auto"/>
        <w:left w:val="none" w:sz="0" w:space="0" w:color="auto"/>
        <w:bottom w:val="none" w:sz="0" w:space="0" w:color="auto"/>
        <w:right w:val="none" w:sz="0" w:space="0" w:color="auto"/>
      </w:divBdr>
    </w:div>
    <w:div w:id="2012951824">
      <w:bodyDiv w:val="1"/>
      <w:marLeft w:val="0"/>
      <w:marRight w:val="0"/>
      <w:marTop w:val="0"/>
      <w:marBottom w:val="0"/>
      <w:divBdr>
        <w:top w:val="none" w:sz="0" w:space="0" w:color="auto"/>
        <w:left w:val="none" w:sz="0" w:space="0" w:color="auto"/>
        <w:bottom w:val="none" w:sz="0" w:space="0" w:color="auto"/>
        <w:right w:val="none" w:sz="0" w:space="0" w:color="auto"/>
      </w:divBdr>
    </w:div>
    <w:div w:id="2013028882">
      <w:bodyDiv w:val="1"/>
      <w:marLeft w:val="0"/>
      <w:marRight w:val="0"/>
      <w:marTop w:val="0"/>
      <w:marBottom w:val="0"/>
      <w:divBdr>
        <w:top w:val="none" w:sz="0" w:space="0" w:color="auto"/>
        <w:left w:val="none" w:sz="0" w:space="0" w:color="auto"/>
        <w:bottom w:val="none" w:sz="0" w:space="0" w:color="auto"/>
        <w:right w:val="none" w:sz="0" w:space="0" w:color="auto"/>
      </w:divBdr>
    </w:div>
    <w:div w:id="2013683198">
      <w:bodyDiv w:val="1"/>
      <w:marLeft w:val="0"/>
      <w:marRight w:val="0"/>
      <w:marTop w:val="0"/>
      <w:marBottom w:val="0"/>
      <w:divBdr>
        <w:top w:val="none" w:sz="0" w:space="0" w:color="auto"/>
        <w:left w:val="none" w:sz="0" w:space="0" w:color="auto"/>
        <w:bottom w:val="none" w:sz="0" w:space="0" w:color="auto"/>
        <w:right w:val="none" w:sz="0" w:space="0" w:color="auto"/>
      </w:divBdr>
    </w:div>
    <w:div w:id="2013756375">
      <w:bodyDiv w:val="1"/>
      <w:marLeft w:val="0"/>
      <w:marRight w:val="0"/>
      <w:marTop w:val="0"/>
      <w:marBottom w:val="0"/>
      <w:divBdr>
        <w:top w:val="none" w:sz="0" w:space="0" w:color="auto"/>
        <w:left w:val="none" w:sz="0" w:space="0" w:color="auto"/>
        <w:bottom w:val="none" w:sz="0" w:space="0" w:color="auto"/>
        <w:right w:val="none" w:sz="0" w:space="0" w:color="auto"/>
      </w:divBdr>
    </w:div>
    <w:div w:id="2013870129">
      <w:bodyDiv w:val="1"/>
      <w:marLeft w:val="0"/>
      <w:marRight w:val="0"/>
      <w:marTop w:val="0"/>
      <w:marBottom w:val="0"/>
      <w:divBdr>
        <w:top w:val="none" w:sz="0" w:space="0" w:color="auto"/>
        <w:left w:val="none" w:sz="0" w:space="0" w:color="auto"/>
        <w:bottom w:val="none" w:sz="0" w:space="0" w:color="auto"/>
        <w:right w:val="none" w:sz="0" w:space="0" w:color="auto"/>
      </w:divBdr>
    </w:div>
    <w:div w:id="2013944515">
      <w:bodyDiv w:val="1"/>
      <w:marLeft w:val="0"/>
      <w:marRight w:val="0"/>
      <w:marTop w:val="0"/>
      <w:marBottom w:val="0"/>
      <w:divBdr>
        <w:top w:val="none" w:sz="0" w:space="0" w:color="auto"/>
        <w:left w:val="none" w:sz="0" w:space="0" w:color="auto"/>
        <w:bottom w:val="none" w:sz="0" w:space="0" w:color="auto"/>
        <w:right w:val="none" w:sz="0" w:space="0" w:color="auto"/>
      </w:divBdr>
    </w:div>
    <w:div w:id="2014256604">
      <w:bodyDiv w:val="1"/>
      <w:marLeft w:val="0"/>
      <w:marRight w:val="0"/>
      <w:marTop w:val="0"/>
      <w:marBottom w:val="0"/>
      <w:divBdr>
        <w:top w:val="none" w:sz="0" w:space="0" w:color="auto"/>
        <w:left w:val="none" w:sz="0" w:space="0" w:color="auto"/>
        <w:bottom w:val="none" w:sz="0" w:space="0" w:color="auto"/>
        <w:right w:val="none" w:sz="0" w:space="0" w:color="auto"/>
      </w:divBdr>
    </w:div>
    <w:div w:id="2014333037">
      <w:bodyDiv w:val="1"/>
      <w:marLeft w:val="0"/>
      <w:marRight w:val="0"/>
      <w:marTop w:val="0"/>
      <w:marBottom w:val="0"/>
      <w:divBdr>
        <w:top w:val="none" w:sz="0" w:space="0" w:color="auto"/>
        <w:left w:val="none" w:sz="0" w:space="0" w:color="auto"/>
        <w:bottom w:val="none" w:sz="0" w:space="0" w:color="auto"/>
        <w:right w:val="none" w:sz="0" w:space="0" w:color="auto"/>
      </w:divBdr>
    </w:div>
    <w:div w:id="2014843235">
      <w:bodyDiv w:val="1"/>
      <w:marLeft w:val="0"/>
      <w:marRight w:val="0"/>
      <w:marTop w:val="0"/>
      <w:marBottom w:val="0"/>
      <w:divBdr>
        <w:top w:val="none" w:sz="0" w:space="0" w:color="auto"/>
        <w:left w:val="none" w:sz="0" w:space="0" w:color="auto"/>
        <w:bottom w:val="none" w:sz="0" w:space="0" w:color="auto"/>
        <w:right w:val="none" w:sz="0" w:space="0" w:color="auto"/>
      </w:divBdr>
    </w:div>
    <w:div w:id="2014918185">
      <w:bodyDiv w:val="1"/>
      <w:marLeft w:val="0"/>
      <w:marRight w:val="0"/>
      <w:marTop w:val="0"/>
      <w:marBottom w:val="0"/>
      <w:divBdr>
        <w:top w:val="none" w:sz="0" w:space="0" w:color="auto"/>
        <w:left w:val="none" w:sz="0" w:space="0" w:color="auto"/>
        <w:bottom w:val="none" w:sz="0" w:space="0" w:color="auto"/>
        <w:right w:val="none" w:sz="0" w:space="0" w:color="auto"/>
      </w:divBdr>
    </w:div>
    <w:div w:id="2015300744">
      <w:bodyDiv w:val="1"/>
      <w:marLeft w:val="0"/>
      <w:marRight w:val="0"/>
      <w:marTop w:val="0"/>
      <w:marBottom w:val="0"/>
      <w:divBdr>
        <w:top w:val="none" w:sz="0" w:space="0" w:color="auto"/>
        <w:left w:val="none" w:sz="0" w:space="0" w:color="auto"/>
        <w:bottom w:val="none" w:sz="0" w:space="0" w:color="auto"/>
        <w:right w:val="none" w:sz="0" w:space="0" w:color="auto"/>
      </w:divBdr>
    </w:div>
    <w:div w:id="2015306034">
      <w:bodyDiv w:val="1"/>
      <w:marLeft w:val="0"/>
      <w:marRight w:val="0"/>
      <w:marTop w:val="0"/>
      <w:marBottom w:val="0"/>
      <w:divBdr>
        <w:top w:val="none" w:sz="0" w:space="0" w:color="auto"/>
        <w:left w:val="none" w:sz="0" w:space="0" w:color="auto"/>
        <w:bottom w:val="none" w:sz="0" w:space="0" w:color="auto"/>
        <w:right w:val="none" w:sz="0" w:space="0" w:color="auto"/>
      </w:divBdr>
    </w:div>
    <w:div w:id="2015692836">
      <w:bodyDiv w:val="1"/>
      <w:marLeft w:val="0"/>
      <w:marRight w:val="0"/>
      <w:marTop w:val="0"/>
      <w:marBottom w:val="0"/>
      <w:divBdr>
        <w:top w:val="none" w:sz="0" w:space="0" w:color="auto"/>
        <w:left w:val="none" w:sz="0" w:space="0" w:color="auto"/>
        <w:bottom w:val="none" w:sz="0" w:space="0" w:color="auto"/>
        <w:right w:val="none" w:sz="0" w:space="0" w:color="auto"/>
      </w:divBdr>
    </w:div>
    <w:div w:id="2015910062">
      <w:bodyDiv w:val="1"/>
      <w:marLeft w:val="0"/>
      <w:marRight w:val="0"/>
      <w:marTop w:val="0"/>
      <w:marBottom w:val="0"/>
      <w:divBdr>
        <w:top w:val="none" w:sz="0" w:space="0" w:color="auto"/>
        <w:left w:val="none" w:sz="0" w:space="0" w:color="auto"/>
        <w:bottom w:val="none" w:sz="0" w:space="0" w:color="auto"/>
        <w:right w:val="none" w:sz="0" w:space="0" w:color="auto"/>
      </w:divBdr>
    </w:div>
    <w:div w:id="2016109078">
      <w:bodyDiv w:val="1"/>
      <w:marLeft w:val="0"/>
      <w:marRight w:val="0"/>
      <w:marTop w:val="0"/>
      <w:marBottom w:val="0"/>
      <w:divBdr>
        <w:top w:val="none" w:sz="0" w:space="0" w:color="auto"/>
        <w:left w:val="none" w:sz="0" w:space="0" w:color="auto"/>
        <w:bottom w:val="none" w:sz="0" w:space="0" w:color="auto"/>
        <w:right w:val="none" w:sz="0" w:space="0" w:color="auto"/>
      </w:divBdr>
    </w:div>
    <w:div w:id="2016608335">
      <w:bodyDiv w:val="1"/>
      <w:marLeft w:val="0"/>
      <w:marRight w:val="0"/>
      <w:marTop w:val="0"/>
      <w:marBottom w:val="0"/>
      <w:divBdr>
        <w:top w:val="none" w:sz="0" w:space="0" w:color="auto"/>
        <w:left w:val="none" w:sz="0" w:space="0" w:color="auto"/>
        <w:bottom w:val="none" w:sz="0" w:space="0" w:color="auto"/>
        <w:right w:val="none" w:sz="0" w:space="0" w:color="auto"/>
      </w:divBdr>
    </w:div>
    <w:div w:id="2016875830">
      <w:bodyDiv w:val="1"/>
      <w:marLeft w:val="0"/>
      <w:marRight w:val="0"/>
      <w:marTop w:val="0"/>
      <w:marBottom w:val="0"/>
      <w:divBdr>
        <w:top w:val="none" w:sz="0" w:space="0" w:color="auto"/>
        <w:left w:val="none" w:sz="0" w:space="0" w:color="auto"/>
        <w:bottom w:val="none" w:sz="0" w:space="0" w:color="auto"/>
        <w:right w:val="none" w:sz="0" w:space="0" w:color="auto"/>
      </w:divBdr>
    </w:div>
    <w:div w:id="2017684134">
      <w:bodyDiv w:val="1"/>
      <w:marLeft w:val="0"/>
      <w:marRight w:val="0"/>
      <w:marTop w:val="0"/>
      <w:marBottom w:val="0"/>
      <w:divBdr>
        <w:top w:val="none" w:sz="0" w:space="0" w:color="auto"/>
        <w:left w:val="none" w:sz="0" w:space="0" w:color="auto"/>
        <w:bottom w:val="none" w:sz="0" w:space="0" w:color="auto"/>
        <w:right w:val="none" w:sz="0" w:space="0" w:color="auto"/>
      </w:divBdr>
    </w:div>
    <w:div w:id="2017923581">
      <w:bodyDiv w:val="1"/>
      <w:marLeft w:val="0"/>
      <w:marRight w:val="0"/>
      <w:marTop w:val="0"/>
      <w:marBottom w:val="0"/>
      <w:divBdr>
        <w:top w:val="none" w:sz="0" w:space="0" w:color="auto"/>
        <w:left w:val="none" w:sz="0" w:space="0" w:color="auto"/>
        <w:bottom w:val="none" w:sz="0" w:space="0" w:color="auto"/>
        <w:right w:val="none" w:sz="0" w:space="0" w:color="auto"/>
      </w:divBdr>
    </w:div>
    <w:div w:id="2017951303">
      <w:bodyDiv w:val="1"/>
      <w:marLeft w:val="0"/>
      <w:marRight w:val="0"/>
      <w:marTop w:val="0"/>
      <w:marBottom w:val="0"/>
      <w:divBdr>
        <w:top w:val="none" w:sz="0" w:space="0" w:color="auto"/>
        <w:left w:val="none" w:sz="0" w:space="0" w:color="auto"/>
        <w:bottom w:val="none" w:sz="0" w:space="0" w:color="auto"/>
        <w:right w:val="none" w:sz="0" w:space="0" w:color="auto"/>
      </w:divBdr>
    </w:div>
    <w:div w:id="2017993176">
      <w:bodyDiv w:val="1"/>
      <w:marLeft w:val="0"/>
      <w:marRight w:val="0"/>
      <w:marTop w:val="0"/>
      <w:marBottom w:val="0"/>
      <w:divBdr>
        <w:top w:val="none" w:sz="0" w:space="0" w:color="auto"/>
        <w:left w:val="none" w:sz="0" w:space="0" w:color="auto"/>
        <w:bottom w:val="none" w:sz="0" w:space="0" w:color="auto"/>
        <w:right w:val="none" w:sz="0" w:space="0" w:color="auto"/>
      </w:divBdr>
    </w:div>
    <w:div w:id="2018312836">
      <w:bodyDiv w:val="1"/>
      <w:marLeft w:val="0"/>
      <w:marRight w:val="0"/>
      <w:marTop w:val="0"/>
      <w:marBottom w:val="0"/>
      <w:divBdr>
        <w:top w:val="none" w:sz="0" w:space="0" w:color="auto"/>
        <w:left w:val="none" w:sz="0" w:space="0" w:color="auto"/>
        <w:bottom w:val="none" w:sz="0" w:space="0" w:color="auto"/>
        <w:right w:val="none" w:sz="0" w:space="0" w:color="auto"/>
      </w:divBdr>
    </w:div>
    <w:div w:id="2018456509">
      <w:bodyDiv w:val="1"/>
      <w:marLeft w:val="0"/>
      <w:marRight w:val="0"/>
      <w:marTop w:val="0"/>
      <w:marBottom w:val="0"/>
      <w:divBdr>
        <w:top w:val="none" w:sz="0" w:space="0" w:color="auto"/>
        <w:left w:val="none" w:sz="0" w:space="0" w:color="auto"/>
        <w:bottom w:val="none" w:sz="0" w:space="0" w:color="auto"/>
        <w:right w:val="none" w:sz="0" w:space="0" w:color="auto"/>
      </w:divBdr>
    </w:div>
    <w:div w:id="2018579038">
      <w:bodyDiv w:val="1"/>
      <w:marLeft w:val="0"/>
      <w:marRight w:val="0"/>
      <w:marTop w:val="0"/>
      <w:marBottom w:val="0"/>
      <w:divBdr>
        <w:top w:val="none" w:sz="0" w:space="0" w:color="auto"/>
        <w:left w:val="none" w:sz="0" w:space="0" w:color="auto"/>
        <w:bottom w:val="none" w:sz="0" w:space="0" w:color="auto"/>
        <w:right w:val="none" w:sz="0" w:space="0" w:color="auto"/>
      </w:divBdr>
    </w:div>
    <w:div w:id="2018846967">
      <w:bodyDiv w:val="1"/>
      <w:marLeft w:val="0"/>
      <w:marRight w:val="0"/>
      <w:marTop w:val="0"/>
      <w:marBottom w:val="0"/>
      <w:divBdr>
        <w:top w:val="none" w:sz="0" w:space="0" w:color="auto"/>
        <w:left w:val="none" w:sz="0" w:space="0" w:color="auto"/>
        <w:bottom w:val="none" w:sz="0" w:space="0" w:color="auto"/>
        <w:right w:val="none" w:sz="0" w:space="0" w:color="auto"/>
      </w:divBdr>
    </w:div>
    <w:div w:id="2019036382">
      <w:bodyDiv w:val="1"/>
      <w:marLeft w:val="0"/>
      <w:marRight w:val="0"/>
      <w:marTop w:val="0"/>
      <w:marBottom w:val="0"/>
      <w:divBdr>
        <w:top w:val="none" w:sz="0" w:space="0" w:color="auto"/>
        <w:left w:val="none" w:sz="0" w:space="0" w:color="auto"/>
        <w:bottom w:val="none" w:sz="0" w:space="0" w:color="auto"/>
        <w:right w:val="none" w:sz="0" w:space="0" w:color="auto"/>
      </w:divBdr>
    </w:div>
    <w:div w:id="2019694745">
      <w:bodyDiv w:val="1"/>
      <w:marLeft w:val="0"/>
      <w:marRight w:val="0"/>
      <w:marTop w:val="0"/>
      <w:marBottom w:val="0"/>
      <w:divBdr>
        <w:top w:val="none" w:sz="0" w:space="0" w:color="auto"/>
        <w:left w:val="none" w:sz="0" w:space="0" w:color="auto"/>
        <w:bottom w:val="none" w:sz="0" w:space="0" w:color="auto"/>
        <w:right w:val="none" w:sz="0" w:space="0" w:color="auto"/>
      </w:divBdr>
    </w:div>
    <w:div w:id="2020112463">
      <w:bodyDiv w:val="1"/>
      <w:marLeft w:val="0"/>
      <w:marRight w:val="0"/>
      <w:marTop w:val="0"/>
      <w:marBottom w:val="0"/>
      <w:divBdr>
        <w:top w:val="none" w:sz="0" w:space="0" w:color="auto"/>
        <w:left w:val="none" w:sz="0" w:space="0" w:color="auto"/>
        <w:bottom w:val="none" w:sz="0" w:space="0" w:color="auto"/>
        <w:right w:val="none" w:sz="0" w:space="0" w:color="auto"/>
      </w:divBdr>
    </w:div>
    <w:div w:id="2020304174">
      <w:bodyDiv w:val="1"/>
      <w:marLeft w:val="0"/>
      <w:marRight w:val="0"/>
      <w:marTop w:val="0"/>
      <w:marBottom w:val="0"/>
      <w:divBdr>
        <w:top w:val="none" w:sz="0" w:space="0" w:color="auto"/>
        <w:left w:val="none" w:sz="0" w:space="0" w:color="auto"/>
        <w:bottom w:val="none" w:sz="0" w:space="0" w:color="auto"/>
        <w:right w:val="none" w:sz="0" w:space="0" w:color="auto"/>
      </w:divBdr>
    </w:div>
    <w:div w:id="2020421563">
      <w:bodyDiv w:val="1"/>
      <w:marLeft w:val="0"/>
      <w:marRight w:val="0"/>
      <w:marTop w:val="0"/>
      <w:marBottom w:val="0"/>
      <w:divBdr>
        <w:top w:val="none" w:sz="0" w:space="0" w:color="auto"/>
        <w:left w:val="none" w:sz="0" w:space="0" w:color="auto"/>
        <w:bottom w:val="none" w:sz="0" w:space="0" w:color="auto"/>
        <w:right w:val="none" w:sz="0" w:space="0" w:color="auto"/>
      </w:divBdr>
    </w:div>
    <w:div w:id="2020966327">
      <w:bodyDiv w:val="1"/>
      <w:marLeft w:val="0"/>
      <w:marRight w:val="0"/>
      <w:marTop w:val="0"/>
      <w:marBottom w:val="0"/>
      <w:divBdr>
        <w:top w:val="none" w:sz="0" w:space="0" w:color="auto"/>
        <w:left w:val="none" w:sz="0" w:space="0" w:color="auto"/>
        <w:bottom w:val="none" w:sz="0" w:space="0" w:color="auto"/>
        <w:right w:val="none" w:sz="0" w:space="0" w:color="auto"/>
      </w:divBdr>
    </w:div>
    <w:div w:id="2022273486">
      <w:bodyDiv w:val="1"/>
      <w:marLeft w:val="0"/>
      <w:marRight w:val="0"/>
      <w:marTop w:val="0"/>
      <w:marBottom w:val="0"/>
      <w:divBdr>
        <w:top w:val="none" w:sz="0" w:space="0" w:color="auto"/>
        <w:left w:val="none" w:sz="0" w:space="0" w:color="auto"/>
        <w:bottom w:val="none" w:sz="0" w:space="0" w:color="auto"/>
        <w:right w:val="none" w:sz="0" w:space="0" w:color="auto"/>
      </w:divBdr>
    </w:div>
    <w:div w:id="2022468899">
      <w:bodyDiv w:val="1"/>
      <w:marLeft w:val="0"/>
      <w:marRight w:val="0"/>
      <w:marTop w:val="0"/>
      <w:marBottom w:val="0"/>
      <w:divBdr>
        <w:top w:val="none" w:sz="0" w:space="0" w:color="auto"/>
        <w:left w:val="none" w:sz="0" w:space="0" w:color="auto"/>
        <w:bottom w:val="none" w:sz="0" w:space="0" w:color="auto"/>
        <w:right w:val="none" w:sz="0" w:space="0" w:color="auto"/>
      </w:divBdr>
    </w:div>
    <w:div w:id="2022969362">
      <w:bodyDiv w:val="1"/>
      <w:marLeft w:val="0"/>
      <w:marRight w:val="0"/>
      <w:marTop w:val="0"/>
      <w:marBottom w:val="0"/>
      <w:divBdr>
        <w:top w:val="none" w:sz="0" w:space="0" w:color="auto"/>
        <w:left w:val="none" w:sz="0" w:space="0" w:color="auto"/>
        <w:bottom w:val="none" w:sz="0" w:space="0" w:color="auto"/>
        <w:right w:val="none" w:sz="0" w:space="0" w:color="auto"/>
      </w:divBdr>
    </w:div>
    <w:div w:id="2023046419">
      <w:bodyDiv w:val="1"/>
      <w:marLeft w:val="0"/>
      <w:marRight w:val="0"/>
      <w:marTop w:val="0"/>
      <w:marBottom w:val="0"/>
      <w:divBdr>
        <w:top w:val="none" w:sz="0" w:space="0" w:color="auto"/>
        <w:left w:val="none" w:sz="0" w:space="0" w:color="auto"/>
        <w:bottom w:val="none" w:sz="0" w:space="0" w:color="auto"/>
        <w:right w:val="none" w:sz="0" w:space="0" w:color="auto"/>
      </w:divBdr>
    </w:div>
    <w:div w:id="2023119918">
      <w:bodyDiv w:val="1"/>
      <w:marLeft w:val="0"/>
      <w:marRight w:val="0"/>
      <w:marTop w:val="0"/>
      <w:marBottom w:val="0"/>
      <w:divBdr>
        <w:top w:val="none" w:sz="0" w:space="0" w:color="auto"/>
        <w:left w:val="none" w:sz="0" w:space="0" w:color="auto"/>
        <w:bottom w:val="none" w:sz="0" w:space="0" w:color="auto"/>
        <w:right w:val="none" w:sz="0" w:space="0" w:color="auto"/>
      </w:divBdr>
    </w:div>
    <w:div w:id="2023126804">
      <w:bodyDiv w:val="1"/>
      <w:marLeft w:val="0"/>
      <w:marRight w:val="0"/>
      <w:marTop w:val="0"/>
      <w:marBottom w:val="0"/>
      <w:divBdr>
        <w:top w:val="none" w:sz="0" w:space="0" w:color="auto"/>
        <w:left w:val="none" w:sz="0" w:space="0" w:color="auto"/>
        <w:bottom w:val="none" w:sz="0" w:space="0" w:color="auto"/>
        <w:right w:val="none" w:sz="0" w:space="0" w:color="auto"/>
      </w:divBdr>
    </w:div>
    <w:div w:id="2023630892">
      <w:bodyDiv w:val="1"/>
      <w:marLeft w:val="0"/>
      <w:marRight w:val="0"/>
      <w:marTop w:val="0"/>
      <w:marBottom w:val="0"/>
      <w:divBdr>
        <w:top w:val="none" w:sz="0" w:space="0" w:color="auto"/>
        <w:left w:val="none" w:sz="0" w:space="0" w:color="auto"/>
        <w:bottom w:val="none" w:sz="0" w:space="0" w:color="auto"/>
        <w:right w:val="none" w:sz="0" w:space="0" w:color="auto"/>
      </w:divBdr>
    </w:div>
    <w:div w:id="2024235560">
      <w:bodyDiv w:val="1"/>
      <w:marLeft w:val="0"/>
      <w:marRight w:val="0"/>
      <w:marTop w:val="0"/>
      <w:marBottom w:val="0"/>
      <w:divBdr>
        <w:top w:val="none" w:sz="0" w:space="0" w:color="auto"/>
        <w:left w:val="none" w:sz="0" w:space="0" w:color="auto"/>
        <w:bottom w:val="none" w:sz="0" w:space="0" w:color="auto"/>
        <w:right w:val="none" w:sz="0" w:space="0" w:color="auto"/>
      </w:divBdr>
    </w:div>
    <w:div w:id="2024432504">
      <w:bodyDiv w:val="1"/>
      <w:marLeft w:val="0"/>
      <w:marRight w:val="0"/>
      <w:marTop w:val="0"/>
      <w:marBottom w:val="0"/>
      <w:divBdr>
        <w:top w:val="none" w:sz="0" w:space="0" w:color="auto"/>
        <w:left w:val="none" w:sz="0" w:space="0" w:color="auto"/>
        <w:bottom w:val="none" w:sz="0" w:space="0" w:color="auto"/>
        <w:right w:val="none" w:sz="0" w:space="0" w:color="auto"/>
      </w:divBdr>
    </w:div>
    <w:div w:id="2024549967">
      <w:bodyDiv w:val="1"/>
      <w:marLeft w:val="0"/>
      <w:marRight w:val="0"/>
      <w:marTop w:val="0"/>
      <w:marBottom w:val="0"/>
      <w:divBdr>
        <w:top w:val="none" w:sz="0" w:space="0" w:color="auto"/>
        <w:left w:val="none" w:sz="0" w:space="0" w:color="auto"/>
        <w:bottom w:val="none" w:sz="0" w:space="0" w:color="auto"/>
        <w:right w:val="none" w:sz="0" w:space="0" w:color="auto"/>
      </w:divBdr>
    </w:div>
    <w:div w:id="2024740580">
      <w:bodyDiv w:val="1"/>
      <w:marLeft w:val="0"/>
      <w:marRight w:val="0"/>
      <w:marTop w:val="0"/>
      <w:marBottom w:val="0"/>
      <w:divBdr>
        <w:top w:val="none" w:sz="0" w:space="0" w:color="auto"/>
        <w:left w:val="none" w:sz="0" w:space="0" w:color="auto"/>
        <w:bottom w:val="none" w:sz="0" w:space="0" w:color="auto"/>
        <w:right w:val="none" w:sz="0" w:space="0" w:color="auto"/>
      </w:divBdr>
    </w:div>
    <w:div w:id="2025129921">
      <w:bodyDiv w:val="1"/>
      <w:marLeft w:val="0"/>
      <w:marRight w:val="0"/>
      <w:marTop w:val="0"/>
      <w:marBottom w:val="0"/>
      <w:divBdr>
        <w:top w:val="none" w:sz="0" w:space="0" w:color="auto"/>
        <w:left w:val="none" w:sz="0" w:space="0" w:color="auto"/>
        <w:bottom w:val="none" w:sz="0" w:space="0" w:color="auto"/>
        <w:right w:val="none" w:sz="0" w:space="0" w:color="auto"/>
      </w:divBdr>
    </w:div>
    <w:div w:id="2025398045">
      <w:bodyDiv w:val="1"/>
      <w:marLeft w:val="0"/>
      <w:marRight w:val="0"/>
      <w:marTop w:val="0"/>
      <w:marBottom w:val="0"/>
      <w:divBdr>
        <w:top w:val="none" w:sz="0" w:space="0" w:color="auto"/>
        <w:left w:val="none" w:sz="0" w:space="0" w:color="auto"/>
        <w:bottom w:val="none" w:sz="0" w:space="0" w:color="auto"/>
        <w:right w:val="none" w:sz="0" w:space="0" w:color="auto"/>
      </w:divBdr>
    </w:div>
    <w:div w:id="2025592609">
      <w:bodyDiv w:val="1"/>
      <w:marLeft w:val="0"/>
      <w:marRight w:val="0"/>
      <w:marTop w:val="0"/>
      <w:marBottom w:val="0"/>
      <w:divBdr>
        <w:top w:val="none" w:sz="0" w:space="0" w:color="auto"/>
        <w:left w:val="none" w:sz="0" w:space="0" w:color="auto"/>
        <w:bottom w:val="none" w:sz="0" w:space="0" w:color="auto"/>
        <w:right w:val="none" w:sz="0" w:space="0" w:color="auto"/>
      </w:divBdr>
    </w:div>
    <w:div w:id="2025596232">
      <w:bodyDiv w:val="1"/>
      <w:marLeft w:val="0"/>
      <w:marRight w:val="0"/>
      <w:marTop w:val="0"/>
      <w:marBottom w:val="0"/>
      <w:divBdr>
        <w:top w:val="none" w:sz="0" w:space="0" w:color="auto"/>
        <w:left w:val="none" w:sz="0" w:space="0" w:color="auto"/>
        <w:bottom w:val="none" w:sz="0" w:space="0" w:color="auto"/>
        <w:right w:val="none" w:sz="0" w:space="0" w:color="auto"/>
      </w:divBdr>
    </w:div>
    <w:div w:id="2025857090">
      <w:bodyDiv w:val="1"/>
      <w:marLeft w:val="0"/>
      <w:marRight w:val="0"/>
      <w:marTop w:val="0"/>
      <w:marBottom w:val="0"/>
      <w:divBdr>
        <w:top w:val="none" w:sz="0" w:space="0" w:color="auto"/>
        <w:left w:val="none" w:sz="0" w:space="0" w:color="auto"/>
        <w:bottom w:val="none" w:sz="0" w:space="0" w:color="auto"/>
        <w:right w:val="none" w:sz="0" w:space="0" w:color="auto"/>
      </w:divBdr>
    </w:div>
    <w:div w:id="2025862992">
      <w:bodyDiv w:val="1"/>
      <w:marLeft w:val="0"/>
      <w:marRight w:val="0"/>
      <w:marTop w:val="0"/>
      <w:marBottom w:val="0"/>
      <w:divBdr>
        <w:top w:val="none" w:sz="0" w:space="0" w:color="auto"/>
        <w:left w:val="none" w:sz="0" w:space="0" w:color="auto"/>
        <w:bottom w:val="none" w:sz="0" w:space="0" w:color="auto"/>
        <w:right w:val="none" w:sz="0" w:space="0" w:color="auto"/>
      </w:divBdr>
    </w:div>
    <w:div w:id="2025865487">
      <w:bodyDiv w:val="1"/>
      <w:marLeft w:val="0"/>
      <w:marRight w:val="0"/>
      <w:marTop w:val="0"/>
      <w:marBottom w:val="0"/>
      <w:divBdr>
        <w:top w:val="none" w:sz="0" w:space="0" w:color="auto"/>
        <w:left w:val="none" w:sz="0" w:space="0" w:color="auto"/>
        <w:bottom w:val="none" w:sz="0" w:space="0" w:color="auto"/>
        <w:right w:val="none" w:sz="0" w:space="0" w:color="auto"/>
      </w:divBdr>
    </w:div>
    <w:div w:id="2026512540">
      <w:bodyDiv w:val="1"/>
      <w:marLeft w:val="0"/>
      <w:marRight w:val="0"/>
      <w:marTop w:val="0"/>
      <w:marBottom w:val="0"/>
      <w:divBdr>
        <w:top w:val="none" w:sz="0" w:space="0" w:color="auto"/>
        <w:left w:val="none" w:sz="0" w:space="0" w:color="auto"/>
        <w:bottom w:val="none" w:sz="0" w:space="0" w:color="auto"/>
        <w:right w:val="none" w:sz="0" w:space="0" w:color="auto"/>
      </w:divBdr>
    </w:div>
    <w:div w:id="2027439543">
      <w:bodyDiv w:val="1"/>
      <w:marLeft w:val="0"/>
      <w:marRight w:val="0"/>
      <w:marTop w:val="0"/>
      <w:marBottom w:val="0"/>
      <w:divBdr>
        <w:top w:val="none" w:sz="0" w:space="0" w:color="auto"/>
        <w:left w:val="none" w:sz="0" w:space="0" w:color="auto"/>
        <w:bottom w:val="none" w:sz="0" w:space="0" w:color="auto"/>
        <w:right w:val="none" w:sz="0" w:space="0" w:color="auto"/>
      </w:divBdr>
    </w:div>
    <w:div w:id="2027487606">
      <w:bodyDiv w:val="1"/>
      <w:marLeft w:val="0"/>
      <w:marRight w:val="0"/>
      <w:marTop w:val="0"/>
      <w:marBottom w:val="0"/>
      <w:divBdr>
        <w:top w:val="none" w:sz="0" w:space="0" w:color="auto"/>
        <w:left w:val="none" w:sz="0" w:space="0" w:color="auto"/>
        <w:bottom w:val="none" w:sz="0" w:space="0" w:color="auto"/>
        <w:right w:val="none" w:sz="0" w:space="0" w:color="auto"/>
      </w:divBdr>
    </w:div>
    <w:div w:id="2027827020">
      <w:bodyDiv w:val="1"/>
      <w:marLeft w:val="0"/>
      <w:marRight w:val="0"/>
      <w:marTop w:val="0"/>
      <w:marBottom w:val="0"/>
      <w:divBdr>
        <w:top w:val="none" w:sz="0" w:space="0" w:color="auto"/>
        <w:left w:val="none" w:sz="0" w:space="0" w:color="auto"/>
        <w:bottom w:val="none" w:sz="0" w:space="0" w:color="auto"/>
        <w:right w:val="none" w:sz="0" w:space="0" w:color="auto"/>
      </w:divBdr>
    </w:div>
    <w:div w:id="2027827667">
      <w:bodyDiv w:val="1"/>
      <w:marLeft w:val="0"/>
      <w:marRight w:val="0"/>
      <w:marTop w:val="0"/>
      <w:marBottom w:val="0"/>
      <w:divBdr>
        <w:top w:val="none" w:sz="0" w:space="0" w:color="auto"/>
        <w:left w:val="none" w:sz="0" w:space="0" w:color="auto"/>
        <w:bottom w:val="none" w:sz="0" w:space="0" w:color="auto"/>
        <w:right w:val="none" w:sz="0" w:space="0" w:color="auto"/>
      </w:divBdr>
    </w:div>
    <w:div w:id="2027828616">
      <w:bodyDiv w:val="1"/>
      <w:marLeft w:val="0"/>
      <w:marRight w:val="0"/>
      <w:marTop w:val="0"/>
      <w:marBottom w:val="0"/>
      <w:divBdr>
        <w:top w:val="none" w:sz="0" w:space="0" w:color="auto"/>
        <w:left w:val="none" w:sz="0" w:space="0" w:color="auto"/>
        <w:bottom w:val="none" w:sz="0" w:space="0" w:color="auto"/>
        <w:right w:val="none" w:sz="0" w:space="0" w:color="auto"/>
      </w:divBdr>
    </w:div>
    <w:div w:id="2029402341">
      <w:bodyDiv w:val="1"/>
      <w:marLeft w:val="0"/>
      <w:marRight w:val="0"/>
      <w:marTop w:val="0"/>
      <w:marBottom w:val="0"/>
      <w:divBdr>
        <w:top w:val="none" w:sz="0" w:space="0" w:color="auto"/>
        <w:left w:val="none" w:sz="0" w:space="0" w:color="auto"/>
        <w:bottom w:val="none" w:sz="0" w:space="0" w:color="auto"/>
        <w:right w:val="none" w:sz="0" w:space="0" w:color="auto"/>
      </w:divBdr>
    </w:div>
    <w:div w:id="2029672100">
      <w:bodyDiv w:val="1"/>
      <w:marLeft w:val="0"/>
      <w:marRight w:val="0"/>
      <w:marTop w:val="0"/>
      <w:marBottom w:val="0"/>
      <w:divBdr>
        <w:top w:val="none" w:sz="0" w:space="0" w:color="auto"/>
        <w:left w:val="none" w:sz="0" w:space="0" w:color="auto"/>
        <w:bottom w:val="none" w:sz="0" w:space="0" w:color="auto"/>
        <w:right w:val="none" w:sz="0" w:space="0" w:color="auto"/>
      </w:divBdr>
    </w:div>
    <w:div w:id="2029865758">
      <w:bodyDiv w:val="1"/>
      <w:marLeft w:val="0"/>
      <w:marRight w:val="0"/>
      <w:marTop w:val="0"/>
      <w:marBottom w:val="0"/>
      <w:divBdr>
        <w:top w:val="none" w:sz="0" w:space="0" w:color="auto"/>
        <w:left w:val="none" w:sz="0" w:space="0" w:color="auto"/>
        <w:bottom w:val="none" w:sz="0" w:space="0" w:color="auto"/>
        <w:right w:val="none" w:sz="0" w:space="0" w:color="auto"/>
      </w:divBdr>
    </w:div>
    <w:div w:id="2029912679">
      <w:bodyDiv w:val="1"/>
      <w:marLeft w:val="0"/>
      <w:marRight w:val="0"/>
      <w:marTop w:val="0"/>
      <w:marBottom w:val="0"/>
      <w:divBdr>
        <w:top w:val="none" w:sz="0" w:space="0" w:color="auto"/>
        <w:left w:val="none" w:sz="0" w:space="0" w:color="auto"/>
        <w:bottom w:val="none" w:sz="0" w:space="0" w:color="auto"/>
        <w:right w:val="none" w:sz="0" w:space="0" w:color="auto"/>
      </w:divBdr>
    </w:div>
    <w:div w:id="2030333992">
      <w:bodyDiv w:val="1"/>
      <w:marLeft w:val="0"/>
      <w:marRight w:val="0"/>
      <w:marTop w:val="0"/>
      <w:marBottom w:val="0"/>
      <w:divBdr>
        <w:top w:val="none" w:sz="0" w:space="0" w:color="auto"/>
        <w:left w:val="none" w:sz="0" w:space="0" w:color="auto"/>
        <w:bottom w:val="none" w:sz="0" w:space="0" w:color="auto"/>
        <w:right w:val="none" w:sz="0" w:space="0" w:color="auto"/>
      </w:divBdr>
    </w:div>
    <w:div w:id="2030522441">
      <w:bodyDiv w:val="1"/>
      <w:marLeft w:val="0"/>
      <w:marRight w:val="0"/>
      <w:marTop w:val="0"/>
      <w:marBottom w:val="0"/>
      <w:divBdr>
        <w:top w:val="none" w:sz="0" w:space="0" w:color="auto"/>
        <w:left w:val="none" w:sz="0" w:space="0" w:color="auto"/>
        <w:bottom w:val="none" w:sz="0" w:space="0" w:color="auto"/>
        <w:right w:val="none" w:sz="0" w:space="0" w:color="auto"/>
      </w:divBdr>
    </w:div>
    <w:div w:id="2030981029">
      <w:bodyDiv w:val="1"/>
      <w:marLeft w:val="0"/>
      <w:marRight w:val="0"/>
      <w:marTop w:val="0"/>
      <w:marBottom w:val="0"/>
      <w:divBdr>
        <w:top w:val="none" w:sz="0" w:space="0" w:color="auto"/>
        <w:left w:val="none" w:sz="0" w:space="0" w:color="auto"/>
        <w:bottom w:val="none" w:sz="0" w:space="0" w:color="auto"/>
        <w:right w:val="none" w:sz="0" w:space="0" w:color="auto"/>
      </w:divBdr>
    </w:div>
    <w:div w:id="2031107506">
      <w:bodyDiv w:val="1"/>
      <w:marLeft w:val="0"/>
      <w:marRight w:val="0"/>
      <w:marTop w:val="0"/>
      <w:marBottom w:val="0"/>
      <w:divBdr>
        <w:top w:val="none" w:sz="0" w:space="0" w:color="auto"/>
        <w:left w:val="none" w:sz="0" w:space="0" w:color="auto"/>
        <w:bottom w:val="none" w:sz="0" w:space="0" w:color="auto"/>
        <w:right w:val="none" w:sz="0" w:space="0" w:color="auto"/>
      </w:divBdr>
    </w:div>
    <w:div w:id="2031639662">
      <w:bodyDiv w:val="1"/>
      <w:marLeft w:val="0"/>
      <w:marRight w:val="0"/>
      <w:marTop w:val="0"/>
      <w:marBottom w:val="0"/>
      <w:divBdr>
        <w:top w:val="none" w:sz="0" w:space="0" w:color="auto"/>
        <w:left w:val="none" w:sz="0" w:space="0" w:color="auto"/>
        <w:bottom w:val="none" w:sz="0" w:space="0" w:color="auto"/>
        <w:right w:val="none" w:sz="0" w:space="0" w:color="auto"/>
      </w:divBdr>
    </w:div>
    <w:div w:id="2031906903">
      <w:bodyDiv w:val="1"/>
      <w:marLeft w:val="0"/>
      <w:marRight w:val="0"/>
      <w:marTop w:val="0"/>
      <w:marBottom w:val="0"/>
      <w:divBdr>
        <w:top w:val="none" w:sz="0" w:space="0" w:color="auto"/>
        <w:left w:val="none" w:sz="0" w:space="0" w:color="auto"/>
        <w:bottom w:val="none" w:sz="0" w:space="0" w:color="auto"/>
        <w:right w:val="none" w:sz="0" w:space="0" w:color="auto"/>
      </w:divBdr>
    </w:div>
    <w:div w:id="2032300350">
      <w:bodyDiv w:val="1"/>
      <w:marLeft w:val="0"/>
      <w:marRight w:val="0"/>
      <w:marTop w:val="0"/>
      <w:marBottom w:val="0"/>
      <w:divBdr>
        <w:top w:val="none" w:sz="0" w:space="0" w:color="auto"/>
        <w:left w:val="none" w:sz="0" w:space="0" w:color="auto"/>
        <w:bottom w:val="none" w:sz="0" w:space="0" w:color="auto"/>
        <w:right w:val="none" w:sz="0" w:space="0" w:color="auto"/>
      </w:divBdr>
    </w:div>
    <w:div w:id="2032369451">
      <w:bodyDiv w:val="1"/>
      <w:marLeft w:val="0"/>
      <w:marRight w:val="0"/>
      <w:marTop w:val="0"/>
      <w:marBottom w:val="0"/>
      <w:divBdr>
        <w:top w:val="none" w:sz="0" w:space="0" w:color="auto"/>
        <w:left w:val="none" w:sz="0" w:space="0" w:color="auto"/>
        <w:bottom w:val="none" w:sz="0" w:space="0" w:color="auto"/>
        <w:right w:val="none" w:sz="0" w:space="0" w:color="auto"/>
      </w:divBdr>
    </w:div>
    <w:div w:id="2032369535">
      <w:bodyDiv w:val="1"/>
      <w:marLeft w:val="0"/>
      <w:marRight w:val="0"/>
      <w:marTop w:val="0"/>
      <w:marBottom w:val="0"/>
      <w:divBdr>
        <w:top w:val="none" w:sz="0" w:space="0" w:color="auto"/>
        <w:left w:val="none" w:sz="0" w:space="0" w:color="auto"/>
        <w:bottom w:val="none" w:sz="0" w:space="0" w:color="auto"/>
        <w:right w:val="none" w:sz="0" w:space="0" w:color="auto"/>
      </w:divBdr>
    </w:div>
    <w:div w:id="2032608305">
      <w:bodyDiv w:val="1"/>
      <w:marLeft w:val="0"/>
      <w:marRight w:val="0"/>
      <w:marTop w:val="0"/>
      <w:marBottom w:val="0"/>
      <w:divBdr>
        <w:top w:val="none" w:sz="0" w:space="0" w:color="auto"/>
        <w:left w:val="none" w:sz="0" w:space="0" w:color="auto"/>
        <w:bottom w:val="none" w:sz="0" w:space="0" w:color="auto"/>
        <w:right w:val="none" w:sz="0" w:space="0" w:color="auto"/>
      </w:divBdr>
    </w:div>
    <w:div w:id="2033532142">
      <w:bodyDiv w:val="1"/>
      <w:marLeft w:val="0"/>
      <w:marRight w:val="0"/>
      <w:marTop w:val="0"/>
      <w:marBottom w:val="0"/>
      <w:divBdr>
        <w:top w:val="none" w:sz="0" w:space="0" w:color="auto"/>
        <w:left w:val="none" w:sz="0" w:space="0" w:color="auto"/>
        <w:bottom w:val="none" w:sz="0" w:space="0" w:color="auto"/>
        <w:right w:val="none" w:sz="0" w:space="0" w:color="auto"/>
      </w:divBdr>
    </w:div>
    <w:div w:id="2034182947">
      <w:bodyDiv w:val="1"/>
      <w:marLeft w:val="0"/>
      <w:marRight w:val="0"/>
      <w:marTop w:val="0"/>
      <w:marBottom w:val="0"/>
      <w:divBdr>
        <w:top w:val="none" w:sz="0" w:space="0" w:color="auto"/>
        <w:left w:val="none" w:sz="0" w:space="0" w:color="auto"/>
        <w:bottom w:val="none" w:sz="0" w:space="0" w:color="auto"/>
        <w:right w:val="none" w:sz="0" w:space="0" w:color="auto"/>
      </w:divBdr>
    </w:div>
    <w:div w:id="2034451867">
      <w:bodyDiv w:val="1"/>
      <w:marLeft w:val="0"/>
      <w:marRight w:val="0"/>
      <w:marTop w:val="0"/>
      <w:marBottom w:val="0"/>
      <w:divBdr>
        <w:top w:val="none" w:sz="0" w:space="0" w:color="auto"/>
        <w:left w:val="none" w:sz="0" w:space="0" w:color="auto"/>
        <w:bottom w:val="none" w:sz="0" w:space="0" w:color="auto"/>
        <w:right w:val="none" w:sz="0" w:space="0" w:color="auto"/>
      </w:divBdr>
    </w:div>
    <w:div w:id="2034652751">
      <w:bodyDiv w:val="1"/>
      <w:marLeft w:val="0"/>
      <w:marRight w:val="0"/>
      <w:marTop w:val="0"/>
      <w:marBottom w:val="0"/>
      <w:divBdr>
        <w:top w:val="none" w:sz="0" w:space="0" w:color="auto"/>
        <w:left w:val="none" w:sz="0" w:space="0" w:color="auto"/>
        <w:bottom w:val="none" w:sz="0" w:space="0" w:color="auto"/>
        <w:right w:val="none" w:sz="0" w:space="0" w:color="auto"/>
      </w:divBdr>
    </w:div>
    <w:div w:id="2036074369">
      <w:bodyDiv w:val="1"/>
      <w:marLeft w:val="0"/>
      <w:marRight w:val="0"/>
      <w:marTop w:val="0"/>
      <w:marBottom w:val="0"/>
      <w:divBdr>
        <w:top w:val="none" w:sz="0" w:space="0" w:color="auto"/>
        <w:left w:val="none" w:sz="0" w:space="0" w:color="auto"/>
        <w:bottom w:val="none" w:sz="0" w:space="0" w:color="auto"/>
        <w:right w:val="none" w:sz="0" w:space="0" w:color="auto"/>
      </w:divBdr>
    </w:div>
    <w:div w:id="2036153522">
      <w:bodyDiv w:val="1"/>
      <w:marLeft w:val="0"/>
      <w:marRight w:val="0"/>
      <w:marTop w:val="0"/>
      <w:marBottom w:val="0"/>
      <w:divBdr>
        <w:top w:val="none" w:sz="0" w:space="0" w:color="auto"/>
        <w:left w:val="none" w:sz="0" w:space="0" w:color="auto"/>
        <w:bottom w:val="none" w:sz="0" w:space="0" w:color="auto"/>
        <w:right w:val="none" w:sz="0" w:space="0" w:color="auto"/>
      </w:divBdr>
    </w:div>
    <w:div w:id="2036227437">
      <w:bodyDiv w:val="1"/>
      <w:marLeft w:val="0"/>
      <w:marRight w:val="0"/>
      <w:marTop w:val="0"/>
      <w:marBottom w:val="0"/>
      <w:divBdr>
        <w:top w:val="none" w:sz="0" w:space="0" w:color="auto"/>
        <w:left w:val="none" w:sz="0" w:space="0" w:color="auto"/>
        <w:bottom w:val="none" w:sz="0" w:space="0" w:color="auto"/>
        <w:right w:val="none" w:sz="0" w:space="0" w:color="auto"/>
      </w:divBdr>
    </w:div>
    <w:div w:id="2036273704">
      <w:bodyDiv w:val="1"/>
      <w:marLeft w:val="0"/>
      <w:marRight w:val="0"/>
      <w:marTop w:val="0"/>
      <w:marBottom w:val="0"/>
      <w:divBdr>
        <w:top w:val="none" w:sz="0" w:space="0" w:color="auto"/>
        <w:left w:val="none" w:sz="0" w:space="0" w:color="auto"/>
        <w:bottom w:val="none" w:sz="0" w:space="0" w:color="auto"/>
        <w:right w:val="none" w:sz="0" w:space="0" w:color="auto"/>
      </w:divBdr>
    </w:div>
    <w:div w:id="2036298846">
      <w:bodyDiv w:val="1"/>
      <w:marLeft w:val="0"/>
      <w:marRight w:val="0"/>
      <w:marTop w:val="0"/>
      <w:marBottom w:val="0"/>
      <w:divBdr>
        <w:top w:val="none" w:sz="0" w:space="0" w:color="auto"/>
        <w:left w:val="none" w:sz="0" w:space="0" w:color="auto"/>
        <w:bottom w:val="none" w:sz="0" w:space="0" w:color="auto"/>
        <w:right w:val="none" w:sz="0" w:space="0" w:color="auto"/>
      </w:divBdr>
    </w:div>
    <w:div w:id="2036348225">
      <w:bodyDiv w:val="1"/>
      <w:marLeft w:val="0"/>
      <w:marRight w:val="0"/>
      <w:marTop w:val="0"/>
      <w:marBottom w:val="0"/>
      <w:divBdr>
        <w:top w:val="none" w:sz="0" w:space="0" w:color="auto"/>
        <w:left w:val="none" w:sz="0" w:space="0" w:color="auto"/>
        <w:bottom w:val="none" w:sz="0" w:space="0" w:color="auto"/>
        <w:right w:val="none" w:sz="0" w:space="0" w:color="auto"/>
      </w:divBdr>
    </w:div>
    <w:div w:id="2036491282">
      <w:bodyDiv w:val="1"/>
      <w:marLeft w:val="0"/>
      <w:marRight w:val="0"/>
      <w:marTop w:val="0"/>
      <w:marBottom w:val="0"/>
      <w:divBdr>
        <w:top w:val="none" w:sz="0" w:space="0" w:color="auto"/>
        <w:left w:val="none" w:sz="0" w:space="0" w:color="auto"/>
        <w:bottom w:val="none" w:sz="0" w:space="0" w:color="auto"/>
        <w:right w:val="none" w:sz="0" w:space="0" w:color="auto"/>
      </w:divBdr>
    </w:div>
    <w:div w:id="2037388272">
      <w:bodyDiv w:val="1"/>
      <w:marLeft w:val="0"/>
      <w:marRight w:val="0"/>
      <w:marTop w:val="0"/>
      <w:marBottom w:val="0"/>
      <w:divBdr>
        <w:top w:val="none" w:sz="0" w:space="0" w:color="auto"/>
        <w:left w:val="none" w:sz="0" w:space="0" w:color="auto"/>
        <w:bottom w:val="none" w:sz="0" w:space="0" w:color="auto"/>
        <w:right w:val="none" w:sz="0" w:space="0" w:color="auto"/>
      </w:divBdr>
    </w:div>
    <w:div w:id="2038189905">
      <w:bodyDiv w:val="1"/>
      <w:marLeft w:val="0"/>
      <w:marRight w:val="0"/>
      <w:marTop w:val="0"/>
      <w:marBottom w:val="0"/>
      <w:divBdr>
        <w:top w:val="none" w:sz="0" w:space="0" w:color="auto"/>
        <w:left w:val="none" w:sz="0" w:space="0" w:color="auto"/>
        <w:bottom w:val="none" w:sz="0" w:space="0" w:color="auto"/>
        <w:right w:val="none" w:sz="0" w:space="0" w:color="auto"/>
      </w:divBdr>
    </w:div>
    <w:div w:id="2038386162">
      <w:bodyDiv w:val="1"/>
      <w:marLeft w:val="0"/>
      <w:marRight w:val="0"/>
      <w:marTop w:val="0"/>
      <w:marBottom w:val="0"/>
      <w:divBdr>
        <w:top w:val="none" w:sz="0" w:space="0" w:color="auto"/>
        <w:left w:val="none" w:sz="0" w:space="0" w:color="auto"/>
        <w:bottom w:val="none" w:sz="0" w:space="0" w:color="auto"/>
        <w:right w:val="none" w:sz="0" w:space="0" w:color="auto"/>
      </w:divBdr>
    </w:div>
    <w:div w:id="2038850270">
      <w:bodyDiv w:val="1"/>
      <w:marLeft w:val="0"/>
      <w:marRight w:val="0"/>
      <w:marTop w:val="0"/>
      <w:marBottom w:val="0"/>
      <w:divBdr>
        <w:top w:val="none" w:sz="0" w:space="0" w:color="auto"/>
        <w:left w:val="none" w:sz="0" w:space="0" w:color="auto"/>
        <w:bottom w:val="none" w:sz="0" w:space="0" w:color="auto"/>
        <w:right w:val="none" w:sz="0" w:space="0" w:color="auto"/>
      </w:divBdr>
    </w:div>
    <w:div w:id="2038963855">
      <w:bodyDiv w:val="1"/>
      <w:marLeft w:val="0"/>
      <w:marRight w:val="0"/>
      <w:marTop w:val="0"/>
      <w:marBottom w:val="0"/>
      <w:divBdr>
        <w:top w:val="none" w:sz="0" w:space="0" w:color="auto"/>
        <w:left w:val="none" w:sz="0" w:space="0" w:color="auto"/>
        <w:bottom w:val="none" w:sz="0" w:space="0" w:color="auto"/>
        <w:right w:val="none" w:sz="0" w:space="0" w:color="auto"/>
      </w:divBdr>
    </w:div>
    <w:div w:id="2039426523">
      <w:bodyDiv w:val="1"/>
      <w:marLeft w:val="0"/>
      <w:marRight w:val="0"/>
      <w:marTop w:val="0"/>
      <w:marBottom w:val="0"/>
      <w:divBdr>
        <w:top w:val="none" w:sz="0" w:space="0" w:color="auto"/>
        <w:left w:val="none" w:sz="0" w:space="0" w:color="auto"/>
        <w:bottom w:val="none" w:sz="0" w:space="0" w:color="auto"/>
        <w:right w:val="none" w:sz="0" w:space="0" w:color="auto"/>
      </w:divBdr>
    </w:div>
    <w:div w:id="2039574940">
      <w:bodyDiv w:val="1"/>
      <w:marLeft w:val="0"/>
      <w:marRight w:val="0"/>
      <w:marTop w:val="0"/>
      <w:marBottom w:val="0"/>
      <w:divBdr>
        <w:top w:val="none" w:sz="0" w:space="0" w:color="auto"/>
        <w:left w:val="none" w:sz="0" w:space="0" w:color="auto"/>
        <w:bottom w:val="none" w:sz="0" w:space="0" w:color="auto"/>
        <w:right w:val="none" w:sz="0" w:space="0" w:color="auto"/>
      </w:divBdr>
    </w:div>
    <w:div w:id="2040350315">
      <w:bodyDiv w:val="1"/>
      <w:marLeft w:val="0"/>
      <w:marRight w:val="0"/>
      <w:marTop w:val="0"/>
      <w:marBottom w:val="0"/>
      <w:divBdr>
        <w:top w:val="none" w:sz="0" w:space="0" w:color="auto"/>
        <w:left w:val="none" w:sz="0" w:space="0" w:color="auto"/>
        <w:bottom w:val="none" w:sz="0" w:space="0" w:color="auto"/>
        <w:right w:val="none" w:sz="0" w:space="0" w:color="auto"/>
      </w:divBdr>
    </w:div>
    <w:div w:id="2040736422">
      <w:bodyDiv w:val="1"/>
      <w:marLeft w:val="0"/>
      <w:marRight w:val="0"/>
      <w:marTop w:val="0"/>
      <w:marBottom w:val="0"/>
      <w:divBdr>
        <w:top w:val="none" w:sz="0" w:space="0" w:color="auto"/>
        <w:left w:val="none" w:sz="0" w:space="0" w:color="auto"/>
        <w:bottom w:val="none" w:sz="0" w:space="0" w:color="auto"/>
        <w:right w:val="none" w:sz="0" w:space="0" w:color="auto"/>
      </w:divBdr>
    </w:div>
    <w:div w:id="2042436190">
      <w:bodyDiv w:val="1"/>
      <w:marLeft w:val="0"/>
      <w:marRight w:val="0"/>
      <w:marTop w:val="0"/>
      <w:marBottom w:val="0"/>
      <w:divBdr>
        <w:top w:val="none" w:sz="0" w:space="0" w:color="auto"/>
        <w:left w:val="none" w:sz="0" w:space="0" w:color="auto"/>
        <w:bottom w:val="none" w:sz="0" w:space="0" w:color="auto"/>
        <w:right w:val="none" w:sz="0" w:space="0" w:color="auto"/>
      </w:divBdr>
    </w:div>
    <w:div w:id="2043241403">
      <w:bodyDiv w:val="1"/>
      <w:marLeft w:val="0"/>
      <w:marRight w:val="0"/>
      <w:marTop w:val="0"/>
      <w:marBottom w:val="0"/>
      <w:divBdr>
        <w:top w:val="none" w:sz="0" w:space="0" w:color="auto"/>
        <w:left w:val="none" w:sz="0" w:space="0" w:color="auto"/>
        <w:bottom w:val="none" w:sz="0" w:space="0" w:color="auto"/>
        <w:right w:val="none" w:sz="0" w:space="0" w:color="auto"/>
      </w:divBdr>
    </w:div>
    <w:div w:id="2043288320">
      <w:bodyDiv w:val="1"/>
      <w:marLeft w:val="0"/>
      <w:marRight w:val="0"/>
      <w:marTop w:val="0"/>
      <w:marBottom w:val="0"/>
      <w:divBdr>
        <w:top w:val="none" w:sz="0" w:space="0" w:color="auto"/>
        <w:left w:val="none" w:sz="0" w:space="0" w:color="auto"/>
        <w:bottom w:val="none" w:sz="0" w:space="0" w:color="auto"/>
        <w:right w:val="none" w:sz="0" w:space="0" w:color="auto"/>
      </w:divBdr>
    </w:div>
    <w:div w:id="2043699746">
      <w:bodyDiv w:val="1"/>
      <w:marLeft w:val="0"/>
      <w:marRight w:val="0"/>
      <w:marTop w:val="0"/>
      <w:marBottom w:val="0"/>
      <w:divBdr>
        <w:top w:val="none" w:sz="0" w:space="0" w:color="auto"/>
        <w:left w:val="none" w:sz="0" w:space="0" w:color="auto"/>
        <w:bottom w:val="none" w:sz="0" w:space="0" w:color="auto"/>
        <w:right w:val="none" w:sz="0" w:space="0" w:color="auto"/>
      </w:divBdr>
    </w:div>
    <w:div w:id="2043818887">
      <w:bodyDiv w:val="1"/>
      <w:marLeft w:val="0"/>
      <w:marRight w:val="0"/>
      <w:marTop w:val="0"/>
      <w:marBottom w:val="0"/>
      <w:divBdr>
        <w:top w:val="none" w:sz="0" w:space="0" w:color="auto"/>
        <w:left w:val="none" w:sz="0" w:space="0" w:color="auto"/>
        <w:bottom w:val="none" w:sz="0" w:space="0" w:color="auto"/>
        <w:right w:val="none" w:sz="0" w:space="0" w:color="auto"/>
      </w:divBdr>
    </w:div>
    <w:div w:id="2044092042">
      <w:bodyDiv w:val="1"/>
      <w:marLeft w:val="0"/>
      <w:marRight w:val="0"/>
      <w:marTop w:val="0"/>
      <w:marBottom w:val="0"/>
      <w:divBdr>
        <w:top w:val="none" w:sz="0" w:space="0" w:color="auto"/>
        <w:left w:val="none" w:sz="0" w:space="0" w:color="auto"/>
        <w:bottom w:val="none" w:sz="0" w:space="0" w:color="auto"/>
        <w:right w:val="none" w:sz="0" w:space="0" w:color="auto"/>
      </w:divBdr>
    </w:div>
    <w:div w:id="2044283415">
      <w:bodyDiv w:val="1"/>
      <w:marLeft w:val="0"/>
      <w:marRight w:val="0"/>
      <w:marTop w:val="0"/>
      <w:marBottom w:val="0"/>
      <w:divBdr>
        <w:top w:val="none" w:sz="0" w:space="0" w:color="auto"/>
        <w:left w:val="none" w:sz="0" w:space="0" w:color="auto"/>
        <w:bottom w:val="none" w:sz="0" w:space="0" w:color="auto"/>
        <w:right w:val="none" w:sz="0" w:space="0" w:color="auto"/>
      </w:divBdr>
    </w:div>
    <w:div w:id="2044670787">
      <w:bodyDiv w:val="1"/>
      <w:marLeft w:val="0"/>
      <w:marRight w:val="0"/>
      <w:marTop w:val="0"/>
      <w:marBottom w:val="0"/>
      <w:divBdr>
        <w:top w:val="none" w:sz="0" w:space="0" w:color="auto"/>
        <w:left w:val="none" w:sz="0" w:space="0" w:color="auto"/>
        <w:bottom w:val="none" w:sz="0" w:space="0" w:color="auto"/>
        <w:right w:val="none" w:sz="0" w:space="0" w:color="auto"/>
      </w:divBdr>
    </w:div>
    <w:div w:id="2044672911">
      <w:bodyDiv w:val="1"/>
      <w:marLeft w:val="0"/>
      <w:marRight w:val="0"/>
      <w:marTop w:val="0"/>
      <w:marBottom w:val="0"/>
      <w:divBdr>
        <w:top w:val="none" w:sz="0" w:space="0" w:color="auto"/>
        <w:left w:val="none" w:sz="0" w:space="0" w:color="auto"/>
        <w:bottom w:val="none" w:sz="0" w:space="0" w:color="auto"/>
        <w:right w:val="none" w:sz="0" w:space="0" w:color="auto"/>
      </w:divBdr>
    </w:div>
    <w:div w:id="2044859868">
      <w:bodyDiv w:val="1"/>
      <w:marLeft w:val="0"/>
      <w:marRight w:val="0"/>
      <w:marTop w:val="0"/>
      <w:marBottom w:val="0"/>
      <w:divBdr>
        <w:top w:val="none" w:sz="0" w:space="0" w:color="auto"/>
        <w:left w:val="none" w:sz="0" w:space="0" w:color="auto"/>
        <w:bottom w:val="none" w:sz="0" w:space="0" w:color="auto"/>
        <w:right w:val="none" w:sz="0" w:space="0" w:color="auto"/>
      </w:divBdr>
    </w:div>
    <w:div w:id="2044985751">
      <w:bodyDiv w:val="1"/>
      <w:marLeft w:val="0"/>
      <w:marRight w:val="0"/>
      <w:marTop w:val="0"/>
      <w:marBottom w:val="0"/>
      <w:divBdr>
        <w:top w:val="none" w:sz="0" w:space="0" w:color="auto"/>
        <w:left w:val="none" w:sz="0" w:space="0" w:color="auto"/>
        <w:bottom w:val="none" w:sz="0" w:space="0" w:color="auto"/>
        <w:right w:val="none" w:sz="0" w:space="0" w:color="auto"/>
      </w:divBdr>
    </w:div>
    <w:div w:id="2045016149">
      <w:bodyDiv w:val="1"/>
      <w:marLeft w:val="0"/>
      <w:marRight w:val="0"/>
      <w:marTop w:val="0"/>
      <w:marBottom w:val="0"/>
      <w:divBdr>
        <w:top w:val="none" w:sz="0" w:space="0" w:color="auto"/>
        <w:left w:val="none" w:sz="0" w:space="0" w:color="auto"/>
        <w:bottom w:val="none" w:sz="0" w:space="0" w:color="auto"/>
        <w:right w:val="none" w:sz="0" w:space="0" w:color="auto"/>
      </w:divBdr>
    </w:div>
    <w:div w:id="2045473560">
      <w:bodyDiv w:val="1"/>
      <w:marLeft w:val="0"/>
      <w:marRight w:val="0"/>
      <w:marTop w:val="0"/>
      <w:marBottom w:val="0"/>
      <w:divBdr>
        <w:top w:val="none" w:sz="0" w:space="0" w:color="auto"/>
        <w:left w:val="none" w:sz="0" w:space="0" w:color="auto"/>
        <w:bottom w:val="none" w:sz="0" w:space="0" w:color="auto"/>
        <w:right w:val="none" w:sz="0" w:space="0" w:color="auto"/>
      </w:divBdr>
    </w:div>
    <w:div w:id="2045668637">
      <w:bodyDiv w:val="1"/>
      <w:marLeft w:val="0"/>
      <w:marRight w:val="0"/>
      <w:marTop w:val="0"/>
      <w:marBottom w:val="0"/>
      <w:divBdr>
        <w:top w:val="none" w:sz="0" w:space="0" w:color="auto"/>
        <w:left w:val="none" w:sz="0" w:space="0" w:color="auto"/>
        <w:bottom w:val="none" w:sz="0" w:space="0" w:color="auto"/>
        <w:right w:val="none" w:sz="0" w:space="0" w:color="auto"/>
      </w:divBdr>
    </w:div>
    <w:div w:id="2046101419">
      <w:bodyDiv w:val="1"/>
      <w:marLeft w:val="0"/>
      <w:marRight w:val="0"/>
      <w:marTop w:val="0"/>
      <w:marBottom w:val="0"/>
      <w:divBdr>
        <w:top w:val="none" w:sz="0" w:space="0" w:color="auto"/>
        <w:left w:val="none" w:sz="0" w:space="0" w:color="auto"/>
        <w:bottom w:val="none" w:sz="0" w:space="0" w:color="auto"/>
        <w:right w:val="none" w:sz="0" w:space="0" w:color="auto"/>
      </w:divBdr>
    </w:div>
    <w:div w:id="2046324370">
      <w:bodyDiv w:val="1"/>
      <w:marLeft w:val="0"/>
      <w:marRight w:val="0"/>
      <w:marTop w:val="0"/>
      <w:marBottom w:val="0"/>
      <w:divBdr>
        <w:top w:val="none" w:sz="0" w:space="0" w:color="auto"/>
        <w:left w:val="none" w:sz="0" w:space="0" w:color="auto"/>
        <w:bottom w:val="none" w:sz="0" w:space="0" w:color="auto"/>
        <w:right w:val="none" w:sz="0" w:space="0" w:color="auto"/>
      </w:divBdr>
    </w:div>
    <w:div w:id="2046441161">
      <w:bodyDiv w:val="1"/>
      <w:marLeft w:val="0"/>
      <w:marRight w:val="0"/>
      <w:marTop w:val="0"/>
      <w:marBottom w:val="0"/>
      <w:divBdr>
        <w:top w:val="none" w:sz="0" w:space="0" w:color="auto"/>
        <w:left w:val="none" w:sz="0" w:space="0" w:color="auto"/>
        <w:bottom w:val="none" w:sz="0" w:space="0" w:color="auto"/>
        <w:right w:val="none" w:sz="0" w:space="0" w:color="auto"/>
      </w:divBdr>
    </w:div>
    <w:div w:id="2046521970">
      <w:bodyDiv w:val="1"/>
      <w:marLeft w:val="0"/>
      <w:marRight w:val="0"/>
      <w:marTop w:val="0"/>
      <w:marBottom w:val="0"/>
      <w:divBdr>
        <w:top w:val="none" w:sz="0" w:space="0" w:color="auto"/>
        <w:left w:val="none" w:sz="0" w:space="0" w:color="auto"/>
        <w:bottom w:val="none" w:sz="0" w:space="0" w:color="auto"/>
        <w:right w:val="none" w:sz="0" w:space="0" w:color="auto"/>
      </w:divBdr>
    </w:div>
    <w:div w:id="2047169156">
      <w:bodyDiv w:val="1"/>
      <w:marLeft w:val="0"/>
      <w:marRight w:val="0"/>
      <w:marTop w:val="0"/>
      <w:marBottom w:val="0"/>
      <w:divBdr>
        <w:top w:val="none" w:sz="0" w:space="0" w:color="auto"/>
        <w:left w:val="none" w:sz="0" w:space="0" w:color="auto"/>
        <w:bottom w:val="none" w:sz="0" w:space="0" w:color="auto"/>
        <w:right w:val="none" w:sz="0" w:space="0" w:color="auto"/>
      </w:divBdr>
    </w:div>
    <w:div w:id="2048025520">
      <w:bodyDiv w:val="1"/>
      <w:marLeft w:val="0"/>
      <w:marRight w:val="0"/>
      <w:marTop w:val="0"/>
      <w:marBottom w:val="0"/>
      <w:divBdr>
        <w:top w:val="none" w:sz="0" w:space="0" w:color="auto"/>
        <w:left w:val="none" w:sz="0" w:space="0" w:color="auto"/>
        <w:bottom w:val="none" w:sz="0" w:space="0" w:color="auto"/>
        <w:right w:val="none" w:sz="0" w:space="0" w:color="auto"/>
      </w:divBdr>
    </w:div>
    <w:div w:id="2048219076">
      <w:bodyDiv w:val="1"/>
      <w:marLeft w:val="0"/>
      <w:marRight w:val="0"/>
      <w:marTop w:val="0"/>
      <w:marBottom w:val="0"/>
      <w:divBdr>
        <w:top w:val="none" w:sz="0" w:space="0" w:color="auto"/>
        <w:left w:val="none" w:sz="0" w:space="0" w:color="auto"/>
        <w:bottom w:val="none" w:sz="0" w:space="0" w:color="auto"/>
        <w:right w:val="none" w:sz="0" w:space="0" w:color="auto"/>
      </w:divBdr>
    </w:div>
    <w:div w:id="2048990254">
      <w:bodyDiv w:val="1"/>
      <w:marLeft w:val="0"/>
      <w:marRight w:val="0"/>
      <w:marTop w:val="0"/>
      <w:marBottom w:val="0"/>
      <w:divBdr>
        <w:top w:val="none" w:sz="0" w:space="0" w:color="auto"/>
        <w:left w:val="none" w:sz="0" w:space="0" w:color="auto"/>
        <w:bottom w:val="none" w:sz="0" w:space="0" w:color="auto"/>
        <w:right w:val="none" w:sz="0" w:space="0" w:color="auto"/>
      </w:divBdr>
    </w:div>
    <w:div w:id="2049184842">
      <w:bodyDiv w:val="1"/>
      <w:marLeft w:val="0"/>
      <w:marRight w:val="0"/>
      <w:marTop w:val="0"/>
      <w:marBottom w:val="0"/>
      <w:divBdr>
        <w:top w:val="none" w:sz="0" w:space="0" w:color="auto"/>
        <w:left w:val="none" w:sz="0" w:space="0" w:color="auto"/>
        <w:bottom w:val="none" w:sz="0" w:space="0" w:color="auto"/>
        <w:right w:val="none" w:sz="0" w:space="0" w:color="auto"/>
      </w:divBdr>
    </w:div>
    <w:div w:id="2049640838">
      <w:bodyDiv w:val="1"/>
      <w:marLeft w:val="0"/>
      <w:marRight w:val="0"/>
      <w:marTop w:val="0"/>
      <w:marBottom w:val="0"/>
      <w:divBdr>
        <w:top w:val="none" w:sz="0" w:space="0" w:color="auto"/>
        <w:left w:val="none" w:sz="0" w:space="0" w:color="auto"/>
        <w:bottom w:val="none" w:sz="0" w:space="0" w:color="auto"/>
        <w:right w:val="none" w:sz="0" w:space="0" w:color="auto"/>
      </w:divBdr>
    </w:div>
    <w:div w:id="2049798679">
      <w:bodyDiv w:val="1"/>
      <w:marLeft w:val="0"/>
      <w:marRight w:val="0"/>
      <w:marTop w:val="0"/>
      <w:marBottom w:val="0"/>
      <w:divBdr>
        <w:top w:val="none" w:sz="0" w:space="0" w:color="auto"/>
        <w:left w:val="none" w:sz="0" w:space="0" w:color="auto"/>
        <w:bottom w:val="none" w:sz="0" w:space="0" w:color="auto"/>
        <w:right w:val="none" w:sz="0" w:space="0" w:color="auto"/>
      </w:divBdr>
    </w:div>
    <w:div w:id="2050061848">
      <w:bodyDiv w:val="1"/>
      <w:marLeft w:val="0"/>
      <w:marRight w:val="0"/>
      <w:marTop w:val="0"/>
      <w:marBottom w:val="0"/>
      <w:divBdr>
        <w:top w:val="none" w:sz="0" w:space="0" w:color="auto"/>
        <w:left w:val="none" w:sz="0" w:space="0" w:color="auto"/>
        <w:bottom w:val="none" w:sz="0" w:space="0" w:color="auto"/>
        <w:right w:val="none" w:sz="0" w:space="0" w:color="auto"/>
      </w:divBdr>
    </w:div>
    <w:div w:id="2050370233">
      <w:bodyDiv w:val="1"/>
      <w:marLeft w:val="0"/>
      <w:marRight w:val="0"/>
      <w:marTop w:val="0"/>
      <w:marBottom w:val="0"/>
      <w:divBdr>
        <w:top w:val="none" w:sz="0" w:space="0" w:color="auto"/>
        <w:left w:val="none" w:sz="0" w:space="0" w:color="auto"/>
        <w:bottom w:val="none" w:sz="0" w:space="0" w:color="auto"/>
        <w:right w:val="none" w:sz="0" w:space="0" w:color="auto"/>
      </w:divBdr>
    </w:div>
    <w:div w:id="2051224841">
      <w:bodyDiv w:val="1"/>
      <w:marLeft w:val="0"/>
      <w:marRight w:val="0"/>
      <w:marTop w:val="0"/>
      <w:marBottom w:val="0"/>
      <w:divBdr>
        <w:top w:val="none" w:sz="0" w:space="0" w:color="auto"/>
        <w:left w:val="none" w:sz="0" w:space="0" w:color="auto"/>
        <w:bottom w:val="none" w:sz="0" w:space="0" w:color="auto"/>
        <w:right w:val="none" w:sz="0" w:space="0" w:color="auto"/>
      </w:divBdr>
    </w:div>
    <w:div w:id="2052462966">
      <w:bodyDiv w:val="1"/>
      <w:marLeft w:val="0"/>
      <w:marRight w:val="0"/>
      <w:marTop w:val="0"/>
      <w:marBottom w:val="0"/>
      <w:divBdr>
        <w:top w:val="none" w:sz="0" w:space="0" w:color="auto"/>
        <w:left w:val="none" w:sz="0" w:space="0" w:color="auto"/>
        <w:bottom w:val="none" w:sz="0" w:space="0" w:color="auto"/>
        <w:right w:val="none" w:sz="0" w:space="0" w:color="auto"/>
      </w:divBdr>
    </w:div>
    <w:div w:id="2052529155">
      <w:bodyDiv w:val="1"/>
      <w:marLeft w:val="0"/>
      <w:marRight w:val="0"/>
      <w:marTop w:val="0"/>
      <w:marBottom w:val="0"/>
      <w:divBdr>
        <w:top w:val="none" w:sz="0" w:space="0" w:color="auto"/>
        <w:left w:val="none" w:sz="0" w:space="0" w:color="auto"/>
        <w:bottom w:val="none" w:sz="0" w:space="0" w:color="auto"/>
        <w:right w:val="none" w:sz="0" w:space="0" w:color="auto"/>
      </w:divBdr>
    </w:div>
    <w:div w:id="2052681211">
      <w:bodyDiv w:val="1"/>
      <w:marLeft w:val="0"/>
      <w:marRight w:val="0"/>
      <w:marTop w:val="0"/>
      <w:marBottom w:val="0"/>
      <w:divBdr>
        <w:top w:val="none" w:sz="0" w:space="0" w:color="auto"/>
        <w:left w:val="none" w:sz="0" w:space="0" w:color="auto"/>
        <w:bottom w:val="none" w:sz="0" w:space="0" w:color="auto"/>
        <w:right w:val="none" w:sz="0" w:space="0" w:color="auto"/>
      </w:divBdr>
    </w:div>
    <w:div w:id="2052879905">
      <w:bodyDiv w:val="1"/>
      <w:marLeft w:val="0"/>
      <w:marRight w:val="0"/>
      <w:marTop w:val="0"/>
      <w:marBottom w:val="0"/>
      <w:divBdr>
        <w:top w:val="none" w:sz="0" w:space="0" w:color="auto"/>
        <w:left w:val="none" w:sz="0" w:space="0" w:color="auto"/>
        <w:bottom w:val="none" w:sz="0" w:space="0" w:color="auto"/>
        <w:right w:val="none" w:sz="0" w:space="0" w:color="auto"/>
      </w:divBdr>
    </w:div>
    <w:div w:id="2053340320">
      <w:bodyDiv w:val="1"/>
      <w:marLeft w:val="0"/>
      <w:marRight w:val="0"/>
      <w:marTop w:val="0"/>
      <w:marBottom w:val="0"/>
      <w:divBdr>
        <w:top w:val="none" w:sz="0" w:space="0" w:color="auto"/>
        <w:left w:val="none" w:sz="0" w:space="0" w:color="auto"/>
        <w:bottom w:val="none" w:sz="0" w:space="0" w:color="auto"/>
        <w:right w:val="none" w:sz="0" w:space="0" w:color="auto"/>
      </w:divBdr>
    </w:div>
    <w:div w:id="2054041491">
      <w:bodyDiv w:val="1"/>
      <w:marLeft w:val="0"/>
      <w:marRight w:val="0"/>
      <w:marTop w:val="0"/>
      <w:marBottom w:val="0"/>
      <w:divBdr>
        <w:top w:val="none" w:sz="0" w:space="0" w:color="auto"/>
        <w:left w:val="none" w:sz="0" w:space="0" w:color="auto"/>
        <w:bottom w:val="none" w:sz="0" w:space="0" w:color="auto"/>
        <w:right w:val="none" w:sz="0" w:space="0" w:color="auto"/>
      </w:divBdr>
    </w:div>
    <w:div w:id="2054769643">
      <w:bodyDiv w:val="1"/>
      <w:marLeft w:val="0"/>
      <w:marRight w:val="0"/>
      <w:marTop w:val="0"/>
      <w:marBottom w:val="0"/>
      <w:divBdr>
        <w:top w:val="none" w:sz="0" w:space="0" w:color="auto"/>
        <w:left w:val="none" w:sz="0" w:space="0" w:color="auto"/>
        <w:bottom w:val="none" w:sz="0" w:space="0" w:color="auto"/>
        <w:right w:val="none" w:sz="0" w:space="0" w:color="auto"/>
      </w:divBdr>
    </w:div>
    <w:div w:id="2054959591">
      <w:bodyDiv w:val="1"/>
      <w:marLeft w:val="0"/>
      <w:marRight w:val="0"/>
      <w:marTop w:val="0"/>
      <w:marBottom w:val="0"/>
      <w:divBdr>
        <w:top w:val="none" w:sz="0" w:space="0" w:color="auto"/>
        <w:left w:val="none" w:sz="0" w:space="0" w:color="auto"/>
        <w:bottom w:val="none" w:sz="0" w:space="0" w:color="auto"/>
        <w:right w:val="none" w:sz="0" w:space="0" w:color="auto"/>
      </w:divBdr>
    </w:div>
    <w:div w:id="2055304990">
      <w:bodyDiv w:val="1"/>
      <w:marLeft w:val="0"/>
      <w:marRight w:val="0"/>
      <w:marTop w:val="0"/>
      <w:marBottom w:val="0"/>
      <w:divBdr>
        <w:top w:val="none" w:sz="0" w:space="0" w:color="auto"/>
        <w:left w:val="none" w:sz="0" w:space="0" w:color="auto"/>
        <w:bottom w:val="none" w:sz="0" w:space="0" w:color="auto"/>
        <w:right w:val="none" w:sz="0" w:space="0" w:color="auto"/>
      </w:divBdr>
    </w:div>
    <w:div w:id="2055421695">
      <w:bodyDiv w:val="1"/>
      <w:marLeft w:val="0"/>
      <w:marRight w:val="0"/>
      <w:marTop w:val="0"/>
      <w:marBottom w:val="0"/>
      <w:divBdr>
        <w:top w:val="none" w:sz="0" w:space="0" w:color="auto"/>
        <w:left w:val="none" w:sz="0" w:space="0" w:color="auto"/>
        <w:bottom w:val="none" w:sz="0" w:space="0" w:color="auto"/>
        <w:right w:val="none" w:sz="0" w:space="0" w:color="auto"/>
      </w:divBdr>
    </w:div>
    <w:div w:id="2056351908">
      <w:bodyDiv w:val="1"/>
      <w:marLeft w:val="0"/>
      <w:marRight w:val="0"/>
      <w:marTop w:val="0"/>
      <w:marBottom w:val="0"/>
      <w:divBdr>
        <w:top w:val="none" w:sz="0" w:space="0" w:color="auto"/>
        <w:left w:val="none" w:sz="0" w:space="0" w:color="auto"/>
        <w:bottom w:val="none" w:sz="0" w:space="0" w:color="auto"/>
        <w:right w:val="none" w:sz="0" w:space="0" w:color="auto"/>
      </w:divBdr>
    </w:div>
    <w:div w:id="2056653911">
      <w:bodyDiv w:val="1"/>
      <w:marLeft w:val="0"/>
      <w:marRight w:val="0"/>
      <w:marTop w:val="0"/>
      <w:marBottom w:val="0"/>
      <w:divBdr>
        <w:top w:val="none" w:sz="0" w:space="0" w:color="auto"/>
        <w:left w:val="none" w:sz="0" w:space="0" w:color="auto"/>
        <w:bottom w:val="none" w:sz="0" w:space="0" w:color="auto"/>
        <w:right w:val="none" w:sz="0" w:space="0" w:color="auto"/>
      </w:divBdr>
    </w:div>
    <w:div w:id="2056661221">
      <w:bodyDiv w:val="1"/>
      <w:marLeft w:val="0"/>
      <w:marRight w:val="0"/>
      <w:marTop w:val="0"/>
      <w:marBottom w:val="0"/>
      <w:divBdr>
        <w:top w:val="none" w:sz="0" w:space="0" w:color="auto"/>
        <w:left w:val="none" w:sz="0" w:space="0" w:color="auto"/>
        <w:bottom w:val="none" w:sz="0" w:space="0" w:color="auto"/>
        <w:right w:val="none" w:sz="0" w:space="0" w:color="auto"/>
      </w:divBdr>
    </w:div>
    <w:div w:id="2057535415">
      <w:bodyDiv w:val="1"/>
      <w:marLeft w:val="0"/>
      <w:marRight w:val="0"/>
      <w:marTop w:val="0"/>
      <w:marBottom w:val="0"/>
      <w:divBdr>
        <w:top w:val="none" w:sz="0" w:space="0" w:color="auto"/>
        <w:left w:val="none" w:sz="0" w:space="0" w:color="auto"/>
        <w:bottom w:val="none" w:sz="0" w:space="0" w:color="auto"/>
        <w:right w:val="none" w:sz="0" w:space="0" w:color="auto"/>
      </w:divBdr>
    </w:div>
    <w:div w:id="2057701359">
      <w:bodyDiv w:val="1"/>
      <w:marLeft w:val="0"/>
      <w:marRight w:val="0"/>
      <w:marTop w:val="0"/>
      <w:marBottom w:val="0"/>
      <w:divBdr>
        <w:top w:val="none" w:sz="0" w:space="0" w:color="auto"/>
        <w:left w:val="none" w:sz="0" w:space="0" w:color="auto"/>
        <w:bottom w:val="none" w:sz="0" w:space="0" w:color="auto"/>
        <w:right w:val="none" w:sz="0" w:space="0" w:color="auto"/>
      </w:divBdr>
    </w:div>
    <w:div w:id="2057701430">
      <w:bodyDiv w:val="1"/>
      <w:marLeft w:val="0"/>
      <w:marRight w:val="0"/>
      <w:marTop w:val="0"/>
      <w:marBottom w:val="0"/>
      <w:divBdr>
        <w:top w:val="none" w:sz="0" w:space="0" w:color="auto"/>
        <w:left w:val="none" w:sz="0" w:space="0" w:color="auto"/>
        <w:bottom w:val="none" w:sz="0" w:space="0" w:color="auto"/>
        <w:right w:val="none" w:sz="0" w:space="0" w:color="auto"/>
      </w:divBdr>
    </w:div>
    <w:div w:id="2058118453">
      <w:bodyDiv w:val="1"/>
      <w:marLeft w:val="0"/>
      <w:marRight w:val="0"/>
      <w:marTop w:val="0"/>
      <w:marBottom w:val="0"/>
      <w:divBdr>
        <w:top w:val="none" w:sz="0" w:space="0" w:color="auto"/>
        <w:left w:val="none" w:sz="0" w:space="0" w:color="auto"/>
        <w:bottom w:val="none" w:sz="0" w:space="0" w:color="auto"/>
        <w:right w:val="none" w:sz="0" w:space="0" w:color="auto"/>
      </w:divBdr>
    </w:div>
    <w:div w:id="2058118686">
      <w:bodyDiv w:val="1"/>
      <w:marLeft w:val="0"/>
      <w:marRight w:val="0"/>
      <w:marTop w:val="0"/>
      <w:marBottom w:val="0"/>
      <w:divBdr>
        <w:top w:val="none" w:sz="0" w:space="0" w:color="auto"/>
        <w:left w:val="none" w:sz="0" w:space="0" w:color="auto"/>
        <w:bottom w:val="none" w:sz="0" w:space="0" w:color="auto"/>
        <w:right w:val="none" w:sz="0" w:space="0" w:color="auto"/>
      </w:divBdr>
    </w:div>
    <w:div w:id="2058699027">
      <w:bodyDiv w:val="1"/>
      <w:marLeft w:val="0"/>
      <w:marRight w:val="0"/>
      <w:marTop w:val="0"/>
      <w:marBottom w:val="0"/>
      <w:divBdr>
        <w:top w:val="none" w:sz="0" w:space="0" w:color="auto"/>
        <w:left w:val="none" w:sz="0" w:space="0" w:color="auto"/>
        <w:bottom w:val="none" w:sz="0" w:space="0" w:color="auto"/>
        <w:right w:val="none" w:sz="0" w:space="0" w:color="auto"/>
      </w:divBdr>
    </w:div>
    <w:div w:id="2058814929">
      <w:bodyDiv w:val="1"/>
      <w:marLeft w:val="0"/>
      <w:marRight w:val="0"/>
      <w:marTop w:val="0"/>
      <w:marBottom w:val="0"/>
      <w:divBdr>
        <w:top w:val="none" w:sz="0" w:space="0" w:color="auto"/>
        <w:left w:val="none" w:sz="0" w:space="0" w:color="auto"/>
        <w:bottom w:val="none" w:sz="0" w:space="0" w:color="auto"/>
        <w:right w:val="none" w:sz="0" w:space="0" w:color="auto"/>
      </w:divBdr>
    </w:div>
    <w:div w:id="2058972672">
      <w:bodyDiv w:val="1"/>
      <w:marLeft w:val="0"/>
      <w:marRight w:val="0"/>
      <w:marTop w:val="0"/>
      <w:marBottom w:val="0"/>
      <w:divBdr>
        <w:top w:val="none" w:sz="0" w:space="0" w:color="auto"/>
        <w:left w:val="none" w:sz="0" w:space="0" w:color="auto"/>
        <w:bottom w:val="none" w:sz="0" w:space="0" w:color="auto"/>
        <w:right w:val="none" w:sz="0" w:space="0" w:color="auto"/>
      </w:divBdr>
    </w:div>
    <w:div w:id="2059086352">
      <w:bodyDiv w:val="1"/>
      <w:marLeft w:val="0"/>
      <w:marRight w:val="0"/>
      <w:marTop w:val="0"/>
      <w:marBottom w:val="0"/>
      <w:divBdr>
        <w:top w:val="none" w:sz="0" w:space="0" w:color="auto"/>
        <w:left w:val="none" w:sz="0" w:space="0" w:color="auto"/>
        <w:bottom w:val="none" w:sz="0" w:space="0" w:color="auto"/>
        <w:right w:val="none" w:sz="0" w:space="0" w:color="auto"/>
      </w:divBdr>
    </w:div>
    <w:div w:id="2059358514">
      <w:bodyDiv w:val="1"/>
      <w:marLeft w:val="0"/>
      <w:marRight w:val="0"/>
      <w:marTop w:val="0"/>
      <w:marBottom w:val="0"/>
      <w:divBdr>
        <w:top w:val="none" w:sz="0" w:space="0" w:color="auto"/>
        <w:left w:val="none" w:sz="0" w:space="0" w:color="auto"/>
        <w:bottom w:val="none" w:sz="0" w:space="0" w:color="auto"/>
        <w:right w:val="none" w:sz="0" w:space="0" w:color="auto"/>
      </w:divBdr>
    </w:div>
    <w:div w:id="2059620481">
      <w:bodyDiv w:val="1"/>
      <w:marLeft w:val="0"/>
      <w:marRight w:val="0"/>
      <w:marTop w:val="0"/>
      <w:marBottom w:val="0"/>
      <w:divBdr>
        <w:top w:val="none" w:sz="0" w:space="0" w:color="auto"/>
        <w:left w:val="none" w:sz="0" w:space="0" w:color="auto"/>
        <w:bottom w:val="none" w:sz="0" w:space="0" w:color="auto"/>
        <w:right w:val="none" w:sz="0" w:space="0" w:color="auto"/>
      </w:divBdr>
    </w:div>
    <w:div w:id="2059669353">
      <w:bodyDiv w:val="1"/>
      <w:marLeft w:val="0"/>
      <w:marRight w:val="0"/>
      <w:marTop w:val="0"/>
      <w:marBottom w:val="0"/>
      <w:divBdr>
        <w:top w:val="none" w:sz="0" w:space="0" w:color="auto"/>
        <w:left w:val="none" w:sz="0" w:space="0" w:color="auto"/>
        <w:bottom w:val="none" w:sz="0" w:space="0" w:color="auto"/>
        <w:right w:val="none" w:sz="0" w:space="0" w:color="auto"/>
      </w:divBdr>
    </w:div>
    <w:div w:id="2059743714">
      <w:bodyDiv w:val="1"/>
      <w:marLeft w:val="0"/>
      <w:marRight w:val="0"/>
      <w:marTop w:val="0"/>
      <w:marBottom w:val="0"/>
      <w:divBdr>
        <w:top w:val="none" w:sz="0" w:space="0" w:color="auto"/>
        <w:left w:val="none" w:sz="0" w:space="0" w:color="auto"/>
        <w:bottom w:val="none" w:sz="0" w:space="0" w:color="auto"/>
        <w:right w:val="none" w:sz="0" w:space="0" w:color="auto"/>
      </w:divBdr>
    </w:div>
    <w:div w:id="2059934478">
      <w:bodyDiv w:val="1"/>
      <w:marLeft w:val="0"/>
      <w:marRight w:val="0"/>
      <w:marTop w:val="0"/>
      <w:marBottom w:val="0"/>
      <w:divBdr>
        <w:top w:val="none" w:sz="0" w:space="0" w:color="auto"/>
        <w:left w:val="none" w:sz="0" w:space="0" w:color="auto"/>
        <w:bottom w:val="none" w:sz="0" w:space="0" w:color="auto"/>
        <w:right w:val="none" w:sz="0" w:space="0" w:color="auto"/>
      </w:divBdr>
    </w:div>
    <w:div w:id="2059938896">
      <w:bodyDiv w:val="1"/>
      <w:marLeft w:val="0"/>
      <w:marRight w:val="0"/>
      <w:marTop w:val="0"/>
      <w:marBottom w:val="0"/>
      <w:divBdr>
        <w:top w:val="none" w:sz="0" w:space="0" w:color="auto"/>
        <w:left w:val="none" w:sz="0" w:space="0" w:color="auto"/>
        <w:bottom w:val="none" w:sz="0" w:space="0" w:color="auto"/>
        <w:right w:val="none" w:sz="0" w:space="0" w:color="auto"/>
      </w:divBdr>
    </w:div>
    <w:div w:id="2060014489">
      <w:bodyDiv w:val="1"/>
      <w:marLeft w:val="0"/>
      <w:marRight w:val="0"/>
      <w:marTop w:val="0"/>
      <w:marBottom w:val="0"/>
      <w:divBdr>
        <w:top w:val="none" w:sz="0" w:space="0" w:color="auto"/>
        <w:left w:val="none" w:sz="0" w:space="0" w:color="auto"/>
        <w:bottom w:val="none" w:sz="0" w:space="0" w:color="auto"/>
        <w:right w:val="none" w:sz="0" w:space="0" w:color="auto"/>
      </w:divBdr>
    </w:div>
    <w:div w:id="2060518499">
      <w:bodyDiv w:val="1"/>
      <w:marLeft w:val="0"/>
      <w:marRight w:val="0"/>
      <w:marTop w:val="0"/>
      <w:marBottom w:val="0"/>
      <w:divBdr>
        <w:top w:val="none" w:sz="0" w:space="0" w:color="auto"/>
        <w:left w:val="none" w:sz="0" w:space="0" w:color="auto"/>
        <w:bottom w:val="none" w:sz="0" w:space="0" w:color="auto"/>
        <w:right w:val="none" w:sz="0" w:space="0" w:color="auto"/>
      </w:divBdr>
    </w:div>
    <w:div w:id="2060663022">
      <w:bodyDiv w:val="1"/>
      <w:marLeft w:val="0"/>
      <w:marRight w:val="0"/>
      <w:marTop w:val="0"/>
      <w:marBottom w:val="0"/>
      <w:divBdr>
        <w:top w:val="none" w:sz="0" w:space="0" w:color="auto"/>
        <w:left w:val="none" w:sz="0" w:space="0" w:color="auto"/>
        <w:bottom w:val="none" w:sz="0" w:space="0" w:color="auto"/>
        <w:right w:val="none" w:sz="0" w:space="0" w:color="auto"/>
      </w:divBdr>
    </w:div>
    <w:div w:id="2061199148">
      <w:bodyDiv w:val="1"/>
      <w:marLeft w:val="0"/>
      <w:marRight w:val="0"/>
      <w:marTop w:val="0"/>
      <w:marBottom w:val="0"/>
      <w:divBdr>
        <w:top w:val="none" w:sz="0" w:space="0" w:color="auto"/>
        <w:left w:val="none" w:sz="0" w:space="0" w:color="auto"/>
        <w:bottom w:val="none" w:sz="0" w:space="0" w:color="auto"/>
        <w:right w:val="none" w:sz="0" w:space="0" w:color="auto"/>
      </w:divBdr>
    </w:div>
    <w:div w:id="2062096383">
      <w:bodyDiv w:val="1"/>
      <w:marLeft w:val="0"/>
      <w:marRight w:val="0"/>
      <w:marTop w:val="0"/>
      <w:marBottom w:val="0"/>
      <w:divBdr>
        <w:top w:val="none" w:sz="0" w:space="0" w:color="auto"/>
        <w:left w:val="none" w:sz="0" w:space="0" w:color="auto"/>
        <w:bottom w:val="none" w:sz="0" w:space="0" w:color="auto"/>
        <w:right w:val="none" w:sz="0" w:space="0" w:color="auto"/>
      </w:divBdr>
    </w:div>
    <w:div w:id="2062317140">
      <w:bodyDiv w:val="1"/>
      <w:marLeft w:val="0"/>
      <w:marRight w:val="0"/>
      <w:marTop w:val="0"/>
      <w:marBottom w:val="0"/>
      <w:divBdr>
        <w:top w:val="none" w:sz="0" w:space="0" w:color="auto"/>
        <w:left w:val="none" w:sz="0" w:space="0" w:color="auto"/>
        <w:bottom w:val="none" w:sz="0" w:space="0" w:color="auto"/>
        <w:right w:val="none" w:sz="0" w:space="0" w:color="auto"/>
      </w:divBdr>
    </w:div>
    <w:div w:id="2063015715">
      <w:bodyDiv w:val="1"/>
      <w:marLeft w:val="0"/>
      <w:marRight w:val="0"/>
      <w:marTop w:val="0"/>
      <w:marBottom w:val="0"/>
      <w:divBdr>
        <w:top w:val="none" w:sz="0" w:space="0" w:color="auto"/>
        <w:left w:val="none" w:sz="0" w:space="0" w:color="auto"/>
        <w:bottom w:val="none" w:sz="0" w:space="0" w:color="auto"/>
        <w:right w:val="none" w:sz="0" w:space="0" w:color="auto"/>
      </w:divBdr>
    </w:div>
    <w:div w:id="2063403907">
      <w:bodyDiv w:val="1"/>
      <w:marLeft w:val="0"/>
      <w:marRight w:val="0"/>
      <w:marTop w:val="0"/>
      <w:marBottom w:val="0"/>
      <w:divBdr>
        <w:top w:val="none" w:sz="0" w:space="0" w:color="auto"/>
        <w:left w:val="none" w:sz="0" w:space="0" w:color="auto"/>
        <w:bottom w:val="none" w:sz="0" w:space="0" w:color="auto"/>
        <w:right w:val="none" w:sz="0" w:space="0" w:color="auto"/>
      </w:divBdr>
    </w:div>
    <w:div w:id="2064862039">
      <w:bodyDiv w:val="1"/>
      <w:marLeft w:val="0"/>
      <w:marRight w:val="0"/>
      <w:marTop w:val="0"/>
      <w:marBottom w:val="0"/>
      <w:divBdr>
        <w:top w:val="none" w:sz="0" w:space="0" w:color="auto"/>
        <w:left w:val="none" w:sz="0" w:space="0" w:color="auto"/>
        <w:bottom w:val="none" w:sz="0" w:space="0" w:color="auto"/>
        <w:right w:val="none" w:sz="0" w:space="0" w:color="auto"/>
      </w:divBdr>
    </w:div>
    <w:div w:id="2064866678">
      <w:bodyDiv w:val="1"/>
      <w:marLeft w:val="0"/>
      <w:marRight w:val="0"/>
      <w:marTop w:val="0"/>
      <w:marBottom w:val="0"/>
      <w:divBdr>
        <w:top w:val="none" w:sz="0" w:space="0" w:color="auto"/>
        <w:left w:val="none" w:sz="0" w:space="0" w:color="auto"/>
        <w:bottom w:val="none" w:sz="0" w:space="0" w:color="auto"/>
        <w:right w:val="none" w:sz="0" w:space="0" w:color="auto"/>
      </w:divBdr>
    </w:div>
    <w:div w:id="2065256437">
      <w:bodyDiv w:val="1"/>
      <w:marLeft w:val="0"/>
      <w:marRight w:val="0"/>
      <w:marTop w:val="0"/>
      <w:marBottom w:val="0"/>
      <w:divBdr>
        <w:top w:val="none" w:sz="0" w:space="0" w:color="auto"/>
        <w:left w:val="none" w:sz="0" w:space="0" w:color="auto"/>
        <w:bottom w:val="none" w:sz="0" w:space="0" w:color="auto"/>
        <w:right w:val="none" w:sz="0" w:space="0" w:color="auto"/>
      </w:divBdr>
    </w:div>
    <w:div w:id="2065331485">
      <w:bodyDiv w:val="1"/>
      <w:marLeft w:val="0"/>
      <w:marRight w:val="0"/>
      <w:marTop w:val="0"/>
      <w:marBottom w:val="0"/>
      <w:divBdr>
        <w:top w:val="none" w:sz="0" w:space="0" w:color="auto"/>
        <w:left w:val="none" w:sz="0" w:space="0" w:color="auto"/>
        <w:bottom w:val="none" w:sz="0" w:space="0" w:color="auto"/>
        <w:right w:val="none" w:sz="0" w:space="0" w:color="auto"/>
      </w:divBdr>
    </w:div>
    <w:div w:id="2065373584">
      <w:bodyDiv w:val="1"/>
      <w:marLeft w:val="0"/>
      <w:marRight w:val="0"/>
      <w:marTop w:val="0"/>
      <w:marBottom w:val="0"/>
      <w:divBdr>
        <w:top w:val="none" w:sz="0" w:space="0" w:color="auto"/>
        <w:left w:val="none" w:sz="0" w:space="0" w:color="auto"/>
        <w:bottom w:val="none" w:sz="0" w:space="0" w:color="auto"/>
        <w:right w:val="none" w:sz="0" w:space="0" w:color="auto"/>
      </w:divBdr>
    </w:div>
    <w:div w:id="2065567718">
      <w:bodyDiv w:val="1"/>
      <w:marLeft w:val="0"/>
      <w:marRight w:val="0"/>
      <w:marTop w:val="0"/>
      <w:marBottom w:val="0"/>
      <w:divBdr>
        <w:top w:val="none" w:sz="0" w:space="0" w:color="auto"/>
        <w:left w:val="none" w:sz="0" w:space="0" w:color="auto"/>
        <w:bottom w:val="none" w:sz="0" w:space="0" w:color="auto"/>
        <w:right w:val="none" w:sz="0" w:space="0" w:color="auto"/>
      </w:divBdr>
    </w:div>
    <w:div w:id="2066177687">
      <w:bodyDiv w:val="1"/>
      <w:marLeft w:val="0"/>
      <w:marRight w:val="0"/>
      <w:marTop w:val="0"/>
      <w:marBottom w:val="0"/>
      <w:divBdr>
        <w:top w:val="none" w:sz="0" w:space="0" w:color="auto"/>
        <w:left w:val="none" w:sz="0" w:space="0" w:color="auto"/>
        <w:bottom w:val="none" w:sz="0" w:space="0" w:color="auto"/>
        <w:right w:val="none" w:sz="0" w:space="0" w:color="auto"/>
      </w:divBdr>
    </w:div>
    <w:div w:id="2066181438">
      <w:bodyDiv w:val="1"/>
      <w:marLeft w:val="0"/>
      <w:marRight w:val="0"/>
      <w:marTop w:val="0"/>
      <w:marBottom w:val="0"/>
      <w:divBdr>
        <w:top w:val="none" w:sz="0" w:space="0" w:color="auto"/>
        <w:left w:val="none" w:sz="0" w:space="0" w:color="auto"/>
        <w:bottom w:val="none" w:sz="0" w:space="0" w:color="auto"/>
        <w:right w:val="none" w:sz="0" w:space="0" w:color="auto"/>
      </w:divBdr>
    </w:div>
    <w:div w:id="2066902747">
      <w:bodyDiv w:val="1"/>
      <w:marLeft w:val="0"/>
      <w:marRight w:val="0"/>
      <w:marTop w:val="0"/>
      <w:marBottom w:val="0"/>
      <w:divBdr>
        <w:top w:val="none" w:sz="0" w:space="0" w:color="auto"/>
        <w:left w:val="none" w:sz="0" w:space="0" w:color="auto"/>
        <w:bottom w:val="none" w:sz="0" w:space="0" w:color="auto"/>
        <w:right w:val="none" w:sz="0" w:space="0" w:color="auto"/>
      </w:divBdr>
    </w:div>
    <w:div w:id="2067726848">
      <w:bodyDiv w:val="1"/>
      <w:marLeft w:val="0"/>
      <w:marRight w:val="0"/>
      <w:marTop w:val="0"/>
      <w:marBottom w:val="0"/>
      <w:divBdr>
        <w:top w:val="none" w:sz="0" w:space="0" w:color="auto"/>
        <w:left w:val="none" w:sz="0" w:space="0" w:color="auto"/>
        <w:bottom w:val="none" w:sz="0" w:space="0" w:color="auto"/>
        <w:right w:val="none" w:sz="0" w:space="0" w:color="auto"/>
      </w:divBdr>
    </w:div>
    <w:div w:id="2069453107">
      <w:bodyDiv w:val="1"/>
      <w:marLeft w:val="0"/>
      <w:marRight w:val="0"/>
      <w:marTop w:val="0"/>
      <w:marBottom w:val="0"/>
      <w:divBdr>
        <w:top w:val="none" w:sz="0" w:space="0" w:color="auto"/>
        <w:left w:val="none" w:sz="0" w:space="0" w:color="auto"/>
        <w:bottom w:val="none" w:sz="0" w:space="0" w:color="auto"/>
        <w:right w:val="none" w:sz="0" w:space="0" w:color="auto"/>
      </w:divBdr>
    </w:div>
    <w:div w:id="2069840140">
      <w:bodyDiv w:val="1"/>
      <w:marLeft w:val="0"/>
      <w:marRight w:val="0"/>
      <w:marTop w:val="0"/>
      <w:marBottom w:val="0"/>
      <w:divBdr>
        <w:top w:val="none" w:sz="0" w:space="0" w:color="auto"/>
        <w:left w:val="none" w:sz="0" w:space="0" w:color="auto"/>
        <w:bottom w:val="none" w:sz="0" w:space="0" w:color="auto"/>
        <w:right w:val="none" w:sz="0" w:space="0" w:color="auto"/>
      </w:divBdr>
    </w:div>
    <w:div w:id="2070299965">
      <w:bodyDiv w:val="1"/>
      <w:marLeft w:val="0"/>
      <w:marRight w:val="0"/>
      <w:marTop w:val="0"/>
      <w:marBottom w:val="0"/>
      <w:divBdr>
        <w:top w:val="none" w:sz="0" w:space="0" w:color="auto"/>
        <w:left w:val="none" w:sz="0" w:space="0" w:color="auto"/>
        <w:bottom w:val="none" w:sz="0" w:space="0" w:color="auto"/>
        <w:right w:val="none" w:sz="0" w:space="0" w:color="auto"/>
      </w:divBdr>
    </w:div>
    <w:div w:id="2070760985">
      <w:bodyDiv w:val="1"/>
      <w:marLeft w:val="0"/>
      <w:marRight w:val="0"/>
      <w:marTop w:val="0"/>
      <w:marBottom w:val="0"/>
      <w:divBdr>
        <w:top w:val="none" w:sz="0" w:space="0" w:color="auto"/>
        <w:left w:val="none" w:sz="0" w:space="0" w:color="auto"/>
        <w:bottom w:val="none" w:sz="0" w:space="0" w:color="auto"/>
        <w:right w:val="none" w:sz="0" w:space="0" w:color="auto"/>
      </w:divBdr>
    </w:div>
    <w:div w:id="2071415829">
      <w:bodyDiv w:val="1"/>
      <w:marLeft w:val="0"/>
      <w:marRight w:val="0"/>
      <w:marTop w:val="0"/>
      <w:marBottom w:val="0"/>
      <w:divBdr>
        <w:top w:val="none" w:sz="0" w:space="0" w:color="auto"/>
        <w:left w:val="none" w:sz="0" w:space="0" w:color="auto"/>
        <w:bottom w:val="none" w:sz="0" w:space="0" w:color="auto"/>
        <w:right w:val="none" w:sz="0" w:space="0" w:color="auto"/>
      </w:divBdr>
    </w:div>
    <w:div w:id="2071994360">
      <w:bodyDiv w:val="1"/>
      <w:marLeft w:val="0"/>
      <w:marRight w:val="0"/>
      <w:marTop w:val="0"/>
      <w:marBottom w:val="0"/>
      <w:divBdr>
        <w:top w:val="none" w:sz="0" w:space="0" w:color="auto"/>
        <w:left w:val="none" w:sz="0" w:space="0" w:color="auto"/>
        <w:bottom w:val="none" w:sz="0" w:space="0" w:color="auto"/>
        <w:right w:val="none" w:sz="0" w:space="0" w:color="auto"/>
      </w:divBdr>
    </w:div>
    <w:div w:id="2072074514">
      <w:bodyDiv w:val="1"/>
      <w:marLeft w:val="0"/>
      <w:marRight w:val="0"/>
      <w:marTop w:val="0"/>
      <w:marBottom w:val="0"/>
      <w:divBdr>
        <w:top w:val="none" w:sz="0" w:space="0" w:color="auto"/>
        <w:left w:val="none" w:sz="0" w:space="0" w:color="auto"/>
        <w:bottom w:val="none" w:sz="0" w:space="0" w:color="auto"/>
        <w:right w:val="none" w:sz="0" w:space="0" w:color="auto"/>
      </w:divBdr>
    </w:div>
    <w:div w:id="2072265901">
      <w:bodyDiv w:val="1"/>
      <w:marLeft w:val="0"/>
      <w:marRight w:val="0"/>
      <w:marTop w:val="0"/>
      <w:marBottom w:val="0"/>
      <w:divBdr>
        <w:top w:val="none" w:sz="0" w:space="0" w:color="auto"/>
        <w:left w:val="none" w:sz="0" w:space="0" w:color="auto"/>
        <w:bottom w:val="none" w:sz="0" w:space="0" w:color="auto"/>
        <w:right w:val="none" w:sz="0" w:space="0" w:color="auto"/>
      </w:divBdr>
    </w:div>
    <w:div w:id="2072345844">
      <w:bodyDiv w:val="1"/>
      <w:marLeft w:val="0"/>
      <w:marRight w:val="0"/>
      <w:marTop w:val="0"/>
      <w:marBottom w:val="0"/>
      <w:divBdr>
        <w:top w:val="none" w:sz="0" w:space="0" w:color="auto"/>
        <w:left w:val="none" w:sz="0" w:space="0" w:color="auto"/>
        <w:bottom w:val="none" w:sz="0" w:space="0" w:color="auto"/>
        <w:right w:val="none" w:sz="0" w:space="0" w:color="auto"/>
      </w:divBdr>
    </w:div>
    <w:div w:id="2072383357">
      <w:bodyDiv w:val="1"/>
      <w:marLeft w:val="0"/>
      <w:marRight w:val="0"/>
      <w:marTop w:val="0"/>
      <w:marBottom w:val="0"/>
      <w:divBdr>
        <w:top w:val="none" w:sz="0" w:space="0" w:color="auto"/>
        <w:left w:val="none" w:sz="0" w:space="0" w:color="auto"/>
        <w:bottom w:val="none" w:sz="0" w:space="0" w:color="auto"/>
        <w:right w:val="none" w:sz="0" w:space="0" w:color="auto"/>
      </w:divBdr>
    </w:div>
    <w:div w:id="2073699625">
      <w:bodyDiv w:val="1"/>
      <w:marLeft w:val="0"/>
      <w:marRight w:val="0"/>
      <w:marTop w:val="0"/>
      <w:marBottom w:val="0"/>
      <w:divBdr>
        <w:top w:val="none" w:sz="0" w:space="0" w:color="auto"/>
        <w:left w:val="none" w:sz="0" w:space="0" w:color="auto"/>
        <w:bottom w:val="none" w:sz="0" w:space="0" w:color="auto"/>
        <w:right w:val="none" w:sz="0" w:space="0" w:color="auto"/>
      </w:divBdr>
    </w:div>
    <w:div w:id="2073919238">
      <w:bodyDiv w:val="1"/>
      <w:marLeft w:val="0"/>
      <w:marRight w:val="0"/>
      <w:marTop w:val="0"/>
      <w:marBottom w:val="0"/>
      <w:divBdr>
        <w:top w:val="none" w:sz="0" w:space="0" w:color="auto"/>
        <w:left w:val="none" w:sz="0" w:space="0" w:color="auto"/>
        <w:bottom w:val="none" w:sz="0" w:space="0" w:color="auto"/>
        <w:right w:val="none" w:sz="0" w:space="0" w:color="auto"/>
      </w:divBdr>
    </w:div>
    <w:div w:id="2073965676">
      <w:bodyDiv w:val="1"/>
      <w:marLeft w:val="0"/>
      <w:marRight w:val="0"/>
      <w:marTop w:val="0"/>
      <w:marBottom w:val="0"/>
      <w:divBdr>
        <w:top w:val="none" w:sz="0" w:space="0" w:color="auto"/>
        <w:left w:val="none" w:sz="0" w:space="0" w:color="auto"/>
        <w:bottom w:val="none" w:sz="0" w:space="0" w:color="auto"/>
        <w:right w:val="none" w:sz="0" w:space="0" w:color="auto"/>
      </w:divBdr>
    </w:div>
    <w:div w:id="2074352989">
      <w:bodyDiv w:val="1"/>
      <w:marLeft w:val="0"/>
      <w:marRight w:val="0"/>
      <w:marTop w:val="0"/>
      <w:marBottom w:val="0"/>
      <w:divBdr>
        <w:top w:val="none" w:sz="0" w:space="0" w:color="auto"/>
        <w:left w:val="none" w:sz="0" w:space="0" w:color="auto"/>
        <w:bottom w:val="none" w:sz="0" w:space="0" w:color="auto"/>
        <w:right w:val="none" w:sz="0" w:space="0" w:color="auto"/>
      </w:divBdr>
    </w:div>
    <w:div w:id="2074960184">
      <w:bodyDiv w:val="1"/>
      <w:marLeft w:val="0"/>
      <w:marRight w:val="0"/>
      <w:marTop w:val="0"/>
      <w:marBottom w:val="0"/>
      <w:divBdr>
        <w:top w:val="none" w:sz="0" w:space="0" w:color="auto"/>
        <w:left w:val="none" w:sz="0" w:space="0" w:color="auto"/>
        <w:bottom w:val="none" w:sz="0" w:space="0" w:color="auto"/>
        <w:right w:val="none" w:sz="0" w:space="0" w:color="auto"/>
      </w:divBdr>
    </w:div>
    <w:div w:id="2075279820">
      <w:bodyDiv w:val="1"/>
      <w:marLeft w:val="0"/>
      <w:marRight w:val="0"/>
      <w:marTop w:val="0"/>
      <w:marBottom w:val="0"/>
      <w:divBdr>
        <w:top w:val="none" w:sz="0" w:space="0" w:color="auto"/>
        <w:left w:val="none" w:sz="0" w:space="0" w:color="auto"/>
        <w:bottom w:val="none" w:sz="0" w:space="0" w:color="auto"/>
        <w:right w:val="none" w:sz="0" w:space="0" w:color="auto"/>
      </w:divBdr>
    </w:div>
    <w:div w:id="2075469594">
      <w:bodyDiv w:val="1"/>
      <w:marLeft w:val="0"/>
      <w:marRight w:val="0"/>
      <w:marTop w:val="0"/>
      <w:marBottom w:val="0"/>
      <w:divBdr>
        <w:top w:val="none" w:sz="0" w:space="0" w:color="auto"/>
        <w:left w:val="none" w:sz="0" w:space="0" w:color="auto"/>
        <w:bottom w:val="none" w:sz="0" w:space="0" w:color="auto"/>
        <w:right w:val="none" w:sz="0" w:space="0" w:color="auto"/>
      </w:divBdr>
    </w:div>
    <w:div w:id="2075471716">
      <w:bodyDiv w:val="1"/>
      <w:marLeft w:val="0"/>
      <w:marRight w:val="0"/>
      <w:marTop w:val="0"/>
      <w:marBottom w:val="0"/>
      <w:divBdr>
        <w:top w:val="none" w:sz="0" w:space="0" w:color="auto"/>
        <w:left w:val="none" w:sz="0" w:space="0" w:color="auto"/>
        <w:bottom w:val="none" w:sz="0" w:space="0" w:color="auto"/>
        <w:right w:val="none" w:sz="0" w:space="0" w:color="auto"/>
      </w:divBdr>
    </w:div>
    <w:div w:id="2075615294">
      <w:bodyDiv w:val="1"/>
      <w:marLeft w:val="0"/>
      <w:marRight w:val="0"/>
      <w:marTop w:val="0"/>
      <w:marBottom w:val="0"/>
      <w:divBdr>
        <w:top w:val="none" w:sz="0" w:space="0" w:color="auto"/>
        <w:left w:val="none" w:sz="0" w:space="0" w:color="auto"/>
        <w:bottom w:val="none" w:sz="0" w:space="0" w:color="auto"/>
        <w:right w:val="none" w:sz="0" w:space="0" w:color="auto"/>
      </w:divBdr>
    </w:div>
    <w:div w:id="2076276695">
      <w:bodyDiv w:val="1"/>
      <w:marLeft w:val="0"/>
      <w:marRight w:val="0"/>
      <w:marTop w:val="0"/>
      <w:marBottom w:val="0"/>
      <w:divBdr>
        <w:top w:val="none" w:sz="0" w:space="0" w:color="auto"/>
        <w:left w:val="none" w:sz="0" w:space="0" w:color="auto"/>
        <w:bottom w:val="none" w:sz="0" w:space="0" w:color="auto"/>
        <w:right w:val="none" w:sz="0" w:space="0" w:color="auto"/>
      </w:divBdr>
    </w:div>
    <w:div w:id="2077241223">
      <w:bodyDiv w:val="1"/>
      <w:marLeft w:val="0"/>
      <w:marRight w:val="0"/>
      <w:marTop w:val="0"/>
      <w:marBottom w:val="0"/>
      <w:divBdr>
        <w:top w:val="none" w:sz="0" w:space="0" w:color="auto"/>
        <w:left w:val="none" w:sz="0" w:space="0" w:color="auto"/>
        <w:bottom w:val="none" w:sz="0" w:space="0" w:color="auto"/>
        <w:right w:val="none" w:sz="0" w:space="0" w:color="auto"/>
      </w:divBdr>
    </w:div>
    <w:div w:id="2077313787">
      <w:bodyDiv w:val="1"/>
      <w:marLeft w:val="0"/>
      <w:marRight w:val="0"/>
      <w:marTop w:val="0"/>
      <w:marBottom w:val="0"/>
      <w:divBdr>
        <w:top w:val="none" w:sz="0" w:space="0" w:color="auto"/>
        <w:left w:val="none" w:sz="0" w:space="0" w:color="auto"/>
        <w:bottom w:val="none" w:sz="0" w:space="0" w:color="auto"/>
        <w:right w:val="none" w:sz="0" w:space="0" w:color="auto"/>
      </w:divBdr>
    </w:div>
    <w:div w:id="2077819901">
      <w:bodyDiv w:val="1"/>
      <w:marLeft w:val="0"/>
      <w:marRight w:val="0"/>
      <w:marTop w:val="0"/>
      <w:marBottom w:val="0"/>
      <w:divBdr>
        <w:top w:val="none" w:sz="0" w:space="0" w:color="auto"/>
        <w:left w:val="none" w:sz="0" w:space="0" w:color="auto"/>
        <w:bottom w:val="none" w:sz="0" w:space="0" w:color="auto"/>
        <w:right w:val="none" w:sz="0" w:space="0" w:color="auto"/>
      </w:divBdr>
    </w:div>
    <w:div w:id="2078165824">
      <w:bodyDiv w:val="1"/>
      <w:marLeft w:val="0"/>
      <w:marRight w:val="0"/>
      <w:marTop w:val="0"/>
      <w:marBottom w:val="0"/>
      <w:divBdr>
        <w:top w:val="none" w:sz="0" w:space="0" w:color="auto"/>
        <w:left w:val="none" w:sz="0" w:space="0" w:color="auto"/>
        <w:bottom w:val="none" w:sz="0" w:space="0" w:color="auto"/>
        <w:right w:val="none" w:sz="0" w:space="0" w:color="auto"/>
      </w:divBdr>
    </w:div>
    <w:div w:id="2079092156">
      <w:bodyDiv w:val="1"/>
      <w:marLeft w:val="0"/>
      <w:marRight w:val="0"/>
      <w:marTop w:val="0"/>
      <w:marBottom w:val="0"/>
      <w:divBdr>
        <w:top w:val="none" w:sz="0" w:space="0" w:color="auto"/>
        <w:left w:val="none" w:sz="0" w:space="0" w:color="auto"/>
        <w:bottom w:val="none" w:sz="0" w:space="0" w:color="auto"/>
        <w:right w:val="none" w:sz="0" w:space="0" w:color="auto"/>
      </w:divBdr>
    </w:div>
    <w:div w:id="2079549923">
      <w:bodyDiv w:val="1"/>
      <w:marLeft w:val="0"/>
      <w:marRight w:val="0"/>
      <w:marTop w:val="0"/>
      <w:marBottom w:val="0"/>
      <w:divBdr>
        <w:top w:val="none" w:sz="0" w:space="0" w:color="auto"/>
        <w:left w:val="none" w:sz="0" w:space="0" w:color="auto"/>
        <w:bottom w:val="none" w:sz="0" w:space="0" w:color="auto"/>
        <w:right w:val="none" w:sz="0" w:space="0" w:color="auto"/>
      </w:divBdr>
    </w:div>
    <w:div w:id="2079665439">
      <w:bodyDiv w:val="1"/>
      <w:marLeft w:val="0"/>
      <w:marRight w:val="0"/>
      <w:marTop w:val="0"/>
      <w:marBottom w:val="0"/>
      <w:divBdr>
        <w:top w:val="none" w:sz="0" w:space="0" w:color="auto"/>
        <w:left w:val="none" w:sz="0" w:space="0" w:color="auto"/>
        <w:bottom w:val="none" w:sz="0" w:space="0" w:color="auto"/>
        <w:right w:val="none" w:sz="0" w:space="0" w:color="auto"/>
      </w:divBdr>
    </w:div>
    <w:div w:id="2079672922">
      <w:bodyDiv w:val="1"/>
      <w:marLeft w:val="0"/>
      <w:marRight w:val="0"/>
      <w:marTop w:val="0"/>
      <w:marBottom w:val="0"/>
      <w:divBdr>
        <w:top w:val="none" w:sz="0" w:space="0" w:color="auto"/>
        <w:left w:val="none" w:sz="0" w:space="0" w:color="auto"/>
        <w:bottom w:val="none" w:sz="0" w:space="0" w:color="auto"/>
        <w:right w:val="none" w:sz="0" w:space="0" w:color="auto"/>
      </w:divBdr>
    </w:div>
    <w:div w:id="2079936443">
      <w:bodyDiv w:val="1"/>
      <w:marLeft w:val="0"/>
      <w:marRight w:val="0"/>
      <w:marTop w:val="0"/>
      <w:marBottom w:val="0"/>
      <w:divBdr>
        <w:top w:val="none" w:sz="0" w:space="0" w:color="auto"/>
        <w:left w:val="none" w:sz="0" w:space="0" w:color="auto"/>
        <w:bottom w:val="none" w:sz="0" w:space="0" w:color="auto"/>
        <w:right w:val="none" w:sz="0" w:space="0" w:color="auto"/>
      </w:divBdr>
    </w:div>
    <w:div w:id="2080597212">
      <w:bodyDiv w:val="1"/>
      <w:marLeft w:val="0"/>
      <w:marRight w:val="0"/>
      <w:marTop w:val="0"/>
      <w:marBottom w:val="0"/>
      <w:divBdr>
        <w:top w:val="none" w:sz="0" w:space="0" w:color="auto"/>
        <w:left w:val="none" w:sz="0" w:space="0" w:color="auto"/>
        <w:bottom w:val="none" w:sz="0" w:space="0" w:color="auto"/>
        <w:right w:val="none" w:sz="0" w:space="0" w:color="auto"/>
      </w:divBdr>
    </w:div>
    <w:div w:id="2080858196">
      <w:bodyDiv w:val="1"/>
      <w:marLeft w:val="0"/>
      <w:marRight w:val="0"/>
      <w:marTop w:val="0"/>
      <w:marBottom w:val="0"/>
      <w:divBdr>
        <w:top w:val="none" w:sz="0" w:space="0" w:color="auto"/>
        <w:left w:val="none" w:sz="0" w:space="0" w:color="auto"/>
        <w:bottom w:val="none" w:sz="0" w:space="0" w:color="auto"/>
        <w:right w:val="none" w:sz="0" w:space="0" w:color="auto"/>
      </w:divBdr>
    </w:div>
    <w:div w:id="2081437354">
      <w:bodyDiv w:val="1"/>
      <w:marLeft w:val="0"/>
      <w:marRight w:val="0"/>
      <w:marTop w:val="0"/>
      <w:marBottom w:val="0"/>
      <w:divBdr>
        <w:top w:val="none" w:sz="0" w:space="0" w:color="auto"/>
        <w:left w:val="none" w:sz="0" w:space="0" w:color="auto"/>
        <w:bottom w:val="none" w:sz="0" w:space="0" w:color="auto"/>
        <w:right w:val="none" w:sz="0" w:space="0" w:color="auto"/>
      </w:divBdr>
    </w:div>
    <w:div w:id="2081512054">
      <w:bodyDiv w:val="1"/>
      <w:marLeft w:val="0"/>
      <w:marRight w:val="0"/>
      <w:marTop w:val="0"/>
      <w:marBottom w:val="0"/>
      <w:divBdr>
        <w:top w:val="none" w:sz="0" w:space="0" w:color="auto"/>
        <w:left w:val="none" w:sz="0" w:space="0" w:color="auto"/>
        <w:bottom w:val="none" w:sz="0" w:space="0" w:color="auto"/>
        <w:right w:val="none" w:sz="0" w:space="0" w:color="auto"/>
      </w:divBdr>
    </w:div>
    <w:div w:id="2081514824">
      <w:bodyDiv w:val="1"/>
      <w:marLeft w:val="0"/>
      <w:marRight w:val="0"/>
      <w:marTop w:val="0"/>
      <w:marBottom w:val="0"/>
      <w:divBdr>
        <w:top w:val="none" w:sz="0" w:space="0" w:color="auto"/>
        <w:left w:val="none" w:sz="0" w:space="0" w:color="auto"/>
        <w:bottom w:val="none" w:sz="0" w:space="0" w:color="auto"/>
        <w:right w:val="none" w:sz="0" w:space="0" w:color="auto"/>
      </w:divBdr>
    </w:div>
    <w:div w:id="2081752323">
      <w:bodyDiv w:val="1"/>
      <w:marLeft w:val="0"/>
      <w:marRight w:val="0"/>
      <w:marTop w:val="0"/>
      <w:marBottom w:val="0"/>
      <w:divBdr>
        <w:top w:val="none" w:sz="0" w:space="0" w:color="auto"/>
        <w:left w:val="none" w:sz="0" w:space="0" w:color="auto"/>
        <w:bottom w:val="none" w:sz="0" w:space="0" w:color="auto"/>
        <w:right w:val="none" w:sz="0" w:space="0" w:color="auto"/>
      </w:divBdr>
    </w:div>
    <w:div w:id="2081949169">
      <w:bodyDiv w:val="1"/>
      <w:marLeft w:val="0"/>
      <w:marRight w:val="0"/>
      <w:marTop w:val="0"/>
      <w:marBottom w:val="0"/>
      <w:divBdr>
        <w:top w:val="none" w:sz="0" w:space="0" w:color="auto"/>
        <w:left w:val="none" w:sz="0" w:space="0" w:color="auto"/>
        <w:bottom w:val="none" w:sz="0" w:space="0" w:color="auto"/>
        <w:right w:val="none" w:sz="0" w:space="0" w:color="auto"/>
      </w:divBdr>
    </w:div>
    <w:div w:id="2082020169">
      <w:bodyDiv w:val="1"/>
      <w:marLeft w:val="0"/>
      <w:marRight w:val="0"/>
      <w:marTop w:val="0"/>
      <w:marBottom w:val="0"/>
      <w:divBdr>
        <w:top w:val="none" w:sz="0" w:space="0" w:color="auto"/>
        <w:left w:val="none" w:sz="0" w:space="0" w:color="auto"/>
        <w:bottom w:val="none" w:sz="0" w:space="0" w:color="auto"/>
        <w:right w:val="none" w:sz="0" w:space="0" w:color="auto"/>
      </w:divBdr>
    </w:div>
    <w:div w:id="2082554732">
      <w:bodyDiv w:val="1"/>
      <w:marLeft w:val="0"/>
      <w:marRight w:val="0"/>
      <w:marTop w:val="0"/>
      <w:marBottom w:val="0"/>
      <w:divBdr>
        <w:top w:val="none" w:sz="0" w:space="0" w:color="auto"/>
        <w:left w:val="none" w:sz="0" w:space="0" w:color="auto"/>
        <w:bottom w:val="none" w:sz="0" w:space="0" w:color="auto"/>
        <w:right w:val="none" w:sz="0" w:space="0" w:color="auto"/>
      </w:divBdr>
    </w:div>
    <w:div w:id="2083016311">
      <w:bodyDiv w:val="1"/>
      <w:marLeft w:val="0"/>
      <w:marRight w:val="0"/>
      <w:marTop w:val="0"/>
      <w:marBottom w:val="0"/>
      <w:divBdr>
        <w:top w:val="none" w:sz="0" w:space="0" w:color="auto"/>
        <w:left w:val="none" w:sz="0" w:space="0" w:color="auto"/>
        <w:bottom w:val="none" w:sz="0" w:space="0" w:color="auto"/>
        <w:right w:val="none" w:sz="0" w:space="0" w:color="auto"/>
      </w:divBdr>
    </w:div>
    <w:div w:id="2083022704">
      <w:bodyDiv w:val="1"/>
      <w:marLeft w:val="0"/>
      <w:marRight w:val="0"/>
      <w:marTop w:val="0"/>
      <w:marBottom w:val="0"/>
      <w:divBdr>
        <w:top w:val="none" w:sz="0" w:space="0" w:color="auto"/>
        <w:left w:val="none" w:sz="0" w:space="0" w:color="auto"/>
        <w:bottom w:val="none" w:sz="0" w:space="0" w:color="auto"/>
        <w:right w:val="none" w:sz="0" w:space="0" w:color="auto"/>
      </w:divBdr>
    </w:div>
    <w:div w:id="2083521972">
      <w:bodyDiv w:val="1"/>
      <w:marLeft w:val="0"/>
      <w:marRight w:val="0"/>
      <w:marTop w:val="0"/>
      <w:marBottom w:val="0"/>
      <w:divBdr>
        <w:top w:val="none" w:sz="0" w:space="0" w:color="auto"/>
        <w:left w:val="none" w:sz="0" w:space="0" w:color="auto"/>
        <w:bottom w:val="none" w:sz="0" w:space="0" w:color="auto"/>
        <w:right w:val="none" w:sz="0" w:space="0" w:color="auto"/>
      </w:divBdr>
    </w:div>
    <w:div w:id="2083678902">
      <w:bodyDiv w:val="1"/>
      <w:marLeft w:val="0"/>
      <w:marRight w:val="0"/>
      <w:marTop w:val="0"/>
      <w:marBottom w:val="0"/>
      <w:divBdr>
        <w:top w:val="none" w:sz="0" w:space="0" w:color="auto"/>
        <w:left w:val="none" w:sz="0" w:space="0" w:color="auto"/>
        <w:bottom w:val="none" w:sz="0" w:space="0" w:color="auto"/>
        <w:right w:val="none" w:sz="0" w:space="0" w:color="auto"/>
      </w:divBdr>
    </w:div>
    <w:div w:id="2083795388">
      <w:bodyDiv w:val="1"/>
      <w:marLeft w:val="0"/>
      <w:marRight w:val="0"/>
      <w:marTop w:val="0"/>
      <w:marBottom w:val="0"/>
      <w:divBdr>
        <w:top w:val="none" w:sz="0" w:space="0" w:color="auto"/>
        <w:left w:val="none" w:sz="0" w:space="0" w:color="auto"/>
        <w:bottom w:val="none" w:sz="0" w:space="0" w:color="auto"/>
        <w:right w:val="none" w:sz="0" w:space="0" w:color="auto"/>
      </w:divBdr>
    </w:div>
    <w:div w:id="2084445695">
      <w:bodyDiv w:val="1"/>
      <w:marLeft w:val="0"/>
      <w:marRight w:val="0"/>
      <w:marTop w:val="0"/>
      <w:marBottom w:val="0"/>
      <w:divBdr>
        <w:top w:val="none" w:sz="0" w:space="0" w:color="auto"/>
        <w:left w:val="none" w:sz="0" w:space="0" w:color="auto"/>
        <w:bottom w:val="none" w:sz="0" w:space="0" w:color="auto"/>
        <w:right w:val="none" w:sz="0" w:space="0" w:color="auto"/>
      </w:divBdr>
    </w:div>
    <w:div w:id="2084639275">
      <w:bodyDiv w:val="1"/>
      <w:marLeft w:val="0"/>
      <w:marRight w:val="0"/>
      <w:marTop w:val="0"/>
      <w:marBottom w:val="0"/>
      <w:divBdr>
        <w:top w:val="none" w:sz="0" w:space="0" w:color="auto"/>
        <w:left w:val="none" w:sz="0" w:space="0" w:color="auto"/>
        <w:bottom w:val="none" w:sz="0" w:space="0" w:color="auto"/>
        <w:right w:val="none" w:sz="0" w:space="0" w:color="auto"/>
      </w:divBdr>
    </w:div>
    <w:div w:id="2086101554">
      <w:bodyDiv w:val="1"/>
      <w:marLeft w:val="0"/>
      <w:marRight w:val="0"/>
      <w:marTop w:val="0"/>
      <w:marBottom w:val="0"/>
      <w:divBdr>
        <w:top w:val="none" w:sz="0" w:space="0" w:color="auto"/>
        <w:left w:val="none" w:sz="0" w:space="0" w:color="auto"/>
        <w:bottom w:val="none" w:sz="0" w:space="0" w:color="auto"/>
        <w:right w:val="none" w:sz="0" w:space="0" w:color="auto"/>
      </w:divBdr>
    </w:div>
    <w:div w:id="2086797973">
      <w:bodyDiv w:val="1"/>
      <w:marLeft w:val="0"/>
      <w:marRight w:val="0"/>
      <w:marTop w:val="0"/>
      <w:marBottom w:val="0"/>
      <w:divBdr>
        <w:top w:val="none" w:sz="0" w:space="0" w:color="auto"/>
        <w:left w:val="none" w:sz="0" w:space="0" w:color="auto"/>
        <w:bottom w:val="none" w:sz="0" w:space="0" w:color="auto"/>
        <w:right w:val="none" w:sz="0" w:space="0" w:color="auto"/>
      </w:divBdr>
    </w:div>
    <w:div w:id="2087651331">
      <w:bodyDiv w:val="1"/>
      <w:marLeft w:val="0"/>
      <w:marRight w:val="0"/>
      <w:marTop w:val="0"/>
      <w:marBottom w:val="0"/>
      <w:divBdr>
        <w:top w:val="none" w:sz="0" w:space="0" w:color="auto"/>
        <w:left w:val="none" w:sz="0" w:space="0" w:color="auto"/>
        <w:bottom w:val="none" w:sz="0" w:space="0" w:color="auto"/>
        <w:right w:val="none" w:sz="0" w:space="0" w:color="auto"/>
      </w:divBdr>
    </w:div>
    <w:div w:id="2087872629">
      <w:bodyDiv w:val="1"/>
      <w:marLeft w:val="0"/>
      <w:marRight w:val="0"/>
      <w:marTop w:val="0"/>
      <w:marBottom w:val="0"/>
      <w:divBdr>
        <w:top w:val="none" w:sz="0" w:space="0" w:color="auto"/>
        <w:left w:val="none" w:sz="0" w:space="0" w:color="auto"/>
        <w:bottom w:val="none" w:sz="0" w:space="0" w:color="auto"/>
        <w:right w:val="none" w:sz="0" w:space="0" w:color="auto"/>
      </w:divBdr>
    </w:div>
    <w:div w:id="2089112076">
      <w:bodyDiv w:val="1"/>
      <w:marLeft w:val="0"/>
      <w:marRight w:val="0"/>
      <w:marTop w:val="0"/>
      <w:marBottom w:val="0"/>
      <w:divBdr>
        <w:top w:val="none" w:sz="0" w:space="0" w:color="auto"/>
        <w:left w:val="none" w:sz="0" w:space="0" w:color="auto"/>
        <w:bottom w:val="none" w:sz="0" w:space="0" w:color="auto"/>
        <w:right w:val="none" w:sz="0" w:space="0" w:color="auto"/>
      </w:divBdr>
    </w:div>
    <w:div w:id="2089495078">
      <w:bodyDiv w:val="1"/>
      <w:marLeft w:val="0"/>
      <w:marRight w:val="0"/>
      <w:marTop w:val="0"/>
      <w:marBottom w:val="0"/>
      <w:divBdr>
        <w:top w:val="none" w:sz="0" w:space="0" w:color="auto"/>
        <w:left w:val="none" w:sz="0" w:space="0" w:color="auto"/>
        <w:bottom w:val="none" w:sz="0" w:space="0" w:color="auto"/>
        <w:right w:val="none" w:sz="0" w:space="0" w:color="auto"/>
      </w:divBdr>
    </w:div>
    <w:div w:id="2090032847">
      <w:bodyDiv w:val="1"/>
      <w:marLeft w:val="0"/>
      <w:marRight w:val="0"/>
      <w:marTop w:val="0"/>
      <w:marBottom w:val="0"/>
      <w:divBdr>
        <w:top w:val="none" w:sz="0" w:space="0" w:color="auto"/>
        <w:left w:val="none" w:sz="0" w:space="0" w:color="auto"/>
        <w:bottom w:val="none" w:sz="0" w:space="0" w:color="auto"/>
        <w:right w:val="none" w:sz="0" w:space="0" w:color="auto"/>
      </w:divBdr>
    </w:div>
    <w:div w:id="2090033721">
      <w:bodyDiv w:val="1"/>
      <w:marLeft w:val="0"/>
      <w:marRight w:val="0"/>
      <w:marTop w:val="0"/>
      <w:marBottom w:val="0"/>
      <w:divBdr>
        <w:top w:val="none" w:sz="0" w:space="0" w:color="auto"/>
        <w:left w:val="none" w:sz="0" w:space="0" w:color="auto"/>
        <w:bottom w:val="none" w:sz="0" w:space="0" w:color="auto"/>
        <w:right w:val="none" w:sz="0" w:space="0" w:color="auto"/>
      </w:divBdr>
    </w:div>
    <w:div w:id="2090614166">
      <w:bodyDiv w:val="1"/>
      <w:marLeft w:val="0"/>
      <w:marRight w:val="0"/>
      <w:marTop w:val="0"/>
      <w:marBottom w:val="0"/>
      <w:divBdr>
        <w:top w:val="none" w:sz="0" w:space="0" w:color="auto"/>
        <w:left w:val="none" w:sz="0" w:space="0" w:color="auto"/>
        <w:bottom w:val="none" w:sz="0" w:space="0" w:color="auto"/>
        <w:right w:val="none" w:sz="0" w:space="0" w:color="auto"/>
      </w:divBdr>
    </w:div>
    <w:div w:id="2090805641">
      <w:bodyDiv w:val="1"/>
      <w:marLeft w:val="0"/>
      <w:marRight w:val="0"/>
      <w:marTop w:val="0"/>
      <w:marBottom w:val="0"/>
      <w:divBdr>
        <w:top w:val="none" w:sz="0" w:space="0" w:color="auto"/>
        <w:left w:val="none" w:sz="0" w:space="0" w:color="auto"/>
        <w:bottom w:val="none" w:sz="0" w:space="0" w:color="auto"/>
        <w:right w:val="none" w:sz="0" w:space="0" w:color="auto"/>
      </w:divBdr>
    </w:div>
    <w:div w:id="2091464177">
      <w:bodyDiv w:val="1"/>
      <w:marLeft w:val="0"/>
      <w:marRight w:val="0"/>
      <w:marTop w:val="0"/>
      <w:marBottom w:val="0"/>
      <w:divBdr>
        <w:top w:val="none" w:sz="0" w:space="0" w:color="auto"/>
        <w:left w:val="none" w:sz="0" w:space="0" w:color="auto"/>
        <w:bottom w:val="none" w:sz="0" w:space="0" w:color="auto"/>
        <w:right w:val="none" w:sz="0" w:space="0" w:color="auto"/>
      </w:divBdr>
    </w:div>
    <w:div w:id="2092072515">
      <w:bodyDiv w:val="1"/>
      <w:marLeft w:val="0"/>
      <w:marRight w:val="0"/>
      <w:marTop w:val="0"/>
      <w:marBottom w:val="0"/>
      <w:divBdr>
        <w:top w:val="none" w:sz="0" w:space="0" w:color="auto"/>
        <w:left w:val="none" w:sz="0" w:space="0" w:color="auto"/>
        <w:bottom w:val="none" w:sz="0" w:space="0" w:color="auto"/>
        <w:right w:val="none" w:sz="0" w:space="0" w:color="auto"/>
      </w:divBdr>
    </w:div>
    <w:div w:id="2092192440">
      <w:bodyDiv w:val="1"/>
      <w:marLeft w:val="0"/>
      <w:marRight w:val="0"/>
      <w:marTop w:val="0"/>
      <w:marBottom w:val="0"/>
      <w:divBdr>
        <w:top w:val="none" w:sz="0" w:space="0" w:color="auto"/>
        <w:left w:val="none" w:sz="0" w:space="0" w:color="auto"/>
        <w:bottom w:val="none" w:sz="0" w:space="0" w:color="auto"/>
        <w:right w:val="none" w:sz="0" w:space="0" w:color="auto"/>
      </w:divBdr>
    </w:div>
    <w:div w:id="2092237550">
      <w:bodyDiv w:val="1"/>
      <w:marLeft w:val="0"/>
      <w:marRight w:val="0"/>
      <w:marTop w:val="0"/>
      <w:marBottom w:val="0"/>
      <w:divBdr>
        <w:top w:val="none" w:sz="0" w:space="0" w:color="auto"/>
        <w:left w:val="none" w:sz="0" w:space="0" w:color="auto"/>
        <w:bottom w:val="none" w:sz="0" w:space="0" w:color="auto"/>
        <w:right w:val="none" w:sz="0" w:space="0" w:color="auto"/>
      </w:divBdr>
    </w:div>
    <w:div w:id="2092239543">
      <w:bodyDiv w:val="1"/>
      <w:marLeft w:val="0"/>
      <w:marRight w:val="0"/>
      <w:marTop w:val="0"/>
      <w:marBottom w:val="0"/>
      <w:divBdr>
        <w:top w:val="none" w:sz="0" w:space="0" w:color="auto"/>
        <w:left w:val="none" w:sz="0" w:space="0" w:color="auto"/>
        <w:bottom w:val="none" w:sz="0" w:space="0" w:color="auto"/>
        <w:right w:val="none" w:sz="0" w:space="0" w:color="auto"/>
      </w:divBdr>
    </w:div>
    <w:div w:id="2093163399">
      <w:bodyDiv w:val="1"/>
      <w:marLeft w:val="0"/>
      <w:marRight w:val="0"/>
      <w:marTop w:val="0"/>
      <w:marBottom w:val="0"/>
      <w:divBdr>
        <w:top w:val="none" w:sz="0" w:space="0" w:color="auto"/>
        <w:left w:val="none" w:sz="0" w:space="0" w:color="auto"/>
        <w:bottom w:val="none" w:sz="0" w:space="0" w:color="auto"/>
        <w:right w:val="none" w:sz="0" w:space="0" w:color="auto"/>
      </w:divBdr>
    </w:div>
    <w:div w:id="2094858911">
      <w:bodyDiv w:val="1"/>
      <w:marLeft w:val="0"/>
      <w:marRight w:val="0"/>
      <w:marTop w:val="0"/>
      <w:marBottom w:val="0"/>
      <w:divBdr>
        <w:top w:val="none" w:sz="0" w:space="0" w:color="auto"/>
        <w:left w:val="none" w:sz="0" w:space="0" w:color="auto"/>
        <w:bottom w:val="none" w:sz="0" w:space="0" w:color="auto"/>
        <w:right w:val="none" w:sz="0" w:space="0" w:color="auto"/>
      </w:divBdr>
    </w:div>
    <w:div w:id="2095124162">
      <w:bodyDiv w:val="1"/>
      <w:marLeft w:val="0"/>
      <w:marRight w:val="0"/>
      <w:marTop w:val="0"/>
      <w:marBottom w:val="0"/>
      <w:divBdr>
        <w:top w:val="none" w:sz="0" w:space="0" w:color="auto"/>
        <w:left w:val="none" w:sz="0" w:space="0" w:color="auto"/>
        <w:bottom w:val="none" w:sz="0" w:space="0" w:color="auto"/>
        <w:right w:val="none" w:sz="0" w:space="0" w:color="auto"/>
      </w:divBdr>
    </w:div>
    <w:div w:id="2095391607">
      <w:bodyDiv w:val="1"/>
      <w:marLeft w:val="0"/>
      <w:marRight w:val="0"/>
      <w:marTop w:val="0"/>
      <w:marBottom w:val="0"/>
      <w:divBdr>
        <w:top w:val="none" w:sz="0" w:space="0" w:color="auto"/>
        <w:left w:val="none" w:sz="0" w:space="0" w:color="auto"/>
        <w:bottom w:val="none" w:sz="0" w:space="0" w:color="auto"/>
        <w:right w:val="none" w:sz="0" w:space="0" w:color="auto"/>
      </w:divBdr>
    </w:div>
    <w:div w:id="2095542564">
      <w:bodyDiv w:val="1"/>
      <w:marLeft w:val="0"/>
      <w:marRight w:val="0"/>
      <w:marTop w:val="0"/>
      <w:marBottom w:val="0"/>
      <w:divBdr>
        <w:top w:val="none" w:sz="0" w:space="0" w:color="auto"/>
        <w:left w:val="none" w:sz="0" w:space="0" w:color="auto"/>
        <w:bottom w:val="none" w:sz="0" w:space="0" w:color="auto"/>
        <w:right w:val="none" w:sz="0" w:space="0" w:color="auto"/>
      </w:divBdr>
    </w:div>
    <w:div w:id="2095858322">
      <w:bodyDiv w:val="1"/>
      <w:marLeft w:val="0"/>
      <w:marRight w:val="0"/>
      <w:marTop w:val="0"/>
      <w:marBottom w:val="0"/>
      <w:divBdr>
        <w:top w:val="none" w:sz="0" w:space="0" w:color="auto"/>
        <w:left w:val="none" w:sz="0" w:space="0" w:color="auto"/>
        <w:bottom w:val="none" w:sz="0" w:space="0" w:color="auto"/>
        <w:right w:val="none" w:sz="0" w:space="0" w:color="auto"/>
      </w:divBdr>
    </w:div>
    <w:div w:id="2095934924">
      <w:bodyDiv w:val="1"/>
      <w:marLeft w:val="0"/>
      <w:marRight w:val="0"/>
      <w:marTop w:val="0"/>
      <w:marBottom w:val="0"/>
      <w:divBdr>
        <w:top w:val="none" w:sz="0" w:space="0" w:color="auto"/>
        <w:left w:val="none" w:sz="0" w:space="0" w:color="auto"/>
        <w:bottom w:val="none" w:sz="0" w:space="0" w:color="auto"/>
        <w:right w:val="none" w:sz="0" w:space="0" w:color="auto"/>
      </w:divBdr>
    </w:div>
    <w:div w:id="2096121781">
      <w:bodyDiv w:val="1"/>
      <w:marLeft w:val="0"/>
      <w:marRight w:val="0"/>
      <w:marTop w:val="0"/>
      <w:marBottom w:val="0"/>
      <w:divBdr>
        <w:top w:val="none" w:sz="0" w:space="0" w:color="auto"/>
        <w:left w:val="none" w:sz="0" w:space="0" w:color="auto"/>
        <w:bottom w:val="none" w:sz="0" w:space="0" w:color="auto"/>
        <w:right w:val="none" w:sz="0" w:space="0" w:color="auto"/>
      </w:divBdr>
    </w:div>
    <w:div w:id="2096238730">
      <w:bodyDiv w:val="1"/>
      <w:marLeft w:val="0"/>
      <w:marRight w:val="0"/>
      <w:marTop w:val="0"/>
      <w:marBottom w:val="0"/>
      <w:divBdr>
        <w:top w:val="none" w:sz="0" w:space="0" w:color="auto"/>
        <w:left w:val="none" w:sz="0" w:space="0" w:color="auto"/>
        <w:bottom w:val="none" w:sz="0" w:space="0" w:color="auto"/>
        <w:right w:val="none" w:sz="0" w:space="0" w:color="auto"/>
      </w:divBdr>
    </w:div>
    <w:div w:id="2096395473">
      <w:bodyDiv w:val="1"/>
      <w:marLeft w:val="0"/>
      <w:marRight w:val="0"/>
      <w:marTop w:val="0"/>
      <w:marBottom w:val="0"/>
      <w:divBdr>
        <w:top w:val="none" w:sz="0" w:space="0" w:color="auto"/>
        <w:left w:val="none" w:sz="0" w:space="0" w:color="auto"/>
        <w:bottom w:val="none" w:sz="0" w:space="0" w:color="auto"/>
        <w:right w:val="none" w:sz="0" w:space="0" w:color="auto"/>
      </w:divBdr>
    </w:div>
    <w:div w:id="2096628573">
      <w:bodyDiv w:val="1"/>
      <w:marLeft w:val="0"/>
      <w:marRight w:val="0"/>
      <w:marTop w:val="0"/>
      <w:marBottom w:val="0"/>
      <w:divBdr>
        <w:top w:val="none" w:sz="0" w:space="0" w:color="auto"/>
        <w:left w:val="none" w:sz="0" w:space="0" w:color="auto"/>
        <w:bottom w:val="none" w:sz="0" w:space="0" w:color="auto"/>
        <w:right w:val="none" w:sz="0" w:space="0" w:color="auto"/>
      </w:divBdr>
    </w:div>
    <w:div w:id="2096632404">
      <w:bodyDiv w:val="1"/>
      <w:marLeft w:val="0"/>
      <w:marRight w:val="0"/>
      <w:marTop w:val="0"/>
      <w:marBottom w:val="0"/>
      <w:divBdr>
        <w:top w:val="none" w:sz="0" w:space="0" w:color="auto"/>
        <w:left w:val="none" w:sz="0" w:space="0" w:color="auto"/>
        <w:bottom w:val="none" w:sz="0" w:space="0" w:color="auto"/>
        <w:right w:val="none" w:sz="0" w:space="0" w:color="auto"/>
      </w:divBdr>
    </w:div>
    <w:div w:id="2097239184">
      <w:bodyDiv w:val="1"/>
      <w:marLeft w:val="0"/>
      <w:marRight w:val="0"/>
      <w:marTop w:val="0"/>
      <w:marBottom w:val="0"/>
      <w:divBdr>
        <w:top w:val="none" w:sz="0" w:space="0" w:color="auto"/>
        <w:left w:val="none" w:sz="0" w:space="0" w:color="auto"/>
        <w:bottom w:val="none" w:sz="0" w:space="0" w:color="auto"/>
        <w:right w:val="none" w:sz="0" w:space="0" w:color="auto"/>
      </w:divBdr>
    </w:div>
    <w:div w:id="2097895763">
      <w:bodyDiv w:val="1"/>
      <w:marLeft w:val="0"/>
      <w:marRight w:val="0"/>
      <w:marTop w:val="0"/>
      <w:marBottom w:val="0"/>
      <w:divBdr>
        <w:top w:val="none" w:sz="0" w:space="0" w:color="auto"/>
        <w:left w:val="none" w:sz="0" w:space="0" w:color="auto"/>
        <w:bottom w:val="none" w:sz="0" w:space="0" w:color="auto"/>
        <w:right w:val="none" w:sz="0" w:space="0" w:color="auto"/>
      </w:divBdr>
    </w:div>
    <w:div w:id="2097938969">
      <w:bodyDiv w:val="1"/>
      <w:marLeft w:val="0"/>
      <w:marRight w:val="0"/>
      <w:marTop w:val="0"/>
      <w:marBottom w:val="0"/>
      <w:divBdr>
        <w:top w:val="none" w:sz="0" w:space="0" w:color="auto"/>
        <w:left w:val="none" w:sz="0" w:space="0" w:color="auto"/>
        <w:bottom w:val="none" w:sz="0" w:space="0" w:color="auto"/>
        <w:right w:val="none" w:sz="0" w:space="0" w:color="auto"/>
      </w:divBdr>
    </w:div>
    <w:div w:id="2098548781">
      <w:bodyDiv w:val="1"/>
      <w:marLeft w:val="0"/>
      <w:marRight w:val="0"/>
      <w:marTop w:val="0"/>
      <w:marBottom w:val="0"/>
      <w:divBdr>
        <w:top w:val="none" w:sz="0" w:space="0" w:color="auto"/>
        <w:left w:val="none" w:sz="0" w:space="0" w:color="auto"/>
        <w:bottom w:val="none" w:sz="0" w:space="0" w:color="auto"/>
        <w:right w:val="none" w:sz="0" w:space="0" w:color="auto"/>
      </w:divBdr>
    </w:div>
    <w:div w:id="2099210127">
      <w:bodyDiv w:val="1"/>
      <w:marLeft w:val="0"/>
      <w:marRight w:val="0"/>
      <w:marTop w:val="0"/>
      <w:marBottom w:val="0"/>
      <w:divBdr>
        <w:top w:val="none" w:sz="0" w:space="0" w:color="auto"/>
        <w:left w:val="none" w:sz="0" w:space="0" w:color="auto"/>
        <w:bottom w:val="none" w:sz="0" w:space="0" w:color="auto"/>
        <w:right w:val="none" w:sz="0" w:space="0" w:color="auto"/>
      </w:divBdr>
    </w:div>
    <w:div w:id="2099405571">
      <w:bodyDiv w:val="1"/>
      <w:marLeft w:val="0"/>
      <w:marRight w:val="0"/>
      <w:marTop w:val="0"/>
      <w:marBottom w:val="0"/>
      <w:divBdr>
        <w:top w:val="none" w:sz="0" w:space="0" w:color="auto"/>
        <w:left w:val="none" w:sz="0" w:space="0" w:color="auto"/>
        <w:bottom w:val="none" w:sz="0" w:space="0" w:color="auto"/>
        <w:right w:val="none" w:sz="0" w:space="0" w:color="auto"/>
      </w:divBdr>
    </w:div>
    <w:div w:id="2099674895">
      <w:bodyDiv w:val="1"/>
      <w:marLeft w:val="0"/>
      <w:marRight w:val="0"/>
      <w:marTop w:val="0"/>
      <w:marBottom w:val="0"/>
      <w:divBdr>
        <w:top w:val="none" w:sz="0" w:space="0" w:color="auto"/>
        <w:left w:val="none" w:sz="0" w:space="0" w:color="auto"/>
        <w:bottom w:val="none" w:sz="0" w:space="0" w:color="auto"/>
        <w:right w:val="none" w:sz="0" w:space="0" w:color="auto"/>
      </w:divBdr>
    </w:div>
    <w:div w:id="2099860638">
      <w:bodyDiv w:val="1"/>
      <w:marLeft w:val="0"/>
      <w:marRight w:val="0"/>
      <w:marTop w:val="0"/>
      <w:marBottom w:val="0"/>
      <w:divBdr>
        <w:top w:val="none" w:sz="0" w:space="0" w:color="auto"/>
        <w:left w:val="none" w:sz="0" w:space="0" w:color="auto"/>
        <w:bottom w:val="none" w:sz="0" w:space="0" w:color="auto"/>
        <w:right w:val="none" w:sz="0" w:space="0" w:color="auto"/>
      </w:divBdr>
    </w:div>
    <w:div w:id="2099862961">
      <w:bodyDiv w:val="1"/>
      <w:marLeft w:val="0"/>
      <w:marRight w:val="0"/>
      <w:marTop w:val="0"/>
      <w:marBottom w:val="0"/>
      <w:divBdr>
        <w:top w:val="none" w:sz="0" w:space="0" w:color="auto"/>
        <w:left w:val="none" w:sz="0" w:space="0" w:color="auto"/>
        <w:bottom w:val="none" w:sz="0" w:space="0" w:color="auto"/>
        <w:right w:val="none" w:sz="0" w:space="0" w:color="auto"/>
      </w:divBdr>
    </w:div>
    <w:div w:id="2100370193">
      <w:bodyDiv w:val="1"/>
      <w:marLeft w:val="0"/>
      <w:marRight w:val="0"/>
      <w:marTop w:val="0"/>
      <w:marBottom w:val="0"/>
      <w:divBdr>
        <w:top w:val="none" w:sz="0" w:space="0" w:color="auto"/>
        <w:left w:val="none" w:sz="0" w:space="0" w:color="auto"/>
        <w:bottom w:val="none" w:sz="0" w:space="0" w:color="auto"/>
        <w:right w:val="none" w:sz="0" w:space="0" w:color="auto"/>
      </w:divBdr>
    </w:div>
    <w:div w:id="2100908526">
      <w:bodyDiv w:val="1"/>
      <w:marLeft w:val="0"/>
      <w:marRight w:val="0"/>
      <w:marTop w:val="0"/>
      <w:marBottom w:val="0"/>
      <w:divBdr>
        <w:top w:val="none" w:sz="0" w:space="0" w:color="auto"/>
        <w:left w:val="none" w:sz="0" w:space="0" w:color="auto"/>
        <w:bottom w:val="none" w:sz="0" w:space="0" w:color="auto"/>
        <w:right w:val="none" w:sz="0" w:space="0" w:color="auto"/>
      </w:divBdr>
    </w:div>
    <w:div w:id="2101175926">
      <w:bodyDiv w:val="1"/>
      <w:marLeft w:val="0"/>
      <w:marRight w:val="0"/>
      <w:marTop w:val="0"/>
      <w:marBottom w:val="0"/>
      <w:divBdr>
        <w:top w:val="none" w:sz="0" w:space="0" w:color="auto"/>
        <w:left w:val="none" w:sz="0" w:space="0" w:color="auto"/>
        <w:bottom w:val="none" w:sz="0" w:space="0" w:color="auto"/>
        <w:right w:val="none" w:sz="0" w:space="0" w:color="auto"/>
      </w:divBdr>
    </w:div>
    <w:div w:id="2101753728">
      <w:bodyDiv w:val="1"/>
      <w:marLeft w:val="0"/>
      <w:marRight w:val="0"/>
      <w:marTop w:val="0"/>
      <w:marBottom w:val="0"/>
      <w:divBdr>
        <w:top w:val="none" w:sz="0" w:space="0" w:color="auto"/>
        <w:left w:val="none" w:sz="0" w:space="0" w:color="auto"/>
        <w:bottom w:val="none" w:sz="0" w:space="0" w:color="auto"/>
        <w:right w:val="none" w:sz="0" w:space="0" w:color="auto"/>
      </w:divBdr>
    </w:div>
    <w:div w:id="2101873582">
      <w:bodyDiv w:val="1"/>
      <w:marLeft w:val="0"/>
      <w:marRight w:val="0"/>
      <w:marTop w:val="0"/>
      <w:marBottom w:val="0"/>
      <w:divBdr>
        <w:top w:val="none" w:sz="0" w:space="0" w:color="auto"/>
        <w:left w:val="none" w:sz="0" w:space="0" w:color="auto"/>
        <w:bottom w:val="none" w:sz="0" w:space="0" w:color="auto"/>
        <w:right w:val="none" w:sz="0" w:space="0" w:color="auto"/>
      </w:divBdr>
    </w:div>
    <w:div w:id="2102215393">
      <w:bodyDiv w:val="1"/>
      <w:marLeft w:val="0"/>
      <w:marRight w:val="0"/>
      <w:marTop w:val="0"/>
      <w:marBottom w:val="0"/>
      <w:divBdr>
        <w:top w:val="none" w:sz="0" w:space="0" w:color="auto"/>
        <w:left w:val="none" w:sz="0" w:space="0" w:color="auto"/>
        <w:bottom w:val="none" w:sz="0" w:space="0" w:color="auto"/>
        <w:right w:val="none" w:sz="0" w:space="0" w:color="auto"/>
      </w:divBdr>
    </w:div>
    <w:div w:id="2102293461">
      <w:bodyDiv w:val="1"/>
      <w:marLeft w:val="0"/>
      <w:marRight w:val="0"/>
      <w:marTop w:val="0"/>
      <w:marBottom w:val="0"/>
      <w:divBdr>
        <w:top w:val="none" w:sz="0" w:space="0" w:color="auto"/>
        <w:left w:val="none" w:sz="0" w:space="0" w:color="auto"/>
        <w:bottom w:val="none" w:sz="0" w:space="0" w:color="auto"/>
        <w:right w:val="none" w:sz="0" w:space="0" w:color="auto"/>
      </w:divBdr>
    </w:div>
    <w:div w:id="2102680732">
      <w:bodyDiv w:val="1"/>
      <w:marLeft w:val="0"/>
      <w:marRight w:val="0"/>
      <w:marTop w:val="0"/>
      <w:marBottom w:val="0"/>
      <w:divBdr>
        <w:top w:val="none" w:sz="0" w:space="0" w:color="auto"/>
        <w:left w:val="none" w:sz="0" w:space="0" w:color="auto"/>
        <w:bottom w:val="none" w:sz="0" w:space="0" w:color="auto"/>
        <w:right w:val="none" w:sz="0" w:space="0" w:color="auto"/>
      </w:divBdr>
    </w:div>
    <w:div w:id="2103063175">
      <w:bodyDiv w:val="1"/>
      <w:marLeft w:val="0"/>
      <w:marRight w:val="0"/>
      <w:marTop w:val="0"/>
      <w:marBottom w:val="0"/>
      <w:divBdr>
        <w:top w:val="none" w:sz="0" w:space="0" w:color="auto"/>
        <w:left w:val="none" w:sz="0" w:space="0" w:color="auto"/>
        <w:bottom w:val="none" w:sz="0" w:space="0" w:color="auto"/>
        <w:right w:val="none" w:sz="0" w:space="0" w:color="auto"/>
      </w:divBdr>
    </w:div>
    <w:div w:id="2103648429">
      <w:bodyDiv w:val="1"/>
      <w:marLeft w:val="0"/>
      <w:marRight w:val="0"/>
      <w:marTop w:val="0"/>
      <w:marBottom w:val="0"/>
      <w:divBdr>
        <w:top w:val="none" w:sz="0" w:space="0" w:color="auto"/>
        <w:left w:val="none" w:sz="0" w:space="0" w:color="auto"/>
        <w:bottom w:val="none" w:sz="0" w:space="0" w:color="auto"/>
        <w:right w:val="none" w:sz="0" w:space="0" w:color="auto"/>
      </w:divBdr>
    </w:div>
    <w:div w:id="2103715559">
      <w:bodyDiv w:val="1"/>
      <w:marLeft w:val="0"/>
      <w:marRight w:val="0"/>
      <w:marTop w:val="0"/>
      <w:marBottom w:val="0"/>
      <w:divBdr>
        <w:top w:val="none" w:sz="0" w:space="0" w:color="auto"/>
        <w:left w:val="none" w:sz="0" w:space="0" w:color="auto"/>
        <w:bottom w:val="none" w:sz="0" w:space="0" w:color="auto"/>
        <w:right w:val="none" w:sz="0" w:space="0" w:color="auto"/>
      </w:divBdr>
    </w:div>
    <w:div w:id="2103717630">
      <w:bodyDiv w:val="1"/>
      <w:marLeft w:val="0"/>
      <w:marRight w:val="0"/>
      <w:marTop w:val="0"/>
      <w:marBottom w:val="0"/>
      <w:divBdr>
        <w:top w:val="none" w:sz="0" w:space="0" w:color="auto"/>
        <w:left w:val="none" w:sz="0" w:space="0" w:color="auto"/>
        <w:bottom w:val="none" w:sz="0" w:space="0" w:color="auto"/>
        <w:right w:val="none" w:sz="0" w:space="0" w:color="auto"/>
      </w:divBdr>
    </w:div>
    <w:div w:id="2105222742">
      <w:bodyDiv w:val="1"/>
      <w:marLeft w:val="0"/>
      <w:marRight w:val="0"/>
      <w:marTop w:val="0"/>
      <w:marBottom w:val="0"/>
      <w:divBdr>
        <w:top w:val="none" w:sz="0" w:space="0" w:color="auto"/>
        <w:left w:val="none" w:sz="0" w:space="0" w:color="auto"/>
        <w:bottom w:val="none" w:sz="0" w:space="0" w:color="auto"/>
        <w:right w:val="none" w:sz="0" w:space="0" w:color="auto"/>
      </w:divBdr>
    </w:div>
    <w:div w:id="2105295849">
      <w:bodyDiv w:val="1"/>
      <w:marLeft w:val="0"/>
      <w:marRight w:val="0"/>
      <w:marTop w:val="0"/>
      <w:marBottom w:val="0"/>
      <w:divBdr>
        <w:top w:val="none" w:sz="0" w:space="0" w:color="auto"/>
        <w:left w:val="none" w:sz="0" w:space="0" w:color="auto"/>
        <w:bottom w:val="none" w:sz="0" w:space="0" w:color="auto"/>
        <w:right w:val="none" w:sz="0" w:space="0" w:color="auto"/>
      </w:divBdr>
    </w:div>
    <w:div w:id="2105572840">
      <w:bodyDiv w:val="1"/>
      <w:marLeft w:val="0"/>
      <w:marRight w:val="0"/>
      <w:marTop w:val="0"/>
      <w:marBottom w:val="0"/>
      <w:divBdr>
        <w:top w:val="none" w:sz="0" w:space="0" w:color="auto"/>
        <w:left w:val="none" w:sz="0" w:space="0" w:color="auto"/>
        <w:bottom w:val="none" w:sz="0" w:space="0" w:color="auto"/>
        <w:right w:val="none" w:sz="0" w:space="0" w:color="auto"/>
      </w:divBdr>
    </w:div>
    <w:div w:id="2105757097">
      <w:bodyDiv w:val="1"/>
      <w:marLeft w:val="0"/>
      <w:marRight w:val="0"/>
      <w:marTop w:val="0"/>
      <w:marBottom w:val="0"/>
      <w:divBdr>
        <w:top w:val="none" w:sz="0" w:space="0" w:color="auto"/>
        <w:left w:val="none" w:sz="0" w:space="0" w:color="auto"/>
        <w:bottom w:val="none" w:sz="0" w:space="0" w:color="auto"/>
        <w:right w:val="none" w:sz="0" w:space="0" w:color="auto"/>
      </w:divBdr>
    </w:div>
    <w:div w:id="2105757630">
      <w:bodyDiv w:val="1"/>
      <w:marLeft w:val="0"/>
      <w:marRight w:val="0"/>
      <w:marTop w:val="0"/>
      <w:marBottom w:val="0"/>
      <w:divBdr>
        <w:top w:val="none" w:sz="0" w:space="0" w:color="auto"/>
        <w:left w:val="none" w:sz="0" w:space="0" w:color="auto"/>
        <w:bottom w:val="none" w:sz="0" w:space="0" w:color="auto"/>
        <w:right w:val="none" w:sz="0" w:space="0" w:color="auto"/>
      </w:divBdr>
    </w:div>
    <w:div w:id="2106145045">
      <w:bodyDiv w:val="1"/>
      <w:marLeft w:val="0"/>
      <w:marRight w:val="0"/>
      <w:marTop w:val="0"/>
      <w:marBottom w:val="0"/>
      <w:divBdr>
        <w:top w:val="none" w:sz="0" w:space="0" w:color="auto"/>
        <w:left w:val="none" w:sz="0" w:space="0" w:color="auto"/>
        <w:bottom w:val="none" w:sz="0" w:space="0" w:color="auto"/>
        <w:right w:val="none" w:sz="0" w:space="0" w:color="auto"/>
      </w:divBdr>
    </w:div>
    <w:div w:id="2106337797">
      <w:bodyDiv w:val="1"/>
      <w:marLeft w:val="0"/>
      <w:marRight w:val="0"/>
      <w:marTop w:val="0"/>
      <w:marBottom w:val="0"/>
      <w:divBdr>
        <w:top w:val="none" w:sz="0" w:space="0" w:color="auto"/>
        <w:left w:val="none" w:sz="0" w:space="0" w:color="auto"/>
        <w:bottom w:val="none" w:sz="0" w:space="0" w:color="auto"/>
        <w:right w:val="none" w:sz="0" w:space="0" w:color="auto"/>
      </w:divBdr>
    </w:div>
    <w:div w:id="2106416510">
      <w:bodyDiv w:val="1"/>
      <w:marLeft w:val="0"/>
      <w:marRight w:val="0"/>
      <w:marTop w:val="0"/>
      <w:marBottom w:val="0"/>
      <w:divBdr>
        <w:top w:val="none" w:sz="0" w:space="0" w:color="auto"/>
        <w:left w:val="none" w:sz="0" w:space="0" w:color="auto"/>
        <w:bottom w:val="none" w:sz="0" w:space="0" w:color="auto"/>
        <w:right w:val="none" w:sz="0" w:space="0" w:color="auto"/>
      </w:divBdr>
    </w:div>
    <w:div w:id="2106419181">
      <w:bodyDiv w:val="1"/>
      <w:marLeft w:val="0"/>
      <w:marRight w:val="0"/>
      <w:marTop w:val="0"/>
      <w:marBottom w:val="0"/>
      <w:divBdr>
        <w:top w:val="none" w:sz="0" w:space="0" w:color="auto"/>
        <w:left w:val="none" w:sz="0" w:space="0" w:color="auto"/>
        <w:bottom w:val="none" w:sz="0" w:space="0" w:color="auto"/>
        <w:right w:val="none" w:sz="0" w:space="0" w:color="auto"/>
      </w:divBdr>
    </w:div>
    <w:div w:id="2106608811">
      <w:bodyDiv w:val="1"/>
      <w:marLeft w:val="0"/>
      <w:marRight w:val="0"/>
      <w:marTop w:val="0"/>
      <w:marBottom w:val="0"/>
      <w:divBdr>
        <w:top w:val="none" w:sz="0" w:space="0" w:color="auto"/>
        <w:left w:val="none" w:sz="0" w:space="0" w:color="auto"/>
        <w:bottom w:val="none" w:sz="0" w:space="0" w:color="auto"/>
        <w:right w:val="none" w:sz="0" w:space="0" w:color="auto"/>
      </w:divBdr>
    </w:div>
    <w:div w:id="2106682628">
      <w:bodyDiv w:val="1"/>
      <w:marLeft w:val="0"/>
      <w:marRight w:val="0"/>
      <w:marTop w:val="0"/>
      <w:marBottom w:val="0"/>
      <w:divBdr>
        <w:top w:val="none" w:sz="0" w:space="0" w:color="auto"/>
        <w:left w:val="none" w:sz="0" w:space="0" w:color="auto"/>
        <w:bottom w:val="none" w:sz="0" w:space="0" w:color="auto"/>
        <w:right w:val="none" w:sz="0" w:space="0" w:color="auto"/>
      </w:divBdr>
    </w:div>
    <w:div w:id="2106725016">
      <w:bodyDiv w:val="1"/>
      <w:marLeft w:val="0"/>
      <w:marRight w:val="0"/>
      <w:marTop w:val="0"/>
      <w:marBottom w:val="0"/>
      <w:divBdr>
        <w:top w:val="none" w:sz="0" w:space="0" w:color="auto"/>
        <w:left w:val="none" w:sz="0" w:space="0" w:color="auto"/>
        <w:bottom w:val="none" w:sz="0" w:space="0" w:color="auto"/>
        <w:right w:val="none" w:sz="0" w:space="0" w:color="auto"/>
      </w:divBdr>
    </w:div>
    <w:div w:id="2107263105">
      <w:bodyDiv w:val="1"/>
      <w:marLeft w:val="0"/>
      <w:marRight w:val="0"/>
      <w:marTop w:val="0"/>
      <w:marBottom w:val="0"/>
      <w:divBdr>
        <w:top w:val="none" w:sz="0" w:space="0" w:color="auto"/>
        <w:left w:val="none" w:sz="0" w:space="0" w:color="auto"/>
        <w:bottom w:val="none" w:sz="0" w:space="0" w:color="auto"/>
        <w:right w:val="none" w:sz="0" w:space="0" w:color="auto"/>
      </w:divBdr>
    </w:div>
    <w:div w:id="2107337493">
      <w:bodyDiv w:val="1"/>
      <w:marLeft w:val="0"/>
      <w:marRight w:val="0"/>
      <w:marTop w:val="0"/>
      <w:marBottom w:val="0"/>
      <w:divBdr>
        <w:top w:val="none" w:sz="0" w:space="0" w:color="auto"/>
        <w:left w:val="none" w:sz="0" w:space="0" w:color="auto"/>
        <w:bottom w:val="none" w:sz="0" w:space="0" w:color="auto"/>
        <w:right w:val="none" w:sz="0" w:space="0" w:color="auto"/>
      </w:divBdr>
    </w:div>
    <w:div w:id="2107728065">
      <w:bodyDiv w:val="1"/>
      <w:marLeft w:val="0"/>
      <w:marRight w:val="0"/>
      <w:marTop w:val="0"/>
      <w:marBottom w:val="0"/>
      <w:divBdr>
        <w:top w:val="none" w:sz="0" w:space="0" w:color="auto"/>
        <w:left w:val="none" w:sz="0" w:space="0" w:color="auto"/>
        <w:bottom w:val="none" w:sz="0" w:space="0" w:color="auto"/>
        <w:right w:val="none" w:sz="0" w:space="0" w:color="auto"/>
      </w:divBdr>
    </w:div>
    <w:div w:id="2108118416">
      <w:bodyDiv w:val="1"/>
      <w:marLeft w:val="0"/>
      <w:marRight w:val="0"/>
      <w:marTop w:val="0"/>
      <w:marBottom w:val="0"/>
      <w:divBdr>
        <w:top w:val="none" w:sz="0" w:space="0" w:color="auto"/>
        <w:left w:val="none" w:sz="0" w:space="0" w:color="auto"/>
        <w:bottom w:val="none" w:sz="0" w:space="0" w:color="auto"/>
        <w:right w:val="none" w:sz="0" w:space="0" w:color="auto"/>
      </w:divBdr>
    </w:div>
    <w:div w:id="2108234244">
      <w:bodyDiv w:val="1"/>
      <w:marLeft w:val="0"/>
      <w:marRight w:val="0"/>
      <w:marTop w:val="0"/>
      <w:marBottom w:val="0"/>
      <w:divBdr>
        <w:top w:val="none" w:sz="0" w:space="0" w:color="auto"/>
        <w:left w:val="none" w:sz="0" w:space="0" w:color="auto"/>
        <w:bottom w:val="none" w:sz="0" w:space="0" w:color="auto"/>
        <w:right w:val="none" w:sz="0" w:space="0" w:color="auto"/>
      </w:divBdr>
    </w:div>
    <w:div w:id="2108424659">
      <w:bodyDiv w:val="1"/>
      <w:marLeft w:val="0"/>
      <w:marRight w:val="0"/>
      <w:marTop w:val="0"/>
      <w:marBottom w:val="0"/>
      <w:divBdr>
        <w:top w:val="none" w:sz="0" w:space="0" w:color="auto"/>
        <w:left w:val="none" w:sz="0" w:space="0" w:color="auto"/>
        <w:bottom w:val="none" w:sz="0" w:space="0" w:color="auto"/>
        <w:right w:val="none" w:sz="0" w:space="0" w:color="auto"/>
      </w:divBdr>
    </w:div>
    <w:div w:id="2108498865">
      <w:bodyDiv w:val="1"/>
      <w:marLeft w:val="0"/>
      <w:marRight w:val="0"/>
      <w:marTop w:val="0"/>
      <w:marBottom w:val="0"/>
      <w:divBdr>
        <w:top w:val="none" w:sz="0" w:space="0" w:color="auto"/>
        <w:left w:val="none" w:sz="0" w:space="0" w:color="auto"/>
        <w:bottom w:val="none" w:sz="0" w:space="0" w:color="auto"/>
        <w:right w:val="none" w:sz="0" w:space="0" w:color="auto"/>
      </w:divBdr>
    </w:div>
    <w:div w:id="2108574025">
      <w:bodyDiv w:val="1"/>
      <w:marLeft w:val="0"/>
      <w:marRight w:val="0"/>
      <w:marTop w:val="0"/>
      <w:marBottom w:val="0"/>
      <w:divBdr>
        <w:top w:val="none" w:sz="0" w:space="0" w:color="auto"/>
        <w:left w:val="none" w:sz="0" w:space="0" w:color="auto"/>
        <w:bottom w:val="none" w:sz="0" w:space="0" w:color="auto"/>
        <w:right w:val="none" w:sz="0" w:space="0" w:color="auto"/>
      </w:divBdr>
    </w:div>
    <w:div w:id="2108651252">
      <w:bodyDiv w:val="1"/>
      <w:marLeft w:val="0"/>
      <w:marRight w:val="0"/>
      <w:marTop w:val="0"/>
      <w:marBottom w:val="0"/>
      <w:divBdr>
        <w:top w:val="none" w:sz="0" w:space="0" w:color="auto"/>
        <w:left w:val="none" w:sz="0" w:space="0" w:color="auto"/>
        <w:bottom w:val="none" w:sz="0" w:space="0" w:color="auto"/>
        <w:right w:val="none" w:sz="0" w:space="0" w:color="auto"/>
      </w:divBdr>
    </w:div>
    <w:div w:id="2108770585">
      <w:bodyDiv w:val="1"/>
      <w:marLeft w:val="0"/>
      <w:marRight w:val="0"/>
      <w:marTop w:val="0"/>
      <w:marBottom w:val="0"/>
      <w:divBdr>
        <w:top w:val="none" w:sz="0" w:space="0" w:color="auto"/>
        <w:left w:val="none" w:sz="0" w:space="0" w:color="auto"/>
        <w:bottom w:val="none" w:sz="0" w:space="0" w:color="auto"/>
        <w:right w:val="none" w:sz="0" w:space="0" w:color="auto"/>
      </w:divBdr>
    </w:div>
    <w:div w:id="2108889494">
      <w:bodyDiv w:val="1"/>
      <w:marLeft w:val="0"/>
      <w:marRight w:val="0"/>
      <w:marTop w:val="0"/>
      <w:marBottom w:val="0"/>
      <w:divBdr>
        <w:top w:val="none" w:sz="0" w:space="0" w:color="auto"/>
        <w:left w:val="none" w:sz="0" w:space="0" w:color="auto"/>
        <w:bottom w:val="none" w:sz="0" w:space="0" w:color="auto"/>
        <w:right w:val="none" w:sz="0" w:space="0" w:color="auto"/>
      </w:divBdr>
    </w:div>
    <w:div w:id="2108890932">
      <w:bodyDiv w:val="1"/>
      <w:marLeft w:val="0"/>
      <w:marRight w:val="0"/>
      <w:marTop w:val="0"/>
      <w:marBottom w:val="0"/>
      <w:divBdr>
        <w:top w:val="none" w:sz="0" w:space="0" w:color="auto"/>
        <w:left w:val="none" w:sz="0" w:space="0" w:color="auto"/>
        <w:bottom w:val="none" w:sz="0" w:space="0" w:color="auto"/>
        <w:right w:val="none" w:sz="0" w:space="0" w:color="auto"/>
      </w:divBdr>
    </w:div>
    <w:div w:id="2109150947">
      <w:bodyDiv w:val="1"/>
      <w:marLeft w:val="0"/>
      <w:marRight w:val="0"/>
      <w:marTop w:val="0"/>
      <w:marBottom w:val="0"/>
      <w:divBdr>
        <w:top w:val="none" w:sz="0" w:space="0" w:color="auto"/>
        <w:left w:val="none" w:sz="0" w:space="0" w:color="auto"/>
        <w:bottom w:val="none" w:sz="0" w:space="0" w:color="auto"/>
        <w:right w:val="none" w:sz="0" w:space="0" w:color="auto"/>
      </w:divBdr>
    </w:div>
    <w:div w:id="2109421622">
      <w:bodyDiv w:val="1"/>
      <w:marLeft w:val="0"/>
      <w:marRight w:val="0"/>
      <w:marTop w:val="0"/>
      <w:marBottom w:val="0"/>
      <w:divBdr>
        <w:top w:val="none" w:sz="0" w:space="0" w:color="auto"/>
        <w:left w:val="none" w:sz="0" w:space="0" w:color="auto"/>
        <w:bottom w:val="none" w:sz="0" w:space="0" w:color="auto"/>
        <w:right w:val="none" w:sz="0" w:space="0" w:color="auto"/>
      </w:divBdr>
    </w:div>
    <w:div w:id="2109613296">
      <w:bodyDiv w:val="1"/>
      <w:marLeft w:val="0"/>
      <w:marRight w:val="0"/>
      <w:marTop w:val="0"/>
      <w:marBottom w:val="0"/>
      <w:divBdr>
        <w:top w:val="none" w:sz="0" w:space="0" w:color="auto"/>
        <w:left w:val="none" w:sz="0" w:space="0" w:color="auto"/>
        <w:bottom w:val="none" w:sz="0" w:space="0" w:color="auto"/>
        <w:right w:val="none" w:sz="0" w:space="0" w:color="auto"/>
      </w:divBdr>
    </w:div>
    <w:div w:id="2109690033">
      <w:bodyDiv w:val="1"/>
      <w:marLeft w:val="0"/>
      <w:marRight w:val="0"/>
      <w:marTop w:val="0"/>
      <w:marBottom w:val="0"/>
      <w:divBdr>
        <w:top w:val="none" w:sz="0" w:space="0" w:color="auto"/>
        <w:left w:val="none" w:sz="0" w:space="0" w:color="auto"/>
        <w:bottom w:val="none" w:sz="0" w:space="0" w:color="auto"/>
        <w:right w:val="none" w:sz="0" w:space="0" w:color="auto"/>
      </w:divBdr>
    </w:div>
    <w:div w:id="2110343804">
      <w:bodyDiv w:val="1"/>
      <w:marLeft w:val="0"/>
      <w:marRight w:val="0"/>
      <w:marTop w:val="0"/>
      <w:marBottom w:val="0"/>
      <w:divBdr>
        <w:top w:val="none" w:sz="0" w:space="0" w:color="auto"/>
        <w:left w:val="none" w:sz="0" w:space="0" w:color="auto"/>
        <w:bottom w:val="none" w:sz="0" w:space="0" w:color="auto"/>
        <w:right w:val="none" w:sz="0" w:space="0" w:color="auto"/>
      </w:divBdr>
    </w:div>
    <w:div w:id="2110618703">
      <w:bodyDiv w:val="1"/>
      <w:marLeft w:val="0"/>
      <w:marRight w:val="0"/>
      <w:marTop w:val="0"/>
      <w:marBottom w:val="0"/>
      <w:divBdr>
        <w:top w:val="none" w:sz="0" w:space="0" w:color="auto"/>
        <w:left w:val="none" w:sz="0" w:space="0" w:color="auto"/>
        <w:bottom w:val="none" w:sz="0" w:space="0" w:color="auto"/>
        <w:right w:val="none" w:sz="0" w:space="0" w:color="auto"/>
      </w:divBdr>
    </w:div>
    <w:div w:id="2110929823">
      <w:bodyDiv w:val="1"/>
      <w:marLeft w:val="0"/>
      <w:marRight w:val="0"/>
      <w:marTop w:val="0"/>
      <w:marBottom w:val="0"/>
      <w:divBdr>
        <w:top w:val="none" w:sz="0" w:space="0" w:color="auto"/>
        <w:left w:val="none" w:sz="0" w:space="0" w:color="auto"/>
        <w:bottom w:val="none" w:sz="0" w:space="0" w:color="auto"/>
        <w:right w:val="none" w:sz="0" w:space="0" w:color="auto"/>
      </w:divBdr>
    </w:div>
    <w:div w:id="2111050126">
      <w:bodyDiv w:val="1"/>
      <w:marLeft w:val="0"/>
      <w:marRight w:val="0"/>
      <w:marTop w:val="0"/>
      <w:marBottom w:val="0"/>
      <w:divBdr>
        <w:top w:val="none" w:sz="0" w:space="0" w:color="auto"/>
        <w:left w:val="none" w:sz="0" w:space="0" w:color="auto"/>
        <w:bottom w:val="none" w:sz="0" w:space="0" w:color="auto"/>
        <w:right w:val="none" w:sz="0" w:space="0" w:color="auto"/>
      </w:divBdr>
    </w:div>
    <w:div w:id="2111192191">
      <w:bodyDiv w:val="1"/>
      <w:marLeft w:val="0"/>
      <w:marRight w:val="0"/>
      <w:marTop w:val="0"/>
      <w:marBottom w:val="0"/>
      <w:divBdr>
        <w:top w:val="none" w:sz="0" w:space="0" w:color="auto"/>
        <w:left w:val="none" w:sz="0" w:space="0" w:color="auto"/>
        <w:bottom w:val="none" w:sz="0" w:space="0" w:color="auto"/>
        <w:right w:val="none" w:sz="0" w:space="0" w:color="auto"/>
      </w:divBdr>
    </w:div>
    <w:div w:id="2111193272">
      <w:bodyDiv w:val="1"/>
      <w:marLeft w:val="0"/>
      <w:marRight w:val="0"/>
      <w:marTop w:val="0"/>
      <w:marBottom w:val="0"/>
      <w:divBdr>
        <w:top w:val="none" w:sz="0" w:space="0" w:color="auto"/>
        <w:left w:val="none" w:sz="0" w:space="0" w:color="auto"/>
        <w:bottom w:val="none" w:sz="0" w:space="0" w:color="auto"/>
        <w:right w:val="none" w:sz="0" w:space="0" w:color="auto"/>
      </w:divBdr>
    </w:div>
    <w:div w:id="2111388087">
      <w:bodyDiv w:val="1"/>
      <w:marLeft w:val="0"/>
      <w:marRight w:val="0"/>
      <w:marTop w:val="0"/>
      <w:marBottom w:val="0"/>
      <w:divBdr>
        <w:top w:val="none" w:sz="0" w:space="0" w:color="auto"/>
        <w:left w:val="none" w:sz="0" w:space="0" w:color="auto"/>
        <w:bottom w:val="none" w:sz="0" w:space="0" w:color="auto"/>
        <w:right w:val="none" w:sz="0" w:space="0" w:color="auto"/>
      </w:divBdr>
    </w:div>
    <w:div w:id="2111504809">
      <w:bodyDiv w:val="1"/>
      <w:marLeft w:val="0"/>
      <w:marRight w:val="0"/>
      <w:marTop w:val="0"/>
      <w:marBottom w:val="0"/>
      <w:divBdr>
        <w:top w:val="none" w:sz="0" w:space="0" w:color="auto"/>
        <w:left w:val="none" w:sz="0" w:space="0" w:color="auto"/>
        <w:bottom w:val="none" w:sz="0" w:space="0" w:color="auto"/>
        <w:right w:val="none" w:sz="0" w:space="0" w:color="auto"/>
      </w:divBdr>
    </w:div>
    <w:div w:id="2111508438">
      <w:bodyDiv w:val="1"/>
      <w:marLeft w:val="0"/>
      <w:marRight w:val="0"/>
      <w:marTop w:val="0"/>
      <w:marBottom w:val="0"/>
      <w:divBdr>
        <w:top w:val="none" w:sz="0" w:space="0" w:color="auto"/>
        <w:left w:val="none" w:sz="0" w:space="0" w:color="auto"/>
        <w:bottom w:val="none" w:sz="0" w:space="0" w:color="auto"/>
        <w:right w:val="none" w:sz="0" w:space="0" w:color="auto"/>
      </w:divBdr>
    </w:div>
    <w:div w:id="2111851803">
      <w:bodyDiv w:val="1"/>
      <w:marLeft w:val="0"/>
      <w:marRight w:val="0"/>
      <w:marTop w:val="0"/>
      <w:marBottom w:val="0"/>
      <w:divBdr>
        <w:top w:val="none" w:sz="0" w:space="0" w:color="auto"/>
        <w:left w:val="none" w:sz="0" w:space="0" w:color="auto"/>
        <w:bottom w:val="none" w:sz="0" w:space="0" w:color="auto"/>
        <w:right w:val="none" w:sz="0" w:space="0" w:color="auto"/>
      </w:divBdr>
    </w:div>
    <w:div w:id="2112360232">
      <w:bodyDiv w:val="1"/>
      <w:marLeft w:val="0"/>
      <w:marRight w:val="0"/>
      <w:marTop w:val="0"/>
      <w:marBottom w:val="0"/>
      <w:divBdr>
        <w:top w:val="none" w:sz="0" w:space="0" w:color="auto"/>
        <w:left w:val="none" w:sz="0" w:space="0" w:color="auto"/>
        <w:bottom w:val="none" w:sz="0" w:space="0" w:color="auto"/>
        <w:right w:val="none" w:sz="0" w:space="0" w:color="auto"/>
      </w:divBdr>
    </w:div>
    <w:div w:id="2113041928">
      <w:bodyDiv w:val="1"/>
      <w:marLeft w:val="0"/>
      <w:marRight w:val="0"/>
      <w:marTop w:val="0"/>
      <w:marBottom w:val="0"/>
      <w:divBdr>
        <w:top w:val="none" w:sz="0" w:space="0" w:color="auto"/>
        <w:left w:val="none" w:sz="0" w:space="0" w:color="auto"/>
        <w:bottom w:val="none" w:sz="0" w:space="0" w:color="auto"/>
        <w:right w:val="none" w:sz="0" w:space="0" w:color="auto"/>
      </w:divBdr>
    </w:div>
    <w:div w:id="2113083859">
      <w:bodyDiv w:val="1"/>
      <w:marLeft w:val="0"/>
      <w:marRight w:val="0"/>
      <w:marTop w:val="0"/>
      <w:marBottom w:val="0"/>
      <w:divBdr>
        <w:top w:val="none" w:sz="0" w:space="0" w:color="auto"/>
        <w:left w:val="none" w:sz="0" w:space="0" w:color="auto"/>
        <w:bottom w:val="none" w:sz="0" w:space="0" w:color="auto"/>
        <w:right w:val="none" w:sz="0" w:space="0" w:color="auto"/>
      </w:divBdr>
    </w:div>
    <w:div w:id="2113351296">
      <w:bodyDiv w:val="1"/>
      <w:marLeft w:val="0"/>
      <w:marRight w:val="0"/>
      <w:marTop w:val="0"/>
      <w:marBottom w:val="0"/>
      <w:divBdr>
        <w:top w:val="none" w:sz="0" w:space="0" w:color="auto"/>
        <w:left w:val="none" w:sz="0" w:space="0" w:color="auto"/>
        <w:bottom w:val="none" w:sz="0" w:space="0" w:color="auto"/>
        <w:right w:val="none" w:sz="0" w:space="0" w:color="auto"/>
      </w:divBdr>
    </w:div>
    <w:div w:id="2113357763">
      <w:bodyDiv w:val="1"/>
      <w:marLeft w:val="0"/>
      <w:marRight w:val="0"/>
      <w:marTop w:val="0"/>
      <w:marBottom w:val="0"/>
      <w:divBdr>
        <w:top w:val="none" w:sz="0" w:space="0" w:color="auto"/>
        <w:left w:val="none" w:sz="0" w:space="0" w:color="auto"/>
        <w:bottom w:val="none" w:sz="0" w:space="0" w:color="auto"/>
        <w:right w:val="none" w:sz="0" w:space="0" w:color="auto"/>
      </w:divBdr>
    </w:div>
    <w:div w:id="2113476753">
      <w:bodyDiv w:val="1"/>
      <w:marLeft w:val="0"/>
      <w:marRight w:val="0"/>
      <w:marTop w:val="0"/>
      <w:marBottom w:val="0"/>
      <w:divBdr>
        <w:top w:val="none" w:sz="0" w:space="0" w:color="auto"/>
        <w:left w:val="none" w:sz="0" w:space="0" w:color="auto"/>
        <w:bottom w:val="none" w:sz="0" w:space="0" w:color="auto"/>
        <w:right w:val="none" w:sz="0" w:space="0" w:color="auto"/>
      </w:divBdr>
    </w:div>
    <w:div w:id="2114352317">
      <w:bodyDiv w:val="1"/>
      <w:marLeft w:val="0"/>
      <w:marRight w:val="0"/>
      <w:marTop w:val="0"/>
      <w:marBottom w:val="0"/>
      <w:divBdr>
        <w:top w:val="none" w:sz="0" w:space="0" w:color="auto"/>
        <w:left w:val="none" w:sz="0" w:space="0" w:color="auto"/>
        <w:bottom w:val="none" w:sz="0" w:space="0" w:color="auto"/>
        <w:right w:val="none" w:sz="0" w:space="0" w:color="auto"/>
      </w:divBdr>
    </w:div>
    <w:div w:id="2114670787">
      <w:bodyDiv w:val="1"/>
      <w:marLeft w:val="0"/>
      <w:marRight w:val="0"/>
      <w:marTop w:val="0"/>
      <w:marBottom w:val="0"/>
      <w:divBdr>
        <w:top w:val="none" w:sz="0" w:space="0" w:color="auto"/>
        <w:left w:val="none" w:sz="0" w:space="0" w:color="auto"/>
        <w:bottom w:val="none" w:sz="0" w:space="0" w:color="auto"/>
        <w:right w:val="none" w:sz="0" w:space="0" w:color="auto"/>
      </w:divBdr>
    </w:div>
    <w:div w:id="2114812630">
      <w:bodyDiv w:val="1"/>
      <w:marLeft w:val="0"/>
      <w:marRight w:val="0"/>
      <w:marTop w:val="0"/>
      <w:marBottom w:val="0"/>
      <w:divBdr>
        <w:top w:val="none" w:sz="0" w:space="0" w:color="auto"/>
        <w:left w:val="none" w:sz="0" w:space="0" w:color="auto"/>
        <w:bottom w:val="none" w:sz="0" w:space="0" w:color="auto"/>
        <w:right w:val="none" w:sz="0" w:space="0" w:color="auto"/>
      </w:divBdr>
    </w:div>
    <w:div w:id="2115510784">
      <w:bodyDiv w:val="1"/>
      <w:marLeft w:val="0"/>
      <w:marRight w:val="0"/>
      <w:marTop w:val="0"/>
      <w:marBottom w:val="0"/>
      <w:divBdr>
        <w:top w:val="none" w:sz="0" w:space="0" w:color="auto"/>
        <w:left w:val="none" w:sz="0" w:space="0" w:color="auto"/>
        <w:bottom w:val="none" w:sz="0" w:space="0" w:color="auto"/>
        <w:right w:val="none" w:sz="0" w:space="0" w:color="auto"/>
      </w:divBdr>
    </w:div>
    <w:div w:id="2116047597">
      <w:bodyDiv w:val="1"/>
      <w:marLeft w:val="0"/>
      <w:marRight w:val="0"/>
      <w:marTop w:val="0"/>
      <w:marBottom w:val="0"/>
      <w:divBdr>
        <w:top w:val="none" w:sz="0" w:space="0" w:color="auto"/>
        <w:left w:val="none" w:sz="0" w:space="0" w:color="auto"/>
        <w:bottom w:val="none" w:sz="0" w:space="0" w:color="auto"/>
        <w:right w:val="none" w:sz="0" w:space="0" w:color="auto"/>
      </w:divBdr>
    </w:div>
    <w:div w:id="2116752449">
      <w:bodyDiv w:val="1"/>
      <w:marLeft w:val="0"/>
      <w:marRight w:val="0"/>
      <w:marTop w:val="0"/>
      <w:marBottom w:val="0"/>
      <w:divBdr>
        <w:top w:val="none" w:sz="0" w:space="0" w:color="auto"/>
        <w:left w:val="none" w:sz="0" w:space="0" w:color="auto"/>
        <w:bottom w:val="none" w:sz="0" w:space="0" w:color="auto"/>
        <w:right w:val="none" w:sz="0" w:space="0" w:color="auto"/>
      </w:divBdr>
    </w:div>
    <w:div w:id="2116753789">
      <w:bodyDiv w:val="1"/>
      <w:marLeft w:val="0"/>
      <w:marRight w:val="0"/>
      <w:marTop w:val="0"/>
      <w:marBottom w:val="0"/>
      <w:divBdr>
        <w:top w:val="none" w:sz="0" w:space="0" w:color="auto"/>
        <w:left w:val="none" w:sz="0" w:space="0" w:color="auto"/>
        <w:bottom w:val="none" w:sz="0" w:space="0" w:color="auto"/>
        <w:right w:val="none" w:sz="0" w:space="0" w:color="auto"/>
      </w:divBdr>
    </w:div>
    <w:div w:id="2117558631">
      <w:bodyDiv w:val="1"/>
      <w:marLeft w:val="0"/>
      <w:marRight w:val="0"/>
      <w:marTop w:val="0"/>
      <w:marBottom w:val="0"/>
      <w:divBdr>
        <w:top w:val="none" w:sz="0" w:space="0" w:color="auto"/>
        <w:left w:val="none" w:sz="0" w:space="0" w:color="auto"/>
        <w:bottom w:val="none" w:sz="0" w:space="0" w:color="auto"/>
        <w:right w:val="none" w:sz="0" w:space="0" w:color="auto"/>
      </w:divBdr>
    </w:div>
    <w:div w:id="2117601007">
      <w:bodyDiv w:val="1"/>
      <w:marLeft w:val="0"/>
      <w:marRight w:val="0"/>
      <w:marTop w:val="0"/>
      <w:marBottom w:val="0"/>
      <w:divBdr>
        <w:top w:val="none" w:sz="0" w:space="0" w:color="auto"/>
        <w:left w:val="none" w:sz="0" w:space="0" w:color="auto"/>
        <w:bottom w:val="none" w:sz="0" w:space="0" w:color="auto"/>
        <w:right w:val="none" w:sz="0" w:space="0" w:color="auto"/>
      </w:divBdr>
    </w:div>
    <w:div w:id="2117673669">
      <w:bodyDiv w:val="1"/>
      <w:marLeft w:val="0"/>
      <w:marRight w:val="0"/>
      <w:marTop w:val="0"/>
      <w:marBottom w:val="0"/>
      <w:divBdr>
        <w:top w:val="none" w:sz="0" w:space="0" w:color="auto"/>
        <w:left w:val="none" w:sz="0" w:space="0" w:color="auto"/>
        <w:bottom w:val="none" w:sz="0" w:space="0" w:color="auto"/>
        <w:right w:val="none" w:sz="0" w:space="0" w:color="auto"/>
      </w:divBdr>
    </w:div>
    <w:div w:id="2117867721">
      <w:bodyDiv w:val="1"/>
      <w:marLeft w:val="0"/>
      <w:marRight w:val="0"/>
      <w:marTop w:val="0"/>
      <w:marBottom w:val="0"/>
      <w:divBdr>
        <w:top w:val="none" w:sz="0" w:space="0" w:color="auto"/>
        <w:left w:val="none" w:sz="0" w:space="0" w:color="auto"/>
        <w:bottom w:val="none" w:sz="0" w:space="0" w:color="auto"/>
        <w:right w:val="none" w:sz="0" w:space="0" w:color="auto"/>
      </w:divBdr>
    </w:div>
    <w:div w:id="2117940173">
      <w:bodyDiv w:val="1"/>
      <w:marLeft w:val="0"/>
      <w:marRight w:val="0"/>
      <w:marTop w:val="0"/>
      <w:marBottom w:val="0"/>
      <w:divBdr>
        <w:top w:val="none" w:sz="0" w:space="0" w:color="auto"/>
        <w:left w:val="none" w:sz="0" w:space="0" w:color="auto"/>
        <w:bottom w:val="none" w:sz="0" w:space="0" w:color="auto"/>
        <w:right w:val="none" w:sz="0" w:space="0" w:color="auto"/>
      </w:divBdr>
    </w:div>
    <w:div w:id="2118136319">
      <w:bodyDiv w:val="1"/>
      <w:marLeft w:val="0"/>
      <w:marRight w:val="0"/>
      <w:marTop w:val="0"/>
      <w:marBottom w:val="0"/>
      <w:divBdr>
        <w:top w:val="none" w:sz="0" w:space="0" w:color="auto"/>
        <w:left w:val="none" w:sz="0" w:space="0" w:color="auto"/>
        <w:bottom w:val="none" w:sz="0" w:space="0" w:color="auto"/>
        <w:right w:val="none" w:sz="0" w:space="0" w:color="auto"/>
      </w:divBdr>
    </w:div>
    <w:div w:id="2118673758">
      <w:bodyDiv w:val="1"/>
      <w:marLeft w:val="0"/>
      <w:marRight w:val="0"/>
      <w:marTop w:val="0"/>
      <w:marBottom w:val="0"/>
      <w:divBdr>
        <w:top w:val="none" w:sz="0" w:space="0" w:color="auto"/>
        <w:left w:val="none" w:sz="0" w:space="0" w:color="auto"/>
        <w:bottom w:val="none" w:sz="0" w:space="0" w:color="auto"/>
        <w:right w:val="none" w:sz="0" w:space="0" w:color="auto"/>
      </w:divBdr>
    </w:div>
    <w:div w:id="2118677595">
      <w:bodyDiv w:val="1"/>
      <w:marLeft w:val="0"/>
      <w:marRight w:val="0"/>
      <w:marTop w:val="0"/>
      <w:marBottom w:val="0"/>
      <w:divBdr>
        <w:top w:val="none" w:sz="0" w:space="0" w:color="auto"/>
        <w:left w:val="none" w:sz="0" w:space="0" w:color="auto"/>
        <w:bottom w:val="none" w:sz="0" w:space="0" w:color="auto"/>
        <w:right w:val="none" w:sz="0" w:space="0" w:color="auto"/>
      </w:divBdr>
    </w:div>
    <w:div w:id="2118867235">
      <w:bodyDiv w:val="1"/>
      <w:marLeft w:val="0"/>
      <w:marRight w:val="0"/>
      <w:marTop w:val="0"/>
      <w:marBottom w:val="0"/>
      <w:divBdr>
        <w:top w:val="none" w:sz="0" w:space="0" w:color="auto"/>
        <w:left w:val="none" w:sz="0" w:space="0" w:color="auto"/>
        <w:bottom w:val="none" w:sz="0" w:space="0" w:color="auto"/>
        <w:right w:val="none" w:sz="0" w:space="0" w:color="auto"/>
      </w:divBdr>
    </w:div>
    <w:div w:id="2119399340">
      <w:bodyDiv w:val="1"/>
      <w:marLeft w:val="0"/>
      <w:marRight w:val="0"/>
      <w:marTop w:val="0"/>
      <w:marBottom w:val="0"/>
      <w:divBdr>
        <w:top w:val="none" w:sz="0" w:space="0" w:color="auto"/>
        <w:left w:val="none" w:sz="0" w:space="0" w:color="auto"/>
        <w:bottom w:val="none" w:sz="0" w:space="0" w:color="auto"/>
        <w:right w:val="none" w:sz="0" w:space="0" w:color="auto"/>
      </w:divBdr>
    </w:div>
    <w:div w:id="2119441898">
      <w:bodyDiv w:val="1"/>
      <w:marLeft w:val="0"/>
      <w:marRight w:val="0"/>
      <w:marTop w:val="0"/>
      <w:marBottom w:val="0"/>
      <w:divBdr>
        <w:top w:val="none" w:sz="0" w:space="0" w:color="auto"/>
        <w:left w:val="none" w:sz="0" w:space="0" w:color="auto"/>
        <w:bottom w:val="none" w:sz="0" w:space="0" w:color="auto"/>
        <w:right w:val="none" w:sz="0" w:space="0" w:color="auto"/>
      </w:divBdr>
    </w:div>
    <w:div w:id="2120175905">
      <w:bodyDiv w:val="1"/>
      <w:marLeft w:val="0"/>
      <w:marRight w:val="0"/>
      <w:marTop w:val="0"/>
      <w:marBottom w:val="0"/>
      <w:divBdr>
        <w:top w:val="none" w:sz="0" w:space="0" w:color="auto"/>
        <w:left w:val="none" w:sz="0" w:space="0" w:color="auto"/>
        <w:bottom w:val="none" w:sz="0" w:space="0" w:color="auto"/>
        <w:right w:val="none" w:sz="0" w:space="0" w:color="auto"/>
      </w:divBdr>
    </w:div>
    <w:div w:id="2120221205">
      <w:bodyDiv w:val="1"/>
      <w:marLeft w:val="0"/>
      <w:marRight w:val="0"/>
      <w:marTop w:val="0"/>
      <w:marBottom w:val="0"/>
      <w:divBdr>
        <w:top w:val="none" w:sz="0" w:space="0" w:color="auto"/>
        <w:left w:val="none" w:sz="0" w:space="0" w:color="auto"/>
        <w:bottom w:val="none" w:sz="0" w:space="0" w:color="auto"/>
        <w:right w:val="none" w:sz="0" w:space="0" w:color="auto"/>
      </w:divBdr>
    </w:div>
    <w:div w:id="2120759001">
      <w:bodyDiv w:val="1"/>
      <w:marLeft w:val="0"/>
      <w:marRight w:val="0"/>
      <w:marTop w:val="0"/>
      <w:marBottom w:val="0"/>
      <w:divBdr>
        <w:top w:val="none" w:sz="0" w:space="0" w:color="auto"/>
        <w:left w:val="none" w:sz="0" w:space="0" w:color="auto"/>
        <w:bottom w:val="none" w:sz="0" w:space="0" w:color="auto"/>
        <w:right w:val="none" w:sz="0" w:space="0" w:color="auto"/>
      </w:divBdr>
    </w:div>
    <w:div w:id="2121027192">
      <w:bodyDiv w:val="1"/>
      <w:marLeft w:val="0"/>
      <w:marRight w:val="0"/>
      <w:marTop w:val="0"/>
      <w:marBottom w:val="0"/>
      <w:divBdr>
        <w:top w:val="none" w:sz="0" w:space="0" w:color="auto"/>
        <w:left w:val="none" w:sz="0" w:space="0" w:color="auto"/>
        <w:bottom w:val="none" w:sz="0" w:space="0" w:color="auto"/>
        <w:right w:val="none" w:sz="0" w:space="0" w:color="auto"/>
      </w:divBdr>
    </w:div>
    <w:div w:id="2121291901">
      <w:bodyDiv w:val="1"/>
      <w:marLeft w:val="0"/>
      <w:marRight w:val="0"/>
      <w:marTop w:val="0"/>
      <w:marBottom w:val="0"/>
      <w:divBdr>
        <w:top w:val="none" w:sz="0" w:space="0" w:color="auto"/>
        <w:left w:val="none" w:sz="0" w:space="0" w:color="auto"/>
        <w:bottom w:val="none" w:sz="0" w:space="0" w:color="auto"/>
        <w:right w:val="none" w:sz="0" w:space="0" w:color="auto"/>
      </w:divBdr>
    </w:div>
    <w:div w:id="2121366944">
      <w:bodyDiv w:val="1"/>
      <w:marLeft w:val="0"/>
      <w:marRight w:val="0"/>
      <w:marTop w:val="0"/>
      <w:marBottom w:val="0"/>
      <w:divBdr>
        <w:top w:val="none" w:sz="0" w:space="0" w:color="auto"/>
        <w:left w:val="none" w:sz="0" w:space="0" w:color="auto"/>
        <w:bottom w:val="none" w:sz="0" w:space="0" w:color="auto"/>
        <w:right w:val="none" w:sz="0" w:space="0" w:color="auto"/>
      </w:divBdr>
    </w:div>
    <w:div w:id="2121492111">
      <w:bodyDiv w:val="1"/>
      <w:marLeft w:val="0"/>
      <w:marRight w:val="0"/>
      <w:marTop w:val="0"/>
      <w:marBottom w:val="0"/>
      <w:divBdr>
        <w:top w:val="none" w:sz="0" w:space="0" w:color="auto"/>
        <w:left w:val="none" w:sz="0" w:space="0" w:color="auto"/>
        <w:bottom w:val="none" w:sz="0" w:space="0" w:color="auto"/>
        <w:right w:val="none" w:sz="0" w:space="0" w:color="auto"/>
      </w:divBdr>
    </w:div>
    <w:div w:id="2121681510">
      <w:bodyDiv w:val="1"/>
      <w:marLeft w:val="0"/>
      <w:marRight w:val="0"/>
      <w:marTop w:val="0"/>
      <w:marBottom w:val="0"/>
      <w:divBdr>
        <w:top w:val="none" w:sz="0" w:space="0" w:color="auto"/>
        <w:left w:val="none" w:sz="0" w:space="0" w:color="auto"/>
        <w:bottom w:val="none" w:sz="0" w:space="0" w:color="auto"/>
        <w:right w:val="none" w:sz="0" w:space="0" w:color="auto"/>
      </w:divBdr>
    </w:div>
    <w:div w:id="2122873153">
      <w:bodyDiv w:val="1"/>
      <w:marLeft w:val="0"/>
      <w:marRight w:val="0"/>
      <w:marTop w:val="0"/>
      <w:marBottom w:val="0"/>
      <w:divBdr>
        <w:top w:val="none" w:sz="0" w:space="0" w:color="auto"/>
        <w:left w:val="none" w:sz="0" w:space="0" w:color="auto"/>
        <w:bottom w:val="none" w:sz="0" w:space="0" w:color="auto"/>
        <w:right w:val="none" w:sz="0" w:space="0" w:color="auto"/>
      </w:divBdr>
    </w:div>
    <w:div w:id="2123303384">
      <w:bodyDiv w:val="1"/>
      <w:marLeft w:val="0"/>
      <w:marRight w:val="0"/>
      <w:marTop w:val="0"/>
      <w:marBottom w:val="0"/>
      <w:divBdr>
        <w:top w:val="none" w:sz="0" w:space="0" w:color="auto"/>
        <w:left w:val="none" w:sz="0" w:space="0" w:color="auto"/>
        <w:bottom w:val="none" w:sz="0" w:space="0" w:color="auto"/>
        <w:right w:val="none" w:sz="0" w:space="0" w:color="auto"/>
      </w:divBdr>
    </w:div>
    <w:div w:id="2124417671">
      <w:bodyDiv w:val="1"/>
      <w:marLeft w:val="0"/>
      <w:marRight w:val="0"/>
      <w:marTop w:val="0"/>
      <w:marBottom w:val="0"/>
      <w:divBdr>
        <w:top w:val="none" w:sz="0" w:space="0" w:color="auto"/>
        <w:left w:val="none" w:sz="0" w:space="0" w:color="auto"/>
        <w:bottom w:val="none" w:sz="0" w:space="0" w:color="auto"/>
        <w:right w:val="none" w:sz="0" w:space="0" w:color="auto"/>
      </w:divBdr>
    </w:div>
    <w:div w:id="2124494368">
      <w:bodyDiv w:val="1"/>
      <w:marLeft w:val="0"/>
      <w:marRight w:val="0"/>
      <w:marTop w:val="0"/>
      <w:marBottom w:val="0"/>
      <w:divBdr>
        <w:top w:val="none" w:sz="0" w:space="0" w:color="auto"/>
        <w:left w:val="none" w:sz="0" w:space="0" w:color="auto"/>
        <w:bottom w:val="none" w:sz="0" w:space="0" w:color="auto"/>
        <w:right w:val="none" w:sz="0" w:space="0" w:color="auto"/>
      </w:divBdr>
    </w:div>
    <w:div w:id="2124692523">
      <w:bodyDiv w:val="1"/>
      <w:marLeft w:val="0"/>
      <w:marRight w:val="0"/>
      <w:marTop w:val="0"/>
      <w:marBottom w:val="0"/>
      <w:divBdr>
        <w:top w:val="none" w:sz="0" w:space="0" w:color="auto"/>
        <w:left w:val="none" w:sz="0" w:space="0" w:color="auto"/>
        <w:bottom w:val="none" w:sz="0" w:space="0" w:color="auto"/>
        <w:right w:val="none" w:sz="0" w:space="0" w:color="auto"/>
      </w:divBdr>
    </w:div>
    <w:div w:id="2124880516">
      <w:bodyDiv w:val="1"/>
      <w:marLeft w:val="0"/>
      <w:marRight w:val="0"/>
      <w:marTop w:val="0"/>
      <w:marBottom w:val="0"/>
      <w:divBdr>
        <w:top w:val="none" w:sz="0" w:space="0" w:color="auto"/>
        <w:left w:val="none" w:sz="0" w:space="0" w:color="auto"/>
        <w:bottom w:val="none" w:sz="0" w:space="0" w:color="auto"/>
        <w:right w:val="none" w:sz="0" w:space="0" w:color="auto"/>
      </w:divBdr>
    </w:div>
    <w:div w:id="2124885588">
      <w:bodyDiv w:val="1"/>
      <w:marLeft w:val="0"/>
      <w:marRight w:val="0"/>
      <w:marTop w:val="0"/>
      <w:marBottom w:val="0"/>
      <w:divBdr>
        <w:top w:val="none" w:sz="0" w:space="0" w:color="auto"/>
        <w:left w:val="none" w:sz="0" w:space="0" w:color="auto"/>
        <w:bottom w:val="none" w:sz="0" w:space="0" w:color="auto"/>
        <w:right w:val="none" w:sz="0" w:space="0" w:color="auto"/>
      </w:divBdr>
    </w:div>
    <w:div w:id="2125147698">
      <w:bodyDiv w:val="1"/>
      <w:marLeft w:val="0"/>
      <w:marRight w:val="0"/>
      <w:marTop w:val="0"/>
      <w:marBottom w:val="0"/>
      <w:divBdr>
        <w:top w:val="none" w:sz="0" w:space="0" w:color="auto"/>
        <w:left w:val="none" w:sz="0" w:space="0" w:color="auto"/>
        <w:bottom w:val="none" w:sz="0" w:space="0" w:color="auto"/>
        <w:right w:val="none" w:sz="0" w:space="0" w:color="auto"/>
      </w:divBdr>
    </w:div>
    <w:div w:id="2125222722">
      <w:bodyDiv w:val="1"/>
      <w:marLeft w:val="0"/>
      <w:marRight w:val="0"/>
      <w:marTop w:val="0"/>
      <w:marBottom w:val="0"/>
      <w:divBdr>
        <w:top w:val="none" w:sz="0" w:space="0" w:color="auto"/>
        <w:left w:val="none" w:sz="0" w:space="0" w:color="auto"/>
        <w:bottom w:val="none" w:sz="0" w:space="0" w:color="auto"/>
        <w:right w:val="none" w:sz="0" w:space="0" w:color="auto"/>
      </w:divBdr>
    </w:div>
    <w:div w:id="2126338975">
      <w:bodyDiv w:val="1"/>
      <w:marLeft w:val="0"/>
      <w:marRight w:val="0"/>
      <w:marTop w:val="0"/>
      <w:marBottom w:val="0"/>
      <w:divBdr>
        <w:top w:val="none" w:sz="0" w:space="0" w:color="auto"/>
        <w:left w:val="none" w:sz="0" w:space="0" w:color="auto"/>
        <w:bottom w:val="none" w:sz="0" w:space="0" w:color="auto"/>
        <w:right w:val="none" w:sz="0" w:space="0" w:color="auto"/>
      </w:divBdr>
    </w:div>
    <w:div w:id="2127503496">
      <w:bodyDiv w:val="1"/>
      <w:marLeft w:val="0"/>
      <w:marRight w:val="0"/>
      <w:marTop w:val="0"/>
      <w:marBottom w:val="0"/>
      <w:divBdr>
        <w:top w:val="none" w:sz="0" w:space="0" w:color="auto"/>
        <w:left w:val="none" w:sz="0" w:space="0" w:color="auto"/>
        <w:bottom w:val="none" w:sz="0" w:space="0" w:color="auto"/>
        <w:right w:val="none" w:sz="0" w:space="0" w:color="auto"/>
      </w:divBdr>
    </w:div>
    <w:div w:id="2128422816">
      <w:bodyDiv w:val="1"/>
      <w:marLeft w:val="0"/>
      <w:marRight w:val="0"/>
      <w:marTop w:val="0"/>
      <w:marBottom w:val="0"/>
      <w:divBdr>
        <w:top w:val="none" w:sz="0" w:space="0" w:color="auto"/>
        <w:left w:val="none" w:sz="0" w:space="0" w:color="auto"/>
        <w:bottom w:val="none" w:sz="0" w:space="0" w:color="auto"/>
        <w:right w:val="none" w:sz="0" w:space="0" w:color="auto"/>
      </w:divBdr>
    </w:div>
    <w:div w:id="2128767997">
      <w:bodyDiv w:val="1"/>
      <w:marLeft w:val="0"/>
      <w:marRight w:val="0"/>
      <w:marTop w:val="0"/>
      <w:marBottom w:val="0"/>
      <w:divBdr>
        <w:top w:val="none" w:sz="0" w:space="0" w:color="auto"/>
        <w:left w:val="none" w:sz="0" w:space="0" w:color="auto"/>
        <w:bottom w:val="none" w:sz="0" w:space="0" w:color="auto"/>
        <w:right w:val="none" w:sz="0" w:space="0" w:color="auto"/>
      </w:divBdr>
    </w:div>
    <w:div w:id="2128963497">
      <w:bodyDiv w:val="1"/>
      <w:marLeft w:val="0"/>
      <w:marRight w:val="0"/>
      <w:marTop w:val="0"/>
      <w:marBottom w:val="0"/>
      <w:divBdr>
        <w:top w:val="none" w:sz="0" w:space="0" w:color="auto"/>
        <w:left w:val="none" w:sz="0" w:space="0" w:color="auto"/>
        <w:bottom w:val="none" w:sz="0" w:space="0" w:color="auto"/>
        <w:right w:val="none" w:sz="0" w:space="0" w:color="auto"/>
      </w:divBdr>
    </w:div>
    <w:div w:id="2129004207">
      <w:bodyDiv w:val="1"/>
      <w:marLeft w:val="0"/>
      <w:marRight w:val="0"/>
      <w:marTop w:val="0"/>
      <w:marBottom w:val="0"/>
      <w:divBdr>
        <w:top w:val="none" w:sz="0" w:space="0" w:color="auto"/>
        <w:left w:val="none" w:sz="0" w:space="0" w:color="auto"/>
        <w:bottom w:val="none" w:sz="0" w:space="0" w:color="auto"/>
        <w:right w:val="none" w:sz="0" w:space="0" w:color="auto"/>
      </w:divBdr>
    </w:div>
    <w:div w:id="2129081753">
      <w:bodyDiv w:val="1"/>
      <w:marLeft w:val="0"/>
      <w:marRight w:val="0"/>
      <w:marTop w:val="0"/>
      <w:marBottom w:val="0"/>
      <w:divBdr>
        <w:top w:val="none" w:sz="0" w:space="0" w:color="auto"/>
        <w:left w:val="none" w:sz="0" w:space="0" w:color="auto"/>
        <w:bottom w:val="none" w:sz="0" w:space="0" w:color="auto"/>
        <w:right w:val="none" w:sz="0" w:space="0" w:color="auto"/>
      </w:divBdr>
    </w:div>
    <w:div w:id="2129085103">
      <w:bodyDiv w:val="1"/>
      <w:marLeft w:val="0"/>
      <w:marRight w:val="0"/>
      <w:marTop w:val="0"/>
      <w:marBottom w:val="0"/>
      <w:divBdr>
        <w:top w:val="none" w:sz="0" w:space="0" w:color="auto"/>
        <w:left w:val="none" w:sz="0" w:space="0" w:color="auto"/>
        <w:bottom w:val="none" w:sz="0" w:space="0" w:color="auto"/>
        <w:right w:val="none" w:sz="0" w:space="0" w:color="auto"/>
      </w:divBdr>
    </w:div>
    <w:div w:id="2129157367">
      <w:bodyDiv w:val="1"/>
      <w:marLeft w:val="0"/>
      <w:marRight w:val="0"/>
      <w:marTop w:val="0"/>
      <w:marBottom w:val="0"/>
      <w:divBdr>
        <w:top w:val="none" w:sz="0" w:space="0" w:color="auto"/>
        <w:left w:val="none" w:sz="0" w:space="0" w:color="auto"/>
        <w:bottom w:val="none" w:sz="0" w:space="0" w:color="auto"/>
        <w:right w:val="none" w:sz="0" w:space="0" w:color="auto"/>
      </w:divBdr>
    </w:div>
    <w:div w:id="2129278990">
      <w:bodyDiv w:val="1"/>
      <w:marLeft w:val="0"/>
      <w:marRight w:val="0"/>
      <w:marTop w:val="0"/>
      <w:marBottom w:val="0"/>
      <w:divBdr>
        <w:top w:val="none" w:sz="0" w:space="0" w:color="auto"/>
        <w:left w:val="none" w:sz="0" w:space="0" w:color="auto"/>
        <w:bottom w:val="none" w:sz="0" w:space="0" w:color="auto"/>
        <w:right w:val="none" w:sz="0" w:space="0" w:color="auto"/>
      </w:divBdr>
    </w:div>
    <w:div w:id="2129618617">
      <w:bodyDiv w:val="1"/>
      <w:marLeft w:val="0"/>
      <w:marRight w:val="0"/>
      <w:marTop w:val="0"/>
      <w:marBottom w:val="0"/>
      <w:divBdr>
        <w:top w:val="none" w:sz="0" w:space="0" w:color="auto"/>
        <w:left w:val="none" w:sz="0" w:space="0" w:color="auto"/>
        <w:bottom w:val="none" w:sz="0" w:space="0" w:color="auto"/>
        <w:right w:val="none" w:sz="0" w:space="0" w:color="auto"/>
      </w:divBdr>
    </w:div>
    <w:div w:id="2129621075">
      <w:bodyDiv w:val="1"/>
      <w:marLeft w:val="0"/>
      <w:marRight w:val="0"/>
      <w:marTop w:val="0"/>
      <w:marBottom w:val="0"/>
      <w:divBdr>
        <w:top w:val="none" w:sz="0" w:space="0" w:color="auto"/>
        <w:left w:val="none" w:sz="0" w:space="0" w:color="auto"/>
        <w:bottom w:val="none" w:sz="0" w:space="0" w:color="auto"/>
        <w:right w:val="none" w:sz="0" w:space="0" w:color="auto"/>
      </w:divBdr>
    </w:div>
    <w:div w:id="2130121574">
      <w:bodyDiv w:val="1"/>
      <w:marLeft w:val="0"/>
      <w:marRight w:val="0"/>
      <w:marTop w:val="0"/>
      <w:marBottom w:val="0"/>
      <w:divBdr>
        <w:top w:val="none" w:sz="0" w:space="0" w:color="auto"/>
        <w:left w:val="none" w:sz="0" w:space="0" w:color="auto"/>
        <w:bottom w:val="none" w:sz="0" w:space="0" w:color="auto"/>
        <w:right w:val="none" w:sz="0" w:space="0" w:color="auto"/>
      </w:divBdr>
    </w:div>
    <w:div w:id="2130275099">
      <w:bodyDiv w:val="1"/>
      <w:marLeft w:val="0"/>
      <w:marRight w:val="0"/>
      <w:marTop w:val="0"/>
      <w:marBottom w:val="0"/>
      <w:divBdr>
        <w:top w:val="none" w:sz="0" w:space="0" w:color="auto"/>
        <w:left w:val="none" w:sz="0" w:space="0" w:color="auto"/>
        <w:bottom w:val="none" w:sz="0" w:space="0" w:color="auto"/>
        <w:right w:val="none" w:sz="0" w:space="0" w:color="auto"/>
      </w:divBdr>
    </w:div>
    <w:div w:id="2130853932">
      <w:bodyDiv w:val="1"/>
      <w:marLeft w:val="0"/>
      <w:marRight w:val="0"/>
      <w:marTop w:val="0"/>
      <w:marBottom w:val="0"/>
      <w:divBdr>
        <w:top w:val="none" w:sz="0" w:space="0" w:color="auto"/>
        <w:left w:val="none" w:sz="0" w:space="0" w:color="auto"/>
        <w:bottom w:val="none" w:sz="0" w:space="0" w:color="auto"/>
        <w:right w:val="none" w:sz="0" w:space="0" w:color="auto"/>
      </w:divBdr>
    </w:div>
    <w:div w:id="2131122112">
      <w:bodyDiv w:val="1"/>
      <w:marLeft w:val="0"/>
      <w:marRight w:val="0"/>
      <w:marTop w:val="0"/>
      <w:marBottom w:val="0"/>
      <w:divBdr>
        <w:top w:val="none" w:sz="0" w:space="0" w:color="auto"/>
        <w:left w:val="none" w:sz="0" w:space="0" w:color="auto"/>
        <w:bottom w:val="none" w:sz="0" w:space="0" w:color="auto"/>
        <w:right w:val="none" w:sz="0" w:space="0" w:color="auto"/>
      </w:divBdr>
    </w:div>
    <w:div w:id="2131124044">
      <w:bodyDiv w:val="1"/>
      <w:marLeft w:val="0"/>
      <w:marRight w:val="0"/>
      <w:marTop w:val="0"/>
      <w:marBottom w:val="0"/>
      <w:divBdr>
        <w:top w:val="none" w:sz="0" w:space="0" w:color="auto"/>
        <w:left w:val="none" w:sz="0" w:space="0" w:color="auto"/>
        <w:bottom w:val="none" w:sz="0" w:space="0" w:color="auto"/>
        <w:right w:val="none" w:sz="0" w:space="0" w:color="auto"/>
      </w:divBdr>
    </w:div>
    <w:div w:id="2131390929">
      <w:bodyDiv w:val="1"/>
      <w:marLeft w:val="0"/>
      <w:marRight w:val="0"/>
      <w:marTop w:val="0"/>
      <w:marBottom w:val="0"/>
      <w:divBdr>
        <w:top w:val="none" w:sz="0" w:space="0" w:color="auto"/>
        <w:left w:val="none" w:sz="0" w:space="0" w:color="auto"/>
        <w:bottom w:val="none" w:sz="0" w:space="0" w:color="auto"/>
        <w:right w:val="none" w:sz="0" w:space="0" w:color="auto"/>
      </w:divBdr>
    </w:div>
    <w:div w:id="2131513262">
      <w:bodyDiv w:val="1"/>
      <w:marLeft w:val="0"/>
      <w:marRight w:val="0"/>
      <w:marTop w:val="0"/>
      <w:marBottom w:val="0"/>
      <w:divBdr>
        <w:top w:val="none" w:sz="0" w:space="0" w:color="auto"/>
        <w:left w:val="none" w:sz="0" w:space="0" w:color="auto"/>
        <w:bottom w:val="none" w:sz="0" w:space="0" w:color="auto"/>
        <w:right w:val="none" w:sz="0" w:space="0" w:color="auto"/>
      </w:divBdr>
    </w:div>
    <w:div w:id="2131850658">
      <w:bodyDiv w:val="1"/>
      <w:marLeft w:val="0"/>
      <w:marRight w:val="0"/>
      <w:marTop w:val="0"/>
      <w:marBottom w:val="0"/>
      <w:divBdr>
        <w:top w:val="none" w:sz="0" w:space="0" w:color="auto"/>
        <w:left w:val="none" w:sz="0" w:space="0" w:color="auto"/>
        <w:bottom w:val="none" w:sz="0" w:space="0" w:color="auto"/>
        <w:right w:val="none" w:sz="0" w:space="0" w:color="auto"/>
      </w:divBdr>
    </w:div>
    <w:div w:id="2132480074">
      <w:bodyDiv w:val="1"/>
      <w:marLeft w:val="0"/>
      <w:marRight w:val="0"/>
      <w:marTop w:val="0"/>
      <w:marBottom w:val="0"/>
      <w:divBdr>
        <w:top w:val="none" w:sz="0" w:space="0" w:color="auto"/>
        <w:left w:val="none" w:sz="0" w:space="0" w:color="auto"/>
        <w:bottom w:val="none" w:sz="0" w:space="0" w:color="auto"/>
        <w:right w:val="none" w:sz="0" w:space="0" w:color="auto"/>
      </w:divBdr>
    </w:div>
    <w:div w:id="2132553105">
      <w:bodyDiv w:val="1"/>
      <w:marLeft w:val="0"/>
      <w:marRight w:val="0"/>
      <w:marTop w:val="0"/>
      <w:marBottom w:val="0"/>
      <w:divBdr>
        <w:top w:val="none" w:sz="0" w:space="0" w:color="auto"/>
        <w:left w:val="none" w:sz="0" w:space="0" w:color="auto"/>
        <w:bottom w:val="none" w:sz="0" w:space="0" w:color="auto"/>
        <w:right w:val="none" w:sz="0" w:space="0" w:color="auto"/>
      </w:divBdr>
    </w:div>
    <w:div w:id="2132746223">
      <w:bodyDiv w:val="1"/>
      <w:marLeft w:val="0"/>
      <w:marRight w:val="0"/>
      <w:marTop w:val="0"/>
      <w:marBottom w:val="0"/>
      <w:divBdr>
        <w:top w:val="none" w:sz="0" w:space="0" w:color="auto"/>
        <w:left w:val="none" w:sz="0" w:space="0" w:color="auto"/>
        <w:bottom w:val="none" w:sz="0" w:space="0" w:color="auto"/>
        <w:right w:val="none" w:sz="0" w:space="0" w:color="auto"/>
      </w:divBdr>
    </w:div>
    <w:div w:id="2132897547">
      <w:bodyDiv w:val="1"/>
      <w:marLeft w:val="0"/>
      <w:marRight w:val="0"/>
      <w:marTop w:val="0"/>
      <w:marBottom w:val="0"/>
      <w:divBdr>
        <w:top w:val="none" w:sz="0" w:space="0" w:color="auto"/>
        <w:left w:val="none" w:sz="0" w:space="0" w:color="auto"/>
        <w:bottom w:val="none" w:sz="0" w:space="0" w:color="auto"/>
        <w:right w:val="none" w:sz="0" w:space="0" w:color="auto"/>
      </w:divBdr>
    </w:div>
    <w:div w:id="2132942705">
      <w:bodyDiv w:val="1"/>
      <w:marLeft w:val="0"/>
      <w:marRight w:val="0"/>
      <w:marTop w:val="0"/>
      <w:marBottom w:val="0"/>
      <w:divBdr>
        <w:top w:val="none" w:sz="0" w:space="0" w:color="auto"/>
        <w:left w:val="none" w:sz="0" w:space="0" w:color="auto"/>
        <w:bottom w:val="none" w:sz="0" w:space="0" w:color="auto"/>
        <w:right w:val="none" w:sz="0" w:space="0" w:color="auto"/>
      </w:divBdr>
    </w:div>
    <w:div w:id="2133011473">
      <w:bodyDiv w:val="1"/>
      <w:marLeft w:val="0"/>
      <w:marRight w:val="0"/>
      <w:marTop w:val="0"/>
      <w:marBottom w:val="0"/>
      <w:divBdr>
        <w:top w:val="none" w:sz="0" w:space="0" w:color="auto"/>
        <w:left w:val="none" w:sz="0" w:space="0" w:color="auto"/>
        <w:bottom w:val="none" w:sz="0" w:space="0" w:color="auto"/>
        <w:right w:val="none" w:sz="0" w:space="0" w:color="auto"/>
      </w:divBdr>
    </w:div>
    <w:div w:id="2133133451">
      <w:bodyDiv w:val="1"/>
      <w:marLeft w:val="0"/>
      <w:marRight w:val="0"/>
      <w:marTop w:val="0"/>
      <w:marBottom w:val="0"/>
      <w:divBdr>
        <w:top w:val="none" w:sz="0" w:space="0" w:color="auto"/>
        <w:left w:val="none" w:sz="0" w:space="0" w:color="auto"/>
        <w:bottom w:val="none" w:sz="0" w:space="0" w:color="auto"/>
        <w:right w:val="none" w:sz="0" w:space="0" w:color="auto"/>
      </w:divBdr>
    </w:div>
    <w:div w:id="2134514136">
      <w:bodyDiv w:val="1"/>
      <w:marLeft w:val="0"/>
      <w:marRight w:val="0"/>
      <w:marTop w:val="0"/>
      <w:marBottom w:val="0"/>
      <w:divBdr>
        <w:top w:val="none" w:sz="0" w:space="0" w:color="auto"/>
        <w:left w:val="none" w:sz="0" w:space="0" w:color="auto"/>
        <w:bottom w:val="none" w:sz="0" w:space="0" w:color="auto"/>
        <w:right w:val="none" w:sz="0" w:space="0" w:color="auto"/>
      </w:divBdr>
    </w:div>
    <w:div w:id="2134789361">
      <w:bodyDiv w:val="1"/>
      <w:marLeft w:val="0"/>
      <w:marRight w:val="0"/>
      <w:marTop w:val="0"/>
      <w:marBottom w:val="0"/>
      <w:divBdr>
        <w:top w:val="none" w:sz="0" w:space="0" w:color="auto"/>
        <w:left w:val="none" w:sz="0" w:space="0" w:color="auto"/>
        <w:bottom w:val="none" w:sz="0" w:space="0" w:color="auto"/>
        <w:right w:val="none" w:sz="0" w:space="0" w:color="auto"/>
      </w:divBdr>
    </w:div>
    <w:div w:id="2135054744">
      <w:bodyDiv w:val="1"/>
      <w:marLeft w:val="0"/>
      <w:marRight w:val="0"/>
      <w:marTop w:val="0"/>
      <w:marBottom w:val="0"/>
      <w:divBdr>
        <w:top w:val="none" w:sz="0" w:space="0" w:color="auto"/>
        <w:left w:val="none" w:sz="0" w:space="0" w:color="auto"/>
        <w:bottom w:val="none" w:sz="0" w:space="0" w:color="auto"/>
        <w:right w:val="none" w:sz="0" w:space="0" w:color="auto"/>
      </w:divBdr>
    </w:div>
    <w:div w:id="2135249296">
      <w:bodyDiv w:val="1"/>
      <w:marLeft w:val="0"/>
      <w:marRight w:val="0"/>
      <w:marTop w:val="0"/>
      <w:marBottom w:val="0"/>
      <w:divBdr>
        <w:top w:val="none" w:sz="0" w:space="0" w:color="auto"/>
        <w:left w:val="none" w:sz="0" w:space="0" w:color="auto"/>
        <w:bottom w:val="none" w:sz="0" w:space="0" w:color="auto"/>
        <w:right w:val="none" w:sz="0" w:space="0" w:color="auto"/>
      </w:divBdr>
    </w:div>
    <w:div w:id="2135324069">
      <w:bodyDiv w:val="1"/>
      <w:marLeft w:val="0"/>
      <w:marRight w:val="0"/>
      <w:marTop w:val="0"/>
      <w:marBottom w:val="0"/>
      <w:divBdr>
        <w:top w:val="none" w:sz="0" w:space="0" w:color="auto"/>
        <w:left w:val="none" w:sz="0" w:space="0" w:color="auto"/>
        <w:bottom w:val="none" w:sz="0" w:space="0" w:color="auto"/>
        <w:right w:val="none" w:sz="0" w:space="0" w:color="auto"/>
      </w:divBdr>
    </w:div>
    <w:div w:id="2136946865">
      <w:bodyDiv w:val="1"/>
      <w:marLeft w:val="0"/>
      <w:marRight w:val="0"/>
      <w:marTop w:val="0"/>
      <w:marBottom w:val="0"/>
      <w:divBdr>
        <w:top w:val="none" w:sz="0" w:space="0" w:color="auto"/>
        <w:left w:val="none" w:sz="0" w:space="0" w:color="auto"/>
        <w:bottom w:val="none" w:sz="0" w:space="0" w:color="auto"/>
        <w:right w:val="none" w:sz="0" w:space="0" w:color="auto"/>
      </w:divBdr>
    </w:div>
    <w:div w:id="2137068188">
      <w:bodyDiv w:val="1"/>
      <w:marLeft w:val="0"/>
      <w:marRight w:val="0"/>
      <w:marTop w:val="0"/>
      <w:marBottom w:val="0"/>
      <w:divBdr>
        <w:top w:val="none" w:sz="0" w:space="0" w:color="auto"/>
        <w:left w:val="none" w:sz="0" w:space="0" w:color="auto"/>
        <w:bottom w:val="none" w:sz="0" w:space="0" w:color="auto"/>
        <w:right w:val="none" w:sz="0" w:space="0" w:color="auto"/>
      </w:divBdr>
    </w:div>
    <w:div w:id="2137602495">
      <w:bodyDiv w:val="1"/>
      <w:marLeft w:val="0"/>
      <w:marRight w:val="0"/>
      <w:marTop w:val="0"/>
      <w:marBottom w:val="0"/>
      <w:divBdr>
        <w:top w:val="none" w:sz="0" w:space="0" w:color="auto"/>
        <w:left w:val="none" w:sz="0" w:space="0" w:color="auto"/>
        <w:bottom w:val="none" w:sz="0" w:space="0" w:color="auto"/>
        <w:right w:val="none" w:sz="0" w:space="0" w:color="auto"/>
      </w:divBdr>
    </w:div>
    <w:div w:id="2137985297">
      <w:bodyDiv w:val="1"/>
      <w:marLeft w:val="0"/>
      <w:marRight w:val="0"/>
      <w:marTop w:val="0"/>
      <w:marBottom w:val="0"/>
      <w:divBdr>
        <w:top w:val="none" w:sz="0" w:space="0" w:color="auto"/>
        <w:left w:val="none" w:sz="0" w:space="0" w:color="auto"/>
        <w:bottom w:val="none" w:sz="0" w:space="0" w:color="auto"/>
        <w:right w:val="none" w:sz="0" w:space="0" w:color="auto"/>
      </w:divBdr>
    </w:div>
    <w:div w:id="2138137359">
      <w:bodyDiv w:val="1"/>
      <w:marLeft w:val="0"/>
      <w:marRight w:val="0"/>
      <w:marTop w:val="0"/>
      <w:marBottom w:val="0"/>
      <w:divBdr>
        <w:top w:val="none" w:sz="0" w:space="0" w:color="auto"/>
        <w:left w:val="none" w:sz="0" w:space="0" w:color="auto"/>
        <w:bottom w:val="none" w:sz="0" w:space="0" w:color="auto"/>
        <w:right w:val="none" w:sz="0" w:space="0" w:color="auto"/>
      </w:divBdr>
    </w:div>
    <w:div w:id="2138333451">
      <w:bodyDiv w:val="1"/>
      <w:marLeft w:val="0"/>
      <w:marRight w:val="0"/>
      <w:marTop w:val="0"/>
      <w:marBottom w:val="0"/>
      <w:divBdr>
        <w:top w:val="none" w:sz="0" w:space="0" w:color="auto"/>
        <w:left w:val="none" w:sz="0" w:space="0" w:color="auto"/>
        <w:bottom w:val="none" w:sz="0" w:space="0" w:color="auto"/>
        <w:right w:val="none" w:sz="0" w:space="0" w:color="auto"/>
      </w:divBdr>
    </w:div>
    <w:div w:id="2138602309">
      <w:bodyDiv w:val="1"/>
      <w:marLeft w:val="0"/>
      <w:marRight w:val="0"/>
      <w:marTop w:val="0"/>
      <w:marBottom w:val="0"/>
      <w:divBdr>
        <w:top w:val="none" w:sz="0" w:space="0" w:color="auto"/>
        <w:left w:val="none" w:sz="0" w:space="0" w:color="auto"/>
        <w:bottom w:val="none" w:sz="0" w:space="0" w:color="auto"/>
        <w:right w:val="none" w:sz="0" w:space="0" w:color="auto"/>
      </w:divBdr>
    </w:div>
    <w:div w:id="2138641565">
      <w:bodyDiv w:val="1"/>
      <w:marLeft w:val="0"/>
      <w:marRight w:val="0"/>
      <w:marTop w:val="0"/>
      <w:marBottom w:val="0"/>
      <w:divBdr>
        <w:top w:val="none" w:sz="0" w:space="0" w:color="auto"/>
        <w:left w:val="none" w:sz="0" w:space="0" w:color="auto"/>
        <w:bottom w:val="none" w:sz="0" w:space="0" w:color="auto"/>
        <w:right w:val="none" w:sz="0" w:space="0" w:color="auto"/>
      </w:divBdr>
    </w:div>
    <w:div w:id="2138790285">
      <w:bodyDiv w:val="1"/>
      <w:marLeft w:val="0"/>
      <w:marRight w:val="0"/>
      <w:marTop w:val="0"/>
      <w:marBottom w:val="0"/>
      <w:divBdr>
        <w:top w:val="none" w:sz="0" w:space="0" w:color="auto"/>
        <w:left w:val="none" w:sz="0" w:space="0" w:color="auto"/>
        <w:bottom w:val="none" w:sz="0" w:space="0" w:color="auto"/>
        <w:right w:val="none" w:sz="0" w:space="0" w:color="auto"/>
      </w:divBdr>
    </w:div>
    <w:div w:id="2139639768">
      <w:bodyDiv w:val="1"/>
      <w:marLeft w:val="0"/>
      <w:marRight w:val="0"/>
      <w:marTop w:val="0"/>
      <w:marBottom w:val="0"/>
      <w:divBdr>
        <w:top w:val="none" w:sz="0" w:space="0" w:color="auto"/>
        <w:left w:val="none" w:sz="0" w:space="0" w:color="auto"/>
        <w:bottom w:val="none" w:sz="0" w:space="0" w:color="auto"/>
        <w:right w:val="none" w:sz="0" w:space="0" w:color="auto"/>
      </w:divBdr>
    </w:div>
    <w:div w:id="2140221902">
      <w:bodyDiv w:val="1"/>
      <w:marLeft w:val="0"/>
      <w:marRight w:val="0"/>
      <w:marTop w:val="0"/>
      <w:marBottom w:val="0"/>
      <w:divBdr>
        <w:top w:val="none" w:sz="0" w:space="0" w:color="auto"/>
        <w:left w:val="none" w:sz="0" w:space="0" w:color="auto"/>
        <w:bottom w:val="none" w:sz="0" w:space="0" w:color="auto"/>
        <w:right w:val="none" w:sz="0" w:space="0" w:color="auto"/>
      </w:divBdr>
    </w:div>
    <w:div w:id="2140954837">
      <w:bodyDiv w:val="1"/>
      <w:marLeft w:val="0"/>
      <w:marRight w:val="0"/>
      <w:marTop w:val="0"/>
      <w:marBottom w:val="0"/>
      <w:divBdr>
        <w:top w:val="none" w:sz="0" w:space="0" w:color="auto"/>
        <w:left w:val="none" w:sz="0" w:space="0" w:color="auto"/>
        <w:bottom w:val="none" w:sz="0" w:space="0" w:color="auto"/>
        <w:right w:val="none" w:sz="0" w:space="0" w:color="auto"/>
      </w:divBdr>
    </w:div>
    <w:div w:id="2141074642">
      <w:bodyDiv w:val="1"/>
      <w:marLeft w:val="0"/>
      <w:marRight w:val="0"/>
      <w:marTop w:val="0"/>
      <w:marBottom w:val="0"/>
      <w:divBdr>
        <w:top w:val="none" w:sz="0" w:space="0" w:color="auto"/>
        <w:left w:val="none" w:sz="0" w:space="0" w:color="auto"/>
        <w:bottom w:val="none" w:sz="0" w:space="0" w:color="auto"/>
        <w:right w:val="none" w:sz="0" w:space="0" w:color="auto"/>
      </w:divBdr>
    </w:div>
    <w:div w:id="2141144477">
      <w:bodyDiv w:val="1"/>
      <w:marLeft w:val="0"/>
      <w:marRight w:val="0"/>
      <w:marTop w:val="0"/>
      <w:marBottom w:val="0"/>
      <w:divBdr>
        <w:top w:val="none" w:sz="0" w:space="0" w:color="auto"/>
        <w:left w:val="none" w:sz="0" w:space="0" w:color="auto"/>
        <w:bottom w:val="none" w:sz="0" w:space="0" w:color="auto"/>
        <w:right w:val="none" w:sz="0" w:space="0" w:color="auto"/>
      </w:divBdr>
    </w:div>
    <w:div w:id="2141455667">
      <w:bodyDiv w:val="1"/>
      <w:marLeft w:val="0"/>
      <w:marRight w:val="0"/>
      <w:marTop w:val="0"/>
      <w:marBottom w:val="0"/>
      <w:divBdr>
        <w:top w:val="none" w:sz="0" w:space="0" w:color="auto"/>
        <w:left w:val="none" w:sz="0" w:space="0" w:color="auto"/>
        <w:bottom w:val="none" w:sz="0" w:space="0" w:color="auto"/>
        <w:right w:val="none" w:sz="0" w:space="0" w:color="auto"/>
      </w:divBdr>
    </w:div>
    <w:div w:id="2141727310">
      <w:bodyDiv w:val="1"/>
      <w:marLeft w:val="0"/>
      <w:marRight w:val="0"/>
      <w:marTop w:val="0"/>
      <w:marBottom w:val="0"/>
      <w:divBdr>
        <w:top w:val="none" w:sz="0" w:space="0" w:color="auto"/>
        <w:left w:val="none" w:sz="0" w:space="0" w:color="auto"/>
        <w:bottom w:val="none" w:sz="0" w:space="0" w:color="auto"/>
        <w:right w:val="none" w:sz="0" w:space="0" w:color="auto"/>
      </w:divBdr>
    </w:div>
    <w:div w:id="2142527287">
      <w:bodyDiv w:val="1"/>
      <w:marLeft w:val="0"/>
      <w:marRight w:val="0"/>
      <w:marTop w:val="0"/>
      <w:marBottom w:val="0"/>
      <w:divBdr>
        <w:top w:val="none" w:sz="0" w:space="0" w:color="auto"/>
        <w:left w:val="none" w:sz="0" w:space="0" w:color="auto"/>
        <w:bottom w:val="none" w:sz="0" w:space="0" w:color="auto"/>
        <w:right w:val="none" w:sz="0" w:space="0" w:color="auto"/>
      </w:divBdr>
    </w:div>
    <w:div w:id="2142574822">
      <w:bodyDiv w:val="1"/>
      <w:marLeft w:val="0"/>
      <w:marRight w:val="0"/>
      <w:marTop w:val="0"/>
      <w:marBottom w:val="0"/>
      <w:divBdr>
        <w:top w:val="none" w:sz="0" w:space="0" w:color="auto"/>
        <w:left w:val="none" w:sz="0" w:space="0" w:color="auto"/>
        <w:bottom w:val="none" w:sz="0" w:space="0" w:color="auto"/>
        <w:right w:val="none" w:sz="0" w:space="0" w:color="auto"/>
      </w:divBdr>
    </w:div>
    <w:div w:id="2142769529">
      <w:bodyDiv w:val="1"/>
      <w:marLeft w:val="0"/>
      <w:marRight w:val="0"/>
      <w:marTop w:val="0"/>
      <w:marBottom w:val="0"/>
      <w:divBdr>
        <w:top w:val="none" w:sz="0" w:space="0" w:color="auto"/>
        <w:left w:val="none" w:sz="0" w:space="0" w:color="auto"/>
        <w:bottom w:val="none" w:sz="0" w:space="0" w:color="auto"/>
        <w:right w:val="none" w:sz="0" w:space="0" w:color="auto"/>
      </w:divBdr>
    </w:div>
    <w:div w:id="2143309066">
      <w:bodyDiv w:val="1"/>
      <w:marLeft w:val="0"/>
      <w:marRight w:val="0"/>
      <w:marTop w:val="0"/>
      <w:marBottom w:val="0"/>
      <w:divBdr>
        <w:top w:val="none" w:sz="0" w:space="0" w:color="auto"/>
        <w:left w:val="none" w:sz="0" w:space="0" w:color="auto"/>
        <w:bottom w:val="none" w:sz="0" w:space="0" w:color="auto"/>
        <w:right w:val="none" w:sz="0" w:space="0" w:color="auto"/>
      </w:divBdr>
    </w:div>
    <w:div w:id="2144149830">
      <w:bodyDiv w:val="1"/>
      <w:marLeft w:val="0"/>
      <w:marRight w:val="0"/>
      <w:marTop w:val="0"/>
      <w:marBottom w:val="0"/>
      <w:divBdr>
        <w:top w:val="none" w:sz="0" w:space="0" w:color="auto"/>
        <w:left w:val="none" w:sz="0" w:space="0" w:color="auto"/>
        <w:bottom w:val="none" w:sz="0" w:space="0" w:color="auto"/>
        <w:right w:val="none" w:sz="0" w:space="0" w:color="auto"/>
      </w:divBdr>
    </w:div>
    <w:div w:id="2144227047">
      <w:bodyDiv w:val="1"/>
      <w:marLeft w:val="0"/>
      <w:marRight w:val="0"/>
      <w:marTop w:val="0"/>
      <w:marBottom w:val="0"/>
      <w:divBdr>
        <w:top w:val="none" w:sz="0" w:space="0" w:color="auto"/>
        <w:left w:val="none" w:sz="0" w:space="0" w:color="auto"/>
        <w:bottom w:val="none" w:sz="0" w:space="0" w:color="auto"/>
        <w:right w:val="none" w:sz="0" w:space="0" w:color="auto"/>
      </w:divBdr>
    </w:div>
    <w:div w:id="2144273474">
      <w:bodyDiv w:val="1"/>
      <w:marLeft w:val="0"/>
      <w:marRight w:val="0"/>
      <w:marTop w:val="0"/>
      <w:marBottom w:val="0"/>
      <w:divBdr>
        <w:top w:val="none" w:sz="0" w:space="0" w:color="auto"/>
        <w:left w:val="none" w:sz="0" w:space="0" w:color="auto"/>
        <w:bottom w:val="none" w:sz="0" w:space="0" w:color="auto"/>
        <w:right w:val="none" w:sz="0" w:space="0" w:color="auto"/>
      </w:divBdr>
    </w:div>
    <w:div w:id="2144418176">
      <w:bodyDiv w:val="1"/>
      <w:marLeft w:val="0"/>
      <w:marRight w:val="0"/>
      <w:marTop w:val="0"/>
      <w:marBottom w:val="0"/>
      <w:divBdr>
        <w:top w:val="none" w:sz="0" w:space="0" w:color="auto"/>
        <w:left w:val="none" w:sz="0" w:space="0" w:color="auto"/>
        <w:bottom w:val="none" w:sz="0" w:space="0" w:color="auto"/>
        <w:right w:val="none" w:sz="0" w:space="0" w:color="auto"/>
      </w:divBdr>
    </w:div>
    <w:div w:id="2145152781">
      <w:bodyDiv w:val="1"/>
      <w:marLeft w:val="0"/>
      <w:marRight w:val="0"/>
      <w:marTop w:val="0"/>
      <w:marBottom w:val="0"/>
      <w:divBdr>
        <w:top w:val="none" w:sz="0" w:space="0" w:color="auto"/>
        <w:left w:val="none" w:sz="0" w:space="0" w:color="auto"/>
        <w:bottom w:val="none" w:sz="0" w:space="0" w:color="auto"/>
        <w:right w:val="none" w:sz="0" w:space="0" w:color="auto"/>
      </w:divBdr>
    </w:div>
    <w:div w:id="2145923648">
      <w:bodyDiv w:val="1"/>
      <w:marLeft w:val="0"/>
      <w:marRight w:val="0"/>
      <w:marTop w:val="0"/>
      <w:marBottom w:val="0"/>
      <w:divBdr>
        <w:top w:val="none" w:sz="0" w:space="0" w:color="auto"/>
        <w:left w:val="none" w:sz="0" w:space="0" w:color="auto"/>
        <w:bottom w:val="none" w:sz="0" w:space="0" w:color="auto"/>
        <w:right w:val="none" w:sz="0" w:space="0" w:color="auto"/>
      </w:divBdr>
    </w:div>
    <w:div w:id="2146265793">
      <w:bodyDiv w:val="1"/>
      <w:marLeft w:val="0"/>
      <w:marRight w:val="0"/>
      <w:marTop w:val="0"/>
      <w:marBottom w:val="0"/>
      <w:divBdr>
        <w:top w:val="none" w:sz="0" w:space="0" w:color="auto"/>
        <w:left w:val="none" w:sz="0" w:space="0" w:color="auto"/>
        <w:bottom w:val="none" w:sz="0" w:space="0" w:color="auto"/>
        <w:right w:val="none" w:sz="0" w:space="0" w:color="auto"/>
      </w:divBdr>
    </w:div>
    <w:div w:id="2146435430">
      <w:bodyDiv w:val="1"/>
      <w:marLeft w:val="0"/>
      <w:marRight w:val="0"/>
      <w:marTop w:val="0"/>
      <w:marBottom w:val="0"/>
      <w:divBdr>
        <w:top w:val="none" w:sz="0" w:space="0" w:color="auto"/>
        <w:left w:val="none" w:sz="0" w:space="0" w:color="auto"/>
        <w:bottom w:val="none" w:sz="0" w:space="0" w:color="auto"/>
        <w:right w:val="none" w:sz="0" w:space="0" w:color="auto"/>
      </w:divBdr>
    </w:div>
    <w:div w:id="2146461557">
      <w:bodyDiv w:val="1"/>
      <w:marLeft w:val="0"/>
      <w:marRight w:val="0"/>
      <w:marTop w:val="0"/>
      <w:marBottom w:val="0"/>
      <w:divBdr>
        <w:top w:val="none" w:sz="0" w:space="0" w:color="auto"/>
        <w:left w:val="none" w:sz="0" w:space="0" w:color="auto"/>
        <w:bottom w:val="none" w:sz="0" w:space="0" w:color="auto"/>
        <w:right w:val="none" w:sz="0" w:space="0" w:color="auto"/>
      </w:divBdr>
    </w:div>
    <w:div w:id="2146503429">
      <w:bodyDiv w:val="1"/>
      <w:marLeft w:val="0"/>
      <w:marRight w:val="0"/>
      <w:marTop w:val="0"/>
      <w:marBottom w:val="0"/>
      <w:divBdr>
        <w:top w:val="none" w:sz="0" w:space="0" w:color="auto"/>
        <w:left w:val="none" w:sz="0" w:space="0" w:color="auto"/>
        <w:bottom w:val="none" w:sz="0" w:space="0" w:color="auto"/>
        <w:right w:val="none" w:sz="0" w:space="0" w:color="auto"/>
      </w:divBdr>
    </w:div>
    <w:div w:id="2146504181">
      <w:bodyDiv w:val="1"/>
      <w:marLeft w:val="0"/>
      <w:marRight w:val="0"/>
      <w:marTop w:val="0"/>
      <w:marBottom w:val="0"/>
      <w:divBdr>
        <w:top w:val="none" w:sz="0" w:space="0" w:color="auto"/>
        <w:left w:val="none" w:sz="0" w:space="0" w:color="auto"/>
        <w:bottom w:val="none" w:sz="0" w:space="0" w:color="auto"/>
        <w:right w:val="none" w:sz="0" w:space="0" w:color="auto"/>
      </w:divBdr>
    </w:div>
    <w:div w:id="2146654237">
      <w:bodyDiv w:val="1"/>
      <w:marLeft w:val="0"/>
      <w:marRight w:val="0"/>
      <w:marTop w:val="0"/>
      <w:marBottom w:val="0"/>
      <w:divBdr>
        <w:top w:val="none" w:sz="0" w:space="0" w:color="auto"/>
        <w:left w:val="none" w:sz="0" w:space="0" w:color="auto"/>
        <w:bottom w:val="none" w:sz="0" w:space="0" w:color="auto"/>
        <w:right w:val="none" w:sz="0" w:space="0" w:color="auto"/>
      </w:divBdr>
    </w:div>
    <w:div w:id="2146703341">
      <w:bodyDiv w:val="1"/>
      <w:marLeft w:val="0"/>
      <w:marRight w:val="0"/>
      <w:marTop w:val="0"/>
      <w:marBottom w:val="0"/>
      <w:divBdr>
        <w:top w:val="none" w:sz="0" w:space="0" w:color="auto"/>
        <w:left w:val="none" w:sz="0" w:space="0" w:color="auto"/>
        <w:bottom w:val="none" w:sz="0" w:space="0" w:color="auto"/>
        <w:right w:val="none" w:sz="0" w:space="0" w:color="auto"/>
      </w:divBdr>
    </w:div>
    <w:div w:id="214692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mc.gov.au/government/commonwealth-coat-arms" TargetMode="External"/><Relationship Id="rId18" Type="http://schemas.openxmlformats.org/officeDocument/2006/relationships/image" Target="media/image5.sv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reativecommons.org/licenses/by/4.0/"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reativecommons.org/licenses/by/4.0/legalcod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yperlink" Target="mailto:media@treasury.gov.a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SYBrand">
  <a:themeElements>
    <a:clrScheme name="TSY Corporate">
      <a:dk1>
        <a:sysClr val="windowText" lastClr="000000"/>
      </a:dk1>
      <a:lt1>
        <a:sysClr val="window" lastClr="FFFFFF"/>
      </a:lt1>
      <a:dk2>
        <a:srgbClr val="5F5F5F"/>
      </a:dk2>
      <a:lt2>
        <a:srgbClr val="EEEEEE"/>
      </a:lt2>
      <a:accent1>
        <a:srgbClr val="2C384A"/>
      </a:accent1>
      <a:accent2>
        <a:srgbClr val="4D7861"/>
      </a:accent2>
      <a:accent3>
        <a:srgbClr val="5D779D"/>
      </a:accent3>
      <a:accent4>
        <a:srgbClr val="B1F0CF"/>
      </a:accent4>
      <a:accent5>
        <a:srgbClr val="90B6F0"/>
      </a:accent5>
      <a:accent6>
        <a:srgbClr val="F0AE81"/>
      </a:accent6>
      <a:hlink>
        <a:srgbClr val="3A6FAF"/>
      </a:hlink>
      <a:folHlink>
        <a:srgbClr val="844D9E"/>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Gra21</b:Tag>
    <b:SourceType>Report</b:SourceType>
    <b:Guid>{54B4F104-E6DE-4D9C-B211-71A6F51ED347}</b:Guid>
    <b:Title>HIPPY Age 3 Developmental Evaluation: Final Report</b:Title>
    <b:Year>2021</b:Year>
    <b:Publisher>Parenting Research Centre</b:Publisher>
    <b:Author>
      <b:Author>
        <b:NameList>
          <b:Person>
            <b:Last>Graham</b:Last>
            <b:First>Amy</b:First>
          </b:Person>
          <b:Person>
            <b:Last>Wade</b:Last>
            <b:First>Catherine</b:First>
          </b:Person>
          <b:Person>
            <b:Last>Matthews</b:Last>
            <b:First>Jan</b:First>
          </b:Person>
          <b:Person>
            <b:Last>Forbes</b:Last>
            <b:First>Faye</b:First>
          </b:Person>
          <b:Person>
            <b:Last>Almendingen</b:Last>
            <b:First>Alex</b:First>
          </b:Person>
          <b:Person>
            <b:Last>Abikar</b:Last>
            <b:First>Amal</b:First>
          </b:Person>
          <b:Person>
            <b:Last>Abdi</b:Last>
            <b:First>Sara</b:First>
          </b:Person>
          <b:Person>
            <b:Last>Broomfield</b:Last>
            <b:First>Grace</b:First>
          </b:Person>
          <b:Person>
            <b:Last>Clayton</b:Last>
            <b:First>Olivia</b:First>
          </b:Person>
        </b:NameList>
      </b:Author>
    </b:Author>
    <b:RefOrder>4</b:RefOrder>
  </b:Source>
  <b:Source>
    <b:Tag>Dia14</b:Tag>
    <b:SourceType>Report</b:SourceType>
    <b:Guid>{A3758CCE-D0F6-4FE9-BC6F-1F12C6023A5E}</b:Guid>
    <b:Title>Recruiting and Retaining families in HIPPY</b:Title>
    <b:Year>2014</b:Year>
    <b:Publisher>Brotherhood of St Laurence</b:Publisher>
    <b:Author>
      <b:Author>
        <b:NameList>
          <b:Person>
            <b:Last>Diallo Roost</b:Last>
            <b:First>Fatoumata</b:First>
          </b:Person>
          <b:Person>
            <b:Last>McColl Jones</b:Last>
            <b:First>Nicky</b:First>
          </b:Person>
          <b:Person>
            <b:Last>Allan</b:Last>
            <b:First>Malita</b:First>
          </b:Person>
          <b:Person>
            <b:Last>Dommers</b:Last>
            <b:First>Eric</b:First>
          </b:Person>
        </b:NameList>
      </b:Author>
    </b:Author>
    <b:RefOrder>10</b:RefOrder>
  </b:Source>
  <b:Source>
    <b:Tag>Kel16</b:Tag>
    <b:SourceType>Report</b:SourceType>
    <b:Guid>{19C1158B-0452-45E4-B875-005E6CF27BAD}</b:Guid>
    <b:Title>Indigenous Participation in Early Childhood Education and Care - Qualitative Case Studies</b:Title>
    <b:Year>2016</b:Year>
    <b:Publisher>Social Research Centre</b:Publisher>
    <b:Author>
      <b:Author>
        <b:NameList>
          <b:Person>
            <b:Last>Kellard</b:Last>
            <b:First>Karen</b:First>
          </b:Person>
          <b:Person>
            <b:Last>Paddon</b:Last>
            <b:First>Hannah</b:First>
          </b:Person>
        </b:NameList>
      </b:Author>
    </b:Author>
    <b:RefOrder>15</b:RefOrder>
  </b:Source>
  <b:Source>
    <b:Tag>Con201</b:Tag>
    <b:SourceType>Report</b:SourceType>
    <b:Guid>{F90645B8-F18F-4AB2-913B-E9EFC7CF1FE7}</b:Guid>
    <b:Title>Changing children's trajectories: Results of the HIPPY Longitudinal Study</b:Title>
    <b:Year>2020</b:Year>
    <b:Author>
      <b:Author>
        <b:NameList>
          <b:Person>
            <b:Last>Connolly</b:Last>
            <b:First>Julie</b:First>
          </b:Person>
          <b:Person>
            <b:Last>Mallett</b:Last>
            <b:First>Shelley</b:First>
          </b:Person>
        </b:NameList>
      </b:Author>
    </b:Author>
    <b:Publisher>Brotherhood of St Laurence</b:Publisher>
    <b:RefOrder>5</b:RefOrder>
  </b:Source>
  <b:Source>
    <b:Tag>Lid11</b:Tag>
    <b:SourceType>Report</b:SourceType>
    <b:Guid>{35DDC4A5-F8F8-409C-9885-BBF48A68C95F}</b:Guid>
    <b:Title>Investing in our Future: An evaluation of the national rollout of the Home Interaction Program for Parents and Youngsters</b:Title>
    <b:Year>2011</b:Year>
    <b:Author>
      <b:Author>
        <b:NameList>
          <b:Person>
            <b:Last>Liddell</b:Last>
            <b:First>Max</b:First>
          </b:Person>
          <b:Person>
            <b:Last>Barnett</b:Last>
            <b:First>Tony</b:First>
          </b:Person>
          <b:Person>
            <b:Last>Diallo Roost</b:Last>
            <b:First>Fatoumata</b:First>
          </b:Person>
          <b:Person>
            <b:Last>McEachran</b:Last>
            <b:First>Juliet</b:First>
          </b:Person>
        </b:NameList>
      </b:Author>
    </b:Author>
    <b:Publisher>Brotherhood of St Laurence</b:Publisher>
    <b:RefOrder>16</b:RefOrder>
  </b:Source>
  <b:Source>
    <b:Tag>ACI18</b:Tag>
    <b:SourceType>Report</b:SourceType>
    <b:Guid>{D11ECF9F-D9D4-421D-8ABB-05B3B4925B7A}</b:Guid>
    <b:Author>
      <b:Author>
        <b:Corporate>ACIL Allen</b:Corporate>
      </b:Author>
    </b:Author>
    <b:Title>Evaluation of the Home Interaction Program for Parents and Youngsters</b:Title>
    <b:Year>2018</b:Year>
    <b:Publisher>ACIL Allen Consulting</b:Publisher>
    <b:RefOrder>17</b:RefOrder>
  </b:Source>
  <b:Source>
    <b:Tag>Pri10</b:Tag>
    <b:SourceType>JournalArticle</b:SourceType>
    <b:Guid>{9F321ED8-5B3C-4C0A-9BF9-404C5ED56305}</b:Guid>
    <b:Title>Predictors of school readiness in five-to-six-year-old children from and Australian longitudinal community sample</b:Title>
    <b:Year>2010</b:Year>
    <b:Author>
      <b:Author>
        <b:NameList>
          <b:Person>
            <b:Last>Prior</b:Last>
            <b:First>Margot</b:First>
          </b:Person>
          <b:Person>
            <b:Last>Bavin</b:Last>
            <b:First>Edith</b:First>
          </b:Person>
          <b:Person>
            <b:Last>Ong</b:Last>
            <b:First>Ben</b:First>
          </b:Person>
        </b:NameList>
      </b:Author>
    </b:Author>
    <b:JournalName>Educational Psychology</b:JournalName>
    <b:Pages>3-16</b:Pages>
    <b:Volume>31</b:Volume>
    <b:Issue>1</b:Issue>
    <b:RefOrder>9</b:RefOrder>
  </b:Source>
  <b:Source>
    <b:Tag>Aus22</b:Tag>
    <b:SourceType>Report</b:SourceType>
    <b:Guid>{847E6BEF-9880-4FD6-9D5D-CF74BF2AEE15}</b:Guid>
    <b:Author>
      <b:Author>
        <b:Corporate>AIHW</b:Corporate>
      </b:Author>
    </b:Author>
    <b:Title>Australia's children: The transition to primary school</b:Title>
    <b:Year>2022</b:Year>
    <b:Publisher>Australian Institute of Health and Welfare</b:Publisher>
    <b:URL>https://www.aihw.gov.au/reports/children-youth/australias-children/contents/education/transition-primary-school</b:URL>
    <b:RefOrder>25</b:RefOrder>
  </b:Source>
  <b:Source>
    <b:Tag>BaA24</b:Tag>
    <b:SourceType>JournalArticle</b:SourceType>
    <b:Guid>{4398A20D-C623-4BE7-A69C-773246E73F69}</b:Guid>
    <b:Title>Supporting Refugees Participating in the Home Interaction Program for Parents and Youngsters in Regional Australia</b:Title>
    <b:Year>2024</b:Year>
    <b:Author>
      <b:Author>
        <b:NameList>
          <b:Person>
            <b:Last>Akhlagh</b:Last>
            <b:First>Somayeh</b:First>
          </b:Person>
          <b:Person>
            <b:Last>Mehana</b:Last>
            <b:First>Majida</b:First>
          </b:Person>
          <b:Person>
            <b:Last>Knaus</b:Last>
            <b:First>Marianne</b:First>
          </b:Person>
        </b:NameList>
      </b:Author>
    </b:Author>
    <b:JournalName>Journal of Ethnic and Cultural Studies</b:JournalName>
    <b:Pages>210-227</b:Pages>
    <b:Volume>11</b:Volume>
    <b:Issue>4</b:Issue>
    <b:RefOrder>13</b:RefOrder>
  </b:Source>
  <b:Source>
    <b:Tag>Sma08</b:Tag>
    <b:SourceType>Report</b:SourceType>
    <b:Guid>{E901FB53-BBE6-46F3-8F43-467533806824}</b:Guid>
    <b:Title>Home-to-school transitions for financially disadvantaged children</b:Title>
    <b:Year>2008</b:Year>
    <b:Publisher>The Smith Family</b:Publisher>
    <b:City>Sydney</b:City>
    <b:Author>
      <b:Author>
        <b:NameList>
          <b:Person>
            <b:Last>Smart</b:Last>
            <b:First>Diana</b:First>
          </b:Person>
          <b:Person>
            <b:Last>Sanson</b:Last>
            <b:First>Ann</b:First>
          </b:Person>
          <b:Person>
            <b:Last>Baxter</b:Last>
            <b:First>Jennifer</b:First>
          </b:Person>
          <b:Person>
            <b:Last>Edwards</b:Last>
            <b:First>Ben</b:First>
          </b:Person>
          <b:Person>
            <b:Last>Hayes</b:Last>
            <b:First>Alan</b:First>
          </b:Person>
        </b:NameList>
      </b:Author>
    </b:Author>
    <b:URL>https://www.thesmithfamily.com.au/-/media/files/research/reports/home-school-summary-2008.pdf</b:URL>
    <b:RefOrder>7</b:RefOrder>
  </b:Source>
  <b:Source>
    <b:Tag>Dep23</b:Tag>
    <b:SourceType>Report</b:SourceType>
    <b:Guid>{96F3F3DF-CAAB-417A-A05A-E270D76CD0A3}</b:Guid>
    <b:Title>Home Interaction Program for Parents and Youngsters: Operational Guidelines 2022-2027</b:Title>
    <b:Year>2023</b:Year>
    <b:Author>
      <b:Author>
        <b:Corporate>Department of Social Services</b:Corporate>
      </b:Author>
    </b:Author>
    <b:RefOrder>3</b:RefOrder>
  </b:Source>
  <b:Source>
    <b:Tag>Thr25</b:Tag>
    <b:SourceType>InternetSite</b:SourceType>
    <b:Guid>{3A70566B-70BB-4B76-A594-904B529815BD}</b:Guid>
    <b:Title>Childcare costs preventing women from re-entering the workforce, new data shows</b:Title>
    <b:Year>2025</b:Year>
    <b:Author>
      <b:Author>
        <b:Corporate>Thrive by Five</b:Corporate>
      </b:Author>
    </b:Author>
    <b:Month>March</b:Month>
    <b:Day>3</b:Day>
    <b:URL>https://thrivebyfive.org.au/news/childcare-costs-preventing-women-from-re-entering-the-workforce-new-data-shows/</b:URL>
    <b:RefOrder>26</b:RefOrder>
  </b:Source>
  <b:Source>
    <b:Tag>Lid09</b:Tag>
    <b:SourceType>Report</b:SourceType>
    <b:Guid>{99D41100-0683-4BF6-979E-22F5E7FE3E1A}</b:Guid>
    <b:Title>The home learning environment and readiness for school: A 12 month evaluation of the Home Interaction Program for Parents and Youngsters (HIPPY) in Victoria and Tasmania</b:Title>
    <b:Year>2009</b:Year>
    <b:Publisher>Brotherhood of St Laurence</b:Publisher>
    <b:City>Fitzroy</b:City>
    <b:Author>
      <b:Author>
        <b:NameList>
          <b:Person>
            <b:Last>Liddell</b:Last>
            <b:First>Max</b:First>
          </b:Person>
          <b:Person>
            <b:Last>Barnett</b:Last>
            <b:First>Tony</b:First>
          </b:Person>
          <b:Person>
            <b:Last>Hughes</b:Last>
            <b:First>Jody</b:First>
          </b:Person>
          <b:Person>
            <b:Last>Diallo-Roost</b:Last>
            <b:First>Fatoumata</b:First>
          </b:Person>
        </b:NameList>
      </b:Author>
    </b:Author>
    <b:RefOrder>22</b:RefOrder>
  </b:Source>
  <b:Source>
    <b:Tag>Gol17</b:Tag>
    <b:SourceType>Report</b:SourceType>
    <b:Guid>{B6712B38-BBCE-4329-930B-30316CDBB0E6}</b:Guid>
    <b:Author>
      <b:Author>
        <b:NameList>
          <b:Person>
            <b:Last>Goldstein</b:Last>
            <b:First>Keith</b:First>
          </b:Person>
        </b:NameList>
      </b:Author>
    </b:Author>
    <b:Title>Five Decades of HIPPY Research: A Preliminary Global Meta-Analysis and Review of Significant Outcomes</b:Title>
    <b:Year>2017</b:Year>
    <b:Publisher>Brotherhood of St Laurence</b:Publisher>
    <b:City>Fitzroy</b:City>
    <b:RefOrder>1</b:RefOrder>
  </b:Source>
  <b:Source>
    <b:Tag>Aus25</b:Tag>
    <b:SourceType>InternetSite</b:SourceType>
    <b:Guid>{177404EC-52C4-4843-B7FA-F7067AC4AC17}</b:Guid>
    <b:Author>
      <b:Author>
        <b:Corporate>Australian Bureau of Statistics</b:Corporate>
      </b:Author>
    </b:Author>
    <b:Title>Estimates of Aboriginal and Torres Strait Islander Australians</b:Title>
    <b:Year>2025</b:Year>
    <b:Month>March</b:Month>
    <b:Day>27</b:Day>
    <b:URL>https://www.abs.gov.au/statistics/people/aboriginal-and-torres-strait-islander-peoples/estimates-aboriginal-and-torres-strait-islander-australians/latest-release</b:URL>
    <b:RefOrder>27</b:RefOrder>
  </b:Source>
  <b:Source>
    <b:Tag>Aus251</b:Tag>
    <b:SourceType>InternetSite</b:SourceType>
    <b:Guid>{B3141FBB-E62F-4B2F-8E2A-1FC8557E01C8}</b:Guid>
    <b:Author>
      <b:Author>
        <b:Corporate>Australian Bureau of Statistics</b:Corporate>
      </b:Author>
    </b:Author>
    <b:Title>Australia's Population by Country of Birth</b:Title>
    <b:Year>2025</b:Year>
    <b:Month>March</b:Month>
    <b:Day>27</b:Day>
    <b:URL>https://www.abs.gov.au/statistics/people/population/australias-population-country-birth/latest-release</b:URL>
    <b:RefOrder>28</b:RefOrder>
  </b:Source>
  <b:Source>
    <b:Tag>HIP25</b:Tag>
    <b:SourceType>InternetSite</b:SourceType>
    <b:Guid>{474A90B4-B6F4-4831-9422-0227A289016E}</b:Guid>
    <b:Author>
      <b:Author>
        <b:Corporate>HIPPY International</b:Corporate>
      </b:Author>
    </b:Author>
    <b:Title>HIPPY International</b:Title>
    <b:InternetSiteTitle>HIPPY Worldwide</b:InternetSiteTitle>
    <b:Year>2025</b:Year>
    <b:Month>April</b:Month>
    <b:Day>3</b:Day>
    <b:URL>https://hippy-international.org/worldwide/</b:URL>
    <b:RefOrder>2</b:RefOrder>
  </b:Source>
  <b:Source>
    <b:Tag>Dep</b:Tag>
    <b:SourceType>Report</b:SourceType>
    <b:Guid>{E660E823-2E60-4EDC-A635-4D893D4B12DC}</b:Guid>
    <b:Author>
      <b:Author>
        <b:Corporate>ACIL Allen</b:Corporate>
      </b:Author>
    </b:Author>
    <b:Title>HIPPY Program Logic and Theory of Change</b:Title>
    <b:Year>2017</b:Year>
    <b:Publisher>Department of Social Services</b:Publisher>
    <b:RefOrder>29</b:RefOrder>
  </b:Source>
  <b:Source>
    <b:Tag>HIP24</b:Tag>
    <b:SourceType>Report</b:SourceType>
    <b:Guid>{37F41209-BDFB-4D55-A90F-880930E4D60F}</b:Guid>
    <b:Title>HIPPY Operations Guide (Working Copy)</b:Title>
    <b:Year>2024</b:Year>
    <b:Author>
      <b:Author>
        <b:Corporate>HIPPY Australia</b:Corporate>
      </b:Author>
    </b:Author>
    <b:RefOrder>30</b:RefOrder>
  </b:Source>
  <b:Source>
    <b:Tag>Par25</b:Tag>
    <b:SourceType>Report</b:SourceType>
    <b:Guid>{527430D2-2271-4C10-B013-C869D5099E1B}</b:Guid>
    <b:Author>
      <b:Author>
        <b:Corporate>Parenting Research Centre</b:Corporate>
      </b:Author>
    </b:Author>
    <b:Title>Stream 1 Report (effectiveness and efficiency). Independent evaluation of the Home Interaction Program for Parents and Youngsters (HIPPY)</b:Title>
    <b:Year>2025</b:Year>
    <b:City>Melbourne, Australia</b:City>
    <b:RefOrder>23</b:RefOrder>
  </b:Source>
  <b:Source>
    <b:Tag>Par26</b:Tag>
    <b:SourceType>Report</b:SourceType>
    <b:Guid>{1BF7AA8E-09DF-42F5-954A-B81FFF32E947}</b:Guid>
    <b:Author>
      <b:Author>
        <b:Corporate>Parenting Research Centre, IPS Management Consultants and Curijo</b:Corporate>
      </b:Author>
    </b:Author>
    <b:Title>Stream 2 Report (appropriateness and implementation). Independent evaluation of the Home Interaction Program for Parents and Youngsters (HIPPY)</b:Title>
    <b:Year>2026</b:Year>
    <b:City>Melbourne, Australia</b:City>
    <b:RefOrder>6</b:RefOrder>
  </b:Source>
  <b:Source>
    <b:Tag>Old06</b:Tag>
    <b:SourceType>JournalArticle</b:SourceType>
    <b:Guid>{2DEB92BA-6D67-40C6-A43E-C6CA6B9B61D3}</b:Guid>
    <b:Title>The nurse-family partnership: An evidence-based preventive intervention</b:Title>
    <b:Year>2006</b:Year>
    <b:Publisher>Wiley</b:Publisher>
    <b:JournalName>Infant Mental Health Journal</b:JournalName>
    <b:Pages>5-25</b:Pages>
    <b:Author>
      <b:Author>
        <b:NameList>
          <b:Person>
            <b:Last>Olds</b:Last>
            <b:First>David</b:First>
          </b:Person>
        </b:NameList>
      </b:Author>
    </b:Author>
    <b:Volume>27</b:Volume>
    <b:Issue>1</b:Issue>
    <b:RefOrder>19</b:RefOrder>
  </b:Source>
  <b:Source>
    <b:Tag>Gol17b</b:Tag>
    <b:SourceType>JournalArticle</b:SourceType>
    <b:Guid>{30466636-31D0-47D1-9E1D-58576775A262}</b:Guid>
    <b:Title>'right@home': a randomised controlled trial of sustained nurse home visiting from pregnancy to child age 2 years, versus usual care, to improve parent care, parent responsivity and the home learning environment at 2 years</b:Title>
    <b:JournalName>BMJ Open</b:JournalName>
    <b:Year>2017</b:Year>
    <b:Author>
      <b:Author>
        <b:NameList>
          <b:Person>
            <b:Last>Goldfeld</b:Last>
            <b:First>Sharon</b:First>
          </b:Person>
          <b:Person>
            <b:Last>Price</b:Last>
            <b:First>Anna</b:First>
          </b:Person>
          <b:Person>
            <b:Last>Bryson</b:Last>
            <b:First>Hannah</b:First>
          </b:Person>
          <b:Person>
            <b:Last>Bruce</b:Last>
            <b:First>Tracey</b:First>
          </b:Person>
          <b:Person>
            <b:Last>Mensah</b:Last>
            <b:First>Fiona</b:First>
          </b:Person>
          <b:Person>
            <b:Last>Orsini</b:Last>
            <b:First>Francesca</b:First>
          </b:Person>
          <b:Person>
            <b:Last>Gold</b:Last>
            <b:First>Lisa</b:First>
          </b:Person>
          <b:Person>
            <b:Last>Hiscock</b:Last>
            <b:First>Harriet</b:First>
          </b:Person>
          <b:Person>
            <b:Last>Smith</b:Last>
            <b:First>Charlene</b:First>
          </b:Person>
          <b:Person>
            <b:Last>Bishop</b:Last>
            <b:First>Lara</b:First>
          </b:Person>
          <b:Person>
            <b:Last>Jackson</b:Last>
            <b:First>Dianne</b:First>
          </b:Person>
          <b:Person>
            <b:Last>Kemp</b:Last>
            <b:First>Lynn</b:First>
          </b:Person>
        </b:NameList>
      </b:Author>
    </b:Author>
    <b:RefOrder>20</b:RefOrder>
  </b:Source>
  <b:Source>
    <b:Tag>Bak99</b:Tag>
    <b:SourceType>JournalArticle</b:SourceType>
    <b:Guid>{A67269D0-36A5-4C54-97AA-568236052F0A}</b:Guid>
    <b:Title>The Home Instruction Program for Preschool Youngsters</b:Title>
    <b:JournalName>Future of Children</b:JournalName>
    <b:Year>1999</b:Year>
    <b:Pages>116-133</b:Pages>
    <b:Author>
      <b:Author>
        <b:NameList>
          <b:Person>
            <b:Last>Baker</b:Last>
            <b:First>Amy</b:First>
          </b:Person>
          <b:Person>
            <b:Last>Piotrkowski</b:Last>
            <b:First>Chaya</b:First>
          </b:Person>
          <b:Person>
            <b:Last>Brooks-Gunn</b:Last>
            <b:First>Jeanne</b:First>
          </b:Person>
        </b:NameList>
      </b:Author>
    </b:Author>
    <b:Volume>9</b:Volume>
    <b:Issue>1</b:Issue>
    <b:RefOrder>21</b:RefOrder>
  </b:Source>
  <b:Source>
    <b:Tag>Fou19</b:Tag>
    <b:SourceType>Report</b:SourceType>
    <b:Guid>{C4273DAB-E2A7-45D9-93F2-FADCAABDBDCF}</b:Guid>
    <b:Author>
      <b:Author>
        <b:Corporate>Foundations: What Works Centre for Children &amp; Families</b:Corporate>
      </b:Author>
    </b:Author>
    <b:Title>Guidebook Intervention Information Sheet: Home Instruction for Parents of Preschool Youngsters (Hippy)</b:Title>
    <b:Year>2019</b:Year>
    <b:RefOrder>18</b:RefOrder>
  </b:Source>
  <b:Source>
    <b:Tag>Dep24</b:Tag>
    <b:SourceType>Report</b:SourceType>
    <b:Guid>{6F16A87C-7F0B-4D75-8ADA-F66ECB0B6FE0}</b:Guid>
    <b:Author>
      <b:Author>
        <b:Corporate>Department of Education</b:Corporate>
      </b:Author>
    </b:Author>
    <b:Title>Australian Early Development Census National Report 2024</b:Title>
    <b:Year>2024</b:Year>
    <b:RefOrder>8</b:RefOrder>
  </b:Source>
  <b:Source>
    <b:Tag>Gil03</b:Tag>
    <b:SourceType>Report</b:SourceType>
    <b:Guid>{6FF418D1-5213-4202-9295-8C675D79BF58}</b:Guid>
    <b:Title>Early days, much promise: An evaluation of the Home Instruction Porgram for Preschool Youngsters</b:Title>
    <b:Year>2003</b:Year>
    <b:Publisher>Brotherhood of St Laurence</b:Publisher>
    <b:Author>
      <b:Author>
        <b:NameList>
          <b:Person>
            <b:Last>Gilley</b:Last>
            <b:First>Tim</b:First>
          </b:Person>
        </b:NameList>
      </b:Author>
    </b:Author>
    <b:RefOrder>14</b:RefOrder>
  </b:Source>
  <b:Source>
    <b:Tag>Con20</b:Tag>
    <b:SourceType>Report</b:SourceType>
    <b:Guid>{FE2536B6-7194-4656-B471-826B78F83BB4}</b:Guid>
    <b:Title>Transforming employment aspirations: Results of the HIPPY Tutors Study</b:Title>
    <b:Year>2020</b:Year>
    <b:Publisher>Brotherhood of St Laurence</b:Publisher>
    <b:Author>
      <b:Author>
        <b:NameList>
          <b:Person>
            <b:Last>Connolly</b:Last>
            <b:First>Julie</b:First>
          </b:Person>
          <b:Person>
            <b:Last>Chaitowitz</b:Last>
            <b:First>Roxanne</b:First>
          </b:Person>
        </b:NameList>
      </b:Author>
    </b:Author>
    <b:RefOrder>24</b:RefOrder>
  </b:Source>
  <b:Source>
    <b:Tag>NSW26</b:Tag>
    <b:SourceType>InternetSite</b:SourceType>
    <b:Guid>{1CFBD3A8-4FB9-4265-9339-77AEEEFAE4FE}</b:Guid>
    <b:Author>
      <b:Author>
        <b:Corporate>NSW Department of Communities and Justice</b:Corporate>
      </b:Author>
    </b:Author>
    <b:Title>The Evidence Portal</b:Title>
    <b:Year>2026</b:Year>
    <b:Month>March</b:Month>
    <b:Day>24</b:Day>
    <b:URL>https://evidenceportal.dcj.nsw.gov.au/about-the-portal/understanding-the-strength-of-evidence-rating.html</b:URL>
    <b:RefOrder>31</b:RefOrder>
  </b:Source>
  <b:Source>
    <b:Tag>Aus5b</b:Tag>
    <b:SourceType>Report</b:SourceType>
    <b:Guid>{058A3462-FA81-4E9E-96D1-7097FF5A939A}</b:Guid>
    <b:Author>
      <b:Author>
        <b:Corporate>Australian Centre for Evaluation</b:Corporate>
      </b:Author>
    </b:Author>
    <b:Title>Home Interaction Program for Parents and Youngsters (HIPPY) Descriptive Analysis Report</b:Title>
    <b:Year>2026a</b:Year>
    <b:RefOrder>11</b:RefOrder>
  </b:Source>
  <b:Source>
    <b:Tag>Aus26</b:Tag>
    <b:SourceType>Report</b:SourceType>
    <b:Guid>{BE3429ED-E3F4-4266-A5DE-FED56DC48328}</b:Guid>
    <b:Author>
      <b:Author>
        <b:Corporate>Australian Centre for Evaluation</b:Corporate>
      </b:Author>
    </b:Author>
    <b:Title>An impact evaluation of the Home Interaction Program for Parents and Youngsters (HIPPY)</b:Title>
    <b:Year>2026b</b:Year>
    <b:RefOrder>12</b:RefOrder>
  </b:Source>
  <b:Source>
    <b:Tag>Fou26</b:Tag>
    <b:SourceType>InternetSite</b:SourceType>
    <b:Guid>{54089781-F4A3-4E7D-A72F-EDF820CC25F9}</b:Guid>
    <b:Author>
      <b:Author>
        <b:Corporate>Foundations: What Works Centre for Children &amp; Families</b:Corporate>
      </b:Author>
    </b:Author>
    <b:Title>Evidence ratings and summary</b:Title>
    <b:InternetSiteTitle>Practice Guide</b:InternetSiteTitle>
    <b:Year>2026</b:Year>
    <b:RefOrder>32</b:RefOrder>
  </b:Source>
</b:Sources>
</file>

<file path=customXml/itemProps1.xml><?xml version="1.0" encoding="utf-8"?>
<ds:datastoreItem xmlns:ds="http://schemas.openxmlformats.org/officeDocument/2006/customXml" ds:itemID="{48112D24-8289-4D9B-B6EB-6A7359FDC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24257</Words>
  <Characters>138271</Characters>
  <Application>Microsoft Office Word</Application>
  <DocSecurity>0</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162204</CharactersWithSpaces>
  <SharedDoc>false</SharedDoc>
  <HLinks>
    <vt:vector size="186" baseType="variant">
      <vt:variant>
        <vt:i4>1703994</vt:i4>
      </vt:variant>
      <vt:variant>
        <vt:i4>167</vt:i4>
      </vt:variant>
      <vt:variant>
        <vt:i4>0</vt:i4>
      </vt:variant>
      <vt:variant>
        <vt:i4>5</vt:i4>
      </vt:variant>
      <vt:variant>
        <vt:lpwstr/>
      </vt:variant>
      <vt:variant>
        <vt:lpwstr>_Toc231394094</vt:lpwstr>
      </vt:variant>
      <vt:variant>
        <vt:i4>1703994</vt:i4>
      </vt:variant>
      <vt:variant>
        <vt:i4>161</vt:i4>
      </vt:variant>
      <vt:variant>
        <vt:i4>0</vt:i4>
      </vt:variant>
      <vt:variant>
        <vt:i4>5</vt:i4>
      </vt:variant>
      <vt:variant>
        <vt:lpwstr/>
      </vt:variant>
      <vt:variant>
        <vt:lpwstr>_Toc231394093</vt:lpwstr>
      </vt:variant>
      <vt:variant>
        <vt:i4>1703994</vt:i4>
      </vt:variant>
      <vt:variant>
        <vt:i4>155</vt:i4>
      </vt:variant>
      <vt:variant>
        <vt:i4>0</vt:i4>
      </vt:variant>
      <vt:variant>
        <vt:i4>5</vt:i4>
      </vt:variant>
      <vt:variant>
        <vt:lpwstr/>
      </vt:variant>
      <vt:variant>
        <vt:lpwstr>_Toc231394092</vt:lpwstr>
      </vt:variant>
      <vt:variant>
        <vt:i4>1703994</vt:i4>
      </vt:variant>
      <vt:variant>
        <vt:i4>149</vt:i4>
      </vt:variant>
      <vt:variant>
        <vt:i4>0</vt:i4>
      </vt:variant>
      <vt:variant>
        <vt:i4>5</vt:i4>
      </vt:variant>
      <vt:variant>
        <vt:lpwstr/>
      </vt:variant>
      <vt:variant>
        <vt:lpwstr>_Toc231394091</vt:lpwstr>
      </vt:variant>
      <vt:variant>
        <vt:i4>1703994</vt:i4>
      </vt:variant>
      <vt:variant>
        <vt:i4>143</vt:i4>
      </vt:variant>
      <vt:variant>
        <vt:i4>0</vt:i4>
      </vt:variant>
      <vt:variant>
        <vt:i4>5</vt:i4>
      </vt:variant>
      <vt:variant>
        <vt:lpwstr/>
      </vt:variant>
      <vt:variant>
        <vt:lpwstr>_Toc231394090</vt:lpwstr>
      </vt:variant>
      <vt:variant>
        <vt:i4>1769530</vt:i4>
      </vt:variant>
      <vt:variant>
        <vt:i4>137</vt:i4>
      </vt:variant>
      <vt:variant>
        <vt:i4>0</vt:i4>
      </vt:variant>
      <vt:variant>
        <vt:i4>5</vt:i4>
      </vt:variant>
      <vt:variant>
        <vt:lpwstr/>
      </vt:variant>
      <vt:variant>
        <vt:lpwstr>_Toc231394089</vt:lpwstr>
      </vt:variant>
      <vt:variant>
        <vt:i4>1769530</vt:i4>
      </vt:variant>
      <vt:variant>
        <vt:i4>131</vt:i4>
      </vt:variant>
      <vt:variant>
        <vt:i4>0</vt:i4>
      </vt:variant>
      <vt:variant>
        <vt:i4>5</vt:i4>
      </vt:variant>
      <vt:variant>
        <vt:lpwstr/>
      </vt:variant>
      <vt:variant>
        <vt:lpwstr>_Toc231394088</vt:lpwstr>
      </vt:variant>
      <vt:variant>
        <vt:i4>1769530</vt:i4>
      </vt:variant>
      <vt:variant>
        <vt:i4>125</vt:i4>
      </vt:variant>
      <vt:variant>
        <vt:i4>0</vt:i4>
      </vt:variant>
      <vt:variant>
        <vt:i4>5</vt:i4>
      </vt:variant>
      <vt:variant>
        <vt:lpwstr/>
      </vt:variant>
      <vt:variant>
        <vt:lpwstr>_Toc231394087</vt:lpwstr>
      </vt:variant>
      <vt:variant>
        <vt:i4>1769530</vt:i4>
      </vt:variant>
      <vt:variant>
        <vt:i4>119</vt:i4>
      </vt:variant>
      <vt:variant>
        <vt:i4>0</vt:i4>
      </vt:variant>
      <vt:variant>
        <vt:i4>5</vt:i4>
      </vt:variant>
      <vt:variant>
        <vt:lpwstr/>
      </vt:variant>
      <vt:variant>
        <vt:lpwstr>_Toc231394086</vt:lpwstr>
      </vt:variant>
      <vt:variant>
        <vt:i4>1769530</vt:i4>
      </vt:variant>
      <vt:variant>
        <vt:i4>113</vt:i4>
      </vt:variant>
      <vt:variant>
        <vt:i4>0</vt:i4>
      </vt:variant>
      <vt:variant>
        <vt:i4>5</vt:i4>
      </vt:variant>
      <vt:variant>
        <vt:lpwstr/>
      </vt:variant>
      <vt:variant>
        <vt:lpwstr>_Toc231394085</vt:lpwstr>
      </vt:variant>
      <vt:variant>
        <vt:i4>1769530</vt:i4>
      </vt:variant>
      <vt:variant>
        <vt:i4>107</vt:i4>
      </vt:variant>
      <vt:variant>
        <vt:i4>0</vt:i4>
      </vt:variant>
      <vt:variant>
        <vt:i4>5</vt:i4>
      </vt:variant>
      <vt:variant>
        <vt:lpwstr/>
      </vt:variant>
      <vt:variant>
        <vt:lpwstr>_Toc231394084</vt:lpwstr>
      </vt:variant>
      <vt:variant>
        <vt:i4>1769530</vt:i4>
      </vt:variant>
      <vt:variant>
        <vt:i4>101</vt:i4>
      </vt:variant>
      <vt:variant>
        <vt:i4>0</vt:i4>
      </vt:variant>
      <vt:variant>
        <vt:i4>5</vt:i4>
      </vt:variant>
      <vt:variant>
        <vt:lpwstr/>
      </vt:variant>
      <vt:variant>
        <vt:lpwstr>_Toc231394083</vt:lpwstr>
      </vt:variant>
      <vt:variant>
        <vt:i4>1769530</vt:i4>
      </vt:variant>
      <vt:variant>
        <vt:i4>95</vt:i4>
      </vt:variant>
      <vt:variant>
        <vt:i4>0</vt:i4>
      </vt:variant>
      <vt:variant>
        <vt:i4>5</vt:i4>
      </vt:variant>
      <vt:variant>
        <vt:lpwstr/>
      </vt:variant>
      <vt:variant>
        <vt:lpwstr>_Toc231394082</vt:lpwstr>
      </vt:variant>
      <vt:variant>
        <vt:i4>1769530</vt:i4>
      </vt:variant>
      <vt:variant>
        <vt:i4>89</vt:i4>
      </vt:variant>
      <vt:variant>
        <vt:i4>0</vt:i4>
      </vt:variant>
      <vt:variant>
        <vt:i4>5</vt:i4>
      </vt:variant>
      <vt:variant>
        <vt:lpwstr/>
      </vt:variant>
      <vt:variant>
        <vt:lpwstr>_Toc231394081</vt:lpwstr>
      </vt:variant>
      <vt:variant>
        <vt:i4>1769530</vt:i4>
      </vt:variant>
      <vt:variant>
        <vt:i4>83</vt:i4>
      </vt:variant>
      <vt:variant>
        <vt:i4>0</vt:i4>
      </vt:variant>
      <vt:variant>
        <vt:i4>5</vt:i4>
      </vt:variant>
      <vt:variant>
        <vt:lpwstr/>
      </vt:variant>
      <vt:variant>
        <vt:lpwstr>_Toc231394080</vt:lpwstr>
      </vt:variant>
      <vt:variant>
        <vt:i4>1310778</vt:i4>
      </vt:variant>
      <vt:variant>
        <vt:i4>77</vt:i4>
      </vt:variant>
      <vt:variant>
        <vt:i4>0</vt:i4>
      </vt:variant>
      <vt:variant>
        <vt:i4>5</vt:i4>
      </vt:variant>
      <vt:variant>
        <vt:lpwstr/>
      </vt:variant>
      <vt:variant>
        <vt:lpwstr>_Toc231394079</vt:lpwstr>
      </vt:variant>
      <vt:variant>
        <vt:i4>1310778</vt:i4>
      </vt:variant>
      <vt:variant>
        <vt:i4>71</vt:i4>
      </vt:variant>
      <vt:variant>
        <vt:i4>0</vt:i4>
      </vt:variant>
      <vt:variant>
        <vt:i4>5</vt:i4>
      </vt:variant>
      <vt:variant>
        <vt:lpwstr/>
      </vt:variant>
      <vt:variant>
        <vt:lpwstr>_Toc231394078</vt:lpwstr>
      </vt:variant>
      <vt:variant>
        <vt:i4>1310778</vt:i4>
      </vt:variant>
      <vt:variant>
        <vt:i4>65</vt:i4>
      </vt:variant>
      <vt:variant>
        <vt:i4>0</vt:i4>
      </vt:variant>
      <vt:variant>
        <vt:i4>5</vt:i4>
      </vt:variant>
      <vt:variant>
        <vt:lpwstr/>
      </vt:variant>
      <vt:variant>
        <vt:lpwstr>_Toc231394077</vt:lpwstr>
      </vt:variant>
      <vt:variant>
        <vt:i4>1310778</vt:i4>
      </vt:variant>
      <vt:variant>
        <vt:i4>59</vt:i4>
      </vt:variant>
      <vt:variant>
        <vt:i4>0</vt:i4>
      </vt:variant>
      <vt:variant>
        <vt:i4>5</vt:i4>
      </vt:variant>
      <vt:variant>
        <vt:lpwstr/>
      </vt:variant>
      <vt:variant>
        <vt:lpwstr>_Toc231394076</vt:lpwstr>
      </vt:variant>
      <vt:variant>
        <vt:i4>1310778</vt:i4>
      </vt:variant>
      <vt:variant>
        <vt:i4>53</vt:i4>
      </vt:variant>
      <vt:variant>
        <vt:i4>0</vt:i4>
      </vt:variant>
      <vt:variant>
        <vt:i4>5</vt:i4>
      </vt:variant>
      <vt:variant>
        <vt:lpwstr/>
      </vt:variant>
      <vt:variant>
        <vt:lpwstr>_Toc231394075</vt:lpwstr>
      </vt:variant>
      <vt:variant>
        <vt:i4>1310778</vt:i4>
      </vt:variant>
      <vt:variant>
        <vt:i4>47</vt:i4>
      </vt:variant>
      <vt:variant>
        <vt:i4>0</vt:i4>
      </vt:variant>
      <vt:variant>
        <vt:i4>5</vt:i4>
      </vt:variant>
      <vt:variant>
        <vt:lpwstr/>
      </vt:variant>
      <vt:variant>
        <vt:lpwstr>_Toc231394074</vt:lpwstr>
      </vt:variant>
      <vt:variant>
        <vt:i4>1310778</vt:i4>
      </vt:variant>
      <vt:variant>
        <vt:i4>41</vt:i4>
      </vt:variant>
      <vt:variant>
        <vt:i4>0</vt:i4>
      </vt:variant>
      <vt:variant>
        <vt:i4>5</vt:i4>
      </vt:variant>
      <vt:variant>
        <vt:lpwstr/>
      </vt:variant>
      <vt:variant>
        <vt:lpwstr>_Toc231394073</vt:lpwstr>
      </vt:variant>
      <vt:variant>
        <vt:i4>1310778</vt:i4>
      </vt:variant>
      <vt:variant>
        <vt:i4>35</vt:i4>
      </vt:variant>
      <vt:variant>
        <vt:i4>0</vt:i4>
      </vt:variant>
      <vt:variant>
        <vt:i4>5</vt:i4>
      </vt:variant>
      <vt:variant>
        <vt:lpwstr/>
      </vt:variant>
      <vt:variant>
        <vt:lpwstr>_Toc231394072</vt:lpwstr>
      </vt:variant>
      <vt:variant>
        <vt:i4>1310778</vt:i4>
      </vt:variant>
      <vt:variant>
        <vt:i4>29</vt:i4>
      </vt:variant>
      <vt:variant>
        <vt:i4>0</vt:i4>
      </vt:variant>
      <vt:variant>
        <vt:i4>5</vt:i4>
      </vt:variant>
      <vt:variant>
        <vt:lpwstr/>
      </vt:variant>
      <vt:variant>
        <vt:lpwstr>_Toc231394071</vt:lpwstr>
      </vt:variant>
      <vt:variant>
        <vt:i4>1310778</vt:i4>
      </vt:variant>
      <vt:variant>
        <vt:i4>23</vt:i4>
      </vt:variant>
      <vt:variant>
        <vt:i4>0</vt:i4>
      </vt:variant>
      <vt:variant>
        <vt:i4>5</vt:i4>
      </vt:variant>
      <vt:variant>
        <vt:lpwstr/>
      </vt:variant>
      <vt:variant>
        <vt:lpwstr>_Toc231394070</vt:lpwstr>
      </vt:variant>
      <vt:variant>
        <vt:i4>1376314</vt:i4>
      </vt:variant>
      <vt:variant>
        <vt:i4>17</vt:i4>
      </vt:variant>
      <vt:variant>
        <vt:i4>0</vt:i4>
      </vt:variant>
      <vt:variant>
        <vt:i4>5</vt:i4>
      </vt:variant>
      <vt:variant>
        <vt:lpwstr/>
      </vt:variant>
      <vt:variant>
        <vt:lpwstr>_Toc231394069</vt:lpwstr>
      </vt:variant>
      <vt:variant>
        <vt:i4>5111827</vt:i4>
      </vt:variant>
      <vt:variant>
        <vt:i4>12</vt:i4>
      </vt:variant>
      <vt:variant>
        <vt:i4>0</vt:i4>
      </vt:variant>
      <vt:variant>
        <vt:i4>5</vt:i4>
      </vt:variant>
      <vt:variant>
        <vt:lpwstr>http://creativecommons.org/licenses/by/3.0/au/deed.en</vt:lpwstr>
      </vt:variant>
      <vt:variant>
        <vt:lpwstr/>
      </vt:variant>
      <vt:variant>
        <vt:i4>65560</vt:i4>
      </vt:variant>
      <vt:variant>
        <vt:i4>9</vt:i4>
      </vt:variant>
      <vt:variant>
        <vt:i4>0</vt:i4>
      </vt:variant>
      <vt:variant>
        <vt:i4>5</vt:i4>
      </vt:variant>
      <vt:variant>
        <vt:lpwstr>https://www.pmc.gov.au/honours-and-symbols/commonwealth-coat-arms</vt:lpwstr>
      </vt:variant>
      <vt:variant>
        <vt:lpwstr/>
      </vt:variant>
      <vt:variant>
        <vt:i4>4456489</vt:i4>
      </vt:variant>
      <vt:variant>
        <vt:i4>6</vt:i4>
      </vt:variant>
      <vt:variant>
        <vt:i4>0</vt:i4>
      </vt:variant>
      <vt:variant>
        <vt:i4>5</vt:i4>
      </vt:variant>
      <vt:variant>
        <vt:lpwstr>mailto:CreativeServices@treasury.gov.au</vt:lpwstr>
      </vt:variant>
      <vt:variant>
        <vt:lpwstr/>
      </vt:variant>
      <vt:variant>
        <vt:i4>1835026</vt:i4>
      </vt:variant>
      <vt:variant>
        <vt:i4>3</vt:i4>
      </vt:variant>
      <vt:variant>
        <vt:i4>0</vt:i4>
      </vt:variant>
      <vt:variant>
        <vt:i4>5</vt:i4>
      </vt:variant>
      <vt:variant>
        <vt:lpwstr>https://www.w3.org/TR/WCAG20/</vt:lpwstr>
      </vt:variant>
      <vt:variant>
        <vt:lpwstr/>
      </vt:variant>
      <vt:variant>
        <vt:i4>6488072</vt:i4>
      </vt:variant>
      <vt:variant>
        <vt:i4>0</vt:i4>
      </vt:variant>
      <vt:variant>
        <vt:i4>0</vt:i4>
      </vt:variant>
      <vt:variant>
        <vt:i4>5</vt:i4>
      </vt:variant>
      <vt:variant>
        <vt:lpwstr>mailto:DigitalDelivery@treasury.gov.au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of Australian evaluation evidence on the Home Interaction Program for Parents and Youngsters (HIPPY)</dc:title>
  <dc:subject/>
  <dc:creator/>
  <cp:keywords/>
  <cp:lastModifiedBy/>
  <cp:revision>1</cp:revision>
  <dcterms:created xsi:type="dcterms:W3CDTF">2026-09-10T23:29:00Z</dcterms:created>
  <dcterms:modified xsi:type="dcterms:W3CDTF">2026-09-10T23:29:00Z</dcterms:modified>
</cp:coreProperties>
</file>