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16AB" w14:textId="0172C0EB" w:rsidR="00415340" w:rsidRDefault="00415340" w:rsidP="004A27D3">
      <w:pPr>
        <w:pStyle w:val="Crestwithrule"/>
      </w:pPr>
      <w:r>
        <w:rPr>
          <w:lang w:eastAsia="en-AU"/>
        </w:rPr>
        <w:drawing>
          <wp:inline distT="0" distB="0" distL="0" distR="0" wp14:anchorId="115B517F" wp14:editId="77522337">
            <wp:extent cx="3235960" cy="768868"/>
            <wp:effectExtent l="0" t="0" r="2540" b="0"/>
            <wp:docPr id="2059787749" name="Picture 205978774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_Template purple.jpg"/>
                    <pic:cNvPicPr/>
                  </pic:nvPicPr>
                  <pic:blipFill rotWithShape="1">
                    <a:blip r:embed="rId11" cstate="print">
                      <a:extLst>
                        <a:ext uri="{28A0092B-C50C-407E-A947-70E740481C1C}">
                          <a14:useLocalDpi xmlns:a14="http://schemas.microsoft.com/office/drawing/2010/main" val="0"/>
                        </a:ext>
                      </a:extLst>
                    </a:blip>
                    <a:srcRect t="17845"/>
                    <a:stretch/>
                  </pic:blipFill>
                  <pic:spPr bwMode="auto">
                    <a:xfrm>
                      <a:off x="0" y="0"/>
                      <a:ext cx="3236400" cy="768973"/>
                    </a:xfrm>
                    <a:prstGeom prst="rect">
                      <a:avLst/>
                    </a:prstGeom>
                    <a:ln>
                      <a:noFill/>
                    </a:ln>
                    <a:extLst>
                      <a:ext uri="{53640926-AAD7-44D8-BBD7-CCE9431645EC}">
                        <a14:shadowObscured xmlns:a14="http://schemas.microsoft.com/office/drawing/2010/main"/>
                      </a:ext>
                    </a:extLst>
                  </pic:spPr>
                </pic:pic>
              </a:graphicData>
            </a:graphic>
          </wp:inline>
        </w:drawing>
      </w:r>
    </w:p>
    <w:p w14:paraId="54DCD230" w14:textId="77777777" w:rsidR="00415340" w:rsidRPr="002D188D" w:rsidRDefault="00415340" w:rsidP="004A27D3">
      <w:pPr>
        <w:pStyle w:val="Heading1withsubtitle"/>
      </w:pPr>
      <w:r w:rsidRPr="002D188D">
        <w:t xml:space="preserve">Outcomes-Based Contracting </w:t>
      </w:r>
    </w:p>
    <w:p w14:paraId="2D05A2B7" w14:textId="77777777" w:rsidR="004A27D3" w:rsidRDefault="00415340" w:rsidP="004A27D3">
      <w:pPr>
        <w:pStyle w:val="Heading1"/>
      </w:pPr>
      <w:r w:rsidRPr="002D188D">
        <w:t xml:space="preserve">Defining </w:t>
      </w:r>
      <w:r w:rsidR="00FC3B25">
        <w:t>o</w:t>
      </w:r>
      <w:r w:rsidRPr="002D188D">
        <w:t xml:space="preserve">utcome </w:t>
      </w:r>
      <w:r w:rsidR="00FC3B25">
        <w:t>m</w:t>
      </w:r>
      <w:r w:rsidRPr="002D188D">
        <w:t>etrics</w:t>
      </w:r>
    </w:p>
    <w:p w14:paraId="6A6834A4" w14:textId="010B63F0" w:rsidR="00415340" w:rsidRPr="00235AEA" w:rsidRDefault="00415340" w:rsidP="004A27D3">
      <w:pPr>
        <w:pStyle w:val="IntroductionQuote"/>
      </w:pPr>
      <w:r w:rsidRPr="00235AEA">
        <w:t xml:space="preserve">An outcome is a change for an individual </w:t>
      </w:r>
      <w:proofErr w:type="gramStart"/>
      <w:r w:rsidRPr="00235AEA">
        <w:t>as a result of</w:t>
      </w:r>
      <w:proofErr w:type="gramEnd"/>
      <w:r w:rsidRPr="00235AEA">
        <w:t xml:space="preserve"> a service or intervention. An outcome metric is the indicator selected to </w:t>
      </w:r>
      <w:r>
        <w:t>measure</w:t>
      </w:r>
      <w:r w:rsidRPr="00235AEA">
        <w:t xml:space="preserve"> whether that outcome has been achieved. </w:t>
      </w:r>
    </w:p>
    <w:p w14:paraId="3AB8558A" w14:textId="77777777" w:rsidR="00415340" w:rsidRDefault="00415340" w:rsidP="00415340">
      <w:pPr>
        <w:pStyle w:val="Heading2"/>
      </w:pPr>
      <w:r>
        <w:t>How metrics are different with outcomes-based contracting</w:t>
      </w:r>
    </w:p>
    <w:p w14:paraId="4CB6606E" w14:textId="77777777" w:rsidR="00415340" w:rsidRDefault="00415340" w:rsidP="00415340">
      <w:pPr>
        <w:rPr>
          <w:noProof/>
        </w:rPr>
      </w:pPr>
      <w:r w:rsidRPr="22FD2FDC">
        <w:rPr>
          <w:noProof/>
        </w:rPr>
        <w:t>Outcome metrics used in outcomes-based contracting are distin</w:t>
      </w:r>
      <w:r>
        <w:rPr>
          <w:noProof/>
        </w:rPr>
        <w:t>ctly</w:t>
      </w:r>
      <w:r w:rsidRPr="22FD2FDC">
        <w:rPr>
          <w:noProof/>
        </w:rPr>
        <w:t xml:space="preserve"> different to key performance indicators used in traditional funding approaches.</w:t>
      </w:r>
    </w:p>
    <w:tbl>
      <w:tblPr>
        <w:tblStyle w:val="TableGrid"/>
        <w:tblW w:w="10196"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1511"/>
        <w:gridCol w:w="4202"/>
        <w:gridCol w:w="4483"/>
      </w:tblGrid>
      <w:tr w:rsidR="00415340" w:rsidRPr="00364846" w14:paraId="257C48EB" w14:textId="77777777">
        <w:trPr>
          <w:trHeight w:val="538"/>
          <w:tblHeader/>
        </w:trPr>
        <w:tc>
          <w:tcPr>
            <w:tcW w:w="1408" w:type="dxa"/>
            <w:shd w:val="clear" w:color="auto" w:fill="156082"/>
            <w:vAlign w:val="center"/>
          </w:tcPr>
          <w:p w14:paraId="0B9E38E0" w14:textId="77777777" w:rsidR="00415340" w:rsidRPr="00356B38" w:rsidRDefault="00415340">
            <w:pPr>
              <w:rPr>
                <w:b/>
                <w:bCs/>
                <w:noProof/>
                <w:color w:val="FFFFFF" w:themeColor="background1"/>
              </w:rPr>
            </w:pPr>
            <w:r w:rsidRPr="00356B38">
              <w:rPr>
                <w:b/>
                <w:bCs/>
                <w:noProof/>
                <w:color w:val="FFFFFF" w:themeColor="background1"/>
              </w:rPr>
              <w:t>Funding model</w:t>
            </w:r>
          </w:p>
        </w:tc>
        <w:tc>
          <w:tcPr>
            <w:tcW w:w="4252" w:type="dxa"/>
            <w:shd w:val="clear" w:color="auto" w:fill="156082"/>
            <w:vAlign w:val="center"/>
          </w:tcPr>
          <w:p w14:paraId="4FF8A5D7" w14:textId="77777777" w:rsidR="00415340" w:rsidRPr="00356B38" w:rsidRDefault="00415340">
            <w:pPr>
              <w:rPr>
                <w:b/>
                <w:bCs/>
                <w:noProof/>
                <w:color w:val="FFFFFF" w:themeColor="background1"/>
              </w:rPr>
            </w:pPr>
            <w:r w:rsidRPr="00356B38">
              <w:rPr>
                <w:b/>
                <w:bCs/>
                <w:noProof/>
                <w:color w:val="FFFFFF" w:themeColor="background1"/>
              </w:rPr>
              <w:t>Traditional funding approaches</w:t>
            </w:r>
          </w:p>
        </w:tc>
        <w:tc>
          <w:tcPr>
            <w:tcW w:w="4536" w:type="dxa"/>
            <w:shd w:val="clear" w:color="auto" w:fill="156082"/>
            <w:vAlign w:val="center"/>
          </w:tcPr>
          <w:p w14:paraId="10FF195A" w14:textId="77777777" w:rsidR="00415340" w:rsidRPr="00356B38" w:rsidRDefault="00415340">
            <w:pPr>
              <w:rPr>
                <w:b/>
                <w:bCs/>
                <w:noProof/>
                <w:color w:val="FFFFFF" w:themeColor="background1"/>
              </w:rPr>
            </w:pPr>
            <w:r w:rsidRPr="00356B38">
              <w:rPr>
                <w:b/>
                <w:bCs/>
                <w:noProof/>
                <w:color w:val="FFFFFF" w:themeColor="background1"/>
              </w:rPr>
              <w:t>Outcomes-based contracting</w:t>
            </w:r>
          </w:p>
        </w:tc>
      </w:tr>
      <w:tr w:rsidR="00415340" w:rsidRPr="00364846" w14:paraId="61878C11" w14:textId="77777777">
        <w:trPr>
          <w:trHeight w:val="538"/>
        </w:trPr>
        <w:tc>
          <w:tcPr>
            <w:tcW w:w="1408" w:type="dxa"/>
            <w:shd w:val="clear" w:color="auto" w:fill="C1E4F5"/>
            <w:vAlign w:val="center"/>
          </w:tcPr>
          <w:p w14:paraId="2C063431" w14:textId="77777777" w:rsidR="00415340" w:rsidRPr="00356B38" w:rsidRDefault="00415340">
            <w:pPr>
              <w:rPr>
                <w:b/>
                <w:bCs/>
                <w:noProof/>
                <w:color w:val="005A70" w:themeColor="accent1"/>
              </w:rPr>
            </w:pPr>
            <w:r w:rsidRPr="00356B38">
              <w:rPr>
                <w:b/>
                <w:bCs/>
                <w:noProof/>
                <w:color w:val="005A70" w:themeColor="accent1"/>
              </w:rPr>
              <w:t>Metric type</w:t>
            </w:r>
          </w:p>
        </w:tc>
        <w:tc>
          <w:tcPr>
            <w:tcW w:w="4252" w:type="dxa"/>
            <w:shd w:val="clear" w:color="auto" w:fill="FFFFFF" w:themeFill="background1"/>
            <w:vAlign w:val="center"/>
          </w:tcPr>
          <w:p w14:paraId="050D06F5" w14:textId="77777777" w:rsidR="00415340" w:rsidRPr="006B7E24" w:rsidRDefault="00415340">
            <w:pPr>
              <w:rPr>
                <w:noProof/>
              </w:rPr>
            </w:pPr>
            <w:r w:rsidRPr="006B7E24">
              <w:rPr>
                <w:noProof/>
              </w:rPr>
              <w:t>Key performance indicator (KPI)</w:t>
            </w:r>
            <w:r>
              <w:rPr>
                <w:noProof/>
              </w:rPr>
              <w:t>.</w:t>
            </w:r>
          </w:p>
        </w:tc>
        <w:tc>
          <w:tcPr>
            <w:tcW w:w="4536" w:type="dxa"/>
            <w:shd w:val="clear" w:color="auto" w:fill="FFFFFF" w:themeFill="background1"/>
            <w:vAlign w:val="center"/>
          </w:tcPr>
          <w:p w14:paraId="5FD09F99" w14:textId="77777777" w:rsidR="00415340" w:rsidRPr="006B7E24" w:rsidRDefault="00415340">
            <w:pPr>
              <w:rPr>
                <w:noProof/>
              </w:rPr>
            </w:pPr>
            <w:r w:rsidRPr="006B7E24">
              <w:rPr>
                <w:noProof/>
              </w:rPr>
              <w:t>Outcome metric</w:t>
            </w:r>
            <w:r>
              <w:rPr>
                <w:noProof/>
              </w:rPr>
              <w:t>.</w:t>
            </w:r>
          </w:p>
        </w:tc>
      </w:tr>
      <w:tr w:rsidR="00415340" w:rsidRPr="00364846" w14:paraId="7E0046FC" w14:textId="77777777">
        <w:trPr>
          <w:trHeight w:val="1061"/>
        </w:trPr>
        <w:tc>
          <w:tcPr>
            <w:tcW w:w="1408" w:type="dxa"/>
            <w:shd w:val="clear" w:color="auto" w:fill="C1E4F5"/>
            <w:vAlign w:val="center"/>
          </w:tcPr>
          <w:p w14:paraId="28156010" w14:textId="77777777" w:rsidR="00415340" w:rsidRPr="00356B38" w:rsidRDefault="00415340">
            <w:pPr>
              <w:rPr>
                <w:b/>
                <w:bCs/>
                <w:noProof/>
                <w:color w:val="005A70" w:themeColor="accent1"/>
              </w:rPr>
            </w:pPr>
            <w:r w:rsidRPr="00356B38">
              <w:rPr>
                <w:b/>
                <w:bCs/>
                <w:noProof/>
                <w:color w:val="005A70" w:themeColor="accent1"/>
              </w:rPr>
              <w:t>Description</w:t>
            </w:r>
          </w:p>
        </w:tc>
        <w:tc>
          <w:tcPr>
            <w:tcW w:w="4252" w:type="dxa"/>
            <w:shd w:val="clear" w:color="auto" w:fill="FFFFFF" w:themeFill="background1"/>
            <w:vAlign w:val="center"/>
          </w:tcPr>
          <w:p w14:paraId="57131144" w14:textId="77777777" w:rsidR="00415340" w:rsidRPr="006B7E24" w:rsidRDefault="00415340">
            <w:r w:rsidRPr="006B7E24">
              <w:t>Tracks activities, outputs, or process milestones by reporting on “what was done</w:t>
            </w:r>
            <w:r>
              <w:t xml:space="preserve"> to support people</w:t>
            </w:r>
            <w:r w:rsidRPr="006B7E24">
              <w:t>”</w:t>
            </w:r>
            <w:r>
              <w:t>.</w:t>
            </w:r>
          </w:p>
        </w:tc>
        <w:tc>
          <w:tcPr>
            <w:tcW w:w="4536" w:type="dxa"/>
            <w:shd w:val="clear" w:color="auto" w:fill="FFFFFF" w:themeFill="background1"/>
            <w:vAlign w:val="center"/>
          </w:tcPr>
          <w:p w14:paraId="118A342C" w14:textId="77777777" w:rsidR="00415340" w:rsidRPr="006D48C2" w:rsidRDefault="00415340">
            <w:r w:rsidRPr="4F44E53A">
              <w:t>Tracks meaningful outcomes (or progress toward outcomes) for service users by measuring “what changed for the people supported”</w:t>
            </w:r>
            <w:r>
              <w:t>.</w:t>
            </w:r>
          </w:p>
        </w:tc>
      </w:tr>
      <w:tr w:rsidR="00415340" w:rsidRPr="00364846" w14:paraId="6C9E91C4" w14:textId="77777777">
        <w:trPr>
          <w:trHeight w:val="508"/>
        </w:trPr>
        <w:tc>
          <w:tcPr>
            <w:tcW w:w="1408" w:type="dxa"/>
            <w:shd w:val="clear" w:color="auto" w:fill="C1E4F5"/>
            <w:vAlign w:val="center"/>
          </w:tcPr>
          <w:p w14:paraId="6BB02AEE" w14:textId="77777777" w:rsidR="00415340" w:rsidRPr="00356B38" w:rsidRDefault="00415340">
            <w:pPr>
              <w:rPr>
                <w:b/>
                <w:bCs/>
                <w:noProof/>
                <w:color w:val="005A70" w:themeColor="accent1"/>
              </w:rPr>
            </w:pPr>
            <w:r w:rsidRPr="00356B38">
              <w:rPr>
                <w:b/>
                <w:bCs/>
                <w:noProof/>
                <w:color w:val="005A70" w:themeColor="accent1"/>
              </w:rPr>
              <w:t>Purpose</w:t>
            </w:r>
          </w:p>
        </w:tc>
        <w:tc>
          <w:tcPr>
            <w:tcW w:w="4252" w:type="dxa"/>
            <w:shd w:val="clear" w:color="auto" w:fill="FFFFFF" w:themeFill="background1"/>
            <w:vAlign w:val="center"/>
          </w:tcPr>
          <w:p w14:paraId="606BD030" w14:textId="77777777" w:rsidR="00415340" w:rsidRPr="006B7E24" w:rsidRDefault="00415340">
            <w:r w:rsidRPr="006B7E24">
              <w:t>Used to monitor service delivery activities, budget adherence and compliance</w:t>
            </w:r>
            <w:r>
              <w:t>.</w:t>
            </w:r>
          </w:p>
        </w:tc>
        <w:tc>
          <w:tcPr>
            <w:tcW w:w="4536" w:type="dxa"/>
            <w:shd w:val="clear" w:color="auto" w:fill="FFFFFF" w:themeFill="background1"/>
            <w:vAlign w:val="center"/>
          </w:tcPr>
          <w:p w14:paraId="231EB8A7" w14:textId="77777777" w:rsidR="00415340" w:rsidRPr="006D48C2" w:rsidRDefault="00415340">
            <w:r w:rsidRPr="006D48C2">
              <w:t>Used to assess impact of a service, support continuous learning, and align stakeholders’ efforts</w:t>
            </w:r>
            <w:r>
              <w:t>.</w:t>
            </w:r>
          </w:p>
        </w:tc>
      </w:tr>
      <w:tr w:rsidR="00415340" w:rsidRPr="00364846" w14:paraId="0E392E85" w14:textId="77777777">
        <w:trPr>
          <w:trHeight w:val="1984"/>
        </w:trPr>
        <w:tc>
          <w:tcPr>
            <w:tcW w:w="1408" w:type="dxa"/>
            <w:shd w:val="clear" w:color="auto" w:fill="C1E4F5"/>
            <w:vAlign w:val="center"/>
          </w:tcPr>
          <w:p w14:paraId="1A4B07C3" w14:textId="77777777" w:rsidR="00415340" w:rsidRPr="00356B38" w:rsidRDefault="00415340">
            <w:pPr>
              <w:rPr>
                <w:b/>
                <w:bCs/>
                <w:noProof/>
                <w:color w:val="005A70" w:themeColor="accent1"/>
              </w:rPr>
            </w:pPr>
            <w:r w:rsidRPr="00356B38">
              <w:rPr>
                <w:b/>
                <w:bCs/>
                <w:noProof/>
                <w:color w:val="005A70" w:themeColor="accent1"/>
              </w:rPr>
              <w:t>Examples</w:t>
            </w:r>
          </w:p>
        </w:tc>
        <w:tc>
          <w:tcPr>
            <w:tcW w:w="4252" w:type="dxa"/>
            <w:shd w:val="clear" w:color="auto" w:fill="FFFFFF" w:themeFill="background1"/>
            <w:vAlign w:val="center"/>
          </w:tcPr>
          <w:p w14:paraId="4B758B8C" w14:textId="77777777" w:rsidR="00415340" w:rsidRPr="006919A1" w:rsidRDefault="00415340">
            <w:r w:rsidRPr="006B7E24">
              <w:t>N</w:t>
            </w:r>
            <w:r w:rsidRPr="006919A1">
              <w:t>umber of participants served</w:t>
            </w:r>
            <w:r>
              <w:t>.</w:t>
            </w:r>
          </w:p>
          <w:p w14:paraId="77774D2D" w14:textId="77777777" w:rsidR="00415340" w:rsidRPr="006919A1" w:rsidRDefault="00415340">
            <w:r w:rsidRPr="006919A1">
              <w:t>Number of sessions delivered</w:t>
            </w:r>
            <w:r>
              <w:t>.</w:t>
            </w:r>
            <w:r w:rsidRPr="006919A1">
              <w:t xml:space="preserve"> </w:t>
            </w:r>
          </w:p>
          <w:p w14:paraId="36D8B6F4" w14:textId="77777777" w:rsidR="00415340" w:rsidRPr="006919A1" w:rsidRDefault="00415340">
            <w:r w:rsidRPr="006919A1">
              <w:t>% of funds spent and adherence to planned budget</w:t>
            </w:r>
            <w:r>
              <w:t>.</w:t>
            </w:r>
          </w:p>
          <w:p w14:paraId="32EF6F01" w14:textId="77777777" w:rsidR="00415340" w:rsidRPr="006919A1" w:rsidRDefault="00415340">
            <w:r w:rsidRPr="006919A1">
              <w:t>Submission of financial and activity reports on schedule</w:t>
            </w:r>
            <w:r>
              <w:t>.</w:t>
            </w:r>
          </w:p>
          <w:p w14:paraId="26825454" w14:textId="77777777" w:rsidR="00415340" w:rsidRPr="00FD3053" w:rsidRDefault="00415340">
            <w:pPr>
              <w:rPr>
                <w:noProof/>
              </w:rPr>
            </w:pPr>
            <w:r w:rsidRPr="006919A1">
              <w:t>Number of case managers employed to deliver the service</w:t>
            </w:r>
            <w:r>
              <w:t>.</w:t>
            </w:r>
          </w:p>
        </w:tc>
        <w:tc>
          <w:tcPr>
            <w:tcW w:w="4536" w:type="dxa"/>
            <w:shd w:val="clear" w:color="auto" w:fill="FFFFFF" w:themeFill="background1"/>
            <w:vAlign w:val="center"/>
          </w:tcPr>
          <w:p w14:paraId="70E9E19F" w14:textId="77777777" w:rsidR="00415340" w:rsidRPr="006B7E24" w:rsidRDefault="00415340">
            <w:r w:rsidRPr="006B7E24">
              <w:t xml:space="preserve">Number of days </w:t>
            </w:r>
            <w:r>
              <w:t xml:space="preserve">spent </w:t>
            </w:r>
            <w:r w:rsidRPr="006B7E24">
              <w:t>in hospital</w:t>
            </w:r>
            <w:r>
              <w:t>.</w:t>
            </w:r>
          </w:p>
          <w:p w14:paraId="57817910" w14:textId="77777777" w:rsidR="00415340" w:rsidRPr="006B7E24" w:rsidRDefault="00415340">
            <w:r w:rsidRPr="006B7E24">
              <w:t>Number of presentations to homelessness services</w:t>
            </w:r>
            <w:r>
              <w:t xml:space="preserve">. </w:t>
            </w:r>
          </w:p>
          <w:p w14:paraId="1D0E2EA9" w14:textId="77777777" w:rsidR="00415340" w:rsidRDefault="00415340">
            <w:r>
              <w:t xml:space="preserve">% of service users who report improvements in </w:t>
            </w:r>
            <w:r w:rsidRPr="006B7E24">
              <w:t>wellbeing</w:t>
            </w:r>
            <w:r>
              <w:t>.</w:t>
            </w:r>
            <w:r w:rsidRPr="006B7E24">
              <w:t xml:space="preserve"> </w:t>
            </w:r>
          </w:p>
          <w:p w14:paraId="4420C6B0" w14:textId="77777777" w:rsidR="00415340" w:rsidRDefault="00415340">
            <w:r w:rsidRPr="006B7E24">
              <w:t>Number of job placements</w:t>
            </w:r>
            <w:r>
              <w:t>.</w:t>
            </w:r>
          </w:p>
          <w:p w14:paraId="387317BE" w14:textId="77777777" w:rsidR="00415340" w:rsidRDefault="00415340">
            <w:r>
              <w:t>Amount of award wage income reported by service users.</w:t>
            </w:r>
          </w:p>
          <w:p w14:paraId="3262AAA4" w14:textId="77777777" w:rsidR="00415340" w:rsidRPr="006B7E24" w:rsidRDefault="00415340">
            <w:r>
              <w:t xml:space="preserve">% </w:t>
            </w:r>
            <w:r w:rsidRPr="006B7E24">
              <w:t>children reunified with their families</w:t>
            </w:r>
            <w:r>
              <w:t>.</w:t>
            </w:r>
          </w:p>
        </w:tc>
      </w:tr>
    </w:tbl>
    <w:p w14:paraId="159BE972" w14:textId="77777777" w:rsidR="004A27D3" w:rsidRDefault="004A27D3">
      <w:pPr>
        <w:spacing w:after="240"/>
        <w:rPr>
          <w:rFonts w:asciiTheme="majorHAnsi" w:eastAsiaTheme="majorEastAsia" w:hAnsiTheme="majorHAnsi" w:cstheme="majorBidi"/>
          <w:bCs/>
          <w:color w:val="005A70" w:themeColor="accent1"/>
          <w:sz w:val="40"/>
          <w:szCs w:val="26"/>
        </w:rPr>
      </w:pPr>
      <w:r>
        <w:br w:type="page"/>
      </w:r>
    </w:p>
    <w:p w14:paraId="42BA6F18" w14:textId="182319A7" w:rsidR="00415340" w:rsidRPr="00A469AE" w:rsidRDefault="00415340" w:rsidP="00415340">
      <w:pPr>
        <w:pStyle w:val="Heading2"/>
      </w:pPr>
      <w:r>
        <w:lastRenderedPageBreak/>
        <w:t>Metric considerations</w:t>
      </w:r>
    </w:p>
    <w:p w14:paraId="0544D034" w14:textId="77777777" w:rsidR="00415340" w:rsidRPr="00E10D75" w:rsidRDefault="00415340" w:rsidP="00415340">
      <w:pPr>
        <w:pStyle w:val="Heading3"/>
      </w:pPr>
      <w:r w:rsidRPr="00E10D75">
        <w:t>Alignment with policy objective</w:t>
      </w:r>
    </w:p>
    <w:p w14:paraId="3BF3FE42" w14:textId="77777777" w:rsidR="00415340" w:rsidRPr="00A50DCE" w:rsidRDefault="00415340" w:rsidP="00415340">
      <w:r>
        <w:t xml:space="preserve">An outcome metric should clearly align with your policy objectives and allow commissioners to assess whether they are achieving this. </w:t>
      </w:r>
    </w:p>
    <w:p w14:paraId="1A6DF9A1" w14:textId="77777777" w:rsidR="00415340" w:rsidRPr="00E10D75" w:rsidRDefault="00415340" w:rsidP="00415340">
      <w:pPr>
        <w:pStyle w:val="Heading3"/>
      </w:pPr>
      <w:r w:rsidRPr="00E10D75">
        <w:t>Broader monitoring and evaluation framework</w:t>
      </w:r>
    </w:p>
    <w:p w14:paraId="080E4C31" w14:textId="77777777" w:rsidR="00415340" w:rsidRPr="005846A8" w:rsidRDefault="00415340" w:rsidP="00415340">
      <w:r>
        <w:t xml:space="preserve">Not all outcome metrics need to be linked to payments. You can develop a broader set of outcome metrics that can be used to inform adaptive service delivery and evaluate the impact of the service. </w:t>
      </w:r>
    </w:p>
    <w:p w14:paraId="278D97D8" w14:textId="77777777" w:rsidR="00415340" w:rsidRPr="00E10D75" w:rsidRDefault="00415340" w:rsidP="00415340">
      <w:pPr>
        <w:pStyle w:val="Heading3"/>
      </w:pPr>
      <w:r w:rsidRPr="00E10D75">
        <w:t xml:space="preserve">Data sources </w:t>
      </w:r>
    </w:p>
    <w:p w14:paraId="7E06FB1A" w14:textId="77777777" w:rsidR="00415340" w:rsidRDefault="00415340" w:rsidP="00415340">
      <w:pPr>
        <w:rPr>
          <w:szCs w:val="22"/>
        </w:rPr>
      </w:pPr>
      <w:r>
        <w:rPr>
          <w:szCs w:val="22"/>
        </w:rPr>
        <w:t>Outcome metrics linked to payments should rely on existing data sources where possible so you can minimise investment into new data collection systems and processes. There are typically two different data sources that can be considered.</w:t>
      </w:r>
    </w:p>
    <w:tbl>
      <w:tblPr>
        <w:tblStyle w:val="TableGrid"/>
        <w:tblW w:w="10343"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1838"/>
        <w:gridCol w:w="3964"/>
        <w:gridCol w:w="4541"/>
      </w:tblGrid>
      <w:tr w:rsidR="00415340" w:rsidRPr="00244EC5" w14:paraId="679968C4" w14:textId="77777777">
        <w:trPr>
          <w:trHeight w:val="519"/>
          <w:tblHeader/>
        </w:trPr>
        <w:tc>
          <w:tcPr>
            <w:tcW w:w="1838" w:type="dxa"/>
            <w:shd w:val="clear" w:color="auto" w:fill="005A70" w:themeFill="accent1"/>
            <w:vAlign w:val="center"/>
          </w:tcPr>
          <w:p w14:paraId="6CDC1924" w14:textId="77777777" w:rsidR="00415340" w:rsidRPr="00356B38" w:rsidRDefault="00415340">
            <w:pPr>
              <w:rPr>
                <w:b/>
                <w:bCs/>
                <w:color w:val="FFFFFF" w:themeColor="background1"/>
              </w:rPr>
            </w:pPr>
            <w:r w:rsidRPr="00356B38">
              <w:rPr>
                <w:b/>
                <w:bCs/>
                <w:color w:val="FFFFFF" w:themeColor="background1"/>
              </w:rPr>
              <w:t>Data source</w:t>
            </w:r>
          </w:p>
        </w:tc>
        <w:tc>
          <w:tcPr>
            <w:tcW w:w="3964" w:type="dxa"/>
            <w:shd w:val="clear" w:color="auto" w:fill="005A70" w:themeFill="accent1"/>
            <w:vAlign w:val="center"/>
          </w:tcPr>
          <w:p w14:paraId="52BD6E4B" w14:textId="77777777" w:rsidR="00415340" w:rsidRPr="00356B38" w:rsidRDefault="00415340">
            <w:pPr>
              <w:rPr>
                <w:b/>
                <w:bCs/>
                <w:color w:val="FFFFFF" w:themeColor="background1"/>
              </w:rPr>
            </w:pPr>
            <w:r w:rsidRPr="00356B38">
              <w:rPr>
                <w:b/>
                <w:bCs/>
                <w:color w:val="FFFFFF" w:themeColor="background1"/>
              </w:rPr>
              <w:t>Advantages</w:t>
            </w:r>
          </w:p>
        </w:tc>
        <w:tc>
          <w:tcPr>
            <w:tcW w:w="4541" w:type="dxa"/>
            <w:shd w:val="clear" w:color="auto" w:fill="005A70" w:themeFill="accent1"/>
            <w:vAlign w:val="center"/>
          </w:tcPr>
          <w:p w14:paraId="483D0298" w14:textId="77777777" w:rsidR="00415340" w:rsidRPr="00356B38" w:rsidRDefault="00415340">
            <w:pPr>
              <w:rPr>
                <w:b/>
                <w:bCs/>
                <w:color w:val="FFFFFF" w:themeColor="background1"/>
              </w:rPr>
            </w:pPr>
            <w:r w:rsidRPr="00356B38">
              <w:rPr>
                <w:b/>
                <w:bCs/>
                <w:color w:val="FFFFFF" w:themeColor="background1"/>
              </w:rPr>
              <w:t>Challenges</w:t>
            </w:r>
          </w:p>
        </w:tc>
      </w:tr>
      <w:tr w:rsidR="00415340" w:rsidRPr="00302D8E" w14:paraId="52B71A47" w14:textId="77777777">
        <w:tc>
          <w:tcPr>
            <w:tcW w:w="1838" w:type="dxa"/>
            <w:shd w:val="clear" w:color="auto" w:fill="C1E4F5"/>
            <w:vAlign w:val="center"/>
          </w:tcPr>
          <w:p w14:paraId="03552875" w14:textId="77777777" w:rsidR="00415340" w:rsidRPr="00356B38" w:rsidRDefault="00415340">
            <w:pPr>
              <w:rPr>
                <w:b/>
                <w:bCs/>
                <w:color w:val="005A70" w:themeColor="accent1"/>
              </w:rPr>
            </w:pPr>
            <w:r w:rsidRPr="00356B38">
              <w:rPr>
                <w:b/>
                <w:bCs/>
                <w:color w:val="005A70" w:themeColor="accent1"/>
              </w:rPr>
              <w:t>Government</w:t>
            </w:r>
          </w:p>
        </w:tc>
        <w:tc>
          <w:tcPr>
            <w:tcW w:w="3964" w:type="dxa"/>
            <w:vAlign w:val="center"/>
          </w:tcPr>
          <w:p w14:paraId="74FDD0A4" w14:textId="77777777" w:rsidR="00415340" w:rsidRPr="006919A1" w:rsidRDefault="00415340">
            <w:r w:rsidRPr="006919A1">
              <w:t>May require lower level of verification</w:t>
            </w:r>
            <w:r>
              <w:t>.</w:t>
            </w:r>
          </w:p>
          <w:p w14:paraId="483A1000" w14:textId="77777777" w:rsidR="00415340" w:rsidRPr="006919A1" w:rsidRDefault="00415340">
            <w:r w:rsidRPr="006919A1">
              <w:t>Service provider resourcing effort is reduced</w:t>
            </w:r>
            <w:r>
              <w:t>.</w:t>
            </w:r>
          </w:p>
          <w:p w14:paraId="7684BA78" w14:textId="77777777" w:rsidR="00415340" w:rsidRPr="006919A1" w:rsidRDefault="00415340">
            <w:r w:rsidRPr="006919A1">
              <w:t>Better suited to establishing counterfactuals and relative measurement approaches</w:t>
            </w:r>
            <w:r>
              <w:t>.</w:t>
            </w:r>
          </w:p>
        </w:tc>
        <w:tc>
          <w:tcPr>
            <w:tcW w:w="4541" w:type="dxa"/>
            <w:vAlign w:val="center"/>
          </w:tcPr>
          <w:p w14:paraId="5CF29211" w14:textId="77777777" w:rsidR="00415340" w:rsidRPr="006919A1" w:rsidRDefault="00415340">
            <w:r w:rsidRPr="006919A1">
              <w:t>Access may be limited or delayed</w:t>
            </w:r>
            <w:r>
              <w:t>.</w:t>
            </w:r>
          </w:p>
          <w:p w14:paraId="60DA7568" w14:textId="77777777" w:rsidR="00415340" w:rsidRPr="006919A1" w:rsidRDefault="00415340">
            <w:r w:rsidRPr="006919A1">
              <w:t>Requires greater commissioner resourcing</w:t>
            </w:r>
            <w:r>
              <w:t>.</w:t>
            </w:r>
          </w:p>
          <w:p w14:paraId="37D711D0" w14:textId="77777777" w:rsidR="00415340" w:rsidRPr="006919A1" w:rsidRDefault="00415340">
            <w:r w:rsidRPr="006919A1">
              <w:t>Service providers need to collect additional data to match participants to dataset</w:t>
            </w:r>
            <w:r>
              <w:t>.</w:t>
            </w:r>
          </w:p>
          <w:p w14:paraId="50D33C24" w14:textId="77777777" w:rsidR="00415340" w:rsidRPr="006919A1" w:rsidRDefault="00415340">
            <w:r w:rsidRPr="006919A1">
              <w:t>Often reliant on existing datasets</w:t>
            </w:r>
            <w:r>
              <w:t>.</w:t>
            </w:r>
          </w:p>
        </w:tc>
      </w:tr>
      <w:tr w:rsidR="00415340" w:rsidRPr="00302D8E" w14:paraId="641B2CD6" w14:textId="77777777">
        <w:tc>
          <w:tcPr>
            <w:tcW w:w="1838" w:type="dxa"/>
            <w:shd w:val="clear" w:color="auto" w:fill="C1E4F5"/>
            <w:vAlign w:val="center"/>
          </w:tcPr>
          <w:p w14:paraId="5577F088" w14:textId="77777777" w:rsidR="00415340" w:rsidRPr="00356B38" w:rsidRDefault="00415340">
            <w:pPr>
              <w:rPr>
                <w:b/>
                <w:bCs/>
                <w:color w:val="005A70" w:themeColor="accent1"/>
              </w:rPr>
            </w:pPr>
            <w:r w:rsidRPr="00356B38">
              <w:rPr>
                <w:b/>
                <w:bCs/>
                <w:color w:val="005A70" w:themeColor="accent1"/>
              </w:rPr>
              <w:t>Service provider (or service users)</w:t>
            </w:r>
          </w:p>
        </w:tc>
        <w:tc>
          <w:tcPr>
            <w:tcW w:w="3964" w:type="dxa"/>
            <w:vAlign w:val="center"/>
          </w:tcPr>
          <w:p w14:paraId="755369F8" w14:textId="77777777" w:rsidR="00415340" w:rsidRPr="006919A1" w:rsidRDefault="00415340">
            <w:r w:rsidRPr="006919A1">
              <w:t>Potential to be quicker and more direct</w:t>
            </w:r>
            <w:r>
              <w:t>.</w:t>
            </w:r>
          </w:p>
          <w:p w14:paraId="1C1543C2" w14:textId="77777777" w:rsidR="00415340" w:rsidRPr="006919A1" w:rsidRDefault="00415340">
            <w:r w:rsidRPr="006919A1">
              <w:t>Can capture broader set of outcomes not linked to use of government services (e.g. self-reported wellbeing)</w:t>
            </w:r>
            <w:r>
              <w:t>.</w:t>
            </w:r>
          </w:p>
          <w:p w14:paraId="76D53C45" w14:textId="77777777" w:rsidR="00415340" w:rsidRPr="006919A1" w:rsidRDefault="00415340">
            <w:r w:rsidRPr="006919A1">
              <w:t>Can more readily inform changes to service delivery on the ground</w:t>
            </w:r>
            <w:r>
              <w:t>.</w:t>
            </w:r>
          </w:p>
        </w:tc>
        <w:tc>
          <w:tcPr>
            <w:tcW w:w="4541" w:type="dxa"/>
            <w:vAlign w:val="center"/>
          </w:tcPr>
          <w:p w14:paraId="6D761840" w14:textId="77777777" w:rsidR="00415340" w:rsidRPr="006919A1" w:rsidRDefault="00415340">
            <w:r w:rsidRPr="006919A1">
              <w:t>Requires higher level of verification</w:t>
            </w:r>
            <w:r>
              <w:t>.</w:t>
            </w:r>
          </w:p>
          <w:p w14:paraId="668D52BF" w14:textId="77777777" w:rsidR="00415340" w:rsidRPr="006919A1" w:rsidRDefault="00415340">
            <w:r w:rsidRPr="006919A1">
              <w:t xml:space="preserve">Subject to ‘survivorship </w:t>
            </w:r>
            <w:proofErr w:type="spellStart"/>
            <w:r w:rsidRPr="006919A1">
              <w:t>bias’</w:t>
            </w:r>
            <w:proofErr w:type="spellEnd"/>
            <w:r w:rsidRPr="006919A1">
              <w:t xml:space="preserve"> or inaccuracy</w:t>
            </w:r>
            <w:r>
              <w:t>.</w:t>
            </w:r>
          </w:p>
          <w:p w14:paraId="56AC6132" w14:textId="77777777" w:rsidR="00415340" w:rsidRPr="006919A1" w:rsidRDefault="00415340">
            <w:r w:rsidRPr="006919A1">
              <w:t>Creates additional administrative burden for service provider</w:t>
            </w:r>
            <w:r>
              <w:t>.</w:t>
            </w:r>
          </w:p>
          <w:p w14:paraId="2E19A603" w14:textId="77777777" w:rsidR="00415340" w:rsidRPr="006919A1" w:rsidRDefault="00415340">
            <w:r w:rsidRPr="006919A1">
              <w:t>May impact relationship between provider and participants</w:t>
            </w:r>
            <w:r>
              <w:t>.</w:t>
            </w:r>
          </w:p>
          <w:p w14:paraId="29029BAE" w14:textId="77777777" w:rsidR="00415340" w:rsidRPr="006919A1" w:rsidRDefault="00415340">
            <w:r w:rsidRPr="006919A1">
              <w:t>Unlikely to be able to establish robust counterfactual so better suited for absolute measurement approaches</w:t>
            </w:r>
            <w:r>
              <w:t>.</w:t>
            </w:r>
          </w:p>
        </w:tc>
      </w:tr>
    </w:tbl>
    <w:p w14:paraId="01940AA7" w14:textId="77777777" w:rsidR="00415340" w:rsidRDefault="00415340" w:rsidP="00415340">
      <w:pPr>
        <w:pStyle w:val="Heading3"/>
      </w:pPr>
      <w:r>
        <w:t xml:space="preserve">Objectivity </w:t>
      </w:r>
    </w:p>
    <w:p w14:paraId="27695447" w14:textId="77777777" w:rsidR="00415340" w:rsidRDefault="00415340" w:rsidP="00415340">
      <w:pPr>
        <w:rPr>
          <w:szCs w:val="22"/>
        </w:rPr>
      </w:pPr>
      <w:r w:rsidRPr="00D02422">
        <w:rPr>
          <w:szCs w:val="22"/>
        </w:rPr>
        <w:t>Outcome metric</w:t>
      </w:r>
      <w:r>
        <w:rPr>
          <w:szCs w:val="22"/>
        </w:rPr>
        <w:t>s linked to payments should rely</w:t>
      </w:r>
      <w:r w:rsidRPr="00D02422">
        <w:rPr>
          <w:szCs w:val="22"/>
        </w:rPr>
        <w:t xml:space="preserve"> on quantifiable </w:t>
      </w:r>
      <w:r>
        <w:rPr>
          <w:szCs w:val="22"/>
        </w:rPr>
        <w:t xml:space="preserve">and verifiable </w:t>
      </w:r>
      <w:r w:rsidRPr="00D02422">
        <w:rPr>
          <w:szCs w:val="22"/>
        </w:rPr>
        <w:t>data rather than human judgement</w:t>
      </w:r>
      <w:r>
        <w:rPr>
          <w:szCs w:val="22"/>
        </w:rPr>
        <w:t>. This ensures there is</w:t>
      </w:r>
      <w:r w:rsidRPr="00D02422">
        <w:rPr>
          <w:szCs w:val="22"/>
        </w:rPr>
        <w:t xml:space="preserve"> minimal ambiguity in definition and measurement</w:t>
      </w:r>
      <w:r>
        <w:rPr>
          <w:szCs w:val="22"/>
        </w:rPr>
        <w:t>.</w:t>
      </w:r>
    </w:p>
    <w:p w14:paraId="0ED2F6B2" w14:textId="77777777" w:rsidR="00415340" w:rsidRPr="00E10D75" w:rsidRDefault="00415340" w:rsidP="00415340">
      <w:pPr>
        <w:pStyle w:val="Heading3"/>
      </w:pPr>
      <w:r w:rsidRPr="00E10D75">
        <w:t>Perverse incentives</w:t>
      </w:r>
    </w:p>
    <w:p w14:paraId="4E4ED3E8" w14:textId="77777777" w:rsidR="00415340" w:rsidRDefault="00415340" w:rsidP="00415340">
      <w:r>
        <w:t>Linking payments to outcomes creates a financial incentive to achieve the outcomes. Therefore, it is important to ensure that these o</w:t>
      </w:r>
      <w:r w:rsidRPr="00982FB0">
        <w:t>utcome metric</w:t>
      </w:r>
      <w:r>
        <w:t>s</w:t>
      </w:r>
      <w:r w:rsidRPr="00982FB0">
        <w:t xml:space="preserve"> </w:t>
      </w:r>
      <w:r>
        <w:t>do</w:t>
      </w:r>
      <w:r w:rsidRPr="00982FB0">
        <w:t xml:space="preserve"> not encourage service provider</w:t>
      </w:r>
      <w:r>
        <w:t>s</w:t>
      </w:r>
      <w:r w:rsidRPr="00982FB0">
        <w:t xml:space="preserve"> to behave in a way that is detrimental to </w:t>
      </w:r>
      <w:r>
        <w:t>service users and the objectives of the outcomes-based contract</w:t>
      </w:r>
      <w:r w:rsidRPr="00982FB0">
        <w:t xml:space="preserve"> to maximise payment</w:t>
      </w:r>
      <w:r>
        <w:t>s. For example, an</w:t>
      </w:r>
      <w:r w:rsidRPr="00302D8E">
        <w:t xml:space="preserve"> outcome</w:t>
      </w:r>
      <w:r>
        <w:t xml:space="preserve"> that can only be </w:t>
      </w:r>
      <w:r w:rsidRPr="00302D8E">
        <w:t>assessed as a ‘pass’ or ‘fail’</w:t>
      </w:r>
      <w:r>
        <w:t xml:space="preserve"> (e.g.</w:t>
      </w:r>
      <w:r w:rsidRPr="00302D8E">
        <w:t xml:space="preserve"> an individual does or does not </w:t>
      </w:r>
      <w:r>
        <w:t>re-</w:t>
      </w:r>
      <w:r w:rsidRPr="00302D8E">
        <w:t>offen</w:t>
      </w:r>
      <w:r>
        <w:t>d) can sometimes create perverse incentives</w:t>
      </w:r>
      <w:r w:rsidRPr="00302D8E">
        <w:t>.</w:t>
      </w:r>
    </w:p>
    <w:p w14:paraId="4124472E" w14:textId="77777777" w:rsidR="00415340" w:rsidRPr="00E10D75" w:rsidRDefault="00415340" w:rsidP="00415340">
      <w:pPr>
        <w:pStyle w:val="Heading3"/>
      </w:pPr>
      <w:r w:rsidRPr="00E10D75">
        <w:lastRenderedPageBreak/>
        <w:t>Attribution</w:t>
      </w:r>
    </w:p>
    <w:p w14:paraId="27CB946B" w14:textId="77777777" w:rsidR="00415340" w:rsidRDefault="00415340" w:rsidP="00415340">
      <w:r w:rsidRPr="00D54603">
        <w:t xml:space="preserve">Attribution is about proving the </w:t>
      </w:r>
      <w:r w:rsidRPr="00D54603">
        <w:rPr>
          <w:i/>
          <w:iCs/>
        </w:rPr>
        <w:t>additional impact</w:t>
      </w:r>
      <w:r w:rsidRPr="00D54603">
        <w:t xml:space="preserve"> of a service – i.e. the outcomes that can reasonably be credited to a service over and above what would have happened anyway. See the ‘Understanding Outcome Measurement’ factsheet for more information.</w:t>
      </w:r>
    </w:p>
    <w:p w14:paraId="48098524" w14:textId="77777777" w:rsidR="00415340" w:rsidRPr="00E10D75" w:rsidRDefault="00415340" w:rsidP="00415340">
      <w:pPr>
        <w:pStyle w:val="Heading2"/>
      </w:pPr>
      <w:r w:rsidRPr="00E10D75">
        <w:t>Outcome metrics that use government data</w:t>
      </w:r>
    </w:p>
    <w:p w14:paraId="30459FBA" w14:textId="77777777" w:rsidR="00415340" w:rsidRDefault="00415340" w:rsidP="00415340">
      <w:r>
        <w:t>There</w:t>
      </w:r>
      <w:r w:rsidRPr="3A4A853B">
        <w:t xml:space="preserve"> </w:t>
      </w:r>
      <w:r>
        <w:t>are</w:t>
      </w:r>
      <w:r w:rsidRPr="3A4A853B">
        <w:t xml:space="preserve"> </w:t>
      </w:r>
      <w:r>
        <w:t xml:space="preserve">a wide range of outcome metrics that rely on </w:t>
      </w:r>
      <w:r w:rsidRPr="3A4A853B">
        <w:t>government data sources</w:t>
      </w:r>
      <w:r>
        <w:t>.</w:t>
      </w:r>
    </w:p>
    <w:p w14:paraId="7A0D80C1" w14:textId="17B1899B" w:rsidR="00415340" w:rsidRPr="00E10D75" w:rsidRDefault="00415340" w:rsidP="004A27D3">
      <w:pPr>
        <w:pStyle w:val="Heading3"/>
      </w:pPr>
      <w:r w:rsidRPr="00E10D75">
        <w:t>Employment</w:t>
      </w:r>
    </w:p>
    <w:tbl>
      <w:tblPr>
        <w:tblW w:w="10201"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3400"/>
        <w:gridCol w:w="4954"/>
        <w:gridCol w:w="1847"/>
      </w:tblGrid>
      <w:tr w:rsidR="00415340" w:rsidRPr="006B7E24" w14:paraId="4C78CAC4" w14:textId="77777777">
        <w:trPr>
          <w:tblHeader/>
        </w:trPr>
        <w:tc>
          <w:tcPr>
            <w:tcW w:w="3400" w:type="dxa"/>
            <w:shd w:val="clear" w:color="auto" w:fill="156082"/>
            <w:vAlign w:val="center"/>
            <w:hideMark/>
          </w:tcPr>
          <w:p w14:paraId="73115250" w14:textId="77777777" w:rsidR="00415340" w:rsidRPr="00356B38" w:rsidRDefault="00415340">
            <w:pPr>
              <w:rPr>
                <w:b/>
                <w:bCs/>
                <w:color w:val="FFFFFF" w:themeColor="background1"/>
                <w:lang w:val="en-US"/>
              </w:rPr>
            </w:pPr>
            <w:r w:rsidRPr="00356B38">
              <w:rPr>
                <w:b/>
                <w:bCs/>
                <w:color w:val="FFFFFF" w:themeColor="background1"/>
                <w:lang w:val="en-US"/>
              </w:rPr>
              <w:t>Outcome Metric</w:t>
            </w:r>
          </w:p>
        </w:tc>
        <w:tc>
          <w:tcPr>
            <w:tcW w:w="4954" w:type="dxa"/>
            <w:shd w:val="clear" w:color="auto" w:fill="156082"/>
            <w:vAlign w:val="center"/>
            <w:hideMark/>
          </w:tcPr>
          <w:p w14:paraId="7A8FBDF8" w14:textId="77777777" w:rsidR="00415340" w:rsidRPr="00356B38" w:rsidRDefault="00415340">
            <w:pPr>
              <w:rPr>
                <w:b/>
                <w:bCs/>
                <w:color w:val="FFFFFF" w:themeColor="background1"/>
                <w:lang w:val="en-US"/>
              </w:rPr>
            </w:pPr>
            <w:r w:rsidRPr="00356B38">
              <w:rPr>
                <w:b/>
                <w:bCs/>
                <w:color w:val="FFFFFF" w:themeColor="background1"/>
                <w:lang w:val="en-US"/>
              </w:rPr>
              <w:t>Detail</w:t>
            </w:r>
          </w:p>
        </w:tc>
        <w:tc>
          <w:tcPr>
            <w:tcW w:w="1847" w:type="dxa"/>
            <w:shd w:val="clear" w:color="auto" w:fill="156082"/>
            <w:vAlign w:val="center"/>
            <w:hideMark/>
          </w:tcPr>
          <w:p w14:paraId="7777DD7C" w14:textId="77777777" w:rsidR="00415340" w:rsidRPr="00356B38" w:rsidRDefault="00415340">
            <w:pPr>
              <w:rPr>
                <w:b/>
                <w:bCs/>
                <w:color w:val="FFFFFF" w:themeColor="background1"/>
                <w:lang w:val="en-US"/>
              </w:rPr>
            </w:pPr>
            <w:r w:rsidRPr="00356B38">
              <w:rPr>
                <w:b/>
                <w:bCs/>
                <w:color w:val="FFFFFF" w:themeColor="background1"/>
                <w:lang w:val="en-US"/>
              </w:rPr>
              <w:t>Government</w:t>
            </w:r>
          </w:p>
        </w:tc>
      </w:tr>
      <w:tr w:rsidR="00415340" w:rsidRPr="006B7E24" w14:paraId="605F1536" w14:textId="77777777">
        <w:tc>
          <w:tcPr>
            <w:tcW w:w="3400" w:type="dxa"/>
            <w:shd w:val="clear" w:color="auto" w:fill="C1E4F5"/>
            <w:vAlign w:val="center"/>
            <w:hideMark/>
          </w:tcPr>
          <w:p w14:paraId="5107B09F" w14:textId="77777777" w:rsidR="00415340" w:rsidRPr="00356B38" w:rsidRDefault="00415340">
            <w:pPr>
              <w:rPr>
                <w:b/>
                <w:bCs/>
                <w:color w:val="005A70" w:themeColor="accent1"/>
                <w:lang w:val="en-US"/>
              </w:rPr>
            </w:pPr>
            <w:r w:rsidRPr="00356B38">
              <w:rPr>
                <w:b/>
                <w:bCs/>
                <w:color w:val="005A70" w:themeColor="accent1"/>
                <w:lang w:val="en-US"/>
              </w:rPr>
              <w:t>Income support payments</w:t>
            </w:r>
          </w:p>
        </w:tc>
        <w:tc>
          <w:tcPr>
            <w:tcW w:w="4954" w:type="dxa"/>
            <w:vAlign w:val="center"/>
            <w:hideMark/>
          </w:tcPr>
          <w:p w14:paraId="2F0FA16C" w14:textId="77777777" w:rsidR="00415340" w:rsidRPr="006B7E24" w:rsidRDefault="00415340">
            <w:pPr>
              <w:rPr>
                <w:lang w:val="en-US"/>
              </w:rPr>
            </w:pPr>
            <w:r w:rsidRPr="006B7E24">
              <w:rPr>
                <w:lang w:val="en-US"/>
              </w:rPr>
              <w:t>Dollars of income support paid</w:t>
            </w:r>
          </w:p>
        </w:tc>
        <w:tc>
          <w:tcPr>
            <w:tcW w:w="1847" w:type="dxa"/>
            <w:vAlign w:val="center"/>
            <w:hideMark/>
          </w:tcPr>
          <w:p w14:paraId="05B08807" w14:textId="77777777" w:rsidR="00415340" w:rsidRPr="006B7E24" w:rsidRDefault="00415340">
            <w:pPr>
              <w:rPr>
                <w:lang w:val="en-US"/>
              </w:rPr>
            </w:pPr>
            <w:r w:rsidRPr="006B7E24">
              <w:rPr>
                <w:lang w:val="en-US"/>
              </w:rPr>
              <w:t>Commonwealth</w:t>
            </w:r>
          </w:p>
        </w:tc>
      </w:tr>
      <w:tr w:rsidR="00415340" w:rsidRPr="006B7E24" w14:paraId="128AD42A" w14:textId="77777777">
        <w:tc>
          <w:tcPr>
            <w:tcW w:w="3400" w:type="dxa"/>
            <w:shd w:val="clear" w:color="auto" w:fill="C1E4F5"/>
            <w:vAlign w:val="center"/>
            <w:hideMark/>
          </w:tcPr>
          <w:p w14:paraId="3ABD99F3" w14:textId="77777777" w:rsidR="00415340" w:rsidRPr="00356B38" w:rsidRDefault="00415340">
            <w:pPr>
              <w:rPr>
                <w:b/>
                <w:bCs/>
                <w:color w:val="005A70" w:themeColor="accent1"/>
                <w:lang w:val="en-US"/>
              </w:rPr>
            </w:pPr>
            <w:r w:rsidRPr="00356B38">
              <w:rPr>
                <w:b/>
                <w:bCs/>
                <w:color w:val="005A70" w:themeColor="accent1"/>
                <w:lang w:val="en-US"/>
              </w:rPr>
              <w:t>Income support periods</w:t>
            </w:r>
          </w:p>
        </w:tc>
        <w:tc>
          <w:tcPr>
            <w:tcW w:w="4954" w:type="dxa"/>
            <w:vAlign w:val="center"/>
            <w:hideMark/>
          </w:tcPr>
          <w:p w14:paraId="16C7D73F" w14:textId="77777777" w:rsidR="00415340" w:rsidRPr="006B7E24" w:rsidRDefault="00415340">
            <w:pPr>
              <w:rPr>
                <w:lang w:val="en-US"/>
              </w:rPr>
            </w:pPr>
            <w:r w:rsidRPr="006B7E24">
              <w:rPr>
                <w:lang w:val="en-US"/>
              </w:rPr>
              <w:t>Number of periods receiving income support</w:t>
            </w:r>
          </w:p>
        </w:tc>
        <w:tc>
          <w:tcPr>
            <w:tcW w:w="1847" w:type="dxa"/>
            <w:vAlign w:val="center"/>
            <w:hideMark/>
          </w:tcPr>
          <w:p w14:paraId="0B9948CF" w14:textId="77777777" w:rsidR="00415340" w:rsidRPr="006B7E24" w:rsidRDefault="00415340">
            <w:pPr>
              <w:rPr>
                <w:lang w:val="en-US"/>
              </w:rPr>
            </w:pPr>
            <w:r w:rsidRPr="006B7E24">
              <w:rPr>
                <w:lang w:val="en-US"/>
              </w:rPr>
              <w:t>Commonwealth</w:t>
            </w:r>
          </w:p>
        </w:tc>
      </w:tr>
      <w:tr w:rsidR="00415340" w:rsidRPr="006B7E24" w14:paraId="75549821" w14:textId="77777777">
        <w:tc>
          <w:tcPr>
            <w:tcW w:w="3400" w:type="dxa"/>
            <w:shd w:val="clear" w:color="auto" w:fill="C1E4F5"/>
            <w:vAlign w:val="center"/>
            <w:hideMark/>
          </w:tcPr>
          <w:p w14:paraId="72FA141D" w14:textId="77777777" w:rsidR="00415340" w:rsidRPr="00356B38" w:rsidRDefault="00415340">
            <w:pPr>
              <w:rPr>
                <w:b/>
                <w:bCs/>
                <w:color w:val="005A70" w:themeColor="accent1"/>
                <w:lang w:val="en-US"/>
              </w:rPr>
            </w:pPr>
            <w:r w:rsidRPr="00356B38">
              <w:rPr>
                <w:b/>
                <w:bCs/>
                <w:color w:val="005A70" w:themeColor="accent1"/>
                <w:lang w:val="en-US"/>
              </w:rPr>
              <w:t>Off welfare</w:t>
            </w:r>
          </w:p>
        </w:tc>
        <w:tc>
          <w:tcPr>
            <w:tcW w:w="4954" w:type="dxa"/>
            <w:vAlign w:val="center"/>
            <w:hideMark/>
          </w:tcPr>
          <w:p w14:paraId="7EE299F6" w14:textId="77777777" w:rsidR="00415340" w:rsidRPr="006B7E24" w:rsidRDefault="00415340">
            <w:pPr>
              <w:rPr>
                <w:lang w:val="en-US"/>
              </w:rPr>
            </w:pPr>
            <w:r w:rsidRPr="006B7E24">
              <w:rPr>
                <w:lang w:val="en-US"/>
              </w:rPr>
              <w:t xml:space="preserve">Whether off benefits for at least </w:t>
            </w:r>
            <w:r w:rsidRPr="006B7E24">
              <w:rPr>
                <w:i/>
                <w:iCs/>
                <w:lang w:val="en-US"/>
              </w:rPr>
              <w:t>x</w:t>
            </w:r>
            <w:r w:rsidRPr="006B7E24">
              <w:rPr>
                <w:lang w:val="en-US"/>
              </w:rPr>
              <w:t xml:space="preserve"> number of weeks</w:t>
            </w:r>
          </w:p>
        </w:tc>
        <w:tc>
          <w:tcPr>
            <w:tcW w:w="1847" w:type="dxa"/>
            <w:vAlign w:val="center"/>
            <w:hideMark/>
          </w:tcPr>
          <w:p w14:paraId="56397544" w14:textId="77777777" w:rsidR="00415340" w:rsidRPr="006B7E24" w:rsidRDefault="00415340">
            <w:pPr>
              <w:rPr>
                <w:lang w:val="en-US"/>
              </w:rPr>
            </w:pPr>
            <w:r w:rsidRPr="006B7E24">
              <w:rPr>
                <w:lang w:val="en-US"/>
              </w:rPr>
              <w:t>Commonwealth</w:t>
            </w:r>
          </w:p>
        </w:tc>
      </w:tr>
      <w:tr w:rsidR="00415340" w:rsidRPr="006B7E24" w14:paraId="637951F3" w14:textId="77777777">
        <w:tc>
          <w:tcPr>
            <w:tcW w:w="3400" w:type="dxa"/>
            <w:shd w:val="clear" w:color="auto" w:fill="C1E4F5"/>
            <w:vAlign w:val="center"/>
            <w:hideMark/>
          </w:tcPr>
          <w:p w14:paraId="495D0F71" w14:textId="77777777" w:rsidR="00415340" w:rsidRPr="00356B38" w:rsidRDefault="00415340">
            <w:pPr>
              <w:rPr>
                <w:b/>
                <w:bCs/>
                <w:color w:val="005A70" w:themeColor="accent1"/>
                <w:lang w:val="en-US"/>
              </w:rPr>
            </w:pPr>
            <w:r w:rsidRPr="00356B38">
              <w:rPr>
                <w:b/>
                <w:bCs/>
                <w:color w:val="005A70" w:themeColor="accent1"/>
                <w:lang w:val="en-US"/>
              </w:rPr>
              <w:t>Income</w:t>
            </w:r>
          </w:p>
        </w:tc>
        <w:tc>
          <w:tcPr>
            <w:tcW w:w="4954" w:type="dxa"/>
            <w:vAlign w:val="center"/>
            <w:hideMark/>
          </w:tcPr>
          <w:p w14:paraId="122639CC" w14:textId="77777777" w:rsidR="00415340" w:rsidRPr="006B7E24" w:rsidRDefault="00415340">
            <w:pPr>
              <w:rPr>
                <w:lang w:val="en-US"/>
              </w:rPr>
            </w:pPr>
            <w:r w:rsidRPr="006B7E24">
              <w:rPr>
                <w:lang w:val="en-US"/>
              </w:rPr>
              <w:t>Dollars of (non-welfare) income</w:t>
            </w:r>
          </w:p>
        </w:tc>
        <w:tc>
          <w:tcPr>
            <w:tcW w:w="1847" w:type="dxa"/>
            <w:vAlign w:val="center"/>
            <w:hideMark/>
          </w:tcPr>
          <w:p w14:paraId="5F83EF1F" w14:textId="77777777" w:rsidR="00415340" w:rsidRPr="006B7E24" w:rsidRDefault="00415340">
            <w:pPr>
              <w:rPr>
                <w:lang w:val="en-US"/>
              </w:rPr>
            </w:pPr>
            <w:r w:rsidRPr="006B7E24">
              <w:rPr>
                <w:lang w:val="en-US"/>
              </w:rPr>
              <w:t>Commonwealth</w:t>
            </w:r>
          </w:p>
        </w:tc>
      </w:tr>
      <w:tr w:rsidR="00415340" w:rsidRPr="006B7E24" w14:paraId="59671D2F" w14:textId="77777777">
        <w:tc>
          <w:tcPr>
            <w:tcW w:w="3400" w:type="dxa"/>
            <w:shd w:val="clear" w:color="auto" w:fill="C1E4F5"/>
            <w:vAlign w:val="center"/>
            <w:hideMark/>
          </w:tcPr>
          <w:p w14:paraId="4049C160" w14:textId="77777777" w:rsidR="00415340" w:rsidRPr="00356B38" w:rsidRDefault="00415340">
            <w:pPr>
              <w:rPr>
                <w:b/>
                <w:bCs/>
                <w:color w:val="005A70" w:themeColor="accent1"/>
                <w:lang w:val="en-US"/>
              </w:rPr>
            </w:pPr>
            <w:r w:rsidRPr="00356B38">
              <w:rPr>
                <w:b/>
                <w:bCs/>
                <w:color w:val="005A70" w:themeColor="accent1"/>
                <w:lang w:val="en-US"/>
              </w:rPr>
              <w:t>Job placements</w:t>
            </w:r>
          </w:p>
        </w:tc>
        <w:tc>
          <w:tcPr>
            <w:tcW w:w="4954" w:type="dxa"/>
            <w:vAlign w:val="center"/>
            <w:hideMark/>
          </w:tcPr>
          <w:p w14:paraId="688C6181" w14:textId="77777777" w:rsidR="00415340" w:rsidRPr="006B7E24" w:rsidRDefault="00415340">
            <w:pPr>
              <w:rPr>
                <w:lang w:val="en-US"/>
              </w:rPr>
            </w:pPr>
            <w:r w:rsidRPr="006B7E24">
              <w:rPr>
                <w:lang w:val="en-US"/>
              </w:rPr>
              <w:t>Number of job placements</w:t>
            </w:r>
          </w:p>
        </w:tc>
        <w:tc>
          <w:tcPr>
            <w:tcW w:w="1847" w:type="dxa"/>
            <w:vAlign w:val="center"/>
            <w:hideMark/>
          </w:tcPr>
          <w:p w14:paraId="6C8585B3" w14:textId="77777777" w:rsidR="00415340" w:rsidRPr="006B7E24" w:rsidRDefault="00415340">
            <w:pPr>
              <w:rPr>
                <w:lang w:val="en-US"/>
              </w:rPr>
            </w:pPr>
            <w:r w:rsidRPr="006B7E24">
              <w:rPr>
                <w:lang w:val="en-US"/>
              </w:rPr>
              <w:t>Commonwealth</w:t>
            </w:r>
          </w:p>
        </w:tc>
      </w:tr>
      <w:tr w:rsidR="00415340" w:rsidRPr="006B7E24" w14:paraId="5E39DB62" w14:textId="77777777">
        <w:tc>
          <w:tcPr>
            <w:tcW w:w="3400" w:type="dxa"/>
            <w:shd w:val="clear" w:color="auto" w:fill="C1E4F5"/>
            <w:vAlign w:val="center"/>
            <w:hideMark/>
          </w:tcPr>
          <w:p w14:paraId="63D78956" w14:textId="77777777" w:rsidR="00415340" w:rsidRPr="00356B38" w:rsidRDefault="00415340">
            <w:pPr>
              <w:rPr>
                <w:b/>
                <w:bCs/>
                <w:color w:val="005A70" w:themeColor="accent1"/>
                <w:lang w:val="en-US"/>
              </w:rPr>
            </w:pPr>
            <w:r w:rsidRPr="00356B38">
              <w:rPr>
                <w:b/>
                <w:bCs/>
                <w:color w:val="005A70" w:themeColor="accent1"/>
                <w:lang w:val="en-US"/>
              </w:rPr>
              <w:t>Job duration outcome</w:t>
            </w:r>
          </w:p>
        </w:tc>
        <w:tc>
          <w:tcPr>
            <w:tcW w:w="4954" w:type="dxa"/>
            <w:vAlign w:val="center"/>
            <w:hideMark/>
          </w:tcPr>
          <w:p w14:paraId="5EBC8C58" w14:textId="77777777" w:rsidR="00415340" w:rsidRPr="006B7E24" w:rsidRDefault="00415340">
            <w:pPr>
              <w:rPr>
                <w:lang w:val="en-US"/>
              </w:rPr>
            </w:pPr>
            <w:r w:rsidRPr="006B7E24">
              <w:rPr>
                <w:lang w:val="en-US"/>
              </w:rPr>
              <w:t>12- or 26-week employment outcome achieved</w:t>
            </w:r>
          </w:p>
        </w:tc>
        <w:tc>
          <w:tcPr>
            <w:tcW w:w="1847" w:type="dxa"/>
            <w:vAlign w:val="center"/>
            <w:hideMark/>
          </w:tcPr>
          <w:p w14:paraId="0260FF96" w14:textId="77777777" w:rsidR="00415340" w:rsidRPr="006B7E24" w:rsidRDefault="00415340">
            <w:pPr>
              <w:rPr>
                <w:lang w:val="en-US"/>
              </w:rPr>
            </w:pPr>
            <w:r w:rsidRPr="006B7E24">
              <w:rPr>
                <w:lang w:val="en-US"/>
              </w:rPr>
              <w:t>Commonwealth</w:t>
            </w:r>
          </w:p>
        </w:tc>
      </w:tr>
    </w:tbl>
    <w:p w14:paraId="6CA219CA" w14:textId="77777777" w:rsidR="00415340" w:rsidRPr="00E10D75" w:rsidRDefault="00415340" w:rsidP="00415340">
      <w:pPr>
        <w:pStyle w:val="Heading3"/>
      </w:pPr>
      <w:r w:rsidRPr="00E10D75">
        <w:t xml:space="preserve">Housing </w:t>
      </w:r>
    </w:p>
    <w:tbl>
      <w:tblPr>
        <w:tblW w:w="10201"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3400"/>
        <w:gridCol w:w="4954"/>
        <w:gridCol w:w="1847"/>
      </w:tblGrid>
      <w:tr w:rsidR="00415340" w:rsidRPr="006B7E24" w14:paraId="413976BC" w14:textId="77777777">
        <w:trPr>
          <w:tblHeader/>
        </w:trPr>
        <w:tc>
          <w:tcPr>
            <w:tcW w:w="3400" w:type="dxa"/>
            <w:shd w:val="clear" w:color="auto" w:fill="156082"/>
            <w:vAlign w:val="center"/>
            <w:hideMark/>
          </w:tcPr>
          <w:p w14:paraId="21C44D66" w14:textId="77777777" w:rsidR="00415340" w:rsidRPr="00356B38" w:rsidRDefault="00415340">
            <w:pPr>
              <w:rPr>
                <w:b/>
                <w:bCs/>
                <w:color w:val="FFFFFF" w:themeColor="background1"/>
                <w:lang w:val="en-US"/>
              </w:rPr>
            </w:pPr>
            <w:r w:rsidRPr="00356B38">
              <w:rPr>
                <w:b/>
                <w:bCs/>
                <w:color w:val="FFFFFF" w:themeColor="background1"/>
                <w:lang w:val="en-US"/>
              </w:rPr>
              <w:t>Outcome Metric</w:t>
            </w:r>
          </w:p>
        </w:tc>
        <w:tc>
          <w:tcPr>
            <w:tcW w:w="4954" w:type="dxa"/>
            <w:shd w:val="clear" w:color="auto" w:fill="156082"/>
            <w:vAlign w:val="center"/>
            <w:hideMark/>
          </w:tcPr>
          <w:p w14:paraId="02DA1501" w14:textId="77777777" w:rsidR="00415340" w:rsidRPr="00356B38" w:rsidRDefault="00415340">
            <w:pPr>
              <w:rPr>
                <w:b/>
                <w:bCs/>
                <w:color w:val="FFFFFF" w:themeColor="background1"/>
                <w:lang w:val="en-US"/>
              </w:rPr>
            </w:pPr>
            <w:r w:rsidRPr="00356B38">
              <w:rPr>
                <w:b/>
                <w:bCs/>
                <w:color w:val="FFFFFF" w:themeColor="background1"/>
                <w:lang w:val="en-US"/>
              </w:rPr>
              <w:t>Detail</w:t>
            </w:r>
          </w:p>
        </w:tc>
        <w:tc>
          <w:tcPr>
            <w:tcW w:w="1847" w:type="dxa"/>
            <w:shd w:val="clear" w:color="auto" w:fill="156082"/>
            <w:vAlign w:val="center"/>
            <w:hideMark/>
          </w:tcPr>
          <w:p w14:paraId="03647DC4" w14:textId="77777777" w:rsidR="00415340" w:rsidRPr="00356B38" w:rsidRDefault="00415340">
            <w:pPr>
              <w:rPr>
                <w:b/>
                <w:bCs/>
                <w:color w:val="FFFFFF" w:themeColor="background1"/>
                <w:lang w:val="en-US"/>
              </w:rPr>
            </w:pPr>
            <w:r w:rsidRPr="00356B38">
              <w:rPr>
                <w:b/>
                <w:bCs/>
                <w:color w:val="FFFFFF" w:themeColor="background1"/>
                <w:lang w:val="en-US"/>
              </w:rPr>
              <w:t>Government</w:t>
            </w:r>
          </w:p>
        </w:tc>
      </w:tr>
      <w:tr w:rsidR="00415340" w:rsidRPr="006B7E24" w14:paraId="630DFFE9" w14:textId="77777777">
        <w:tc>
          <w:tcPr>
            <w:tcW w:w="3400" w:type="dxa"/>
            <w:shd w:val="clear" w:color="auto" w:fill="C1E4F5"/>
            <w:hideMark/>
          </w:tcPr>
          <w:p w14:paraId="548CF369" w14:textId="77777777" w:rsidR="00415340" w:rsidRPr="00356B38" w:rsidRDefault="00415340">
            <w:pPr>
              <w:rPr>
                <w:b/>
                <w:bCs/>
                <w:color w:val="005A70" w:themeColor="accent1"/>
                <w:lang w:val="en-US"/>
              </w:rPr>
            </w:pPr>
            <w:r w:rsidRPr="00356B38">
              <w:rPr>
                <w:b/>
                <w:bCs/>
                <w:color w:val="005A70" w:themeColor="accent1"/>
                <w:lang w:val="en-US"/>
              </w:rPr>
              <w:t>Rent assistance payments</w:t>
            </w:r>
          </w:p>
        </w:tc>
        <w:tc>
          <w:tcPr>
            <w:tcW w:w="4954" w:type="dxa"/>
            <w:hideMark/>
          </w:tcPr>
          <w:p w14:paraId="3E62EDFE" w14:textId="77777777" w:rsidR="00415340" w:rsidRPr="006B7E24" w:rsidRDefault="00415340">
            <w:pPr>
              <w:rPr>
                <w:lang w:val="en-US"/>
              </w:rPr>
            </w:pPr>
            <w:r w:rsidRPr="0047171B">
              <w:rPr>
                <w:lang w:val="en-US"/>
              </w:rPr>
              <w:t>Dollars of rent assistance</w:t>
            </w:r>
          </w:p>
        </w:tc>
        <w:tc>
          <w:tcPr>
            <w:tcW w:w="1847" w:type="dxa"/>
            <w:hideMark/>
          </w:tcPr>
          <w:p w14:paraId="745103DC" w14:textId="77777777" w:rsidR="00415340" w:rsidRPr="006B7E24" w:rsidRDefault="00415340">
            <w:pPr>
              <w:rPr>
                <w:lang w:val="en-US"/>
              </w:rPr>
            </w:pPr>
            <w:r w:rsidRPr="0047171B">
              <w:rPr>
                <w:lang w:val="en-US"/>
              </w:rPr>
              <w:t>Commonwealth</w:t>
            </w:r>
          </w:p>
        </w:tc>
      </w:tr>
      <w:tr w:rsidR="00415340" w:rsidRPr="006B7E24" w14:paraId="5959BFFE" w14:textId="77777777">
        <w:tc>
          <w:tcPr>
            <w:tcW w:w="3400" w:type="dxa"/>
            <w:shd w:val="clear" w:color="auto" w:fill="C1E4F5"/>
            <w:hideMark/>
          </w:tcPr>
          <w:p w14:paraId="2B1F8A8D" w14:textId="77777777" w:rsidR="00415340" w:rsidRPr="00356B38" w:rsidRDefault="00415340">
            <w:pPr>
              <w:rPr>
                <w:b/>
                <w:bCs/>
                <w:color w:val="005A70" w:themeColor="accent1"/>
                <w:lang w:val="en-US"/>
              </w:rPr>
            </w:pPr>
            <w:r w:rsidRPr="00356B38">
              <w:rPr>
                <w:b/>
                <w:bCs/>
                <w:color w:val="005A70" w:themeColor="accent1"/>
                <w:lang w:val="en-US"/>
              </w:rPr>
              <w:t>Homelessness support services</w:t>
            </w:r>
          </w:p>
        </w:tc>
        <w:tc>
          <w:tcPr>
            <w:tcW w:w="4954" w:type="dxa"/>
            <w:hideMark/>
          </w:tcPr>
          <w:p w14:paraId="74131531" w14:textId="77777777" w:rsidR="00415340" w:rsidRPr="006B7E24" w:rsidRDefault="00415340">
            <w:pPr>
              <w:rPr>
                <w:lang w:val="en-US"/>
              </w:rPr>
            </w:pPr>
            <w:r w:rsidRPr="0047171B">
              <w:rPr>
                <w:lang w:val="en-US"/>
              </w:rPr>
              <w:t>Number of presentations to specialist support services</w:t>
            </w:r>
          </w:p>
        </w:tc>
        <w:tc>
          <w:tcPr>
            <w:tcW w:w="1847" w:type="dxa"/>
            <w:hideMark/>
          </w:tcPr>
          <w:p w14:paraId="1B20EE11" w14:textId="77777777" w:rsidR="00415340" w:rsidRPr="006B7E24" w:rsidRDefault="00415340">
            <w:pPr>
              <w:rPr>
                <w:lang w:val="en-US"/>
              </w:rPr>
            </w:pPr>
            <w:r w:rsidRPr="0047171B">
              <w:rPr>
                <w:lang w:val="en-US"/>
              </w:rPr>
              <w:t>State / Territory</w:t>
            </w:r>
          </w:p>
        </w:tc>
      </w:tr>
    </w:tbl>
    <w:p w14:paraId="6327477E" w14:textId="77777777" w:rsidR="00415340" w:rsidRDefault="00415340" w:rsidP="00415340">
      <w:pPr>
        <w:pStyle w:val="Heading3"/>
      </w:pPr>
      <w:r>
        <w:t>Health</w:t>
      </w:r>
    </w:p>
    <w:tbl>
      <w:tblPr>
        <w:tblW w:w="10201"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3400"/>
        <w:gridCol w:w="4954"/>
        <w:gridCol w:w="1847"/>
      </w:tblGrid>
      <w:tr w:rsidR="00415340" w:rsidRPr="006B7E24" w14:paraId="5C779584" w14:textId="77777777">
        <w:trPr>
          <w:tblHeader/>
        </w:trPr>
        <w:tc>
          <w:tcPr>
            <w:tcW w:w="3400" w:type="dxa"/>
            <w:shd w:val="clear" w:color="auto" w:fill="156082"/>
            <w:vAlign w:val="center"/>
            <w:hideMark/>
          </w:tcPr>
          <w:p w14:paraId="74EE8CE7" w14:textId="77777777" w:rsidR="00415340" w:rsidRPr="00356B38" w:rsidRDefault="00415340">
            <w:pPr>
              <w:rPr>
                <w:b/>
                <w:bCs/>
                <w:color w:val="FFFFFF" w:themeColor="background1"/>
                <w:lang w:val="en-US"/>
              </w:rPr>
            </w:pPr>
            <w:r w:rsidRPr="00356B38">
              <w:rPr>
                <w:b/>
                <w:bCs/>
                <w:color w:val="FFFFFF" w:themeColor="background1"/>
                <w:lang w:val="en-US"/>
              </w:rPr>
              <w:t>Outcome Metric</w:t>
            </w:r>
          </w:p>
        </w:tc>
        <w:tc>
          <w:tcPr>
            <w:tcW w:w="4954" w:type="dxa"/>
            <w:shd w:val="clear" w:color="auto" w:fill="156082"/>
            <w:vAlign w:val="center"/>
            <w:hideMark/>
          </w:tcPr>
          <w:p w14:paraId="7EA07BD7" w14:textId="77777777" w:rsidR="00415340" w:rsidRPr="00356B38" w:rsidRDefault="00415340">
            <w:pPr>
              <w:rPr>
                <w:b/>
                <w:bCs/>
                <w:color w:val="FFFFFF" w:themeColor="background1"/>
                <w:lang w:val="en-US"/>
              </w:rPr>
            </w:pPr>
            <w:r w:rsidRPr="00356B38">
              <w:rPr>
                <w:b/>
                <w:bCs/>
                <w:color w:val="FFFFFF" w:themeColor="background1"/>
                <w:lang w:val="en-US"/>
              </w:rPr>
              <w:t>Detail</w:t>
            </w:r>
          </w:p>
        </w:tc>
        <w:tc>
          <w:tcPr>
            <w:tcW w:w="1847" w:type="dxa"/>
            <w:shd w:val="clear" w:color="auto" w:fill="156082"/>
            <w:vAlign w:val="center"/>
            <w:hideMark/>
          </w:tcPr>
          <w:p w14:paraId="6DBBE61B" w14:textId="77777777" w:rsidR="00415340" w:rsidRPr="00356B38" w:rsidRDefault="00415340">
            <w:pPr>
              <w:rPr>
                <w:b/>
                <w:bCs/>
                <w:color w:val="FFFFFF" w:themeColor="background1"/>
                <w:lang w:val="en-US"/>
              </w:rPr>
            </w:pPr>
            <w:r w:rsidRPr="00356B38">
              <w:rPr>
                <w:b/>
                <w:bCs/>
                <w:color w:val="FFFFFF" w:themeColor="background1"/>
                <w:lang w:val="en-US"/>
              </w:rPr>
              <w:t>Government</w:t>
            </w:r>
          </w:p>
        </w:tc>
      </w:tr>
      <w:tr w:rsidR="00415340" w:rsidRPr="006B7E24" w14:paraId="3C6FD5F4" w14:textId="77777777">
        <w:trPr>
          <w:tblHeader/>
        </w:trPr>
        <w:tc>
          <w:tcPr>
            <w:tcW w:w="3400" w:type="dxa"/>
            <w:shd w:val="clear" w:color="auto" w:fill="C1E4F5"/>
            <w:hideMark/>
          </w:tcPr>
          <w:p w14:paraId="72AFBE98" w14:textId="77777777" w:rsidR="00415340" w:rsidRPr="00356B38" w:rsidRDefault="00415340">
            <w:pPr>
              <w:rPr>
                <w:b/>
                <w:bCs/>
                <w:color w:val="005A70" w:themeColor="accent1"/>
                <w:lang w:val="en-US"/>
              </w:rPr>
            </w:pPr>
            <w:r w:rsidRPr="00356B38">
              <w:rPr>
                <w:b/>
                <w:bCs/>
                <w:color w:val="005A70" w:themeColor="accent1"/>
                <w:lang w:val="en-US"/>
              </w:rPr>
              <w:t>Hospital bed days</w:t>
            </w:r>
          </w:p>
        </w:tc>
        <w:tc>
          <w:tcPr>
            <w:tcW w:w="4954" w:type="dxa"/>
            <w:hideMark/>
          </w:tcPr>
          <w:p w14:paraId="5B2FBEA9" w14:textId="77777777" w:rsidR="00415340" w:rsidRPr="006B7E24" w:rsidRDefault="00415340">
            <w:pPr>
              <w:rPr>
                <w:lang w:val="en-US"/>
              </w:rPr>
            </w:pPr>
            <w:r w:rsidRPr="0047171B">
              <w:rPr>
                <w:lang w:val="en-US"/>
              </w:rPr>
              <w:t>Number of days in hospital</w:t>
            </w:r>
          </w:p>
        </w:tc>
        <w:tc>
          <w:tcPr>
            <w:tcW w:w="1847" w:type="dxa"/>
            <w:hideMark/>
          </w:tcPr>
          <w:p w14:paraId="51B23388" w14:textId="77777777" w:rsidR="00415340" w:rsidRPr="006B7E24" w:rsidRDefault="00415340">
            <w:pPr>
              <w:rPr>
                <w:lang w:val="en-US"/>
              </w:rPr>
            </w:pPr>
            <w:r w:rsidRPr="0047171B">
              <w:rPr>
                <w:lang w:val="en-US"/>
              </w:rPr>
              <w:t>State / Territory</w:t>
            </w:r>
          </w:p>
        </w:tc>
      </w:tr>
      <w:tr w:rsidR="00415340" w:rsidRPr="006B7E24" w14:paraId="0D567F2E" w14:textId="77777777">
        <w:tc>
          <w:tcPr>
            <w:tcW w:w="3400" w:type="dxa"/>
            <w:shd w:val="clear" w:color="auto" w:fill="C1E4F5"/>
            <w:hideMark/>
          </w:tcPr>
          <w:p w14:paraId="296FBA8C" w14:textId="77777777" w:rsidR="00415340" w:rsidRPr="00356B38" w:rsidRDefault="00415340">
            <w:pPr>
              <w:rPr>
                <w:b/>
                <w:bCs/>
                <w:color w:val="005A70" w:themeColor="accent1"/>
                <w:lang w:val="en-US"/>
              </w:rPr>
            </w:pPr>
            <w:r w:rsidRPr="00356B38">
              <w:rPr>
                <w:b/>
                <w:bCs/>
                <w:color w:val="005A70" w:themeColor="accent1"/>
                <w:lang w:val="en-US"/>
              </w:rPr>
              <w:t>National weighted activity units</w:t>
            </w:r>
          </w:p>
        </w:tc>
        <w:tc>
          <w:tcPr>
            <w:tcW w:w="4954" w:type="dxa"/>
            <w:hideMark/>
          </w:tcPr>
          <w:p w14:paraId="3E545C95" w14:textId="77777777" w:rsidR="00415340" w:rsidRPr="006B7E24" w:rsidRDefault="00415340">
            <w:pPr>
              <w:rPr>
                <w:lang w:val="en-US"/>
              </w:rPr>
            </w:pPr>
            <w:r w:rsidRPr="0047171B">
              <w:rPr>
                <w:lang w:val="en-US"/>
              </w:rPr>
              <w:t>Relative cost of healthcare provision</w:t>
            </w:r>
          </w:p>
        </w:tc>
        <w:tc>
          <w:tcPr>
            <w:tcW w:w="1847" w:type="dxa"/>
            <w:hideMark/>
          </w:tcPr>
          <w:p w14:paraId="4570A428" w14:textId="77777777" w:rsidR="00415340" w:rsidRPr="006B7E24" w:rsidRDefault="00415340">
            <w:pPr>
              <w:rPr>
                <w:lang w:val="en-US"/>
              </w:rPr>
            </w:pPr>
            <w:r w:rsidRPr="0047171B">
              <w:rPr>
                <w:lang w:val="en-US"/>
              </w:rPr>
              <w:t>State / Territory</w:t>
            </w:r>
          </w:p>
        </w:tc>
      </w:tr>
      <w:tr w:rsidR="00415340" w:rsidRPr="006B7E24" w14:paraId="6C902AF2" w14:textId="77777777">
        <w:tc>
          <w:tcPr>
            <w:tcW w:w="3400" w:type="dxa"/>
            <w:shd w:val="clear" w:color="auto" w:fill="C1E4F5"/>
          </w:tcPr>
          <w:p w14:paraId="4A59C9B9" w14:textId="77777777" w:rsidR="00415340" w:rsidRPr="00356B38" w:rsidRDefault="00415340">
            <w:pPr>
              <w:rPr>
                <w:b/>
                <w:bCs/>
                <w:color w:val="005A70" w:themeColor="accent1"/>
                <w:lang w:val="en-US"/>
              </w:rPr>
            </w:pPr>
            <w:r w:rsidRPr="00356B38">
              <w:rPr>
                <w:b/>
                <w:bCs/>
                <w:color w:val="005A70" w:themeColor="accent1"/>
                <w:lang w:val="en-US"/>
              </w:rPr>
              <w:t>Emergency department visits</w:t>
            </w:r>
          </w:p>
        </w:tc>
        <w:tc>
          <w:tcPr>
            <w:tcW w:w="4954" w:type="dxa"/>
          </w:tcPr>
          <w:p w14:paraId="719C9904" w14:textId="77777777" w:rsidR="00415340" w:rsidRPr="0047171B" w:rsidRDefault="00415340">
            <w:pPr>
              <w:rPr>
                <w:lang w:val="en-US"/>
              </w:rPr>
            </w:pPr>
            <w:r w:rsidRPr="0047171B">
              <w:rPr>
                <w:lang w:val="en-US"/>
              </w:rPr>
              <w:t>Number of presentations to E</w:t>
            </w:r>
            <w:r>
              <w:rPr>
                <w:lang w:val="en-US"/>
              </w:rPr>
              <w:t xml:space="preserve">mergency </w:t>
            </w:r>
            <w:r w:rsidRPr="0047171B">
              <w:rPr>
                <w:lang w:val="en-US"/>
              </w:rPr>
              <w:t>D</w:t>
            </w:r>
            <w:r>
              <w:rPr>
                <w:lang w:val="en-US"/>
              </w:rPr>
              <w:t>epartment</w:t>
            </w:r>
          </w:p>
        </w:tc>
        <w:tc>
          <w:tcPr>
            <w:tcW w:w="1847" w:type="dxa"/>
          </w:tcPr>
          <w:p w14:paraId="1FA7345A" w14:textId="77777777" w:rsidR="00415340" w:rsidRPr="0047171B" w:rsidRDefault="00415340">
            <w:pPr>
              <w:rPr>
                <w:lang w:val="en-US"/>
              </w:rPr>
            </w:pPr>
            <w:r w:rsidRPr="0047171B">
              <w:rPr>
                <w:lang w:val="en-US"/>
              </w:rPr>
              <w:t>State / Territory</w:t>
            </w:r>
          </w:p>
        </w:tc>
      </w:tr>
      <w:tr w:rsidR="00415340" w:rsidRPr="006B7E24" w14:paraId="3121EE73" w14:textId="77777777">
        <w:tc>
          <w:tcPr>
            <w:tcW w:w="3400" w:type="dxa"/>
            <w:shd w:val="clear" w:color="auto" w:fill="C1E4F5"/>
          </w:tcPr>
          <w:p w14:paraId="71CC8657" w14:textId="77777777" w:rsidR="00415340" w:rsidRPr="00356B38" w:rsidRDefault="00415340">
            <w:pPr>
              <w:rPr>
                <w:b/>
                <w:bCs/>
                <w:color w:val="005A70" w:themeColor="accent1"/>
                <w:lang w:val="en-US"/>
              </w:rPr>
            </w:pPr>
            <w:r w:rsidRPr="00356B38">
              <w:rPr>
                <w:b/>
                <w:bCs/>
                <w:color w:val="005A70" w:themeColor="accent1"/>
                <w:lang w:val="en-US"/>
              </w:rPr>
              <w:t>Mortality</w:t>
            </w:r>
          </w:p>
        </w:tc>
        <w:tc>
          <w:tcPr>
            <w:tcW w:w="4954" w:type="dxa"/>
          </w:tcPr>
          <w:p w14:paraId="4E4A9E55" w14:textId="77777777" w:rsidR="00415340" w:rsidRPr="0047171B" w:rsidRDefault="00415340">
            <w:pPr>
              <w:rPr>
                <w:lang w:val="en-US"/>
              </w:rPr>
            </w:pPr>
            <w:r w:rsidRPr="0047171B">
              <w:rPr>
                <w:lang w:val="en-US"/>
              </w:rPr>
              <w:t>Incidence of death, or other morbidity events</w:t>
            </w:r>
          </w:p>
        </w:tc>
        <w:tc>
          <w:tcPr>
            <w:tcW w:w="1847" w:type="dxa"/>
          </w:tcPr>
          <w:p w14:paraId="1FA8FDEB" w14:textId="77777777" w:rsidR="00415340" w:rsidRPr="0047171B" w:rsidRDefault="00415340">
            <w:pPr>
              <w:rPr>
                <w:lang w:val="en-US"/>
              </w:rPr>
            </w:pPr>
            <w:r w:rsidRPr="0047171B">
              <w:rPr>
                <w:lang w:val="en-US"/>
              </w:rPr>
              <w:t>State / Territory</w:t>
            </w:r>
          </w:p>
        </w:tc>
      </w:tr>
      <w:tr w:rsidR="00415340" w:rsidRPr="006B7E24" w14:paraId="49D939DA" w14:textId="77777777">
        <w:tc>
          <w:tcPr>
            <w:tcW w:w="3400" w:type="dxa"/>
            <w:shd w:val="clear" w:color="auto" w:fill="C1E4F5"/>
          </w:tcPr>
          <w:p w14:paraId="7DC56F97" w14:textId="77777777" w:rsidR="00415340" w:rsidRPr="00356B38" w:rsidRDefault="00415340">
            <w:pPr>
              <w:rPr>
                <w:b/>
                <w:bCs/>
                <w:color w:val="005A70" w:themeColor="accent1"/>
                <w:lang w:val="en-US"/>
              </w:rPr>
            </w:pPr>
            <w:r w:rsidRPr="00356B38">
              <w:rPr>
                <w:b/>
                <w:bCs/>
                <w:color w:val="005A70" w:themeColor="accent1"/>
                <w:lang w:val="en-US"/>
              </w:rPr>
              <w:t>MBS and PBS spending</w:t>
            </w:r>
          </w:p>
        </w:tc>
        <w:tc>
          <w:tcPr>
            <w:tcW w:w="4954" w:type="dxa"/>
          </w:tcPr>
          <w:p w14:paraId="1A56EE71" w14:textId="77777777" w:rsidR="00415340" w:rsidRPr="0047171B" w:rsidRDefault="00415340">
            <w:pPr>
              <w:rPr>
                <w:lang w:val="en-US"/>
              </w:rPr>
            </w:pPr>
            <w:r w:rsidRPr="0047171B">
              <w:rPr>
                <w:lang w:val="en-US"/>
              </w:rPr>
              <w:t>Cost to Commonwealth based on schedule fees</w:t>
            </w:r>
          </w:p>
        </w:tc>
        <w:tc>
          <w:tcPr>
            <w:tcW w:w="1847" w:type="dxa"/>
          </w:tcPr>
          <w:p w14:paraId="14061ED3" w14:textId="77777777" w:rsidR="00415340" w:rsidRPr="0047171B" w:rsidRDefault="00415340">
            <w:pPr>
              <w:rPr>
                <w:lang w:val="en-US"/>
              </w:rPr>
            </w:pPr>
            <w:r w:rsidRPr="0047171B">
              <w:rPr>
                <w:lang w:val="en-US"/>
              </w:rPr>
              <w:t>Commonwealth</w:t>
            </w:r>
          </w:p>
        </w:tc>
      </w:tr>
    </w:tbl>
    <w:p w14:paraId="1DC47F46" w14:textId="77777777" w:rsidR="00415340" w:rsidRDefault="00415340" w:rsidP="00415340">
      <w:pPr>
        <w:pStyle w:val="Heading3"/>
      </w:pPr>
      <w:r>
        <w:lastRenderedPageBreak/>
        <w:t xml:space="preserve">Justice </w:t>
      </w:r>
    </w:p>
    <w:tbl>
      <w:tblPr>
        <w:tblW w:w="10201" w:type="dxa"/>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Look w:val="04A0" w:firstRow="1" w:lastRow="0" w:firstColumn="1" w:lastColumn="0" w:noHBand="0" w:noVBand="1"/>
      </w:tblPr>
      <w:tblGrid>
        <w:gridCol w:w="3400"/>
        <w:gridCol w:w="4954"/>
        <w:gridCol w:w="1847"/>
      </w:tblGrid>
      <w:tr w:rsidR="00415340" w:rsidRPr="006B7E24" w14:paraId="63A69705" w14:textId="77777777">
        <w:trPr>
          <w:tblHeader/>
        </w:trPr>
        <w:tc>
          <w:tcPr>
            <w:tcW w:w="3400" w:type="dxa"/>
            <w:shd w:val="clear" w:color="auto" w:fill="156082"/>
            <w:vAlign w:val="center"/>
            <w:hideMark/>
          </w:tcPr>
          <w:p w14:paraId="165350E9" w14:textId="77777777" w:rsidR="00415340" w:rsidRPr="00356B38" w:rsidRDefault="00415340">
            <w:pPr>
              <w:rPr>
                <w:b/>
                <w:bCs/>
                <w:color w:val="FFFFFF" w:themeColor="background1"/>
                <w:lang w:val="en-US"/>
              </w:rPr>
            </w:pPr>
            <w:r w:rsidRPr="00356B38">
              <w:rPr>
                <w:b/>
                <w:bCs/>
                <w:color w:val="FFFFFF" w:themeColor="background1"/>
                <w:lang w:val="en-US"/>
              </w:rPr>
              <w:t>Outcome Metric</w:t>
            </w:r>
          </w:p>
        </w:tc>
        <w:tc>
          <w:tcPr>
            <w:tcW w:w="4954" w:type="dxa"/>
            <w:shd w:val="clear" w:color="auto" w:fill="156082"/>
            <w:vAlign w:val="center"/>
            <w:hideMark/>
          </w:tcPr>
          <w:p w14:paraId="1553C221" w14:textId="77777777" w:rsidR="00415340" w:rsidRPr="00356B38" w:rsidRDefault="00415340">
            <w:pPr>
              <w:rPr>
                <w:b/>
                <w:bCs/>
                <w:color w:val="FFFFFF" w:themeColor="background1"/>
                <w:lang w:val="en-US"/>
              </w:rPr>
            </w:pPr>
            <w:r w:rsidRPr="00356B38">
              <w:rPr>
                <w:b/>
                <w:bCs/>
                <w:color w:val="FFFFFF" w:themeColor="background1"/>
                <w:lang w:val="en-US"/>
              </w:rPr>
              <w:t>Detail</w:t>
            </w:r>
          </w:p>
        </w:tc>
        <w:tc>
          <w:tcPr>
            <w:tcW w:w="1847" w:type="dxa"/>
            <w:shd w:val="clear" w:color="auto" w:fill="156082"/>
            <w:vAlign w:val="center"/>
            <w:hideMark/>
          </w:tcPr>
          <w:p w14:paraId="494B2A67" w14:textId="77777777" w:rsidR="00415340" w:rsidRPr="00356B38" w:rsidRDefault="00415340">
            <w:pPr>
              <w:rPr>
                <w:b/>
                <w:bCs/>
                <w:color w:val="FFFFFF" w:themeColor="background1"/>
                <w:lang w:val="en-US"/>
              </w:rPr>
            </w:pPr>
            <w:r w:rsidRPr="00356B38">
              <w:rPr>
                <w:b/>
                <w:bCs/>
                <w:color w:val="FFFFFF" w:themeColor="background1"/>
                <w:lang w:val="en-US"/>
              </w:rPr>
              <w:t>Government</w:t>
            </w:r>
          </w:p>
        </w:tc>
      </w:tr>
      <w:tr w:rsidR="00415340" w:rsidRPr="006B7E24" w14:paraId="4737A283" w14:textId="77777777">
        <w:tc>
          <w:tcPr>
            <w:tcW w:w="3400" w:type="dxa"/>
            <w:shd w:val="clear" w:color="auto" w:fill="C1E4F5"/>
            <w:hideMark/>
          </w:tcPr>
          <w:p w14:paraId="08FC8059" w14:textId="77777777" w:rsidR="00415340" w:rsidRPr="00356B38" w:rsidRDefault="00415340">
            <w:pPr>
              <w:rPr>
                <w:b/>
                <w:bCs/>
                <w:color w:val="005A70" w:themeColor="accent1"/>
                <w:lang w:val="en-US"/>
              </w:rPr>
            </w:pPr>
            <w:r w:rsidRPr="00356B38">
              <w:rPr>
                <w:b/>
                <w:bCs/>
                <w:color w:val="005A70" w:themeColor="accent1"/>
                <w:lang w:val="en-US"/>
              </w:rPr>
              <w:t>Recidivism</w:t>
            </w:r>
          </w:p>
        </w:tc>
        <w:tc>
          <w:tcPr>
            <w:tcW w:w="4954" w:type="dxa"/>
            <w:hideMark/>
          </w:tcPr>
          <w:p w14:paraId="59D48E87" w14:textId="77777777" w:rsidR="00415340" w:rsidRPr="006B7E24" w:rsidRDefault="00415340">
            <w:pPr>
              <w:rPr>
                <w:lang w:val="en-US"/>
              </w:rPr>
            </w:pPr>
            <w:r w:rsidRPr="0047171B">
              <w:rPr>
                <w:lang w:val="en-US"/>
              </w:rPr>
              <w:t>Re-entry into custody</w:t>
            </w:r>
          </w:p>
        </w:tc>
        <w:tc>
          <w:tcPr>
            <w:tcW w:w="1847" w:type="dxa"/>
            <w:hideMark/>
          </w:tcPr>
          <w:p w14:paraId="4A6CB3B9" w14:textId="77777777" w:rsidR="00415340" w:rsidRPr="006B7E24" w:rsidRDefault="00415340">
            <w:pPr>
              <w:rPr>
                <w:lang w:val="en-US"/>
              </w:rPr>
            </w:pPr>
            <w:r w:rsidRPr="0047171B">
              <w:rPr>
                <w:lang w:val="en-US"/>
              </w:rPr>
              <w:t>State / Territory</w:t>
            </w:r>
          </w:p>
        </w:tc>
      </w:tr>
      <w:tr w:rsidR="00415340" w:rsidRPr="006B7E24" w14:paraId="7832F730" w14:textId="77777777">
        <w:tc>
          <w:tcPr>
            <w:tcW w:w="3400" w:type="dxa"/>
            <w:shd w:val="clear" w:color="auto" w:fill="C1E4F5"/>
            <w:hideMark/>
          </w:tcPr>
          <w:p w14:paraId="3C62616B" w14:textId="77777777" w:rsidR="00415340" w:rsidRPr="00356B38" w:rsidRDefault="00415340">
            <w:pPr>
              <w:rPr>
                <w:b/>
                <w:bCs/>
                <w:color w:val="005A70" w:themeColor="accent1"/>
                <w:lang w:val="en-US"/>
              </w:rPr>
            </w:pPr>
            <w:r w:rsidRPr="00356B38">
              <w:rPr>
                <w:b/>
                <w:bCs/>
                <w:color w:val="005A70" w:themeColor="accent1"/>
                <w:lang w:val="en-US"/>
              </w:rPr>
              <w:t>Charges</w:t>
            </w:r>
          </w:p>
        </w:tc>
        <w:tc>
          <w:tcPr>
            <w:tcW w:w="4954" w:type="dxa"/>
            <w:hideMark/>
          </w:tcPr>
          <w:p w14:paraId="254019F1" w14:textId="77777777" w:rsidR="00415340" w:rsidRPr="006B7E24" w:rsidRDefault="00415340">
            <w:pPr>
              <w:rPr>
                <w:lang w:val="en-US"/>
              </w:rPr>
            </w:pPr>
            <w:r w:rsidRPr="0047171B">
              <w:rPr>
                <w:lang w:val="en-US"/>
              </w:rPr>
              <w:t>Number of charges</w:t>
            </w:r>
          </w:p>
        </w:tc>
        <w:tc>
          <w:tcPr>
            <w:tcW w:w="1847" w:type="dxa"/>
            <w:hideMark/>
          </w:tcPr>
          <w:p w14:paraId="273004C0" w14:textId="77777777" w:rsidR="00415340" w:rsidRPr="006B7E24" w:rsidRDefault="00415340">
            <w:pPr>
              <w:rPr>
                <w:lang w:val="en-US"/>
              </w:rPr>
            </w:pPr>
            <w:r w:rsidRPr="0047171B">
              <w:rPr>
                <w:lang w:val="en-US"/>
              </w:rPr>
              <w:t>State / Territory</w:t>
            </w:r>
          </w:p>
        </w:tc>
      </w:tr>
      <w:tr w:rsidR="00415340" w:rsidRPr="006B7E24" w14:paraId="53709F04" w14:textId="77777777">
        <w:tc>
          <w:tcPr>
            <w:tcW w:w="3400" w:type="dxa"/>
            <w:shd w:val="clear" w:color="auto" w:fill="C1E4F5"/>
          </w:tcPr>
          <w:p w14:paraId="5641EA8A" w14:textId="77777777" w:rsidR="00415340" w:rsidRPr="00356B38" w:rsidRDefault="00415340">
            <w:pPr>
              <w:rPr>
                <w:b/>
                <w:bCs/>
                <w:color w:val="005A70" w:themeColor="accent1"/>
                <w:lang w:val="en-US"/>
              </w:rPr>
            </w:pPr>
            <w:r w:rsidRPr="00356B38">
              <w:rPr>
                <w:b/>
                <w:bCs/>
                <w:color w:val="005A70" w:themeColor="accent1"/>
                <w:lang w:val="en-US"/>
              </w:rPr>
              <w:t>Proven offences</w:t>
            </w:r>
          </w:p>
        </w:tc>
        <w:tc>
          <w:tcPr>
            <w:tcW w:w="4954" w:type="dxa"/>
          </w:tcPr>
          <w:p w14:paraId="39CFA4F2" w14:textId="77777777" w:rsidR="00415340" w:rsidRPr="0047171B" w:rsidRDefault="00415340">
            <w:pPr>
              <w:rPr>
                <w:lang w:val="en-US"/>
              </w:rPr>
            </w:pPr>
            <w:r w:rsidRPr="0047171B">
              <w:rPr>
                <w:lang w:val="en-US"/>
              </w:rPr>
              <w:t xml:space="preserve">Number of proven offences, </w:t>
            </w:r>
            <w:proofErr w:type="gramStart"/>
            <w:r w:rsidRPr="0047171B">
              <w:rPr>
                <w:lang w:val="en-US"/>
              </w:rPr>
              <w:t>potentially</w:t>
            </w:r>
            <w:proofErr w:type="gramEnd"/>
            <w:r w:rsidRPr="0047171B">
              <w:rPr>
                <w:lang w:val="en-US"/>
              </w:rPr>
              <w:t xml:space="preserve"> by severity</w:t>
            </w:r>
          </w:p>
        </w:tc>
        <w:tc>
          <w:tcPr>
            <w:tcW w:w="1847" w:type="dxa"/>
          </w:tcPr>
          <w:p w14:paraId="6DF7B892" w14:textId="77777777" w:rsidR="00415340" w:rsidRPr="0047171B" w:rsidRDefault="00415340">
            <w:pPr>
              <w:rPr>
                <w:lang w:val="en-US"/>
              </w:rPr>
            </w:pPr>
            <w:r w:rsidRPr="0047171B">
              <w:rPr>
                <w:lang w:val="en-US"/>
              </w:rPr>
              <w:t>State / Territory</w:t>
            </w:r>
          </w:p>
        </w:tc>
      </w:tr>
      <w:tr w:rsidR="00415340" w:rsidRPr="006B7E24" w14:paraId="2409595F" w14:textId="77777777">
        <w:tc>
          <w:tcPr>
            <w:tcW w:w="3400" w:type="dxa"/>
            <w:shd w:val="clear" w:color="auto" w:fill="C1E4F5"/>
          </w:tcPr>
          <w:p w14:paraId="22913E89" w14:textId="77777777" w:rsidR="00415340" w:rsidRPr="00356B38" w:rsidRDefault="00415340">
            <w:pPr>
              <w:rPr>
                <w:b/>
                <w:bCs/>
                <w:color w:val="005A70" w:themeColor="accent1"/>
                <w:lang w:val="en-US"/>
              </w:rPr>
            </w:pPr>
            <w:r w:rsidRPr="00356B38">
              <w:rPr>
                <w:b/>
                <w:bCs/>
                <w:color w:val="005A70" w:themeColor="accent1"/>
                <w:lang w:val="en-US"/>
              </w:rPr>
              <w:t>Incarceration</w:t>
            </w:r>
          </w:p>
        </w:tc>
        <w:tc>
          <w:tcPr>
            <w:tcW w:w="4954" w:type="dxa"/>
          </w:tcPr>
          <w:p w14:paraId="3918DEB1" w14:textId="77777777" w:rsidR="00415340" w:rsidRPr="0047171B" w:rsidRDefault="00415340">
            <w:pPr>
              <w:rPr>
                <w:lang w:val="en-US"/>
              </w:rPr>
            </w:pPr>
            <w:r w:rsidRPr="0047171B">
              <w:rPr>
                <w:lang w:val="en-US"/>
              </w:rPr>
              <w:t>Number of days in remand or serving custodial sentences, or total length of sentences awarded</w:t>
            </w:r>
          </w:p>
        </w:tc>
        <w:tc>
          <w:tcPr>
            <w:tcW w:w="1847" w:type="dxa"/>
          </w:tcPr>
          <w:p w14:paraId="0A240CBD" w14:textId="77777777" w:rsidR="00415340" w:rsidRPr="0047171B" w:rsidRDefault="00415340">
            <w:pPr>
              <w:rPr>
                <w:lang w:val="en-US"/>
              </w:rPr>
            </w:pPr>
            <w:r w:rsidRPr="0047171B">
              <w:rPr>
                <w:lang w:val="en-US"/>
              </w:rPr>
              <w:t>State / Territory</w:t>
            </w:r>
          </w:p>
        </w:tc>
      </w:tr>
      <w:tr w:rsidR="00415340" w:rsidRPr="006B7E24" w14:paraId="68D71419" w14:textId="77777777">
        <w:tc>
          <w:tcPr>
            <w:tcW w:w="3400" w:type="dxa"/>
            <w:shd w:val="clear" w:color="auto" w:fill="C1E4F5"/>
          </w:tcPr>
          <w:p w14:paraId="15B65985" w14:textId="77777777" w:rsidR="00415340" w:rsidRPr="00356B38" w:rsidRDefault="00415340">
            <w:pPr>
              <w:rPr>
                <w:b/>
                <w:bCs/>
                <w:color w:val="005A70" w:themeColor="accent1"/>
                <w:lang w:val="en-US"/>
              </w:rPr>
            </w:pPr>
            <w:r w:rsidRPr="00356B38">
              <w:rPr>
                <w:b/>
                <w:bCs/>
                <w:color w:val="005A70" w:themeColor="accent1"/>
                <w:lang w:val="en-US"/>
              </w:rPr>
              <w:t>Parole completions</w:t>
            </w:r>
          </w:p>
        </w:tc>
        <w:tc>
          <w:tcPr>
            <w:tcW w:w="4954" w:type="dxa"/>
          </w:tcPr>
          <w:p w14:paraId="0F950C26" w14:textId="77777777" w:rsidR="00415340" w:rsidRPr="0047171B" w:rsidRDefault="00415340">
            <w:pPr>
              <w:rPr>
                <w:lang w:val="en-US"/>
              </w:rPr>
            </w:pPr>
            <w:r w:rsidRPr="0047171B">
              <w:rPr>
                <w:lang w:val="en-US"/>
              </w:rPr>
              <w:t>Completion of parole period without violation</w:t>
            </w:r>
          </w:p>
        </w:tc>
        <w:tc>
          <w:tcPr>
            <w:tcW w:w="1847" w:type="dxa"/>
          </w:tcPr>
          <w:p w14:paraId="63FFD68F" w14:textId="77777777" w:rsidR="00415340" w:rsidRPr="0047171B" w:rsidRDefault="00415340">
            <w:pPr>
              <w:rPr>
                <w:lang w:val="en-US"/>
              </w:rPr>
            </w:pPr>
            <w:r w:rsidRPr="0047171B">
              <w:rPr>
                <w:lang w:val="en-US"/>
              </w:rPr>
              <w:t>State / Territory</w:t>
            </w:r>
          </w:p>
        </w:tc>
      </w:tr>
    </w:tbl>
    <w:p w14:paraId="1E2AEF5B" w14:textId="77777777" w:rsidR="00415340" w:rsidRDefault="00415340" w:rsidP="004A27D3"/>
    <w:p w14:paraId="702D3B97" w14:textId="77777777" w:rsidR="00415340" w:rsidRPr="00A87353" w:rsidRDefault="00415340" w:rsidP="00415340">
      <w:pPr>
        <w:pStyle w:val="Heading2"/>
        <w:pBdr>
          <w:top w:val="single" w:sz="36" w:space="1" w:color="C1E4F5"/>
          <w:left w:val="single" w:sz="36" w:space="4" w:color="C1E4F5"/>
          <w:bottom w:val="single" w:sz="36" w:space="1" w:color="C1E4F5"/>
          <w:right w:val="single" w:sz="36" w:space="4" w:color="C1E4F5"/>
        </w:pBdr>
        <w:spacing w:before="0"/>
        <w:rPr>
          <w:b/>
          <w:bCs w:val="0"/>
        </w:rPr>
      </w:pPr>
      <w:r w:rsidRPr="00A87353">
        <w:rPr>
          <w:b/>
          <w:bCs w:val="0"/>
        </w:rPr>
        <w:t>Learn more</w:t>
      </w:r>
    </w:p>
    <w:p w14:paraId="1253FF47" w14:textId="77777777" w:rsidR="00415340" w:rsidRPr="00356B38" w:rsidRDefault="00415340" w:rsidP="00415340">
      <w:pPr>
        <w:pStyle w:val="ListParagraph"/>
        <w:pBdr>
          <w:top w:val="single" w:sz="36" w:space="1" w:color="C1E4F5"/>
          <w:left w:val="single" w:sz="36" w:space="4" w:color="C1E4F5"/>
          <w:bottom w:val="single" w:sz="36" w:space="1" w:color="C1E4F5"/>
          <w:right w:val="single" w:sz="36" w:space="4" w:color="C1E4F5"/>
        </w:pBdr>
        <w:rPr>
          <w:b/>
          <w:bCs/>
        </w:rPr>
      </w:pPr>
      <w:r w:rsidRPr="00356B38">
        <w:t xml:space="preserve">Clearly define who a service is for in </w:t>
      </w:r>
      <w:r w:rsidRPr="00356B38">
        <w:rPr>
          <w:b/>
          <w:bCs/>
        </w:rPr>
        <w:t>Identifying a Target Cohort</w:t>
      </w:r>
    </w:p>
    <w:p w14:paraId="3B74FE2A" w14:textId="77777777" w:rsidR="00415340" w:rsidRPr="00356B38" w:rsidRDefault="00415340" w:rsidP="00415340">
      <w:pPr>
        <w:pStyle w:val="ListParagraph"/>
        <w:pBdr>
          <w:top w:val="single" w:sz="36" w:space="1" w:color="C1E4F5"/>
          <w:left w:val="single" w:sz="36" w:space="4" w:color="C1E4F5"/>
          <w:bottom w:val="single" w:sz="36" w:space="1" w:color="C1E4F5"/>
          <w:right w:val="single" w:sz="36" w:space="4" w:color="C1E4F5"/>
        </w:pBdr>
        <w:rPr>
          <w:b/>
          <w:bCs/>
        </w:rPr>
      </w:pPr>
      <w:r w:rsidRPr="00356B38">
        <w:t xml:space="preserve">Develop an approach to assessing impact in </w:t>
      </w:r>
      <w:r w:rsidRPr="00356B38">
        <w:rPr>
          <w:b/>
          <w:bCs/>
        </w:rPr>
        <w:t>Understanding Outcome Measurement</w:t>
      </w:r>
    </w:p>
    <w:p w14:paraId="12477404" w14:textId="77777777" w:rsidR="00415340" w:rsidRPr="00356B38" w:rsidRDefault="00415340" w:rsidP="00415340">
      <w:pPr>
        <w:pStyle w:val="ListParagraph"/>
        <w:pBdr>
          <w:top w:val="single" w:sz="36" w:space="1" w:color="C1E4F5"/>
          <w:left w:val="single" w:sz="36" w:space="4" w:color="C1E4F5"/>
          <w:bottom w:val="single" w:sz="36" w:space="1" w:color="C1E4F5"/>
          <w:right w:val="single" w:sz="36" w:space="4" w:color="C1E4F5"/>
        </w:pBdr>
        <w:rPr>
          <w:b/>
          <w:bCs/>
        </w:rPr>
      </w:pPr>
      <w:r w:rsidRPr="00356B38">
        <w:t xml:space="preserve">Determine how much to pay for an outcome in </w:t>
      </w:r>
      <w:r w:rsidRPr="00356B38">
        <w:rPr>
          <w:b/>
          <w:bCs/>
        </w:rPr>
        <w:t>Pricing Outcomes</w:t>
      </w:r>
    </w:p>
    <w:p w14:paraId="1DDB7F18" w14:textId="1D3F8BCA" w:rsidR="002A4D16" w:rsidRPr="004A27D3" w:rsidRDefault="00415340" w:rsidP="00D020EC">
      <w:pPr>
        <w:pStyle w:val="ListParagraph"/>
        <w:pBdr>
          <w:top w:val="single" w:sz="36" w:space="1" w:color="C1E4F5"/>
          <w:left w:val="single" w:sz="36" w:space="4" w:color="C1E4F5"/>
          <w:bottom w:val="single" w:sz="36" w:space="1" w:color="C1E4F5"/>
          <w:right w:val="single" w:sz="36" w:space="4" w:color="C1E4F5"/>
        </w:pBdr>
      </w:pPr>
      <w:r w:rsidRPr="00356B38">
        <w:t xml:space="preserve">Self-assess your readiness for outcomes-based contracting in the </w:t>
      </w:r>
      <w:r w:rsidRPr="004A27D3">
        <w:rPr>
          <w:b/>
          <w:bCs/>
        </w:rPr>
        <w:t>Readiness Checklis</w:t>
      </w:r>
      <w:r w:rsidR="009C1644" w:rsidRPr="004A27D3">
        <w:rPr>
          <w:b/>
          <w:bCs/>
        </w:rPr>
        <w:t>t</w:t>
      </w:r>
    </w:p>
    <w:sectPr w:rsidR="002A4D16" w:rsidRPr="004A27D3" w:rsidSect="00D55FB9">
      <w:headerReference w:type="default" r:id="rId12"/>
      <w:headerReference w:type="first" r:id="rId13"/>
      <w:footerReference w:type="first" r:id="rId14"/>
      <w:pgSz w:w="11906" w:h="16838"/>
      <w:pgMar w:top="851" w:right="851" w:bottom="851" w:left="851" w:header="0" w:footer="0"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E7CE4" w14:textId="77777777" w:rsidR="00752649" w:rsidRDefault="00752649" w:rsidP="008F3023">
      <w:pPr>
        <w:spacing w:after="0" w:line="240" w:lineRule="auto"/>
      </w:pPr>
      <w:r>
        <w:separator/>
      </w:r>
    </w:p>
  </w:endnote>
  <w:endnote w:type="continuationSeparator" w:id="0">
    <w:p w14:paraId="04981A8F" w14:textId="77777777" w:rsidR="00752649" w:rsidRDefault="00752649" w:rsidP="008F3023">
      <w:pPr>
        <w:spacing w:after="0" w:line="240" w:lineRule="auto"/>
      </w:pPr>
      <w:r>
        <w:continuationSeparator/>
      </w:r>
    </w:p>
  </w:endnote>
  <w:endnote w:type="continuationNotice" w:id="1">
    <w:p w14:paraId="513BCE79" w14:textId="77777777" w:rsidR="00752649" w:rsidRDefault="00752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B036" w14:textId="77777777" w:rsidR="00D55FB9" w:rsidRDefault="00D55FB9" w:rsidP="00D86E50">
    <w:pPr>
      <w:tabs>
        <w:tab w:val="left" w:pos="3040"/>
      </w:tabs>
      <w:jc w:val="center"/>
    </w:pPr>
    <w:r>
      <w:rPr>
        <w:noProof/>
        <w:color w:val="2B579A"/>
        <w:shd w:val="clear" w:color="auto" w:fill="E6E6E6"/>
        <w:lang w:eastAsia="en-AU"/>
      </w:rPr>
      <w:drawing>
        <wp:anchor distT="0" distB="0" distL="114300" distR="114300" simplePos="0" relativeHeight="251658246" behindDoc="1" locked="0" layoutInCell="1" allowOverlap="1" wp14:anchorId="26B740BF" wp14:editId="5F3BB5C7">
          <wp:simplePos x="0" y="0"/>
          <wp:positionH relativeFrom="page">
            <wp:posOffset>34945</wp:posOffset>
          </wp:positionH>
          <wp:positionV relativeFrom="page">
            <wp:align>bottom</wp:align>
          </wp:positionV>
          <wp:extent cx="7574400" cy="1184400"/>
          <wp:effectExtent l="0" t="0" r="7620" b="0"/>
          <wp:wrapNone/>
          <wp:docPr id="1562187584" name="Picture 156218758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400" cy="1184400"/>
                  </a:xfrm>
                  <a:prstGeom prst="rect">
                    <a:avLst/>
                  </a:prstGeom>
                </pic:spPr>
              </pic:pic>
            </a:graphicData>
          </a:graphic>
          <wp14:sizeRelH relativeFrom="page">
            <wp14:pctWidth>0</wp14:pctWidth>
          </wp14:sizeRelH>
          <wp14:sizeRelV relativeFrom="page">
            <wp14:pctHeight>0</wp14:pctHeight>
          </wp14:sizeRelV>
        </wp:anchor>
      </w:drawing>
    </w:r>
    <w:sdt>
      <w:sdtPr>
        <w:rPr>
          <w:color w:val="2B579A"/>
          <w:shd w:val="clear" w:color="auto" w:fill="E6E6E6"/>
        </w:rPr>
        <w:id w:val="1650632416"/>
        <w:docPartObj>
          <w:docPartGallery w:val="Page Numbers (Bottom of Page)"/>
          <w:docPartUnique/>
        </w:docPartObj>
      </w:sdtPr>
      <w:sdtEndPr>
        <w:rPr>
          <w:noProof/>
          <w:color w:val="auto"/>
          <w:shd w:val="clear" w:color="auto" w:fill="auto"/>
        </w:rPr>
      </w:sdtEndPr>
      <w:sdtContent/>
    </w:sdt>
  </w:p>
  <w:p w14:paraId="3901D3BF" w14:textId="77777777" w:rsidR="00D55FB9" w:rsidRDefault="00D55FB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AF428" w14:textId="77777777" w:rsidR="00752649" w:rsidRDefault="00752649" w:rsidP="008F3023">
      <w:pPr>
        <w:spacing w:after="0" w:line="240" w:lineRule="auto"/>
      </w:pPr>
      <w:r>
        <w:separator/>
      </w:r>
    </w:p>
  </w:footnote>
  <w:footnote w:type="continuationSeparator" w:id="0">
    <w:p w14:paraId="643B036C" w14:textId="77777777" w:rsidR="00752649" w:rsidRDefault="00752649" w:rsidP="008F3023">
      <w:pPr>
        <w:spacing w:after="0" w:line="240" w:lineRule="auto"/>
      </w:pPr>
      <w:r>
        <w:continuationSeparator/>
      </w:r>
    </w:p>
  </w:footnote>
  <w:footnote w:type="continuationNotice" w:id="1">
    <w:p w14:paraId="44FCC4E2" w14:textId="77777777" w:rsidR="00752649" w:rsidRDefault="007526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4478" w14:textId="77777777" w:rsidR="00D55FB9" w:rsidRDefault="00D55FB9" w:rsidP="000E29D7">
    <w:pPr>
      <w:pStyle w:val="Header"/>
    </w:pPr>
    <w:r>
      <w:rPr>
        <w:noProof/>
        <w:shd w:val="clear" w:color="auto" w:fill="E6E6E6"/>
        <w:lang w:eastAsia="en-AU"/>
      </w:rPr>
      <w:drawing>
        <wp:anchor distT="0" distB="0" distL="114300" distR="114300" simplePos="0" relativeHeight="251658245" behindDoc="1" locked="0" layoutInCell="1" allowOverlap="1" wp14:anchorId="2061FBE6" wp14:editId="6A09796C">
          <wp:simplePos x="0" y="0"/>
          <wp:positionH relativeFrom="page">
            <wp:align>left</wp:align>
          </wp:positionH>
          <wp:positionV relativeFrom="page">
            <wp:align>bottom</wp:align>
          </wp:positionV>
          <wp:extent cx="7563600" cy="1184400"/>
          <wp:effectExtent l="0" t="0" r="0" b="0"/>
          <wp:wrapNone/>
          <wp:docPr id="237759878" name="Picture 23775987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18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2065" w14:textId="77777777" w:rsidR="00D55FB9" w:rsidRDefault="00D55FB9" w:rsidP="000E2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81B2546"/>
    <w:multiLevelType w:val="hybridMultilevel"/>
    <w:tmpl w:val="6DE2E4BA"/>
    <w:lvl w:ilvl="0" w:tplc="7450AB30">
      <w:start w:val="1"/>
      <w:numFmt w:val="bullet"/>
      <w:pStyle w:val="ListParagraph"/>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0DF057C3"/>
    <w:multiLevelType w:val="multilevel"/>
    <w:tmpl w:val="9FDEB948"/>
    <w:numStyleLink w:val="DSSBulletList"/>
  </w:abstractNum>
  <w:abstractNum w:abstractNumId="4"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56363"/>
    <w:multiLevelType w:val="multilevel"/>
    <w:tmpl w:val="9FDEB948"/>
    <w:styleLink w:val="DSSBulletList"/>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7223805"/>
    <w:multiLevelType w:val="multilevel"/>
    <w:tmpl w:val="9FDEB948"/>
    <w:numStyleLink w:val="DSSBulletList"/>
  </w:abstractNum>
  <w:abstractNum w:abstractNumId="11" w15:restartNumberingAfterBreak="0">
    <w:nsid w:val="49824738"/>
    <w:multiLevelType w:val="multilevel"/>
    <w:tmpl w:val="9FDEB948"/>
    <w:numStyleLink w:val="DSSBulletList"/>
  </w:abstractNum>
  <w:abstractNum w:abstractNumId="12" w15:restartNumberingAfterBreak="0">
    <w:nsid w:val="49CC697D"/>
    <w:multiLevelType w:val="hybridMultilevel"/>
    <w:tmpl w:val="5498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6" w15:restartNumberingAfterBreak="0">
    <w:nsid w:val="76074ECA"/>
    <w:multiLevelType w:val="multilevel"/>
    <w:tmpl w:val="9FDEB948"/>
    <w:numStyleLink w:val="DSSBulletList"/>
  </w:abstractNum>
  <w:abstractNum w:abstractNumId="17"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2047410955">
    <w:abstractNumId w:val="17"/>
  </w:num>
  <w:num w:numId="2" w16cid:durableId="603616384">
    <w:abstractNumId w:val="15"/>
  </w:num>
  <w:num w:numId="3" w16cid:durableId="1776898335">
    <w:abstractNumId w:val="1"/>
  </w:num>
  <w:num w:numId="4" w16cid:durableId="2095198095">
    <w:abstractNumId w:val="8"/>
  </w:num>
  <w:num w:numId="5" w16cid:durableId="1272399657">
    <w:abstractNumId w:val="14"/>
  </w:num>
  <w:num w:numId="6" w16cid:durableId="49574427">
    <w:abstractNumId w:val="7"/>
  </w:num>
  <w:num w:numId="7" w16cid:durableId="1516722866">
    <w:abstractNumId w:val="4"/>
  </w:num>
  <w:num w:numId="8" w16cid:durableId="164823704">
    <w:abstractNumId w:val="6"/>
  </w:num>
  <w:num w:numId="9" w16cid:durableId="1422482963">
    <w:abstractNumId w:val="13"/>
  </w:num>
  <w:num w:numId="10" w16cid:durableId="256401319">
    <w:abstractNumId w:val="0"/>
  </w:num>
  <w:num w:numId="11" w16cid:durableId="1486626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0352756">
    <w:abstractNumId w:val="11"/>
  </w:num>
  <w:num w:numId="13" w16cid:durableId="1936858350">
    <w:abstractNumId w:val="5"/>
  </w:num>
  <w:num w:numId="14" w16cid:durableId="1314525174">
    <w:abstractNumId w:val="9"/>
  </w:num>
  <w:num w:numId="15" w16cid:durableId="843473068">
    <w:abstractNumId w:val="16"/>
  </w:num>
  <w:num w:numId="16" w16cid:durableId="287008484">
    <w:abstractNumId w:val="3"/>
  </w:num>
  <w:num w:numId="17" w16cid:durableId="2046100428">
    <w:abstractNumId w:val="10"/>
  </w:num>
  <w:num w:numId="18" w16cid:durableId="1585528455">
    <w:abstractNumId w:val="2"/>
  </w:num>
  <w:num w:numId="19" w16cid:durableId="1475247350">
    <w:abstractNumId w:val="12"/>
  </w:num>
  <w:num w:numId="20" w16cid:durableId="1760132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3006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2A4"/>
    <w:rsid w:val="00000825"/>
    <w:rsid w:val="00000AB1"/>
    <w:rsid w:val="00002557"/>
    <w:rsid w:val="00003F94"/>
    <w:rsid w:val="000058F1"/>
    <w:rsid w:val="000140B8"/>
    <w:rsid w:val="00014BD3"/>
    <w:rsid w:val="00022D58"/>
    <w:rsid w:val="000317E3"/>
    <w:rsid w:val="000318B7"/>
    <w:rsid w:val="00033C4F"/>
    <w:rsid w:val="000378C4"/>
    <w:rsid w:val="00037D97"/>
    <w:rsid w:val="00037E3E"/>
    <w:rsid w:val="0004140D"/>
    <w:rsid w:val="00044684"/>
    <w:rsid w:val="00046C31"/>
    <w:rsid w:val="00054F5F"/>
    <w:rsid w:val="00056709"/>
    <w:rsid w:val="00060714"/>
    <w:rsid w:val="00064140"/>
    <w:rsid w:val="00065A13"/>
    <w:rsid w:val="00065DCF"/>
    <w:rsid w:val="00071364"/>
    <w:rsid w:val="0007287E"/>
    <w:rsid w:val="00074080"/>
    <w:rsid w:val="00074AED"/>
    <w:rsid w:val="000750D2"/>
    <w:rsid w:val="00076284"/>
    <w:rsid w:val="00076901"/>
    <w:rsid w:val="00076F36"/>
    <w:rsid w:val="00081610"/>
    <w:rsid w:val="00083939"/>
    <w:rsid w:val="00091ABE"/>
    <w:rsid w:val="000A0235"/>
    <w:rsid w:val="000A4799"/>
    <w:rsid w:val="000B5EF5"/>
    <w:rsid w:val="000B6BDD"/>
    <w:rsid w:val="000B7635"/>
    <w:rsid w:val="000B7D80"/>
    <w:rsid w:val="000C2499"/>
    <w:rsid w:val="000C35D0"/>
    <w:rsid w:val="000C4A0F"/>
    <w:rsid w:val="000C76EC"/>
    <w:rsid w:val="000D0755"/>
    <w:rsid w:val="000D10E7"/>
    <w:rsid w:val="000D1B63"/>
    <w:rsid w:val="000D5965"/>
    <w:rsid w:val="000E28C0"/>
    <w:rsid w:val="000E29D7"/>
    <w:rsid w:val="000E6227"/>
    <w:rsid w:val="000F2B5A"/>
    <w:rsid w:val="000F5B57"/>
    <w:rsid w:val="000F7266"/>
    <w:rsid w:val="000F75FC"/>
    <w:rsid w:val="00130233"/>
    <w:rsid w:val="001510D7"/>
    <w:rsid w:val="0015124A"/>
    <w:rsid w:val="001573F3"/>
    <w:rsid w:val="00157A93"/>
    <w:rsid w:val="00161696"/>
    <w:rsid w:val="00173731"/>
    <w:rsid w:val="001803F7"/>
    <w:rsid w:val="001843EB"/>
    <w:rsid w:val="001856A3"/>
    <w:rsid w:val="00186709"/>
    <w:rsid w:val="001900B2"/>
    <w:rsid w:val="00192AB5"/>
    <w:rsid w:val="001A3D35"/>
    <w:rsid w:val="001A4AF9"/>
    <w:rsid w:val="001A7461"/>
    <w:rsid w:val="001B2BF6"/>
    <w:rsid w:val="001B4C2A"/>
    <w:rsid w:val="001C422E"/>
    <w:rsid w:val="001C4603"/>
    <w:rsid w:val="001C64F8"/>
    <w:rsid w:val="001D0F6D"/>
    <w:rsid w:val="001E39FC"/>
    <w:rsid w:val="001E60D6"/>
    <w:rsid w:val="001E630D"/>
    <w:rsid w:val="001F5ED6"/>
    <w:rsid w:val="001F5EF5"/>
    <w:rsid w:val="001F6546"/>
    <w:rsid w:val="002011E5"/>
    <w:rsid w:val="00201C6D"/>
    <w:rsid w:val="002141E1"/>
    <w:rsid w:val="00214210"/>
    <w:rsid w:val="00214738"/>
    <w:rsid w:val="002172D9"/>
    <w:rsid w:val="002203A1"/>
    <w:rsid w:val="0022162B"/>
    <w:rsid w:val="002226D0"/>
    <w:rsid w:val="00223FA8"/>
    <w:rsid w:val="00225112"/>
    <w:rsid w:val="002346B5"/>
    <w:rsid w:val="00235DB6"/>
    <w:rsid w:val="002408DC"/>
    <w:rsid w:val="00240A6E"/>
    <w:rsid w:val="00240F02"/>
    <w:rsid w:val="00242D59"/>
    <w:rsid w:val="0024524B"/>
    <w:rsid w:val="00247CA9"/>
    <w:rsid w:val="002532C0"/>
    <w:rsid w:val="00254A70"/>
    <w:rsid w:val="00261DE6"/>
    <w:rsid w:val="00262CDD"/>
    <w:rsid w:val="002642B1"/>
    <w:rsid w:val="00265257"/>
    <w:rsid w:val="00266145"/>
    <w:rsid w:val="00266B26"/>
    <w:rsid w:val="00266B95"/>
    <w:rsid w:val="00267A25"/>
    <w:rsid w:val="002700BB"/>
    <w:rsid w:val="0027075A"/>
    <w:rsid w:val="002707B6"/>
    <w:rsid w:val="002755A4"/>
    <w:rsid w:val="00275EA9"/>
    <w:rsid w:val="00281C99"/>
    <w:rsid w:val="00281DFB"/>
    <w:rsid w:val="00282835"/>
    <w:rsid w:val="00295471"/>
    <w:rsid w:val="00295934"/>
    <w:rsid w:val="00297FC8"/>
    <w:rsid w:val="002A40F5"/>
    <w:rsid w:val="002A4D16"/>
    <w:rsid w:val="002A6F61"/>
    <w:rsid w:val="002A75DF"/>
    <w:rsid w:val="002B3CC6"/>
    <w:rsid w:val="002B58B9"/>
    <w:rsid w:val="002B626A"/>
    <w:rsid w:val="002B7002"/>
    <w:rsid w:val="002D32AA"/>
    <w:rsid w:val="002E0DD3"/>
    <w:rsid w:val="002E17BD"/>
    <w:rsid w:val="002E4F38"/>
    <w:rsid w:val="002F2AD3"/>
    <w:rsid w:val="002F4CF8"/>
    <w:rsid w:val="002F667C"/>
    <w:rsid w:val="003021F2"/>
    <w:rsid w:val="00303B38"/>
    <w:rsid w:val="003042A4"/>
    <w:rsid w:val="003100E1"/>
    <w:rsid w:val="00311FC7"/>
    <w:rsid w:val="00314451"/>
    <w:rsid w:val="003166E0"/>
    <w:rsid w:val="00317169"/>
    <w:rsid w:val="00317746"/>
    <w:rsid w:val="003212D9"/>
    <w:rsid w:val="00323667"/>
    <w:rsid w:val="003271F0"/>
    <w:rsid w:val="00330E3E"/>
    <w:rsid w:val="00331639"/>
    <w:rsid w:val="00331DEA"/>
    <w:rsid w:val="00335A14"/>
    <w:rsid w:val="00337926"/>
    <w:rsid w:val="003420D0"/>
    <w:rsid w:val="003443F5"/>
    <w:rsid w:val="00347279"/>
    <w:rsid w:val="003475B6"/>
    <w:rsid w:val="00347FE0"/>
    <w:rsid w:val="0035380D"/>
    <w:rsid w:val="00353E11"/>
    <w:rsid w:val="00355D7B"/>
    <w:rsid w:val="00360364"/>
    <w:rsid w:val="0036088A"/>
    <w:rsid w:val="003616E2"/>
    <w:rsid w:val="00363FD6"/>
    <w:rsid w:val="00364F48"/>
    <w:rsid w:val="0038044C"/>
    <w:rsid w:val="003978F7"/>
    <w:rsid w:val="003A2512"/>
    <w:rsid w:val="003A3A9A"/>
    <w:rsid w:val="003A70C3"/>
    <w:rsid w:val="003A7612"/>
    <w:rsid w:val="003B0678"/>
    <w:rsid w:val="003B0D19"/>
    <w:rsid w:val="003B2BB8"/>
    <w:rsid w:val="003B4AE0"/>
    <w:rsid w:val="003B6F90"/>
    <w:rsid w:val="003B6FAF"/>
    <w:rsid w:val="003B7424"/>
    <w:rsid w:val="003C1645"/>
    <w:rsid w:val="003C2331"/>
    <w:rsid w:val="003C7303"/>
    <w:rsid w:val="003D34FF"/>
    <w:rsid w:val="003D62C8"/>
    <w:rsid w:val="003E03F8"/>
    <w:rsid w:val="003E0A57"/>
    <w:rsid w:val="003E0CA7"/>
    <w:rsid w:val="003E10A6"/>
    <w:rsid w:val="003E2B62"/>
    <w:rsid w:val="003E7673"/>
    <w:rsid w:val="003E7EEE"/>
    <w:rsid w:val="003F0661"/>
    <w:rsid w:val="003F112C"/>
    <w:rsid w:val="0040002F"/>
    <w:rsid w:val="00403055"/>
    <w:rsid w:val="00405B20"/>
    <w:rsid w:val="00415340"/>
    <w:rsid w:val="00415B6C"/>
    <w:rsid w:val="004220FC"/>
    <w:rsid w:val="004243F2"/>
    <w:rsid w:val="004262FC"/>
    <w:rsid w:val="0043026A"/>
    <w:rsid w:val="00431278"/>
    <w:rsid w:val="00433480"/>
    <w:rsid w:val="004354C2"/>
    <w:rsid w:val="004354E6"/>
    <w:rsid w:val="00437B00"/>
    <w:rsid w:val="00440CB8"/>
    <w:rsid w:val="00441FD7"/>
    <w:rsid w:val="00443697"/>
    <w:rsid w:val="0044466B"/>
    <w:rsid w:val="00451C7E"/>
    <w:rsid w:val="0045365D"/>
    <w:rsid w:val="004555D5"/>
    <w:rsid w:val="00461033"/>
    <w:rsid w:val="00466DDB"/>
    <w:rsid w:val="0047044E"/>
    <w:rsid w:val="00471275"/>
    <w:rsid w:val="00471456"/>
    <w:rsid w:val="0047261D"/>
    <w:rsid w:val="00480D3E"/>
    <w:rsid w:val="00481EAA"/>
    <w:rsid w:val="004837A4"/>
    <w:rsid w:val="00486EC0"/>
    <w:rsid w:val="00490516"/>
    <w:rsid w:val="00490F3B"/>
    <w:rsid w:val="00491310"/>
    <w:rsid w:val="004950F6"/>
    <w:rsid w:val="00496E3D"/>
    <w:rsid w:val="004A2151"/>
    <w:rsid w:val="004A27D3"/>
    <w:rsid w:val="004B0B76"/>
    <w:rsid w:val="004B0B9F"/>
    <w:rsid w:val="004B2E9B"/>
    <w:rsid w:val="004B5025"/>
    <w:rsid w:val="004B54CA"/>
    <w:rsid w:val="004B653B"/>
    <w:rsid w:val="004B668F"/>
    <w:rsid w:val="004D3573"/>
    <w:rsid w:val="004D7310"/>
    <w:rsid w:val="004E047A"/>
    <w:rsid w:val="004E11B4"/>
    <w:rsid w:val="004E356E"/>
    <w:rsid w:val="004E5CBF"/>
    <w:rsid w:val="004E6837"/>
    <w:rsid w:val="004E7A2C"/>
    <w:rsid w:val="004F2660"/>
    <w:rsid w:val="004F77F4"/>
    <w:rsid w:val="0050098E"/>
    <w:rsid w:val="0050168B"/>
    <w:rsid w:val="00504273"/>
    <w:rsid w:val="00504EB8"/>
    <w:rsid w:val="00506976"/>
    <w:rsid w:val="005072B0"/>
    <w:rsid w:val="00510D2D"/>
    <w:rsid w:val="00515ED5"/>
    <w:rsid w:val="0051729F"/>
    <w:rsid w:val="005175B2"/>
    <w:rsid w:val="00517AE4"/>
    <w:rsid w:val="00522101"/>
    <w:rsid w:val="005312DA"/>
    <w:rsid w:val="0053302E"/>
    <w:rsid w:val="00542B4F"/>
    <w:rsid w:val="005434F8"/>
    <w:rsid w:val="0054621C"/>
    <w:rsid w:val="0054713E"/>
    <w:rsid w:val="0055103D"/>
    <w:rsid w:val="005543A8"/>
    <w:rsid w:val="00560CBA"/>
    <w:rsid w:val="00563A40"/>
    <w:rsid w:val="0056473D"/>
    <w:rsid w:val="00567053"/>
    <w:rsid w:val="0057132D"/>
    <w:rsid w:val="0057328C"/>
    <w:rsid w:val="005806F6"/>
    <w:rsid w:val="005812D4"/>
    <w:rsid w:val="00581BB7"/>
    <w:rsid w:val="00584048"/>
    <w:rsid w:val="00584763"/>
    <w:rsid w:val="00584FC1"/>
    <w:rsid w:val="00586246"/>
    <w:rsid w:val="005877DC"/>
    <w:rsid w:val="0059023E"/>
    <w:rsid w:val="005957FF"/>
    <w:rsid w:val="00597852"/>
    <w:rsid w:val="005A344F"/>
    <w:rsid w:val="005A425A"/>
    <w:rsid w:val="005A5C09"/>
    <w:rsid w:val="005A7503"/>
    <w:rsid w:val="005A7CD2"/>
    <w:rsid w:val="005B06DE"/>
    <w:rsid w:val="005B2DCB"/>
    <w:rsid w:val="005B40DC"/>
    <w:rsid w:val="005C3275"/>
    <w:rsid w:val="005C3AA9"/>
    <w:rsid w:val="005C5644"/>
    <w:rsid w:val="005C76C7"/>
    <w:rsid w:val="005C77C4"/>
    <w:rsid w:val="005D1F2B"/>
    <w:rsid w:val="005D6069"/>
    <w:rsid w:val="005E4AD4"/>
    <w:rsid w:val="005E4DAE"/>
    <w:rsid w:val="005E6F55"/>
    <w:rsid w:val="005F2041"/>
    <w:rsid w:val="005F5EEF"/>
    <w:rsid w:val="005F6612"/>
    <w:rsid w:val="00605D02"/>
    <w:rsid w:val="006074EA"/>
    <w:rsid w:val="00613437"/>
    <w:rsid w:val="0061442B"/>
    <w:rsid w:val="0061493E"/>
    <w:rsid w:val="00620AB0"/>
    <w:rsid w:val="00623095"/>
    <w:rsid w:val="00624250"/>
    <w:rsid w:val="00626821"/>
    <w:rsid w:val="00631A2C"/>
    <w:rsid w:val="0063297E"/>
    <w:rsid w:val="00633A89"/>
    <w:rsid w:val="00633DF9"/>
    <w:rsid w:val="006345EC"/>
    <w:rsid w:val="00637929"/>
    <w:rsid w:val="00643CDC"/>
    <w:rsid w:val="006443A1"/>
    <w:rsid w:val="006516C1"/>
    <w:rsid w:val="00653C0D"/>
    <w:rsid w:val="006550CC"/>
    <w:rsid w:val="006555B8"/>
    <w:rsid w:val="00655B3F"/>
    <w:rsid w:val="00656AC7"/>
    <w:rsid w:val="00672307"/>
    <w:rsid w:val="00672E73"/>
    <w:rsid w:val="00682546"/>
    <w:rsid w:val="00683BC0"/>
    <w:rsid w:val="00686716"/>
    <w:rsid w:val="00687921"/>
    <w:rsid w:val="00687985"/>
    <w:rsid w:val="00693D27"/>
    <w:rsid w:val="00696CFE"/>
    <w:rsid w:val="006A0A46"/>
    <w:rsid w:val="006A0E3C"/>
    <w:rsid w:val="006A30E8"/>
    <w:rsid w:val="006A3896"/>
    <w:rsid w:val="006A4CE7"/>
    <w:rsid w:val="006A7DD3"/>
    <w:rsid w:val="006B2D84"/>
    <w:rsid w:val="006B4B38"/>
    <w:rsid w:val="006B6B62"/>
    <w:rsid w:val="006C3D8F"/>
    <w:rsid w:val="006C4EE3"/>
    <w:rsid w:val="006C574D"/>
    <w:rsid w:val="006D161A"/>
    <w:rsid w:val="006D2DA3"/>
    <w:rsid w:val="006D3A23"/>
    <w:rsid w:val="006D622A"/>
    <w:rsid w:val="006E2FE7"/>
    <w:rsid w:val="006E6CA9"/>
    <w:rsid w:val="006E6DFC"/>
    <w:rsid w:val="006F0354"/>
    <w:rsid w:val="006F1FBB"/>
    <w:rsid w:val="006F3D9C"/>
    <w:rsid w:val="00701BB6"/>
    <w:rsid w:val="007041A6"/>
    <w:rsid w:val="007065F3"/>
    <w:rsid w:val="007260C3"/>
    <w:rsid w:val="0072678E"/>
    <w:rsid w:val="0073320E"/>
    <w:rsid w:val="0074190C"/>
    <w:rsid w:val="00743028"/>
    <w:rsid w:val="00746215"/>
    <w:rsid w:val="0074698A"/>
    <w:rsid w:val="00746E03"/>
    <w:rsid w:val="007519B0"/>
    <w:rsid w:val="00752533"/>
    <w:rsid w:val="00752649"/>
    <w:rsid w:val="00753F03"/>
    <w:rsid w:val="00755DA3"/>
    <w:rsid w:val="007626E6"/>
    <w:rsid w:val="00765A7C"/>
    <w:rsid w:val="00772E81"/>
    <w:rsid w:val="007750FC"/>
    <w:rsid w:val="00782AFF"/>
    <w:rsid w:val="00785261"/>
    <w:rsid w:val="007929FE"/>
    <w:rsid w:val="00794157"/>
    <w:rsid w:val="00795CEA"/>
    <w:rsid w:val="00796D42"/>
    <w:rsid w:val="007A291F"/>
    <w:rsid w:val="007A4309"/>
    <w:rsid w:val="007B0256"/>
    <w:rsid w:val="007B11F7"/>
    <w:rsid w:val="007C366C"/>
    <w:rsid w:val="007C3D2E"/>
    <w:rsid w:val="007D052A"/>
    <w:rsid w:val="007D08AA"/>
    <w:rsid w:val="007D1091"/>
    <w:rsid w:val="007D1C2F"/>
    <w:rsid w:val="007D30A2"/>
    <w:rsid w:val="007E007C"/>
    <w:rsid w:val="007E05B4"/>
    <w:rsid w:val="007E24B1"/>
    <w:rsid w:val="007E3959"/>
    <w:rsid w:val="007E3B8B"/>
    <w:rsid w:val="007F1F66"/>
    <w:rsid w:val="008006FC"/>
    <w:rsid w:val="008009CA"/>
    <w:rsid w:val="00802C26"/>
    <w:rsid w:val="0080363D"/>
    <w:rsid w:val="008063AF"/>
    <w:rsid w:val="00807463"/>
    <w:rsid w:val="00813D63"/>
    <w:rsid w:val="008147CC"/>
    <w:rsid w:val="00815A31"/>
    <w:rsid w:val="0082068B"/>
    <w:rsid w:val="0082155A"/>
    <w:rsid w:val="00831FDD"/>
    <w:rsid w:val="00833F75"/>
    <w:rsid w:val="00837F4E"/>
    <w:rsid w:val="0084227C"/>
    <w:rsid w:val="0084343F"/>
    <w:rsid w:val="00846A82"/>
    <w:rsid w:val="0084725D"/>
    <w:rsid w:val="0085088E"/>
    <w:rsid w:val="00850C04"/>
    <w:rsid w:val="00850D92"/>
    <w:rsid w:val="008565DF"/>
    <w:rsid w:val="0085710F"/>
    <w:rsid w:val="008607EC"/>
    <w:rsid w:val="00862EAA"/>
    <w:rsid w:val="00862F90"/>
    <w:rsid w:val="00863E37"/>
    <w:rsid w:val="0086610A"/>
    <w:rsid w:val="00871AEF"/>
    <w:rsid w:val="00874643"/>
    <w:rsid w:val="0087623E"/>
    <w:rsid w:val="00876CA6"/>
    <w:rsid w:val="00877018"/>
    <w:rsid w:val="008800E4"/>
    <w:rsid w:val="008905FD"/>
    <w:rsid w:val="008916D6"/>
    <w:rsid w:val="00891E2F"/>
    <w:rsid w:val="008978D2"/>
    <w:rsid w:val="008A371C"/>
    <w:rsid w:val="008B0DF4"/>
    <w:rsid w:val="008B210B"/>
    <w:rsid w:val="008C3726"/>
    <w:rsid w:val="008C4502"/>
    <w:rsid w:val="008C4CC4"/>
    <w:rsid w:val="008D251A"/>
    <w:rsid w:val="008D3758"/>
    <w:rsid w:val="008D64FA"/>
    <w:rsid w:val="008E0C72"/>
    <w:rsid w:val="008E0EB6"/>
    <w:rsid w:val="008E4D22"/>
    <w:rsid w:val="008E6DCA"/>
    <w:rsid w:val="008F1038"/>
    <w:rsid w:val="008F3023"/>
    <w:rsid w:val="008F43DF"/>
    <w:rsid w:val="008F64D8"/>
    <w:rsid w:val="009017CE"/>
    <w:rsid w:val="009225F0"/>
    <w:rsid w:val="009243E7"/>
    <w:rsid w:val="0093440B"/>
    <w:rsid w:val="00942FBB"/>
    <w:rsid w:val="0094563F"/>
    <w:rsid w:val="00946B15"/>
    <w:rsid w:val="009537D0"/>
    <w:rsid w:val="00964F9F"/>
    <w:rsid w:val="00965A72"/>
    <w:rsid w:val="009708AC"/>
    <w:rsid w:val="0097193C"/>
    <w:rsid w:val="00972BF1"/>
    <w:rsid w:val="00974CB2"/>
    <w:rsid w:val="00980419"/>
    <w:rsid w:val="00983F8D"/>
    <w:rsid w:val="00986A3A"/>
    <w:rsid w:val="00987714"/>
    <w:rsid w:val="0099173B"/>
    <w:rsid w:val="00996415"/>
    <w:rsid w:val="009A69F9"/>
    <w:rsid w:val="009B26D3"/>
    <w:rsid w:val="009B53F5"/>
    <w:rsid w:val="009B5AB3"/>
    <w:rsid w:val="009B678B"/>
    <w:rsid w:val="009B717B"/>
    <w:rsid w:val="009C061B"/>
    <w:rsid w:val="009C1644"/>
    <w:rsid w:val="009C1CCA"/>
    <w:rsid w:val="009D1D5F"/>
    <w:rsid w:val="009D2616"/>
    <w:rsid w:val="009D2DF8"/>
    <w:rsid w:val="009D3CCB"/>
    <w:rsid w:val="009D4AC2"/>
    <w:rsid w:val="009E4E3C"/>
    <w:rsid w:val="009E60C1"/>
    <w:rsid w:val="009E716D"/>
    <w:rsid w:val="009F2BBA"/>
    <w:rsid w:val="009F6D01"/>
    <w:rsid w:val="00A007BA"/>
    <w:rsid w:val="00A00F5B"/>
    <w:rsid w:val="00A0183C"/>
    <w:rsid w:val="00A03850"/>
    <w:rsid w:val="00A10431"/>
    <w:rsid w:val="00A13549"/>
    <w:rsid w:val="00A17555"/>
    <w:rsid w:val="00A2362A"/>
    <w:rsid w:val="00A2568C"/>
    <w:rsid w:val="00A27493"/>
    <w:rsid w:val="00A32CF0"/>
    <w:rsid w:val="00A33761"/>
    <w:rsid w:val="00A40E7B"/>
    <w:rsid w:val="00A4334C"/>
    <w:rsid w:val="00A43B99"/>
    <w:rsid w:val="00A43E66"/>
    <w:rsid w:val="00A4462B"/>
    <w:rsid w:val="00A51123"/>
    <w:rsid w:val="00A536F0"/>
    <w:rsid w:val="00A5538B"/>
    <w:rsid w:val="00A6075B"/>
    <w:rsid w:val="00A6317F"/>
    <w:rsid w:val="00A64212"/>
    <w:rsid w:val="00A646C7"/>
    <w:rsid w:val="00A70393"/>
    <w:rsid w:val="00A74769"/>
    <w:rsid w:val="00A77A75"/>
    <w:rsid w:val="00A80DE0"/>
    <w:rsid w:val="00A80F37"/>
    <w:rsid w:val="00A85365"/>
    <w:rsid w:val="00A8695E"/>
    <w:rsid w:val="00A87353"/>
    <w:rsid w:val="00A96A71"/>
    <w:rsid w:val="00AA7226"/>
    <w:rsid w:val="00AB1B09"/>
    <w:rsid w:val="00AB62CC"/>
    <w:rsid w:val="00AB7A99"/>
    <w:rsid w:val="00AC3B9D"/>
    <w:rsid w:val="00AD01EF"/>
    <w:rsid w:val="00AD40D3"/>
    <w:rsid w:val="00AD627F"/>
    <w:rsid w:val="00AD6700"/>
    <w:rsid w:val="00AD7FE8"/>
    <w:rsid w:val="00AF3E16"/>
    <w:rsid w:val="00AF4893"/>
    <w:rsid w:val="00AF49DE"/>
    <w:rsid w:val="00AF77F3"/>
    <w:rsid w:val="00B00752"/>
    <w:rsid w:val="00B023DA"/>
    <w:rsid w:val="00B03625"/>
    <w:rsid w:val="00B07572"/>
    <w:rsid w:val="00B10EA9"/>
    <w:rsid w:val="00B10EB1"/>
    <w:rsid w:val="00B13414"/>
    <w:rsid w:val="00B20FAD"/>
    <w:rsid w:val="00B22D01"/>
    <w:rsid w:val="00B246E8"/>
    <w:rsid w:val="00B25125"/>
    <w:rsid w:val="00B27B13"/>
    <w:rsid w:val="00B31B91"/>
    <w:rsid w:val="00B31D33"/>
    <w:rsid w:val="00B33B57"/>
    <w:rsid w:val="00B3459A"/>
    <w:rsid w:val="00B346B8"/>
    <w:rsid w:val="00B36B86"/>
    <w:rsid w:val="00B37603"/>
    <w:rsid w:val="00B413E1"/>
    <w:rsid w:val="00B42C8F"/>
    <w:rsid w:val="00B44F9B"/>
    <w:rsid w:val="00B47909"/>
    <w:rsid w:val="00B53619"/>
    <w:rsid w:val="00B60557"/>
    <w:rsid w:val="00B6542A"/>
    <w:rsid w:val="00B6576E"/>
    <w:rsid w:val="00B67360"/>
    <w:rsid w:val="00B709CD"/>
    <w:rsid w:val="00B71EDF"/>
    <w:rsid w:val="00B72C3F"/>
    <w:rsid w:val="00B73DE4"/>
    <w:rsid w:val="00B760FC"/>
    <w:rsid w:val="00B772ED"/>
    <w:rsid w:val="00B77C4D"/>
    <w:rsid w:val="00B820CD"/>
    <w:rsid w:val="00B82B32"/>
    <w:rsid w:val="00B85379"/>
    <w:rsid w:val="00B854AC"/>
    <w:rsid w:val="00B8586C"/>
    <w:rsid w:val="00B86EE7"/>
    <w:rsid w:val="00B9016B"/>
    <w:rsid w:val="00B9168F"/>
    <w:rsid w:val="00B9464D"/>
    <w:rsid w:val="00BA2BCD"/>
    <w:rsid w:val="00BA2DB9"/>
    <w:rsid w:val="00BA5842"/>
    <w:rsid w:val="00BA621C"/>
    <w:rsid w:val="00BA6A09"/>
    <w:rsid w:val="00BB03A8"/>
    <w:rsid w:val="00BB16A6"/>
    <w:rsid w:val="00BB3295"/>
    <w:rsid w:val="00BC04D2"/>
    <w:rsid w:val="00BC0A30"/>
    <w:rsid w:val="00BC15CB"/>
    <w:rsid w:val="00BC5AB7"/>
    <w:rsid w:val="00BC79CD"/>
    <w:rsid w:val="00BE0F6F"/>
    <w:rsid w:val="00BE32B9"/>
    <w:rsid w:val="00BE7148"/>
    <w:rsid w:val="00BF5DFB"/>
    <w:rsid w:val="00BF63F9"/>
    <w:rsid w:val="00C01536"/>
    <w:rsid w:val="00C027B8"/>
    <w:rsid w:val="00C05BA9"/>
    <w:rsid w:val="00C12215"/>
    <w:rsid w:val="00C1717A"/>
    <w:rsid w:val="00C175D2"/>
    <w:rsid w:val="00C21EA2"/>
    <w:rsid w:val="00C24D7F"/>
    <w:rsid w:val="00C27ABB"/>
    <w:rsid w:val="00C35257"/>
    <w:rsid w:val="00C35E9A"/>
    <w:rsid w:val="00C36523"/>
    <w:rsid w:val="00C4058D"/>
    <w:rsid w:val="00C4285D"/>
    <w:rsid w:val="00C438A6"/>
    <w:rsid w:val="00C44430"/>
    <w:rsid w:val="00C44F69"/>
    <w:rsid w:val="00C513D3"/>
    <w:rsid w:val="00C53EA0"/>
    <w:rsid w:val="00C55DE7"/>
    <w:rsid w:val="00C57001"/>
    <w:rsid w:val="00C636DE"/>
    <w:rsid w:val="00C64C40"/>
    <w:rsid w:val="00C66FE4"/>
    <w:rsid w:val="00C70067"/>
    <w:rsid w:val="00C706B9"/>
    <w:rsid w:val="00C7347B"/>
    <w:rsid w:val="00C74C90"/>
    <w:rsid w:val="00C76B3D"/>
    <w:rsid w:val="00C80AD5"/>
    <w:rsid w:val="00C83B47"/>
    <w:rsid w:val="00C83C98"/>
    <w:rsid w:val="00C83E2B"/>
    <w:rsid w:val="00C93AD3"/>
    <w:rsid w:val="00C95077"/>
    <w:rsid w:val="00C95E29"/>
    <w:rsid w:val="00CA5D88"/>
    <w:rsid w:val="00CA7B5F"/>
    <w:rsid w:val="00CB4F0C"/>
    <w:rsid w:val="00CB7101"/>
    <w:rsid w:val="00CB718C"/>
    <w:rsid w:val="00CB74B3"/>
    <w:rsid w:val="00CC4E91"/>
    <w:rsid w:val="00CC58D6"/>
    <w:rsid w:val="00CD182A"/>
    <w:rsid w:val="00CE0B04"/>
    <w:rsid w:val="00CE1CB4"/>
    <w:rsid w:val="00CE381E"/>
    <w:rsid w:val="00CE4A1F"/>
    <w:rsid w:val="00CF24AA"/>
    <w:rsid w:val="00CF3D71"/>
    <w:rsid w:val="00CF77DE"/>
    <w:rsid w:val="00D004FE"/>
    <w:rsid w:val="00D00D51"/>
    <w:rsid w:val="00D04BD0"/>
    <w:rsid w:val="00D066BF"/>
    <w:rsid w:val="00D1071A"/>
    <w:rsid w:val="00D22A8A"/>
    <w:rsid w:val="00D2619A"/>
    <w:rsid w:val="00D33ED2"/>
    <w:rsid w:val="00D40593"/>
    <w:rsid w:val="00D412B9"/>
    <w:rsid w:val="00D41698"/>
    <w:rsid w:val="00D42A88"/>
    <w:rsid w:val="00D431EE"/>
    <w:rsid w:val="00D44DF6"/>
    <w:rsid w:val="00D5528C"/>
    <w:rsid w:val="00D55FB9"/>
    <w:rsid w:val="00D63D1B"/>
    <w:rsid w:val="00D666DD"/>
    <w:rsid w:val="00D67522"/>
    <w:rsid w:val="00D71C54"/>
    <w:rsid w:val="00D74ED3"/>
    <w:rsid w:val="00D83803"/>
    <w:rsid w:val="00D83A7C"/>
    <w:rsid w:val="00D86E50"/>
    <w:rsid w:val="00D90D3C"/>
    <w:rsid w:val="00D91F38"/>
    <w:rsid w:val="00D92320"/>
    <w:rsid w:val="00D971D2"/>
    <w:rsid w:val="00DA1B31"/>
    <w:rsid w:val="00DA1C73"/>
    <w:rsid w:val="00DA33DB"/>
    <w:rsid w:val="00DA66C1"/>
    <w:rsid w:val="00DA7B4A"/>
    <w:rsid w:val="00DB012A"/>
    <w:rsid w:val="00DB145C"/>
    <w:rsid w:val="00DB33E4"/>
    <w:rsid w:val="00DB5374"/>
    <w:rsid w:val="00DC61A0"/>
    <w:rsid w:val="00DD6202"/>
    <w:rsid w:val="00DD68AB"/>
    <w:rsid w:val="00DD78EE"/>
    <w:rsid w:val="00DF2A97"/>
    <w:rsid w:val="00DF32A0"/>
    <w:rsid w:val="00DF6274"/>
    <w:rsid w:val="00DF7996"/>
    <w:rsid w:val="00E14443"/>
    <w:rsid w:val="00E179DE"/>
    <w:rsid w:val="00E30C3C"/>
    <w:rsid w:val="00E312EE"/>
    <w:rsid w:val="00E3231C"/>
    <w:rsid w:val="00E51EF1"/>
    <w:rsid w:val="00E52261"/>
    <w:rsid w:val="00E57B48"/>
    <w:rsid w:val="00E62182"/>
    <w:rsid w:val="00E643E0"/>
    <w:rsid w:val="00E708BB"/>
    <w:rsid w:val="00E73015"/>
    <w:rsid w:val="00E761A2"/>
    <w:rsid w:val="00E82B90"/>
    <w:rsid w:val="00E83946"/>
    <w:rsid w:val="00E857CA"/>
    <w:rsid w:val="00E858A7"/>
    <w:rsid w:val="00E86439"/>
    <w:rsid w:val="00E922F7"/>
    <w:rsid w:val="00E9285A"/>
    <w:rsid w:val="00E943B5"/>
    <w:rsid w:val="00E956B6"/>
    <w:rsid w:val="00E96198"/>
    <w:rsid w:val="00E975C4"/>
    <w:rsid w:val="00EA2DD9"/>
    <w:rsid w:val="00EA4098"/>
    <w:rsid w:val="00EA550A"/>
    <w:rsid w:val="00EA66F0"/>
    <w:rsid w:val="00EA7E8C"/>
    <w:rsid w:val="00EB268B"/>
    <w:rsid w:val="00EB7949"/>
    <w:rsid w:val="00EC4845"/>
    <w:rsid w:val="00EC66E0"/>
    <w:rsid w:val="00EC7AD6"/>
    <w:rsid w:val="00ED1335"/>
    <w:rsid w:val="00ED3F6A"/>
    <w:rsid w:val="00ED5372"/>
    <w:rsid w:val="00EE1878"/>
    <w:rsid w:val="00EE3834"/>
    <w:rsid w:val="00EE5D6C"/>
    <w:rsid w:val="00EE67D9"/>
    <w:rsid w:val="00EE68BA"/>
    <w:rsid w:val="00EF3823"/>
    <w:rsid w:val="00EF39C1"/>
    <w:rsid w:val="00F00217"/>
    <w:rsid w:val="00F047F4"/>
    <w:rsid w:val="00F07D2D"/>
    <w:rsid w:val="00F1131E"/>
    <w:rsid w:val="00F12BA1"/>
    <w:rsid w:val="00F148C2"/>
    <w:rsid w:val="00F15211"/>
    <w:rsid w:val="00F212CF"/>
    <w:rsid w:val="00F30908"/>
    <w:rsid w:val="00F32AAD"/>
    <w:rsid w:val="00F37C38"/>
    <w:rsid w:val="00F429E8"/>
    <w:rsid w:val="00F42CAA"/>
    <w:rsid w:val="00F44F79"/>
    <w:rsid w:val="00F47F8D"/>
    <w:rsid w:val="00F510E9"/>
    <w:rsid w:val="00F54F33"/>
    <w:rsid w:val="00F67A3B"/>
    <w:rsid w:val="00F71D70"/>
    <w:rsid w:val="00F75927"/>
    <w:rsid w:val="00F76B8C"/>
    <w:rsid w:val="00F8010C"/>
    <w:rsid w:val="00F824BF"/>
    <w:rsid w:val="00F8470A"/>
    <w:rsid w:val="00F85669"/>
    <w:rsid w:val="00F8611B"/>
    <w:rsid w:val="00F90893"/>
    <w:rsid w:val="00F9442B"/>
    <w:rsid w:val="00F95B97"/>
    <w:rsid w:val="00F9682D"/>
    <w:rsid w:val="00FA1012"/>
    <w:rsid w:val="00FA3DB0"/>
    <w:rsid w:val="00FA6E65"/>
    <w:rsid w:val="00FA7485"/>
    <w:rsid w:val="00FC024E"/>
    <w:rsid w:val="00FC077A"/>
    <w:rsid w:val="00FC143A"/>
    <w:rsid w:val="00FC2061"/>
    <w:rsid w:val="00FC3918"/>
    <w:rsid w:val="00FC3B25"/>
    <w:rsid w:val="00FC63F4"/>
    <w:rsid w:val="00FD044A"/>
    <w:rsid w:val="00FD2261"/>
    <w:rsid w:val="00FD4942"/>
    <w:rsid w:val="00FE61A6"/>
    <w:rsid w:val="00FF0451"/>
    <w:rsid w:val="00FF1799"/>
    <w:rsid w:val="00FF725E"/>
    <w:rsid w:val="014FB1F8"/>
    <w:rsid w:val="068EA2F5"/>
    <w:rsid w:val="096DCFB4"/>
    <w:rsid w:val="0B59FB43"/>
    <w:rsid w:val="0C14AD34"/>
    <w:rsid w:val="0C1BFFD5"/>
    <w:rsid w:val="0E733FAA"/>
    <w:rsid w:val="10CF72F3"/>
    <w:rsid w:val="11CCDF7C"/>
    <w:rsid w:val="136FC976"/>
    <w:rsid w:val="17125896"/>
    <w:rsid w:val="174938E2"/>
    <w:rsid w:val="182A0E5E"/>
    <w:rsid w:val="189879E4"/>
    <w:rsid w:val="18E31F4A"/>
    <w:rsid w:val="1A3AE779"/>
    <w:rsid w:val="1B91FC10"/>
    <w:rsid w:val="1D9C7050"/>
    <w:rsid w:val="21464EED"/>
    <w:rsid w:val="21D5E852"/>
    <w:rsid w:val="25CCE2EA"/>
    <w:rsid w:val="290A7FDC"/>
    <w:rsid w:val="29D36F66"/>
    <w:rsid w:val="2AFEF7F5"/>
    <w:rsid w:val="2C6A3497"/>
    <w:rsid w:val="2D23EF3C"/>
    <w:rsid w:val="2E98F6AA"/>
    <w:rsid w:val="2F9E847B"/>
    <w:rsid w:val="306E402D"/>
    <w:rsid w:val="31896D02"/>
    <w:rsid w:val="3219DFA7"/>
    <w:rsid w:val="3377B29A"/>
    <w:rsid w:val="3459DF24"/>
    <w:rsid w:val="372F1835"/>
    <w:rsid w:val="3866B465"/>
    <w:rsid w:val="3A7FB428"/>
    <w:rsid w:val="3AA965EB"/>
    <w:rsid w:val="3CC0D4E7"/>
    <w:rsid w:val="3E3752C6"/>
    <w:rsid w:val="40CFA155"/>
    <w:rsid w:val="41502695"/>
    <w:rsid w:val="42225BE8"/>
    <w:rsid w:val="442674DB"/>
    <w:rsid w:val="464DBA66"/>
    <w:rsid w:val="465C3ED3"/>
    <w:rsid w:val="471ED88E"/>
    <w:rsid w:val="476B8657"/>
    <w:rsid w:val="48364D7B"/>
    <w:rsid w:val="48D7BB4B"/>
    <w:rsid w:val="4BD5BBFA"/>
    <w:rsid w:val="4DBEF9D8"/>
    <w:rsid w:val="50C0BA66"/>
    <w:rsid w:val="52FA9528"/>
    <w:rsid w:val="54427CFA"/>
    <w:rsid w:val="546CB281"/>
    <w:rsid w:val="550AD02D"/>
    <w:rsid w:val="5648A2B7"/>
    <w:rsid w:val="57043F0C"/>
    <w:rsid w:val="57300A29"/>
    <w:rsid w:val="575D09F8"/>
    <w:rsid w:val="577B1E08"/>
    <w:rsid w:val="578FF03F"/>
    <w:rsid w:val="58CA459B"/>
    <w:rsid w:val="594B4E62"/>
    <w:rsid w:val="5A938DCF"/>
    <w:rsid w:val="5B76AA6C"/>
    <w:rsid w:val="5CC604C0"/>
    <w:rsid w:val="5D72E918"/>
    <w:rsid w:val="5DF3C9BF"/>
    <w:rsid w:val="5F9C7D64"/>
    <w:rsid w:val="61D2FE1C"/>
    <w:rsid w:val="6311ECF1"/>
    <w:rsid w:val="632CD531"/>
    <w:rsid w:val="65A8ED72"/>
    <w:rsid w:val="66DE13FD"/>
    <w:rsid w:val="688A7F69"/>
    <w:rsid w:val="6AD254AA"/>
    <w:rsid w:val="6DD067B2"/>
    <w:rsid w:val="6E2985F7"/>
    <w:rsid w:val="7163C15C"/>
    <w:rsid w:val="719EED2C"/>
    <w:rsid w:val="722DEEB9"/>
    <w:rsid w:val="726DFE74"/>
    <w:rsid w:val="7419CBEA"/>
    <w:rsid w:val="74D4A23C"/>
    <w:rsid w:val="78C7853B"/>
    <w:rsid w:val="7A473925"/>
    <w:rsid w:val="7AD5B5DC"/>
    <w:rsid w:val="7C267E7C"/>
    <w:rsid w:val="7E7CAB0B"/>
    <w:rsid w:val="7F6232E3"/>
    <w:rsid w:val="7F6B5789"/>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4333D"/>
  <w15:docId w15:val="{67EAFAB2-97C0-4D50-A2D0-304D1D1D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Subtitle"/>
    <w:next w:val="Normal"/>
    <w:link w:val="Heading1Char"/>
    <w:uiPriority w:val="9"/>
    <w:qFormat/>
    <w:rsid w:val="00056709"/>
    <w:pPr>
      <w:outlineLvl w:val="0"/>
    </w:pPr>
  </w:style>
  <w:style w:type="paragraph" w:styleId="Heading2">
    <w:name w:val="heading 2"/>
    <w:basedOn w:val="Normal"/>
    <w:next w:val="Normal"/>
    <w:link w:val="Heading2Char"/>
    <w:uiPriority w:val="2"/>
    <w:qFormat/>
    <w:rsid w:val="0045365D"/>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365D"/>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365D"/>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709"/>
    <w:rPr>
      <w:rFonts w:asciiTheme="majorHAnsi" w:eastAsiaTheme="majorEastAsia" w:hAnsiTheme="majorHAnsi" w:cstheme="majorBidi"/>
      <w:iCs/>
      <w:color w:val="000000" w:themeColor="text1"/>
      <w:spacing w:val="6"/>
      <w:sz w:val="32"/>
    </w:rPr>
  </w:style>
  <w:style w:type="character" w:customStyle="1" w:styleId="Heading2Char">
    <w:name w:val="Heading 2 Char"/>
    <w:basedOn w:val="DefaultParagraphFont"/>
    <w:link w:val="Heading2"/>
    <w:uiPriority w:val="2"/>
    <w:rsid w:val="0045365D"/>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365D"/>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365D"/>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2"/>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Subtitle"/>
    <w:next w:val="Subtitle"/>
    <w:uiPriority w:val="9"/>
    <w:rsid w:val="001B4C2A"/>
    <w:pPr>
      <w:spacing w:before="360" w:after="0"/>
      <w:contextualSpacing/>
      <w:outlineLvl w:val="0"/>
    </w:pPr>
    <w:rPr>
      <w:b/>
      <w:bCs/>
      <w:iCs w:val="0"/>
      <w:color w:val="005A70" w:themeColor="accent1"/>
      <w:spacing w:val="3"/>
      <w:sz w:val="60"/>
      <w:szCs w:val="28"/>
    </w:rPr>
  </w:style>
  <w:style w:type="paragraph" w:styleId="Subtitle">
    <w:name w:val="Subtitle"/>
    <w:basedOn w:val="Normal"/>
    <w:next w:val="Normal"/>
    <w:link w:val="SubtitleChar"/>
    <w:uiPriority w:val="9"/>
    <w:qFormat/>
    <w:rsid w:val="003E7673"/>
    <w:pPr>
      <w:spacing w:after="480" w:line="240" w:lineRule="auto"/>
    </w:pPr>
    <w:rPr>
      <w:rFonts w:asciiTheme="majorHAnsi" w:eastAsiaTheme="majorEastAsia" w:hAnsiTheme="majorHAnsi" w:cstheme="majorBidi"/>
      <w:iCs/>
      <w:color w:val="000000" w:themeColor="text1"/>
      <w:spacing w:val="6"/>
      <w:sz w:val="32"/>
    </w:rPr>
  </w:style>
  <w:style w:type="character" w:customStyle="1" w:styleId="SubtitleChar">
    <w:name w:val="Subtitle Char"/>
    <w:basedOn w:val="DefaultParagraphFont"/>
    <w:link w:val="Subtitle"/>
    <w:uiPriority w:val="9"/>
    <w:rsid w:val="003E7673"/>
    <w:rPr>
      <w:rFonts w:asciiTheme="majorHAnsi" w:eastAsiaTheme="majorEastAsia" w:hAnsiTheme="majorHAnsi" w:cstheme="majorBidi"/>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833F75"/>
    <w:pPr>
      <w:spacing w:after="120" w:line="288" w:lineRule="auto"/>
    </w:pPr>
    <w:rPr>
      <w:color w:val="000000" w:themeColor="text1"/>
      <w:sz w:val="28"/>
    </w:rPr>
  </w:style>
  <w:style w:type="paragraph" w:styleId="ListBullet">
    <w:name w:val="List Bullet"/>
    <w:basedOn w:val="ListParagraph"/>
    <w:uiPriority w:val="99"/>
    <w:unhideWhenUsed/>
    <w:qFormat/>
    <w:rsid w:val="009B26D3"/>
    <w:pPr>
      <w:ind w:left="714" w:hanging="357"/>
    </w:pPr>
  </w:style>
  <w:style w:type="paragraph" w:styleId="ListParagraph">
    <w:name w:val="List Paragraph"/>
    <w:basedOn w:val="Normal"/>
    <w:uiPriority w:val="34"/>
    <w:qFormat/>
    <w:rsid w:val="006E6CA9"/>
    <w:pPr>
      <w:numPr>
        <w:numId w:val="18"/>
      </w:numPr>
      <w:spacing w:after="160" w:line="278" w:lineRule="auto"/>
      <w:ind w:left="284" w:hanging="284"/>
      <w:contextualSpacing/>
    </w:pPr>
    <w:rPr>
      <w:szCs w:val="22"/>
    </w:r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36B86"/>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36B86"/>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3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Heading1withsubtitle"/>
    <w:next w:val="Normal"/>
    <w:link w:val="TitleChar"/>
    <w:uiPriority w:val="10"/>
    <w:unhideWhenUsed/>
    <w:qFormat/>
    <w:rsid w:val="00056709"/>
  </w:style>
  <w:style w:type="character" w:customStyle="1" w:styleId="TitleChar">
    <w:name w:val="Title Char"/>
    <w:basedOn w:val="DefaultParagraphFont"/>
    <w:link w:val="Title"/>
    <w:uiPriority w:val="10"/>
    <w:rsid w:val="00056709"/>
    <w:rPr>
      <w:rFonts w:asciiTheme="majorHAnsi" w:eastAsiaTheme="majorEastAsia" w:hAnsiTheme="majorHAnsi" w:cstheme="majorBidi"/>
      <w:b/>
      <w:bCs/>
      <w:color w:val="005A70" w:themeColor="accent1"/>
      <w:spacing w:val="3"/>
      <w:sz w:val="60"/>
      <w:szCs w:val="28"/>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9"/>
      </w:numPr>
      <w:contextualSpacing/>
    </w:pPr>
  </w:style>
  <w:style w:type="numbering" w:customStyle="1" w:styleId="DSSBulletList">
    <w:name w:val="DSS Bullet List"/>
    <w:uiPriority w:val="99"/>
    <w:rsid w:val="00065DCF"/>
    <w:pPr>
      <w:numPr>
        <w:numId w:val="14"/>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table" w:customStyle="1" w:styleId="TableGridLight1">
    <w:name w:val="Table Grid Light1"/>
    <w:basedOn w:val="TableNormal"/>
    <w:next w:val="TableGridLight"/>
    <w:uiPriority w:val="40"/>
    <w:rsid w:val="00BB329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076284"/>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ubtleReference">
    <w:name w:val="Subtle Reference"/>
    <w:basedOn w:val="DefaultParagraphFont"/>
    <w:uiPriority w:val="31"/>
    <w:qFormat/>
    <w:rsid w:val="007E05B4"/>
    <w:rPr>
      <w:smallCaps/>
      <w:color w:val="5A5A5A" w:themeColor="text1" w:themeTint="A5"/>
    </w:rPr>
  </w:style>
  <w:style w:type="paragraph" w:customStyle="1" w:styleId="Heading3colourblock">
    <w:name w:val="Heading 3 colour block"/>
    <w:basedOn w:val="Heading3"/>
    <w:link w:val="Heading3colourblockChar"/>
    <w:qFormat/>
    <w:rsid w:val="00EC4845"/>
    <w:pPr>
      <w:pBdr>
        <w:top w:val="single" w:sz="24" w:space="1" w:color="C1E4F5"/>
        <w:left w:val="single" w:sz="24" w:space="4" w:color="C1E4F5"/>
        <w:bottom w:val="single" w:sz="24" w:space="1" w:color="C1E4F5"/>
        <w:right w:val="single" w:sz="24" w:space="4" w:color="C1E4F5"/>
      </w:pBdr>
      <w:shd w:val="clear" w:color="auto" w:fill="C1E4F5"/>
    </w:pPr>
    <w:rPr>
      <w:b/>
      <w:sz w:val="28"/>
    </w:rPr>
  </w:style>
  <w:style w:type="character" w:customStyle="1" w:styleId="Heading3colourblockChar">
    <w:name w:val="Heading 3 colour block Char"/>
    <w:basedOn w:val="Heading3Char"/>
    <w:link w:val="Heading3colourblock"/>
    <w:rsid w:val="00EC4845"/>
    <w:rPr>
      <w:rFonts w:asciiTheme="majorHAnsi" w:eastAsiaTheme="majorEastAsia" w:hAnsiTheme="majorHAnsi" w:cstheme="majorBidi"/>
      <w:b/>
      <w:bCs/>
      <w:color w:val="005A70" w:themeColor="accent1"/>
      <w:spacing w:val="3"/>
      <w:sz w:val="28"/>
      <w:shd w:val="clear" w:color="auto" w:fill="C1E4F5"/>
    </w:rPr>
  </w:style>
  <w:style w:type="table" w:customStyle="1" w:styleId="TableGridLight3">
    <w:name w:val="Table Grid Light3"/>
    <w:basedOn w:val="TableNormal"/>
    <w:next w:val="TableGridLight"/>
    <w:uiPriority w:val="40"/>
    <w:rsid w:val="00EC4845"/>
    <w:pPr>
      <w:spacing w:after="0" w:line="240" w:lineRule="auto"/>
    </w:pPr>
    <w:rPr>
      <w:kern w:val="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BA464E898B474DB77E107AC365BA45" ma:contentTypeVersion="12" ma:contentTypeDescription="Create a new document." ma:contentTypeScope="" ma:versionID="b75c11efc47f7ca398029fc2aef8373c">
  <xsd:schema xmlns:xsd="http://www.w3.org/2001/XMLSchema" xmlns:xs="http://www.w3.org/2001/XMLSchema" xmlns:p="http://schemas.microsoft.com/office/2006/metadata/properties" xmlns:ns2="ff98ff02-0ec4-48dc-8e41-3aa8d8dfdd12" xmlns:ns3="9c2a9dd1-6f1c-42a6-8dbe-7204e5445579" targetNamespace="http://schemas.microsoft.com/office/2006/metadata/properties" ma:root="true" ma:fieldsID="ab65af0e92d4db714b70b1e5a738a714" ns2:_="" ns3:_="">
    <xsd:import namespace="ff98ff02-0ec4-48dc-8e41-3aa8d8dfdd12"/>
    <xsd:import namespace="9c2a9dd1-6f1c-42a6-8dbe-7204e5445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8ff02-0ec4-48dc-8e41-3aa8d8dfd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a9dd1-6f1c-42a6-8dbe-7204e54455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c8473b-38b6-42ee-99ff-04a1143f9211}" ma:internalName="TaxCatchAll" ma:showField="CatchAllData" ma:web="9c2a9dd1-6f1c-42a6-8dbe-7204e5445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c2a9dd1-6f1c-42a6-8dbe-7204e5445579"/>
    <lcf76f155ced4ddcb4097134ff3c332f xmlns="ff98ff02-0ec4-48dc-8e41-3aa8d8dfdd1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F8FF8-95FD-4BAA-8A5B-1A9CC88EC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8ff02-0ec4-48dc-8e41-3aa8d8dfdd12"/>
    <ds:schemaRef ds:uri="9c2a9dd1-6f1c-42a6-8dbe-7204e5445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3.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9c2a9dd1-6f1c-42a6-8dbe-7204e5445579"/>
    <ds:schemaRef ds:uri="ff98ff02-0ec4-48dc-8e41-3aa8d8dfdd12"/>
  </ds:schemaRefs>
</ds:datastoreItem>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864</Words>
  <Characters>5193</Characters>
  <Application>Microsoft Office Word</Application>
  <DocSecurity>0</DocSecurity>
  <Lines>198</Lines>
  <Paragraphs>139</Paragraphs>
  <ScaleCrop>false</ScaleCrop>
  <Company>Department of Social Services</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Contracting</dc:title>
  <dc:subject/>
  <dc:creator>WARDROP, Shaye</dc:creator>
  <cp:keywords>[SEC=OFFICIAL]</cp:keywords>
  <cp:lastModifiedBy>MILLER, Vicky</cp:lastModifiedBy>
  <cp:revision>5</cp:revision>
  <cp:lastPrinted>2026-05-12T15:44:00Z</cp:lastPrinted>
  <dcterms:created xsi:type="dcterms:W3CDTF">2026-08-21T08:23:00Z</dcterms:created>
  <dcterms:modified xsi:type="dcterms:W3CDTF">2026-08-23T21:52:00Z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67560F409E61F308877CFBFF6F4F1298</vt:lpwstr>
  </property>
  <property fmtid="{D5CDD505-2E9C-101B-9397-08002B2CF9AE}" pid="21" name="PM_Hash_Salt">
    <vt:lpwstr>E0791FEFAF59924A1AE54DBEE0B88C15</vt:lpwstr>
  </property>
  <property fmtid="{D5CDD505-2E9C-101B-9397-08002B2CF9AE}" pid="22" name="PM_Hash_SHA1">
    <vt:lpwstr>8D53F3BE08FD2F8DF622BEF4040DF32AD4F5D0CC</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0x010100C5BA464E898B474DB77E107AC365BA45</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1a20958c416e40d491c659dc6760dfd4</vt:lpwstr>
  </property>
  <property fmtid="{D5CDD505-2E9C-101B-9397-08002B2CF9AE}" pid="35" name="MSIP_Label_eb34d90b-fc41-464d-af60-f74d721d0790_ContentBits">
    <vt:lpwstr>3</vt:lpwstr>
  </property>
  <property fmtid="{D5CDD505-2E9C-101B-9397-08002B2CF9AE}" pid="36" name="PMHMAC">
    <vt:lpwstr>v=2024.1;a=SHA256;h=9B2189DBE050EEBE393DE187F8440D31B5A2BF9102047A4617B41F09385B2E8F</vt:lpwstr>
  </property>
  <property fmtid="{D5CDD505-2E9C-101B-9397-08002B2CF9AE}" pid="37" name="PMUuid">
    <vt:lpwstr>v=2022.2;d=gov.au;g=46DD6D7C-8107-577B-BC6E-F348953B2E44</vt:lpwstr>
  </property>
  <property fmtid="{D5CDD505-2E9C-101B-9397-08002B2CF9AE}" pid="38" name="PM_Expires">
    <vt:lpwstr/>
  </property>
  <property fmtid="{D5CDD505-2E9C-101B-9397-08002B2CF9AE}" pid="39" name="PM_DowngradeTo">
    <vt:lpwstr/>
  </property>
  <property fmtid="{D5CDD505-2E9C-101B-9397-08002B2CF9AE}" pid="40" name="PM_DownTo">
    <vt:lpwstr/>
  </property>
</Properties>
</file>