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088E" w14:textId="77777777" w:rsidR="00B67360" w:rsidRPr="00ED1335" w:rsidRDefault="00B67360" w:rsidP="00B67360">
      <w:pPr>
        <w:pStyle w:val="Smalltext"/>
        <w:rPr>
          <w:lang w:val="en-AU"/>
        </w:rPr>
      </w:pPr>
    </w:p>
    <w:p w14:paraId="45C2D4CB" w14:textId="77777777" w:rsidR="002A4D16" w:rsidRDefault="002A4D16" w:rsidP="002A4D16">
      <w:pPr>
        <w:pStyle w:val="Crestwithrule"/>
      </w:pPr>
      <w:r>
        <w:rPr>
          <w:lang w:eastAsia="en-AU"/>
        </w:rPr>
        <w:drawing>
          <wp:inline distT="0" distB="0" distL="0" distR="0" wp14:anchorId="08A784C7" wp14:editId="1D9D7D98">
            <wp:extent cx="3235960" cy="768868"/>
            <wp:effectExtent l="0" t="0" r="2540" b="0"/>
            <wp:docPr id="1363103311" name="Picture 1363103311"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5E6A4F21" w14:textId="77777777" w:rsidR="002A4D16" w:rsidRDefault="002A4D16" w:rsidP="002A4D16">
      <w:pPr>
        <w:pStyle w:val="Crestwithrule"/>
      </w:pPr>
    </w:p>
    <w:p w14:paraId="2F6A8798" w14:textId="77777777" w:rsidR="002A4D16" w:rsidRDefault="002A4D16" w:rsidP="002A4D16">
      <w:pPr>
        <w:pStyle w:val="Crestwithrule"/>
        <w:sectPr w:rsidR="002A4D16" w:rsidSect="002A4D16">
          <w:headerReference w:type="default" r:id="rId12"/>
          <w:headerReference w:type="first" r:id="rId13"/>
          <w:footerReference w:type="first" r:id="rId14"/>
          <w:pgSz w:w="11906" w:h="16838"/>
          <w:pgMar w:top="851" w:right="851" w:bottom="1134" w:left="851" w:header="0" w:footer="0" w:gutter="0"/>
          <w:pgNumType w:start="2"/>
          <w:cols w:space="708"/>
          <w:titlePg/>
          <w:docGrid w:linePitch="360"/>
        </w:sectPr>
      </w:pPr>
    </w:p>
    <w:p w14:paraId="24E0AD8F" w14:textId="283381C2" w:rsidR="002A4D16" w:rsidRPr="00390BB8" w:rsidRDefault="002A4D16" w:rsidP="009E4DD5">
      <w:pPr>
        <w:pStyle w:val="Heading1withsubtitle"/>
      </w:pPr>
      <w:r w:rsidRPr="00390BB8">
        <w:t>Outcomes-</w:t>
      </w:r>
      <w:r w:rsidR="009E60C1">
        <w:t>b</w:t>
      </w:r>
      <w:r w:rsidRPr="00390BB8">
        <w:t xml:space="preserve">ased </w:t>
      </w:r>
      <w:r w:rsidR="009E60C1">
        <w:t>c</w:t>
      </w:r>
      <w:r w:rsidRPr="00390BB8">
        <w:t xml:space="preserve">ontracting </w:t>
      </w:r>
    </w:p>
    <w:p w14:paraId="5A6F0A89" w14:textId="08B5C73F" w:rsidR="002A4D16" w:rsidRPr="00390BB8" w:rsidRDefault="009E60C1" w:rsidP="002A4D16">
      <w:pPr>
        <w:pStyle w:val="Heading1"/>
      </w:pPr>
      <w:r>
        <w:t>Checklist for outcomes-based contracting</w:t>
      </w:r>
    </w:p>
    <w:p w14:paraId="70F3FD76" w14:textId="77777777" w:rsidR="002A4D16" w:rsidRDefault="002A4D16" w:rsidP="002A4D16">
      <w:pPr>
        <w:pStyle w:val="IntroductionQuote"/>
      </w:pPr>
      <w:r w:rsidRPr="00C61BF0">
        <w:t>This checklist is designed to help you self-assess your readiness for outcomes</w:t>
      </w:r>
      <w:r>
        <w:t>-</w:t>
      </w:r>
      <w:r w:rsidRPr="00C61BF0">
        <w:t>based contracting.</w:t>
      </w:r>
      <w:r>
        <w:t xml:space="preserve"> It will highlight areas </w:t>
      </w:r>
      <w:r w:rsidRPr="00346601">
        <w:t>where you are well-prepared and identify aspects that may need further work before you begin your outcomes-based contracting jo</w:t>
      </w:r>
      <w:r>
        <w:t xml:space="preserve">urney. </w:t>
      </w:r>
    </w:p>
    <w:p w14:paraId="5B4F93F2" w14:textId="77777777" w:rsidR="002A4D16" w:rsidRDefault="002A4D16" w:rsidP="002A4D16">
      <w:r w:rsidRPr="00AB60EA">
        <w:t xml:space="preserve">Below the checklist, you’ll find </w:t>
      </w:r>
      <w:r w:rsidRPr="005F3B71">
        <w:t>instructions for interpreting your responses, additional guidance for each question, along with suggested next steps to help you strengthen your readiness.</w:t>
      </w:r>
    </w:p>
    <w:p w14:paraId="16EBA354" w14:textId="77777777" w:rsidR="002A4D16" w:rsidRPr="005F3B71" w:rsidRDefault="002A4D16" w:rsidP="002A4D16">
      <w:r w:rsidRPr="009E6ECE">
        <w:t>This checklist is designed for print or reference purposes and is not an interactive form</w:t>
      </w:r>
      <w:r>
        <w:t>.</w:t>
      </w:r>
    </w:p>
    <w:p w14:paraId="68E57D05" w14:textId="77777777" w:rsidR="002A4D16" w:rsidRDefault="002A4D16" w:rsidP="002A4D16">
      <w:pPr>
        <w:pStyle w:val="Heading2"/>
      </w:pPr>
      <w:r w:rsidRPr="00214726">
        <w:t>Policy objective</w:t>
      </w:r>
    </w:p>
    <w:tbl>
      <w:tblPr>
        <w:tblStyle w:val="TableGrid"/>
        <w:tblW w:w="0" w:type="auto"/>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FFFFFF" w:themeFill="background1"/>
        <w:tblLayout w:type="fixed"/>
        <w:tblLook w:val="04A0" w:firstRow="1" w:lastRow="0" w:firstColumn="1" w:lastColumn="0" w:noHBand="0" w:noVBand="1"/>
      </w:tblPr>
      <w:tblGrid>
        <w:gridCol w:w="6936"/>
        <w:gridCol w:w="1082"/>
        <w:gridCol w:w="1083"/>
        <w:gridCol w:w="1083"/>
      </w:tblGrid>
      <w:tr w:rsidR="002A4D16" w14:paraId="32071994" w14:textId="77777777">
        <w:trPr>
          <w:tblHeader/>
        </w:trPr>
        <w:tc>
          <w:tcPr>
            <w:tcW w:w="6936" w:type="dxa"/>
            <w:shd w:val="clear" w:color="auto" w:fill="156082"/>
          </w:tcPr>
          <w:p w14:paraId="46FA08CD" w14:textId="77777777" w:rsidR="002A4D16" w:rsidRPr="00FC3A4C" w:rsidRDefault="002A4D16">
            <w:pPr>
              <w:rPr>
                <w:b/>
                <w:bCs/>
                <w:color w:val="FFFFFF" w:themeColor="background1"/>
              </w:rPr>
            </w:pPr>
            <w:r w:rsidRPr="00FC3A4C">
              <w:rPr>
                <w:b/>
                <w:bCs/>
                <w:color w:val="FFFFFF" w:themeColor="background1"/>
              </w:rPr>
              <w:t>Question</w:t>
            </w:r>
          </w:p>
        </w:tc>
        <w:tc>
          <w:tcPr>
            <w:tcW w:w="1082" w:type="dxa"/>
            <w:shd w:val="clear" w:color="auto" w:fill="156082"/>
          </w:tcPr>
          <w:p w14:paraId="01306E1A" w14:textId="77777777" w:rsidR="002A4D16" w:rsidRPr="00FC3A4C" w:rsidRDefault="002A4D16">
            <w:pPr>
              <w:rPr>
                <w:b/>
                <w:bCs/>
                <w:color w:val="FFFFFF" w:themeColor="background1"/>
              </w:rPr>
            </w:pPr>
            <w:r w:rsidRPr="00FC3A4C">
              <w:rPr>
                <w:b/>
                <w:bCs/>
                <w:color w:val="FFFFFF" w:themeColor="background1"/>
              </w:rPr>
              <w:t>Yes</w:t>
            </w:r>
          </w:p>
        </w:tc>
        <w:tc>
          <w:tcPr>
            <w:tcW w:w="1083" w:type="dxa"/>
            <w:shd w:val="clear" w:color="auto" w:fill="156082"/>
          </w:tcPr>
          <w:p w14:paraId="39FC95D1" w14:textId="77777777" w:rsidR="002A4D16" w:rsidRPr="00FC3A4C" w:rsidRDefault="002A4D16">
            <w:pPr>
              <w:rPr>
                <w:b/>
                <w:bCs/>
                <w:color w:val="FFFFFF" w:themeColor="background1"/>
              </w:rPr>
            </w:pPr>
            <w:r w:rsidRPr="00FC3A4C">
              <w:rPr>
                <w:b/>
                <w:bCs/>
                <w:color w:val="FFFFFF" w:themeColor="background1"/>
              </w:rPr>
              <w:t>No</w:t>
            </w:r>
          </w:p>
        </w:tc>
        <w:tc>
          <w:tcPr>
            <w:tcW w:w="1083" w:type="dxa"/>
            <w:shd w:val="clear" w:color="auto" w:fill="156082"/>
          </w:tcPr>
          <w:p w14:paraId="2A0C3983" w14:textId="77777777" w:rsidR="002A4D16" w:rsidRPr="00FC3A4C" w:rsidRDefault="002A4D16">
            <w:pPr>
              <w:rPr>
                <w:b/>
                <w:bCs/>
                <w:color w:val="FFFFFF" w:themeColor="background1"/>
              </w:rPr>
            </w:pPr>
            <w:r w:rsidRPr="00FC3A4C">
              <w:rPr>
                <w:b/>
                <w:bCs/>
                <w:color w:val="FFFFFF" w:themeColor="background1"/>
              </w:rPr>
              <w:t>Unsure</w:t>
            </w:r>
          </w:p>
        </w:tc>
      </w:tr>
      <w:tr w:rsidR="002A4D16" w14:paraId="0C82DC61" w14:textId="77777777">
        <w:tc>
          <w:tcPr>
            <w:tcW w:w="6936" w:type="dxa"/>
            <w:shd w:val="clear" w:color="auto" w:fill="FFFFFF" w:themeFill="background1"/>
          </w:tcPr>
          <w:p w14:paraId="556D0514" w14:textId="77777777" w:rsidR="002A4D16" w:rsidRPr="002D4C07" w:rsidRDefault="002A4D16">
            <w:pPr>
              <w:rPr>
                <w:rFonts w:cstheme="minorHAnsi"/>
              </w:rPr>
            </w:pPr>
            <w:r w:rsidRPr="002D4C07">
              <w:rPr>
                <w:rFonts w:cstheme="minorHAnsi"/>
              </w:rPr>
              <w:t xml:space="preserve">Is there a clearly defined policy objective that outcomes-based contracting will help you achieve? </w:t>
            </w:r>
          </w:p>
        </w:tc>
        <w:tc>
          <w:tcPr>
            <w:tcW w:w="1082" w:type="dxa"/>
            <w:shd w:val="clear" w:color="auto" w:fill="FFFFFF" w:themeFill="background1"/>
            <w:vAlign w:val="center"/>
          </w:tcPr>
          <w:p w14:paraId="5268A097" w14:textId="77777777" w:rsidR="002A4D16" w:rsidRPr="002D4C07" w:rsidRDefault="002A4D16">
            <w:pPr>
              <w:rPr>
                <w:rFonts w:cstheme="minorHAnsi"/>
              </w:rPr>
            </w:pPr>
          </w:p>
        </w:tc>
        <w:tc>
          <w:tcPr>
            <w:tcW w:w="1083" w:type="dxa"/>
            <w:shd w:val="clear" w:color="auto" w:fill="FFFFFF" w:themeFill="background1"/>
            <w:vAlign w:val="center"/>
          </w:tcPr>
          <w:p w14:paraId="12E58FE8" w14:textId="77777777" w:rsidR="002A4D16" w:rsidRPr="002D4C07" w:rsidRDefault="002A4D16">
            <w:pPr>
              <w:rPr>
                <w:rFonts w:cstheme="minorHAnsi"/>
              </w:rPr>
            </w:pPr>
          </w:p>
        </w:tc>
        <w:tc>
          <w:tcPr>
            <w:tcW w:w="1083" w:type="dxa"/>
            <w:shd w:val="clear" w:color="auto" w:fill="FFFFFF" w:themeFill="background1"/>
            <w:vAlign w:val="center"/>
          </w:tcPr>
          <w:p w14:paraId="0BCE82F6" w14:textId="77777777" w:rsidR="002A4D16" w:rsidRPr="002D4C07" w:rsidRDefault="002A4D16">
            <w:pPr>
              <w:rPr>
                <w:rFonts w:cstheme="minorHAnsi"/>
              </w:rPr>
            </w:pPr>
          </w:p>
        </w:tc>
      </w:tr>
    </w:tbl>
    <w:p w14:paraId="134D33E2" w14:textId="77777777" w:rsidR="002A4D16" w:rsidRDefault="002A4D16" w:rsidP="002A4D16">
      <w:pPr>
        <w:pStyle w:val="Heading2"/>
      </w:pPr>
      <w:r w:rsidRPr="002D4C07">
        <w:t>Cohort identification</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FFFFFF" w:themeFill="background1"/>
        <w:tblLook w:val="04A0" w:firstRow="1" w:lastRow="0" w:firstColumn="1" w:lastColumn="0" w:noHBand="0" w:noVBand="1"/>
      </w:tblPr>
      <w:tblGrid>
        <w:gridCol w:w="6936"/>
        <w:gridCol w:w="992"/>
        <w:gridCol w:w="1134"/>
        <w:gridCol w:w="1134"/>
      </w:tblGrid>
      <w:tr w:rsidR="002A4D16" w14:paraId="2C97FB7C" w14:textId="77777777">
        <w:trPr>
          <w:tblHeader/>
        </w:trPr>
        <w:tc>
          <w:tcPr>
            <w:tcW w:w="6936" w:type="dxa"/>
            <w:shd w:val="clear" w:color="auto" w:fill="156082"/>
          </w:tcPr>
          <w:p w14:paraId="13CC12E3" w14:textId="77777777" w:rsidR="002A4D16" w:rsidRPr="00FC3A4C" w:rsidRDefault="002A4D16">
            <w:pPr>
              <w:rPr>
                <w:b/>
                <w:bCs/>
                <w:color w:val="FFFFFF" w:themeColor="background1"/>
              </w:rPr>
            </w:pPr>
            <w:r w:rsidRPr="00FC3A4C">
              <w:rPr>
                <w:b/>
                <w:bCs/>
                <w:color w:val="FFFFFF" w:themeColor="background1"/>
              </w:rPr>
              <w:t>Question</w:t>
            </w:r>
          </w:p>
        </w:tc>
        <w:tc>
          <w:tcPr>
            <w:tcW w:w="992" w:type="dxa"/>
            <w:shd w:val="clear" w:color="auto" w:fill="156082"/>
          </w:tcPr>
          <w:p w14:paraId="16FD4145" w14:textId="77777777" w:rsidR="002A4D16" w:rsidRPr="00FC3A4C" w:rsidRDefault="002A4D16">
            <w:pPr>
              <w:rPr>
                <w:b/>
                <w:bCs/>
                <w:color w:val="FFFFFF" w:themeColor="background1"/>
              </w:rPr>
            </w:pPr>
            <w:r w:rsidRPr="00FC3A4C">
              <w:rPr>
                <w:b/>
                <w:bCs/>
                <w:color w:val="FFFFFF" w:themeColor="background1"/>
              </w:rPr>
              <w:t>Yes</w:t>
            </w:r>
          </w:p>
        </w:tc>
        <w:tc>
          <w:tcPr>
            <w:tcW w:w="1134" w:type="dxa"/>
            <w:shd w:val="clear" w:color="auto" w:fill="156082"/>
          </w:tcPr>
          <w:p w14:paraId="0CBDAD64" w14:textId="77777777" w:rsidR="002A4D16" w:rsidRPr="00FC3A4C" w:rsidRDefault="002A4D16">
            <w:pPr>
              <w:rPr>
                <w:b/>
                <w:bCs/>
                <w:color w:val="FFFFFF" w:themeColor="background1"/>
              </w:rPr>
            </w:pPr>
            <w:r w:rsidRPr="00FC3A4C">
              <w:rPr>
                <w:b/>
                <w:bCs/>
                <w:color w:val="FFFFFF" w:themeColor="background1"/>
              </w:rPr>
              <w:t>No</w:t>
            </w:r>
          </w:p>
        </w:tc>
        <w:tc>
          <w:tcPr>
            <w:tcW w:w="1134" w:type="dxa"/>
            <w:shd w:val="clear" w:color="auto" w:fill="156082"/>
          </w:tcPr>
          <w:p w14:paraId="63B18714" w14:textId="77777777" w:rsidR="002A4D16" w:rsidRPr="00FC3A4C" w:rsidRDefault="002A4D16">
            <w:pPr>
              <w:rPr>
                <w:b/>
                <w:bCs/>
                <w:color w:val="FFFFFF" w:themeColor="background1"/>
              </w:rPr>
            </w:pPr>
            <w:r w:rsidRPr="00FC3A4C">
              <w:rPr>
                <w:b/>
                <w:bCs/>
                <w:color w:val="FFFFFF" w:themeColor="background1"/>
              </w:rPr>
              <w:t>Unsure</w:t>
            </w:r>
          </w:p>
        </w:tc>
      </w:tr>
      <w:tr w:rsidR="002A4D16" w14:paraId="537980CF" w14:textId="77777777">
        <w:tc>
          <w:tcPr>
            <w:tcW w:w="6936" w:type="dxa"/>
            <w:shd w:val="clear" w:color="auto" w:fill="FFFFFF" w:themeFill="background1"/>
          </w:tcPr>
          <w:p w14:paraId="5D978921" w14:textId="77777777" w:rsidR="002A4D16" w:rsidRPr="002D4C07" w:rsidRDefault="002A4D16">
            <w:pPr>
              <w:rPr>
                <w:rFonts w:cstheme="minorHAnsi"/>
              </w:rPr>
            </w:pPr>
            <w:r w:rsidRPr="002D4C07">
              <w:rPr>
                <w:rFonts w:cstheme="minorHAnsi"/>
              </w:rPr>
              <w:t xml:space="preserve">Have you defined your target cohort using </w:t>
            </w:r>
            <w:r>
              <w:rPr>
                <w:rFonts w:cstheme="minorHAnsi"/>
              </w:rPr>
              <w:t>well defined</w:t>
            </w:r>
            <w:r w:rsidRPr="002D4C07">
              <w:rPr>
                <w:rFonts w:cstheme="minorHAnsi"/>
              </w:rPr>
              <w:t xml:space="preserve"> eligibility criteria?</w:t>
            </w:r>
          </w:p>
        </w:tc>
        <w:tc>
          <w:tcPr>
            <w:tcW w:w="992" w:type="dxa"/>
            <w:shd w:val="clear" w:color="auto" w:fill="FFFFFF" w:themeFill="background1"/>
            <w:vAlign w:val="center"/>
          </w:tcPr>
          <w:p w14:paraId="1974A2F6" w14:textId="77777777" w:rsidR="002A4D16" w:rsidRPr="002D4C07" w:rsidRDefault="002A4D16">
            <w:pPr>
              <w:rPr>
                <w:rFonts w:cstheme="minorHAnsi"/>
              </w:rPr>
            </w:pPr>
          </w:p>
        </w:tc>
        <w:tc>
          <w:tcPr>
            <w:tcW w:w="1134" w:type="dxa"/>
            <w:shd w:val="clear" w:color="auto" w:fill="FFFFFF" w:themeFill="background1"/>
            <w:vAlign w:val="center"/>
          </w:tcPr>
          <w:p w14:paraId="2A9C8764" w14:textId="77777777" w:rsidR="002A4D16" w:rsidRPr="002D4C07" w:rsidRDefault="002A4D16">
            <w:pPr>
              <w:rPr>
                <w:rFonts w:cstheme="minorHAnsi"/>
              </w:rPr>
            </w:pPr>
          </w:p>
        </w:tc>
        <w:tc>
          <w:tcPr>
            <w:tcW w:w="1134" w:type="dxa"/>
            <w:shd w:val="clear" w:color="auto" w:fill="FFFFFF" w:themeFill="background1"/>
            <w:vAlign w:val="center"/>
          </w:tcPr>
          <w:p w14:paraId="5202E0DE" w14:textId="77777777" w:rsidR="002A4D16" w:rsidRPr="002D4C07" w:rsidRDefault="002A4D16">
            <w:pPr>
              <w:rPr>
                <w:rFonts w:cstheme="minorHAnsi"/>
              </w:rPr>
            </w:pPr>
          </w:p>
        </w:tc>
      </w:tr>
      <w:tr w:rsidR="002A4D16" w14:paraId="5811F4D3" w14:textId="77777777">
        <w:tc>
          <w:tcPr>
            <w:tcW w:w="6936" w:type="dxa"/>
            <w:shd w:val="clear" w:color="auto" w:fill="FFFFFF" w:themeFill="background1"/>
          </w:tcPr>
          <w:p w14:paraId="774F6F12" w14:textId="77777777" w:rsidR="002A4D16" w:rsidRPr="002D4C07" w:rsidRDefault="002A4D16">
            <w:pPr>
              <w:rPr>
                <w:rFonts w:cstheme="minorHAnsi"/>
              </w:rPr>
            </w:pPr>
            <w:r w:rsidRPr="002D4C07">
              <w:rPr>
                <w:rFonts w:cstheme="minorHAnsi"/>
              </w:rPr>
              <w:t xml:space="preserve">Can service providers and referring organisations easily identify and enrol people from the target cohort? </w:t>
            </w:r>
          </w:p>
        </w:tc>
        <w:tc>
          <w:tcPr>
            <w:tcW w:w="992" w:type="dxa"/>
            <w:shd w:val="clear" w:color="auto" w:fill="FFFFFF" w:themeFill="background1"/>
            <w:vAlign w:val="center"/>
          </w:tcPr>
          <w:p w14:paraId="3D64F8A1" w14:textId="77777777" w:rsidR="002A4D16" w:rsidRPr="002D4C07" w:rsidRDefault="002A4D16">
            <w:pPr>
              <w:rPr>
                <w:rFonts w:cstheme="minorHAnsi"/>
              </w:rPr>
            </w:pPr>
          </w:p>
        </w:tc>
        <w:tc>
          <w:tcPr>
            <w:tcW w:w="1134" w:type="dxa"/>
            <w:shd w:val="clear" w:color="auto" w:fill="FFFFFF" w:themeFill="background1"/>
            <w:vAlign w:val="center"/>
          </w:tcPr>
          <w:p w14:paraId="65A31253" w14:textId="77777777" w:rsidR="002A4D16" w:rsidRPr="002D4C07" w:rsidRDefault="002A4D16">
            <w:pPr>
              <w:rPr>
                <w:rFonts w:cstheme="minorHAnsi"/>
              </w:rPr>
            </w:pPr>
          </w:p>
        </w:tc>
        <w:tc>
          <w:tcPr>
            <w:tcW w:w="1134" w:type="dxa"/>
            <w:shd w:val="clear" w:color="auto" w:fill="FFFFFF" w:themeFill="background1"/>
            <w:vAlign w:val="center"/>
          </w:tcPr>
          <w:p w14:paraId="3C02F230" w14:textId="77777777" w:rsidR="002A4D16" w:rsidRPr="002D4C07" w:rsidRDefault="002A4D16">
            <w:pPr>
              <w:rPr>
                <w:rFonts w:cstheme="minorHAnsi"/>
              </w:rPr>
            </w:pPr>
          </w:p>
        </w:tc>
      </w:tr>
      <w:tr w:rsidR="002A4D16" w14:paraId="20F89A60" w14:textId="77777777">
        <w:tc>
          <w:tcPr>
            <w:tcW w:w="6936" w:type="dxa"/>
            <w:shd w:val="clear" w:color="auto" w:fill="FFFFFF" w:themeFill="background1"/>
          </w:tcPr>
          <w:p w14:paraId="43EA373E" w14:textId="77777777" w:rsidR="002A4D16" w:rsidRPr="002D4C07" w:rsidRDefault="002A4D16">
            <w:pPr>
              <w:rPr>
                <w:rFonts w:cstheme="minorHAnsi"/>
              </w:rPr>
            </w:pPr>
            <w:r w:rsidRPr="002D4C07">
              <w:rPr>
                <w:rFonts w:cstheme="minorHAnsi"/>
              </w:rPr>
              <w:t>Can your target cohort be identified within existing datasets?</w:t>
            </w:r>
          </w:p>
        </w:tc>
        <w:tc>
          <w:tcPr>
            <w:tcW w:w="992" w:type="dxa"/>
            <w:shd w:val="clear" w:color="auto" w:fill="FFFFFF" w:themeFill="background1"/>
            <w:vAlign w:val="center"/>
          </w:tcPr>
          <w:p w14:paraId="0B561148" w14:textId="77777777" w:rsidR="002A4D16" w:rsidRPr="002D4C07" w:rsidRDefault="002A4D16">
            <w:pPr>
              <w:rPr>
                <w:rFonts w:cstheme="minorHAnsi"/>
              </w:rPr>
            </w:pPr>
          </w:p>
        </w:tc>
        <w:tc>
          <w:tcPr>
            <w:tcW w:w="1134" w:type="dxa"/>
            <w:shd w:val="clear" w:color="auto" w:fill="FFFFFF" w:themeFill="background1"/>
            <w:vAlign w:val="center"/>
          </w:tcPr>
          <w:p w14:paraId="7FE19CC4" w14:textId="77777777" w:rsidR="002A4D16" w:rsidRPr="002D4C07" w:rsidRDefault="002A4D16">
            <w:pPr>
              <w:rPr>
                <w:rFonts w:cstheme="minorHAnsi"/>
              </w:rPr>
            </w:pPr>
          </w:p>
        </w:tc>
        <w:tc>
          <w:tcPr>
            <w:tcW w:w="1134" w:type="dxa"/>
            <w:shd w:val="clear" w:color="auto" w:fill="FFFFFF" w:themeFill="background1"/>
            <w:vAlign w:val="center"/>
          </w:tcPr>
          <w:p w14:paraId="0D481274" w14:textId="77777777" w:rsidR="002A4D16" w:rsidRPr="002D4C07" w:rsidRDefault="002A4D16">
            <w:pPr>
              <w:rPr>
                <w:rFonts w:cstheme="minorHAnsi"/>
              </w:rPr>
            </w:pPr>
          </w:p>
        </w:tc>
      </w:tr>
      <w:tr w:rsidR="002A4D16" w14:paraId="3673E0B8" w14:textId="77777777">
        <w:tc>
          <w:tcPr>
            <w:tcW w:w="6936" w:type="dxa"/>
            <w:shd w:val="clear" w:color="auto" w:fill="FFFFFF" w:themeFill="background1"/>
          </w:tcPr>
          <w:p w14:paraId="7C470B1F" w14:textId="77777777" w:rsidR="002A4D16" w:rsidRPr="002D4C07" w:rsidRDefault="002A4D16">
            <w:pPr>
              <w:rPr>
                <w:rFonts w:cstheme="minorHAnsi"/>
              </w:rPr>
            </w:pPr>
            <w:r w:rsidRPr="002D4C07">
              <w:rPr>
                <w:rFonts w:cstheme="minorHAnsi"/>
              </w:rPr>
              <w:t>Have you estimated the size of your target cohort?</w:t>
            </w:r>
          </w:p>
        </w:tc>
        <w:tc>
          <w:tcPr>
            <w:tcW w:w="992" w:type="dxa"/>
            <w:shd w:val="clear" w:color="auto" w:fill="FFFFFF" w:themeFill="background1"/>
            <w:vAlign w:val="center"/>
          </w:tcPr>
          <w:p w14:paraId="4C829195" w14:textId="77777777" w:rsidR="002A4D16" w:rsidRPr="002D4C07" w:rsidRDefault="002A4D16">
            <w:pPr>
              <w:rPr>
                <w:rFonts w:cstheme="minorHAnsi"/>
              </w:rPr>
            </w:pPr>
          </w:p>
        </w:tc>
        <w:tc>
          <w:tcPr>
            <w:tcW w:w="1134" w:type="dxa"/>
            <w:shd w:val="clear" w:color="auto" w:fill="FFFFFF" w:themeFill="background1"/>
            <w:vAlign w:val="center"/>
          </w:tcPr>
          <w:p w14:paraId="4817DB91" w14:textId="77777777" w:rsidR="002A4D16" w:rsidRPr="002D4C07" w:rsidRDefault="002A4D16">
            <w:pPr>
              <w:rPr>
                <w:rFonts w:cstheme="minorHAnsi"/>
              </w:rPr>
            </w:pPr>
          </w:p>
        </w:tc>
        <w:tc>
          <w:tcPr>
            <w:tcW w:w="1134" w:type="dxa"/>
            <w:shd w:val="clear" w:color="auto" w:fill="FFFFFF" w:themeFill="background1"/>
            <w:vAlign w:val="center"/>
          </w:tcPr>
          <w:p w14:paraId="564F2CBB" w14:textId="77777777" w:rsidR="002A4D16" w:rsidRPr="002D4C07" w:rsidRDefault="002A4D16">
            <w:pPr>
              <w:rPr>
                <w:rFonts w:cstheme="minorHAnsi"/>
              </w:rPr>
            </w:pPr>
          </w:p>
        </w:tc>
      </w:tr>
      <w:tr w:rsidR="002A4D16" w14:paraId="2CF51323" w14:textId="77777777">
        <w:tc>
          <w:tcPr>
            <w:tcW w:w="6936" w:type="dxa"/>
            <w:shd w:val="clear" w:color="auto" w:fill="FFFFFF" w:themeFill="background1"/>
          </w:tcPr>
          <w:p w14:paraId="1680C412" w14:textId="77777777" w:rsidR="002A4D16" w:rsidRPr="002D4C07" w:rsidRDefault="002A4D16">
            <w:pPr>
              <w:rPr>
                <w:rFonts w:cstheme="minorHAnsi"/>
              </w:rPr>
            </w:pPr>
            <w:r w:rsidRPr="002D4C07">
              <w:rPr>
                <w:rFonts w:cstheme="minorHAnsi"/>
              </w:rPr>
              <w:t xml:space="preserve">Is your target cohort large enough to support your policy objectives and achieve meaningful results? </w:t>
            </w:r>
          </w:p>
        </w:tc>
        <w:tc>
          <w:tcPr>
            <w:tcW w:w="992" w:type="dxa"/>
            <w:shd w:val="clear" w:color="auto" w:fill="FFFFFF" w:themeFill="background1"/>
            <w:vAlign w:val="center"/>
          </w:tcPr>
          <w:p w14:paraId="64EE961E" w14:textId="77777777" w:rsidR="002A4D16" w:rsidRPr="002D4C07" w:rsidRDefault="002A4D16">
            <w:pPr>
              <w:rPr>
                <w:rFonts w:cstheme="minorHAnsi"/>
              </w:rPr>
            </w:pPr>
          </w:p>
        </w:tc>
        <w:tc>
          <w:tcPr>
            <w:tcW w:w="1134" w:type="dxa"/>
            <w:shd w:val="clear" w:color="auto" w:fill="FFFFFF" w:themeFill="background1"/>
            <w:vAlign w:val="center"/>
          </w:tcPr>
          <w:p w14:paraId="3001E3DA" w14:textId="77777777" w:rsidR="002A4D16" w:rsidRPr="002D4C07" w:rsidRDefault="002A4D16">
            <w:pPr>
              <w:rPr>
                <w:rFonts w:cstheme="minorHAnsi"/>
              </w:rPr>
            </w:pPr>
          </w:p>
        </w:tc>
        <w:tc>
          <w:tcPr>
            <w:tcW w:w="1134" w:type="dxa"/>
            <w:shd w:val="clear" w:color="auto" w:fill="FFFFFF" w:themeFill="background1"/>
            <w:vAlign w:val="center"/>
          </w:tcPr>
          <w:p w14:paraId="538EEBB3" w14:textId="77777777" w:rsidR="002A4D16" w:rsidRPr="002D4C07" w:rsidRDefault="002A4D16">
            <w:pPr>
              <w:rPr>
                <w:rFonts w:cstheme="minorHAnsi"/>
              </w:rPr>
            </w:pPr>
          </w:p>
        </w:tc>
      </w:tr>
    </w:tbl>
    <w:p w14:paraId="50EBE8C6" w14:textId="77777777" w:rsidR="002A4D16" w:rsidRDefault="002A4D16" w:rsidP="009E4DD5"/>
    <w:p w14:paraId="054DE394" w14:textId="77777777" w:rsidR="002A4D16" w:rsidRDefault="002A4D16" w:rsidP="009E4DD5">
      <w:pPr>
        <w:rPr>
          <w:rFonts w:asciiTheme="majorHAnsi" w:eastAsiaTheme="majorEastAsia" w:hAnsiTheme="majorHAnsi" w:cstheme="majorBidi"/>
          <w:color w:val="005A70" w:themeColor="accent1"/>
          <w:sz w:val="40"/>
          <w:szCs w:val="26"/>
        </w:rPr>
      </w:pPr>
      <w:r>
        <w:br w:type="page"/>
      </w:r>
    </w:p>
    <w:p w14:paraId="18204A9B" w14:textId="77777777" w:rsidR="002A4D16" w:rsidRDefault="002A4D16" w:rsidP="002A4D16">
      <w:pPr>
        <w:pStyle w:val="Heading2"/>
      </w:pPr>
      <w:r w:rsidRPr="002D4C07">
        <w:lastRenderedPageBreak/>
        <w:t>Outcome measurement</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FFFFFF" w:themeFill="background1"/>
        <w:tblLook w:val="04A0" w:firstRow="1" w:lastRow="0" w:firstColumn="1" w:lastColumn="0" w:noHBand="0" w:noVBand="1"/>
      </w:tblPr>
      <w:tblGrid>
        <w:gridCol w:w="6936"/>
        <w:gridCol w:w="992"/>
        <w:gridCol w:w="1134"/>
        <w:gridCol w:w="1134"/>
      </w:tblGrid>
      <w:tr w:rsidR="002A4D16" w14:paraId="338B9D6F" w14:textId="77777777">
        <w:trPr>
          <w:tblHeader/>
        </w:trPr>
        <w:tc>
          <w:tcPr>
            <w:tcW w:w="6936" w:type="dxa"/>
            <w:shd w:val="clear" w:color="auto" w:fill="156082"/>
          </w:tcPr>
          <w:p w14:paraId="29DAEBBC" w14:textId="77777777" w:rsidR="002A4D16" w:rsidRPr="00FC3A4C" w:rsidRDefault="002A4D16">
            <w:pPr>
              <w:rPr>
                <w:b/>
                <w:bCs/>
                <w:color w:val="FFFFFF" w:themeColor="background1"/>
              </w:rPr>
            </w:pPr>
            <w:r w:rsidRPr="00FC3A4C">
              <w:rPr>
                <w:b/>
                <w:bCs/>
                <w:color w:val="FFFFFF" w:themeColor="background1"/>
              </w:rPr>
              <w:t>Question</w:t>
            </w:r>
          </w:p>
        </w:tc>
        <w:tc>
          <w:tcPr>
            <w:tcW w:w="992" w:type="dxa"/>
            <w:shd w:val="clear" w:color="auto" w:fill="156082"/>
          </w:tcPr>
          <w:p w14:paraId="4E925374" w14:textId="77777777" w:rsidR="002A4D16" w:rsidRPr="00FC3A4C" w:rsidRDefault="002A4D16">
            <w:pPr>
              <w:rPr>
                <w:b/>
                <w:bCs/>
                <w:color w:val="FFFFFF" w:themeColor="background1"/>
              </w:rPr>
            </w:pPr>
            <w:r w:rsidRPr="00FC3A4C">
              <w:rPr>
                <w:b/>
                <w:bCs/>
                <w:color w:val="FFFFFF" w:themeColor="background1"/>
              </w:rPr>
              <w:t>Yes</w:t>
            </w:r>
          </w:p>
        </w:tc>
        <w:tc>
          <w:tcPr>
            <w:tcW w:w="1134" w:type="dxa"/>
            <w:shd w:val="clear" w:color="auto" w:fill="156082"/>
          </w:tcPr>
          <w:p w14:paraId="5E985FE8" w14:textId="77777777" w:rsidR="002A4D16" w:rsidRPr="00FC3A4C" w:rsidRDefault="002A4D16">
            <w:pPr>
              <w:rPr>
                <w:b/>
                <w:bCs/>
                <w:color w:val="FFFFFF" w:themeColor="background1"/>
              </w:rPr>
            </w:pPr>
            <w:r w:rsidRPr="00FC3A4C">
              <w:rPr>
                <w:b/>
                <w:bCs/>
                <w:color w:val="FFFFFF" w:themeColor="background1"/>
              </w:rPr>
              <w:t>No</w:t>
            </w:r>
          </w:p>
        </w:tc>
        <w:tc>
          <w:tcPr>
            <w:tcW w:w="1134" w:type="dxa"/>
            <w:shd w:val="clear" w:color="auto" w:fill="156082"/>
          </w:tcPr>
          <w:p w14:paraId="16A42E29" w14:textId="77777777" w:rsidR="002A4D16" w:rsidRPr="00FC3A4C" w:rsidRDefault="002A4D16">
            <w:pPr>
              <w:rPr>
                <w:b/>
                <w:bCs/>
                <w:color w:val="FFFFFF" w:themeColor="background1"/>
              </w:rPr>
            </w:pPr>
            <w:r w:rsidRPr="00FC3A4C">
              <w:rPr>
                <w:b/>
                <w:bCs/>
                <w:color w:val="FFFFFF" w:themeColor="background1"/>
              </w:rPr>
              <w:t>Unsure</w:t>
            </w:r>
          </w:p>
        </w:tc>
      </w:tr>
      <w:tr w:rsidR="002A4D16" w14:paraId="4DFBEF05" w14:textId="77777777">
        <w:tc>
          <w:tcPr>
            <w:tcW w:w="6936" w:type="dxa"/>
            <w:shd w:val="clear" w:color="auto" w:fill="FFFFFF" w:themeFill="background1"/>
          </w:tcPr>
          <w:p w14:paraId="0E236A31" w14:textId="77777777" w:rsidR="002A4D16" w:rsidRPr="002D4C07" w:rsidRDefault="002A4D16">
            <w:pPr>
              <w:rPr>
                <w:rFonts w:cstheme="minorHAnsi"/>
              </w:rPr>
            </w:pPr>
            <w:r w:rsidRPr="002D4C07">
              <w:rPr>
                <w:rFonts w:cstheme="minorHAnsi"/>
              </w:rPr>
              <w:t>Have you identified outcome metrics that are aligned with your policy objectives?</w:t>
            </w:r>
          </w:p>
        </w:tc>
        <w:tc>
          <w:tcPr>
            <w:tcW w:w="992" w:type="dxa"/>
            <w:shd w:val="clear" w:color="auto" w:fill="FFFFFF" w:themeFill="background1"/>
            <w:vAlign w:val="center"/>
          </w:tcPr>
          <w:p w14:paraId="7FAD9C7C" w14:textId="77777777" w:rsidR="002A4D16" w:rsidRPr="002D4C07" w:rsidRDefault="002A4D16">
            <w:pPr>
              <w:rPr>
                <w:rFonts w:cstheme="minorHAnsi"/>
              </w:rPr>
            </w:pPr>
          </w:p>
        </w:tc>
        <w:tc>
          <w:tcPr>
            <w:tcW w:w="1134" w:type="dxa"/>
            <w:shd w:val="clear" w:color="auto" w:fill="FFFFFF" w:themeFill="background1"/>
            <w:vAlign w:val="center"/>
          </w:tcPr>
          <w:p w14:paraId="42593436" w14:textId="77777777" w:rsidR="002A4D16" w:rsidRPr="002D4C07" w:rsidRDefault="002A4D16">
            <w:pPr>
              <w:rPr>
                <w:rFonts w:cstheme="minorHAnsi"/>
              </w:rPr>
            </w:pPr>
          </w:p>
        </w:tc>
        <w:tc>
          <w:tcPr>
            <w:tcW w:w="1134" w:type="dxa"/>
            <w:shd w:val="clear" w:color="auto" w:fill="FFFFFF" w:themeFill="background1"/>
            <w:vAlign w:val="center"/>
          </w:tcPr>
          <w:p w14:paraId="7334DC7F" w14:textId="77777777" w:rsidR="002A4D16" w:rsidRPr="002D4C07" w:rsidRDefault="002A4D16">
            <w:pPr>
              <w:rPr>
                <w:rFonts w:cstheme="minorHAnsi"/>
              </w:rPr>
            </w:pPr>
          </w:p>
        </w:tc>
      </w:tr>
      <w:tr w:rsidR="002A4D16" w14:paraId="2CD55F10" w14:textId="77777777">
        <w:tc>
          <w:tcPr>
            <w:tcW w:w="6936" w:type="dxa"/>
            <w:shd w:val="clear" w:color="auto" w:fill="FFFFFF" w:themeFill="background1"/>
          </w:tcPr>
          <w:p w14:paraId="550D6875" w14:textId="77777777" w:rsidR="002A4D16" w:rsidRPr="002D4C07" w:rsidRDefault="002A4D16">
            <w:pPr>
              <w:rPr>
                <w:rFonts w:cstheme="minorHAnsi"/>
              </w:rPr>
            </w:pPr>
            <w:r w:rsidRPr="002D4C07">
              <w:rPr>
                <w:rFonts w:cstheme="minorHAnsi"/>
              </w:rPr>
              <w:t>Have you identified outcome metrics that are linked to payments (i.e., payment metrics)?</w:t>
            </w:r>
          </w:p>
        </w:tc>
        <w:tc>
          <w:tcPr>
            <w:tcW w:w="992" w:type="dxa"/>
            <w:shd w:val="clear" w:color="auto" w:fill="FFFFFF" w:themeFill="background1"/>
            <w:vAlign w:val="center"/>
          </w:tcPr>
          <w:p w14:paraId="7E6D41F1" w14:textId="77777777" w:rsidR="002A4D16" w:rsidRPr="002D4C07" w:rsidRDefault="002A4D16">
            <w:pPr>
              <w:rPr>
                <w:rFonts w:cstheme="minorHAnsi"/>
              </w:rPr>
            </w:pPr>
          </w:p>
        </w:tc>
        <w:tc>
          <w:tcPr>
            <w:tcW w:w="1134" w:type="dxa"/>
            <w:shd w:val="clear" w:color="auto" w:fill="FFFFFF" w:themeFill="background1"/>
            <w:vAlign w:val="center"/>
          </w:tcPr>
          <w:p w14:paraId="4087BAE7" w14:textId="77777777" w:rsidR="002A4D16" w:rsidRPr="002D4C07" w:rsidRDefault="002A4D16">
            <w:pPr>
              <w:rPr>
                <w:rFonts w:cstheme="minorHAnsi"/>
              </w:rPr>
            </w:pPr>
          </w:p>
        </w:tc>
        <w:tc>
          <w:tcPr>
            <w:tcW w:w="1134" w:type="dxa"/>
            <w:shd w:val="clear" w:color="auto" w:fill="FFFFFF" w:themeFill="background1"/>
            <w:vAlign w:val="center"/>
          </w:tcPr>
          <w:p w14:paraId="321A0F9A" w14:textId="77777777" w:rsidR="002A4D16" w:rsidRPr="002D4C07" w:rsidRDefault="002A4D16">
            <w:pPr>
              <w:rPr>
                <w:rFonts w:cstheme="minorHAnsi"/>
              </w:rPr>
            </w:pPr>
          </w:p>
        </w:tc>
      </w:tr>
      <w:tr w:rsidR="002A4D16" w14:paraId="6268283D" w14:textId="77777777">
        <w:tc>
          <w:tcPr>
            <w:tcW w:w="6936" w:type="dxa"/>
            <w:shd w:val="clear" w:color="auto" w:fill="FFFFFF" w:themeFill="background1"/>
          </w:tcPr>
          <w:p w14:paraId="10ACB3AB" w14:textId="77777777" w:rsidR="002A4D16" w:rsidRPr="002D4C07" w:rsidRDefault="002A4D16">
            <w:pPr>
              <w:rPr>
                <w:rFonts w:cstheme="minorHAnsi"/>
              </w:rPr>
            </w:pPr>
            <w:r w:rsidRPr="002D4C07">
              <w:rPr>
                <w:rFonts w:cstheme="minorHAnsi"/>
              </w:rPr>
              <w:t>Are your payment metrics unambiguous and can be objectively determined?</w:t>
            </w:r>
          </w:p>
        </w:tc>
        <w:tc>
          <w:tcPr>
            <w:tcW w:w="992" w:type="dxa"/>
            <w:shd w:val="clear" w:color="auto" w:fill="FFFFFF" w:themeFill="background1"/>
            <w:vAlign w:val="center"/>
          </w:tcPr>
          <w:p w14:paraId="4C756C34" w14:textId="77777777" w:rsidR="002A4D16" w:rsidRPr="002D4C07" w:rsidRDefault="002A4D16">
            <w:pPr>
              <w:rPr>
                <w:rFonts w:cstheme="minorHAnsi"/>
              </w:rPr>
            </w:pPr>
          </w:p>
        </w:tc>
        <w:tc>
          <w:tcPr>
            <w:tcW w:w="1134" w:type="dxa"/>
            <w:shd w:val="clear" w:color="auto" w:fill="FFFFFF" w:themeFill="background1"/>
            <w:vAlign w:val="center"/>
          </w:tcPr>
          <w:p w14:paraId="4FC4F2DD" w14:textId="77777777" w:rsidR="002A4D16" w:rsidRPr="002D4C07" w:rsidRDefault="002A4D16">
            <w:pPr>
              <w:rPr>
                <w:rFonts w:cstheme="minorHAnsi"/>
              </w:rPr>
            </w:pPr>
          </w:p>
        </w:tc>
        <w:tc>
          <w:tcPr>
            <w:tcW w:w="1134" w:type="dxa"/>
            <w:shd w:val="clear" w:color="auto" w:fill="FFFFFF" w:themeFill="background1"/>
            <w:vAlign w:val="center"/>
          </w:tcPr>
          <w:p w14:paraId="51A5D84F" w14:textId="77777777" w:rsidR="002A4D16" w:rsidRPr="002D4C07" w:rsidRDefault="002A4D16">
            <w:pPr>
              <w:rPr>
                <w:rFonts w:cstheme="minorHAnsi"/>
              </w:rPr>
            </w:pPr>
          </w:p>
        </w:tc>
      </w:tr>
      <w:tr w:rsidR="002A4D16" w14:paraId="6BC1C936" w14:textId="77777777">
        <w:tc>
          <w:tcPr>
            <w:tcW w:w="6936" w:type="dxa"/>
            <w:shd w:val="clear" w:color="auto" w:fill="FFFFFF" w:themeFill="background1"/>
          </w:tcPr>
          <w:p w14:paraId="50DC8852" w14:textId="77777777" w:rsidR="002A4D16" w:rsidRPr="002D4C07" w:rsidRDefault="002A4D16">
            <w:pPr>
              <w:rPr>
                <w:rFonts w:cstheme="minorHAnsi"/>
              </w:rPr>
            </w:pPr>
            <w:r w:rsidRPr="002D4C07">
              <w:rPr>
                <w:rFonts w:cstheme="minorHAnsi"/>
              </w:rPr>
              <w:t>Do you (or service providers) have access to existing data sources to measure your payment metrics?</w:t>
            </w:r>
          </w:p>
        </w:tc>
        <w:tc>
          <w:tcPr>
            <w:tcW w:w="992" w:type="dxa"/>
            <w:shd w:val="clear" w:color="auto" w:fill="FFFFFF" w:themeFill="background1"/>
            <w:vAlign w:val="center"/>
          </w:tcPr>
          <w:p w14:paraId="37669BAA" w14:textId="77777777" w:rsidR="002A4D16" w:rsidRPr="002D4C07" w:rsidRDefault="002A4D16">
            <w:pPr>
              <w:rPr>
                <w:rFonts w:cstheme="minorHAnsi"/>
              </w:rPr>
            </w:pPr>
          </w:p>
        </w:tc>
        <w:tc>
          <w:tcPr>
            <w:tcW w:w="1134" w:type="dxa"/>
            <w:shd w:val="clear" w:color="auto" w:fill="FFFFFF" w:themeFill="background1"/>
            <w:vAlign w:val="center"/>
          </w:tcPr>
          <w:p w14:paraId="766E957B" w14:textId="77777777" w:rsidR="002A4D16" w:rsidRPr="002D4C07" w:rsidRDefault="002A4D16">
            <w:pPr>
              <w:rPr>
                <w:rFonts w:cstheme="minorHAnsi"/>
              </w:rPr>
            </w:pPr>
          </w:p>
        </w:tc>
        <w:tc>
          <w:tcPr>
            <w:tcW w:w="1134" w:type="dxa"/>
            <w:shd w:val="clear" w:color="auto" w:fill="FFFFFF" w:themeFill="background1"/>
            <w:vAlign w:val="center"/>
          </w:tcPr>
          <w:p w14:paraId="0B698FE4" w14:textId="77777777" w:rsidR="002A4D16" w:rsidRPr="002D4C07" w:rsidRDefault="002A4D16">
            <w:pPr>
              <w:rPr>
                <w:rFonts w:cstheme="minorHAnsi"/>
              </w:rPr>
            </w:pPr>
          </w:p>
        </w:tc>
      </w:tr>
      <w:tr w:rsidR="002A4D16" w14:paraId="01F868BB" w14:textId="77777777">
        <w:tc>
          <w:tcPr>
            <w:tcW w:w="6936" w:type="dxa"/>
            <w:shd w:val="clear" w:color="auto" w:fill="FFFFFF" w:themeFill="background1"/>
          </w:tcPr>
          <w:p w14:paraId="0450FCFB" w14:textId="77777777" w:rsidR="002A4D16" w:rsidRPr="002D4C07" w:rsidRDefault="002A4D16">
            <w:pPr>
              <w:rPr>
                <w:rFonts w:cstheme="minorHAnsi"/>
              </w:rPr>
            </w:pPr>
            <w:r w:rsidRPr="002D4C07">
              <w:rPr>
                <w:rFonts w:cstheme="minorHAnsi"/>
              </w:rPr>
              <w:t>Do your payment metrics create the right behaviours and avoid unintended consequences?</w:t>
            </w:r>
          </w:p>
        </w:tc>
        <w:tc>
          <w:tcPr>
            <w:tcW w:w="992" w:type="dxa"/>
            <w:shd w:val="clear" w:color="auto" w:fill="FFFFFF" w:themeFill="background1"/>
            <w:vAlign w:val="center"/>
          </w:tcPr>
          <w:p w14:paraId="3205CD13" w14:textId="77777777" w:rsidR="002A4D16" w:rsidRPr="002D4C07" w:rsidRDefault="002A4D16">
            <w:pPr>
              <w:rPr>
                <w:rFonts w:cstheme="minorHAnsi"/>
              </w:rPr>
            </w:pPr>
          </w:p>
        </w:tc>
        <w:tc>
          <w:tcPr>
            <w:tcW w:w="1134" w:type="dxa"/>
            <w:shd w:val="clear" w:color="auto" w:fill="FFFFFF" w:themeFill="background1"/>
            <w:vAlign w:val="center"/>
          </w:tcPr>
          <w:p w14:paraId="23992BF8" w14:textId="77777777" w:rsidR="002A4D16" w:rsidRPr="002D4C07" w:rsidRDefault="002A4D16">
            <w:pPr>
              <w:rPr>
                <w:rFonts w:cstheme="minorHAnsi"/>
              </w:rPr>
            </w:pPr>
          </w:p>
        </w:tc>
        <w:tc>
          <w:tcPr>
            <w:tcW w:w="1134" w:type="dxa"/>
            <w:shd w:val="clear" w:color="auto" w:fill="FFFFFF" w:themeFill="background1"/>
            <w:vAlign w:val="center"/>
          </w:tcPr>
          <w:p w14:paraId="4638894F" w14:textId="77777777" w:rsidR="002A4D16" w:rsidRPr="002D4C07" w:rsidRDefault="002A4D16">
            <w:pPr>
              <w:rPr>
                <w:rFonts w:cstheme="minorHAnsi"/>
              </w:rPr>
            </w:pPr>
          </w:p>
        </w:tc>
      </w:tr>
      <w:tr w:rsidR="002A4D16" w14:paraId="76A06931" w14:textId="77777777">
        <w:tc>
          <w:tcPr>
            <w:tcW w:w="6936" w:type="dxa"/>
            <w:shd w:val="clear" w:color="auto" w:fill="FFFFFF" w:themeFill="background1"/>
          </w:tcPr>
          <w:p w14:paraId="31D676EC" w14:textId="77777777" w:rsidR="002A4D16" w:rsidRPr="002D4C07" w:rsidRDefault="002A4D16">
            <w:pPr>
              <w:rPr>
                <w:rFonts w:cstheme="minorHAnsi"/>
              </w:rPr>
            </w:pPr>
            <w:r w:rsidRPr="002D4C07">
              <w:rPr>
                <w:rFonts w:cstheme="minorHAnsi"/>
              </w:rPr>
              <w:t>Do you have a clear method for determining how much impact is attributable to the service?</w:t>
            </w:r>
          </w:p>
        </w:tc>
        <w:tc>
          <w:tcPr>
            <w:tcW w:w="992" w:type="dxa"/>
            <w:shd w:val="clear" w:color="auto" w:fill="FFFFFF" w:themeFill="background1"/>
            <w:vAlign w:val="center"/>
          </w:tcPr>
          <w:p w14:paraId="0B9CFCEE" w14:textId="77777777" w:rsidR="002A4D16" w:rsidRPr="002D4C07" w:rsidRDefault="002A4D16">
            <w:pPr>
              <w:rPr>
                <w:rFonts w:cstheme="minorHAnsi"/>
              </w:rPr>
            </w:pPr>
          </w:p>
        </w:tc>
        <w:tc>
          <w:tcPr>
            <w:tcW w:w="1134" w:type="dxa"/>
            <w:shd w:val="clear" w:color="auto" w:fill="FFFFFF" w:themeFill="background1"/>
            <w:vAlign w:val="center"/>
          </w:tcPr>
          <w:p w14:paraId="209FDBA1" w14:textId="77777777" w:rsidR="002A4D16" w:rsidRPr="002D4C07" w:rsidRDefault="002A4D16">
            <w:pPr>
              <w:rPr>
                <w:rFonts w:cstheme="minorHAnsi"/>
              </w:rPr>
            </w:pPr>
          </w:p>
        </w:tc>
        <w:tc>
          <w:tcPr>
            <w:tcW w:w="1134" w:type="dxa"/>
            <w:shd w:val="clear" w:color="auto" w:fill="FFFFFF" w:themeFill="background1"/>
            <w:vAlign w:val="center"/>
          </w:tcPr>
          <w:p w14:paraId="2FB96690" w14:textId="77777777" w:rsidR="002A4D16" w:rsidRPr="002D4C07" w:rsidRDefault="002A4D16">
            <w:pPr>
              <w:rPr>
                <w:rFonts w:cstheme="minorHAnsi"/>
              </w:rPr>
            </w:pPr>
          </w:p>
        </w:tc>
      </w:tr>
    </w:tbl>
    <w:p w14:paraId="02F07690" w14:textId="77777777" w:rsidR="002A4D16" w:rsidRDefault="002A4D16" w:rsidP="002A4D16">
      <w:pPr>
        <w:pStyle w:val="Heading2"/>
      </w:pPr>
      <w:r w:rsidRPr="002D4C07">
        <w:t>Outcome pricing</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FFFFFF" w:themeFill="background1"/>
        <w:tblLook w:val="04A0" w:firstRow="1" w:lastRow="0" w:firstColumn="1" w:lastColumn="0" w:noHBand="0" w:noVBand="1"/>
      </w:tblPr>
      <w:tblGrid>
        <w:gridCol w:w="6936"/>
        <w:gridCol w:w="992"/>
        <w:gridCol w:w="1134"/>
        <w:gridCol w:w="1134"/>
      </w:tblGrid>
      <w:tr w:rsidR="002A4D16" w14:paraId="5C378485" w14:textId="77777777">
        <w:trPr>
          <w:tblHeader/>
        </w:trPr>
        <w:tc>
          <w:tcPr>
            <w:tcW w:w="6936" w:type="dxa"/>
            <w:shd w:val="clear" w:color="auto" w:fill="156082"/>
          </w:tcPr>
          <w:p w14:paraId="5E012C3B" w14:textId="77777777" w:rsidR="002A4D16" w:rsidRPr="00FC3A4C" w:rsidRDefault="002A4D16">
            <w:pPr>
              <w:rPr>
                <w:b/>
                <w:bCs/>
                <w:color w:val="FFFFFF" w:themeColor="background1"/>
              </w:rPr>
            </w:pPr>
            <w:r w:rsidRPr="00FC3A4C">
              <w:rPr>
                <w:b/>
                <w:bCs/>
                <w:color w:val="FFFFFF" w:themeColor="background1"/>
              </w:rPr>
              <w:t>Question</w:t>
            </w:r>
          </w:p>
        </w:tc>
        <w:tc>
          <w:tcPr>
            <w:tcW w:w="992" w:type="dxa"/>
            <w:shd w:val="clear" w:color="auto" w:fill="156082"/>
          </w:tcPr>
          <w:p w14:paraId="6E0ABCEF" w14:textId="77777777" w:rsidR="002A4D16" w:rsidRPr="00FC3A4C" w:rsidRDefault="002A4D16">
            <w:pPr>
              <w:rPr>
                <w:b/>
                <w:bCs/>
                <w:color w:val="FFFFFF" w:themeColor="background1"/>
              </w:rPr>
            </w:pPr>
            <w:r w:rsidRPr="00FC3A4C">
              <w:rPr>
                <w:b/>
                <w:bCs/>
                <w:color w:val="FFFFFF" w:themeColor="background1"/>
              </w:rPr>
              <w:t>Yes</w:t>
            </w:r>
          </w:p>
        </w:tc>
        <w:tc>
          <w:tcPr>
            <w:tcW w:w="1134" w:type="dxa"/>
            <w:shd w:val="clear" w:color="auto" w:fill="156082"/>
          </w:tcPr>
          <w:p w14:paraId="2CFF0414" w14:textId="77777777" w:rsidR="002A4D16" w:rsidRPr="00FC3A4C" w:rsidRDefault="002A4D16">
            <w:pPr>
              <w:rPr>
                <w:b/>
                <w:bCs/>
                <w:color w:val="FFFFFF" w:themeColor="background1"/>
              </w:rPr>
            </w:pPr>
            <w:r w:rsidRPr="00FC3A4C">
              <w:rPr>
                <w:b/>
                <w:bCs/>
                <w:color w:val="FFFFFF" w:themeColor="background1"/>
              </w:rPr>
              <w:t>No</w:t>
            </w:r>
          </w:p>
        </w:tc>
        <w:tc>
          <w:tcPr>
            <w:tcW w:w="1134" w:type="dxa"/>
            <w:shd w:val="clear" w:color="auto" w:fill="156082"/>
          </w:tcPr>
          <w:p w14:paraId="4E4C326E" w14:textId="77777777" w:rsidR="002A4D16" w:rsidRPr="00FC3A4C" w:rsidRDefault="002A4D16">
            <w:pPr>
              <w:rPr>
                <w:b/>
                <w:bCs/>
                <w:color w:val="FFFFFF" w:themeColor="background1"/>
              </w:rPr>
            </w:pPr>
            <w:r w:rsidRPr="00FC3A4C">
              <w:rPr>
                <w:b/>
                <w:bCs/>
                <w:color w:val="FFFFFF" w:themeColor="background1"/>
              </w:rPr>
              <w:t>Unsure</w:t>
            </w:r>
          </w:p>
        </w:tc>
      </w:tr>
      <w:tr w:rsidR="002A4D16" w14:paraId="3A1848E5" w14:textId="77777777">
        <w:tc>
          <w:tcPr>
            <w:tcW w:w="6936" w:type="dxa"/>
            <w:shd w:val="clear" w:color="auto" w:fill="FFFFFF" w:themeFill="background1"/>
          </w:tcPr>
          <w:p w14:paraId="58E3C4FF" w14:textId="77777777" w:rsidR="002A4D16" w:rsidRPr="002D4C07" w:rsidRDefault="002A4D16">
            <w:pPr>
              <w:rPr>
                <w:rFonts w:cstheme="minorHAnsi"/>
              </w:rPr>
            </w:pPr>
            <w:r w:rsidRPr="002D4C07">
              <w:rPr>
                <w:rFonts w:cstheme="minorHAnsi"/>
              </w:rPr>
              <w:t>Do you have enough information to set fair and realistic prices for outcomes?</w:t>
            </w:r>
          </w:p>
        </w:tc>
        <w:tc>
          <w:tcPr>
            <w:tcW w:w="992" w:type="dxa"/>
            <w:shd w:val="clear" w:color="auto" w:fill="FFFFFF" w:themeFill="background1"/>
            <w:vAlign w:val="center"/>
          </w:tcPr>
          <w:p w14:paraId="35094CF2" w14:textId="77777777" w:rsidR="002A4D16" w:rsidRPr="002D4C07" w:rsidRDefault="002A4D16">
            <w:pPr>
              <w:rPr>
                <w:rFonts w:cstheme="minorHAnsi"/>
              </w:rPr>
            </w:pPr>
          </w:p>
        </w:tc>
        <w:tc>
          <w:tcPr>
            <w:tcW w:w="1134" w:type="dxa"/>
            <w:shd w:val="clear" w:color="auto" w:fill="FFFFFF" w:themeFill="background1"/>
            <w:vAlign w:val="center"/>
          </w:tcPr>
          <w:p w14:paraId="40D99F61" w14:textId="77777777" w:rsidR="002A4D16" w:rsidRPr="002D4C07" w:rsidRDefault="002A4D16">
            <w:pPr>
              <w:rPr>
                <w:rFonts w:cstheme="minorHAnsi"/>
              </w:rPr>
            </w:pPr>
          </w:p>
        </w:tc>
        <w:tc>
          <w:tcPr>
            <w:tcW w:w="1134" w:type="dxa"/>
            <w:shd w:val="clear" w:color="auto" w:fill="FFFFFF" w:themeFill="background1"/>
            <w:vAlign w:val="center"/>
          </w:tcPr>
          <w:p w14:paraId="77C4204E" w14:textId="77777777" w:rsidR="002A4D16" w:rsidRPr="002D4C07" w:rsidRDefault="002A4D16">
            <w:pPr>
              <w:rPr>
                <w:rFonts w:cstheme="minorHAnsi"/>
              </w:rPr>
            </w:pPr>
          </w:p>
        </w:tc>
      </w:tr>
      <w:tr w:rsidR="002A4D16" w14:paraId="76B20BD2" w14:textId="77777777">
        <w:tc>
          <w:tcPr>
            <w:tcW w:w="6936" w:type="dxa"/>
            <w:shd w:val="clear" w:color="auto" w:fill="FFFFFF" w:themeFill="background1"/>
          </w:tcPr>
          <w:p w14:paraId="50B15D12" w14:textId="77777777" w:rsidR="002A4D16" w:rsidRPr="002D4C07" w:rsidRDefault="002A4D16">
            <w:pPr>
              <w:rPr>
                <w:rFonts w:cstheme="minorHAnsi"/>
              </w:rPr>
            </w:pPr>
            <w:r w:rsidRPr="002D4C07">
              <w:rPr>
                <w:rFonts w:cstheme="minorHAnsi"/>
              </w:rPr>
              <w:t>Do you have a view of the outcomes funding parameters (i.e., maximum funding, minimum funding, proportion of fixed funding)?</w:t>
            </w:r>
          </w:p>
        </w:tc>
        <w:tc>
          <w:tcPr>
            <w:tcW w:w="992" w:type="dxa"/>
            <w:shd w:val="clear" w:color="auto" w:fill="FFFFFF" w:themeFill="background1"/>
            <w:vAlign w:val="center"/>
          </w:tcPr>
          <w:p w14:paraId="3F4C5A40" w14:textId="77777777" w:rsidR="002A4D16" w:rsidRPr="002D4C07" w:rsidRDefault="002A4D16">
            <w:pPr>
              <w:rPr>
                <w:rFonts w:cstheme="minorHAnsi"/>
              </w:rPr>
            </w:pPr>
          </w:p>
        </w:tc>
        <w:tc>
          <w:tcPr>
            <w:tcW w:w="1134" w:type="dxa"/>
            <w:shd w:val="clear" w:color="auto" w:fill="FFFFFF" w:themeFill="background1"/>
            <w:vAlign w:val="center"/>
          </w:tcPr>
          <w:p w14:paraId="6F2F1380" w14:textId="77777777" w:rsidR="002A4D16" w:rsidRPr="002D4C07" w:rsidRDefault="002A4D16">
            <w:pPr>
              <w:rPr>
                <w:rFonts w:cstheme="minorHAnsi"/>
              </w:rPr>
            </w:pPr>
          </w:p>
        </w:tc>
        <w:tc>
          <w:tcPr>
            <w:tcW w:w="1134" w:type="dxa"/>
            <w:shd w:val="clear" w:color="auto" w:fill="FFFFFF" w:themeFill="background1"/>
            <w:vAlign w:val="center"/>
          </w:tcPr>
          <w:p w14:paraId="7C0C15EC" w14:textId="77777777" w:rsidR="002A4D16" w:rsidRPr="002D4C07" w:rsidRDefault="002A4D16">
            <w:pPr>
              <w:rPr>
                <w:rFonts w:cstheme="minorHAnsi"/>
              </w:rPr>
            </w:pPr>
          </w:p>
        </w:tc>
      </w:tr>
      <w:tr w:rsidR="002A4D16" w14:paraId="5D251469" w14:textId="77777777">
        <w:tc>
          <w:tcPr>
            <w:tcW w:w="6936" w:type="dxa"/>
            <w:shd w:val="clear" w:color="auto" w:fill="FFFFFF" w:themeFill="background1"/>
          </w:tcPr>
          <w:p w14:paraId="277C78B1" w14:textId="77777777" w:rsidR="002A4D16" w:rsidRPr="002D4C07" w:rsidRDefault="002A4D16">
            <w:pPr>
              <w:rPr>
                <w:rFonts w:cstheme="minorHAnsi"/>
              </w:rPr>
            </w:pPr>
            <w:r w:rsidRPr="002D4C07">
              <w:rPr>
                <w:rFonts w:cstheme="minorHAnsi"/>
              </w:rPr>
              <w:t>Have you considered how payments will reflect the additional impact created by the service (and not due to other existing services or external factors)?</w:t>
            </w:r>
          </w:p>
        </w:tc>
        <w:tc>
          <w:tcPr>
            <w:tcW w:w="992" w:type="dxa"/>
            <w:shd w:val="clear" w:color="auto" w:fill="FFFFFF" w:themeFill="background1"/>
            <w:vAlign w:val="center"/>
          </w:tcPr>
          <w:p w14:paraId="6D2EEC73" w14:textId="77777777" w:rsidR="002A4D16" w:rsidRPr="002D4C07" w:rsidRDefault="002A4D16">
            <w:pPr>
              <w:rPr>
                <w:rFonts w:cstheme="minorHAnsi"/>
              </w:rPr>
            </w:pPr>
          </w:p>
        </w:tc>
        <w:tc>
          <w:tcPr>
            <w:tcW w:w="1134" w:type="dxa"/>
            <w:shd w:val="clear" w:color="auto" w:fill="FFFFFF" w:themeFill="background1"/>
            <w:vAlign w:val="center"/>
          </w:tcPr>
          <w:p w14:paraId="3C31E2ED" w14:textId="77777777" w:rsidR="002A4D16" w:rsidRPr="002D4C07" w:rsidRDefault="002A4D16">
            <w:pPr>
              <w:rPr>
                <w:rFonts w:cstheme="minorHAnsi"/>
              </w:rPr>
            </w:pPr>
          </w:p>
        </w:tc>
        <w:tc>
          <w:tcPr>
            <w:tcW w:w="1134" w:type="dxa"/>
            <w:shd w:val="clear" w:color="auto" w:fill="FFFFFF" w:themeFill="background1"/>
            <w:vAlign w:val="center"/>
          </w:tcPr>
          <w:p w14:paraId="60DB6E58" w14:textId="77777777" w:rsidR="002A4D16" w:rsidRPr="002D4C07" w:rsidRDefault="002A4D16">
            <w:pPr>
              <w:rPr>
                <w:rFonts w:cstheme="minorHAnsi"/>
              </w:rPr>
            </w:pPr>
          </w:p>
        </w:tc>
      </w:tr>
    </w:tbl>
    <w:p w14:paraId="728CF64E" w14:textId="77777777" w:rsidR="002A4D16" w:rsidRDefault="002A4D16" w:rsidP="002A4D16">
      <w:pPr>
        <w:pStyle w:val="Heading2"/>
      </w:pPr>
      <w:r w:rsidRPr="002D4C07">
        <w:t>Implementation</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FFFFFF" w:themeFill="background1"/>
        <w:tblLook w:val="04A0" w:firstRow="1" w:lastRow="0" w:firstColumn="1" w:lastColumn="0" w:noHBand="0" w:noVBand="1"/>
      </w:tblPr>
      <w:tblGrid>
        <w:gridCol w:w="6936"/>
        <w:gridCol w:w="992"/>
        <w:gridCol w:w="1134"/>
        <w:gridCol w:w="1134"/>
      </w:tblGrid>
      <w:tr w:rsidR="002A4D16" w14:paraId="661D9E02" w14:textId="77777777">
        <w:trPr>
          <w:tblHeader/>
        </w:trPr>
        <w:tc>
          <w:tcPr>
            <w:tcW w:w="6936" w:type="dxa"/>
            <w:shd w:val="clear" w:color="auto" w:fill="156082"/>
          </w:tcPr>
          <w:p w14:paraId="24D1F956" w14:textId="77777777" w:rsidR="002A4D16" w:rsidRPr="00FC3A4C" w:rsidRDefault="002A4D16">
            <w:pPr>
              <w:rPr>
                <w:b/>
                <w:bCs/>
                <w:color w:val="FFFFFF" w:themeColor="background1"/>
              </w:rPr>
            </w:pPr>
            <w:r w:rsidRPr="00FC3A4C">
              <w:rPr>
                <w:b/>
                <w:bCs/>
                <w:color w:val="FFFFFF" w:themeColor="background1"/>
              </w:rPr>
              <w:t>Question</w:t>
            </w:r>
          </w:p>
        </w:tc>
        <w:tc>
          <w:tcPr>
            <w:tcW w:w="992" w:type="dxa"/>
            <w:shd w:val="clear" w:color="auto" w:fill="156082"/>
          </w:tcPr>
          <w:p w14:paraId="26571A68" w14:textId="77777777" w:rsidR="002A4D16" w:rsidRPr="00FC3A4C" w:rsidRDefault="002A4D16">
            <w:pPr>
              <w:rPr>
                <w:b/>
                <w:bCs/>
                <w:color w:val="FFFFFF" w:themeColor="background1"/>
              </w:rPr>
            </w:pPr>
            <w:r w:rsidRPr="00FC3A4C">
              <w:rPr>
                <w:b/>
                <w:bCs/>
                <w:color w:val="FFFFFF" w:themeColor="background1"/>
              </w:rPr>
              <w:t>Yes</w:t>
            </w:r>
          </w:p>
        </w:tc>
        <w:tc>
          <w:tcPr>
            <w:tcW w:w="1134" w:type="dxa"/>
            <w:shd w:val="clear" w:color="auto" w:fill="156082"/>
          </w:tcPr>
          <w:p w14:paraId="769CCA2A" w14:textId="77777777" w:rsidR="002A4D16" w:rsidRPr="00FC3A4C" w:rsidRDefault="002A4D16">
            <w:pPr>
              <w:rPr>
                <w:b/>
                <w:bCs/>
                <w:color w:val="FFFFFF" w:themeColor="background1"/>
              </w:rPr>
            </w:pPr>
            <w:r w:rsidRPr="00FC3A4C">
              <w:rPr>
                <w:b/>
                <w:bCs/>
                <w:color w:val="FFFFFF" w:themeColor="background1"/>
              </w:rPr>
              <w:t>No</w:t>
            </w:r>
          </w:p>
        </w:tc>
        <w:tc>
          <w:tcPr>
            <w:tcW w:w="1134" w:type="dxa"/>
            <w:shd w:val="clear" w:color="auto" w:fill="156082"/>
          </w:tcPr>
          <w:p w14:paraId="7804AAE9" w14:textId="77777777" w:rsidR="002A4D16" w:rsidRPr="00FC3A4C" w:rsidRDefault="002A4D16">
            <w:pPr>
              <w:rPr>
                <w:b/>
                <w:bCs/>
                <w:color w:val="FFFFFF" w:themeColor="background1"/>
              </w:rPr>
            </w:pPr>
            <w:r w:rsidRPr="00FC3A4C">
              <w:rPr>
                <w:b/>
                <w:bCs/>
                <w:color w:val="FFFFFF" w:themeColor="background1"/>
              </w:rPr>
              <w:t>Unsure</w:t>
            </w:r>
          </w:p>
        </w:tc>
      </w:tr>
      <w:tr w:rsidR="002A4D16" w14:paraId="4DCB6DCB" w14:textId="77777777">
        <w:trPr>
          <w:trHeight w:val="300"/>
        </w:trPr>
        <w:tc>
          <w:tcPr>
            <w:tcW w:w="6936" w:type="dxa"/>
            <w:tcBorders>
              <w:top w:val="single" w:sz="8" w:space="0" w:color="156082"/>
              <w:left w:val="single" w:sz="8" w:space="0" w:color="156082"/>
              <w:bottom w:val="single" w:sz="8" w:space="0" w:color="156082"/>
              <w:right w:val="single" w:sz="8" w:space="0" w:color="156082"/>
            </w:tcBorders>
          </w:tcPr>
          <w:p w14:paraId="1943AC30" w14:textId="77777777" w:rsidR="002A4D16" w:rsidRPr="002D4C07" w:rsidRDefault="002A4D16">
            <w:r w:rsidRPr="21A49F04">
              <w:t>Does your organisation have the capabilities required to support outcomes-based contracting?</w:t>
            </w:r>
          </w:p>
        </w:tc>
        <w:tc>
          <w:tcPr>
            <w:tcW w:w="992" w:type="dxa"/>
            <w:tcBorders>
              <w:top w:val="single" w:sz="8" w:space="0" w:color="156082"/>
              <w:left w:val="single" w:sz="8" w:space="0" w:color="156082"/>
              <w:bottom w:val="single" w:sz="8" w:space="0" w:color="156082"/>
              <w:right w:val="single" w:sz="8" w:space="0" w:color="156082"/>
            </w:tcBorders>
            <w:vAlign w:val="center"/>
          </w:tcPr>
          <w:p w14:paraId="543171C5" w14:textId="77777777" w:rsidR="002A4D16" w:rsidRDefault="002A4D16"/>
        </w:tc>
        <w:tc>
          <w:tcPr>
            <w:tcW w:w="1134" w:type="dxa"/>
            <w:tcBorders>
              <w:top w:val="single" w:sz="8" w:space="0" w:color="156082"/>
              <w:left w:val="single" w:sz="8" w:space="0" w:color="156082"/>
              <w:bottom w:val="single" w:sz="8" w:space="0" w:color="156082"/>
              <w:right w:val="single" w:sz="8" w:space="0" w:color="156082"/>
            </w:tcBorders>
            <w:vAlign w:val="center"/>
          </w:tcPr>
          <w:p w14:paraId="07E68596" w14:textId="77777777" w:rsidR="002A4D16" w:rsidRDefault="002A4D16"/>
        </w:tc>
        <w:tc>
          <w:tcPr>
            <w:tcW w:w="1134" w:type="dxa"/>
            <w:tcBorders>
              <w:top w:val="single" w:sz="8" w:space="0" w:color="156082"/>
              <w:left w:val="single" w:sz="8" w:space="0" w:color="156082"/>
              <w:bottom w:val="single" w:sz="8" w:space="0" w:color="156082"/>
              <w:right w:val="single" w:sz="8" w:space="0" w:color="156082"/>
            </w:tcBorders>
            <w:vAlign w:val="center"/>
          </w:tcPr>
          <w:p w14:paraId="319F7800" w14:textId="77777777" w:rsidR="002A4D16" w:rsidRDefault="002A4D16"/>
        </w:tc>
      </w:tr>
      <w:tr w:rsidR="002A4D16" w14:paraId="7BE3DFD7" w14:textId="77777777">
        <w:tc>
          <w:tcPr>
            <w:tcW w:w="6936" w:type="dxa"/>
            <w:shd w:val="clear" w:color="auto" w:fill="FFFFFF" w:themeFill="background1"/>
          </w:tcPr>
          <w:p w14:paraId="103FDDC4" w14:textId="77777777" w:rsidR="002A4D16" w:rsidRPr="002D4C07" w:rsidRDefault="002A4D16">
            <w:pPr>
              <w:rPr>
                <w:rFonts w:cstheme="minorHAnsi"/>
              </w:rPr>
            </w:pPr>
            <w:r w:rsidRPr="002D4C07">
              <w:rPr>
                <w:rFonts w:cstheme="minorHAnsi"/>
              </w:rPr>
              <w:t>Do service providers have appetite for operating under an outcomes-based contracting approach?</w:t>
            </w:r>
          </w:p>
        </w:tc>
        <w:tc>
          <w:tcPr>
            <w:tcW w:w="992" w:type="dxa"/>
            <w:shd w:val="clear" w:color="auto" w:fill="FFFFFF" w:themeFill="background1"/>
            <w:vAlign w:val="center"/>
          </w:tcPr>
          <w:p w14:paraId="7D2B5395" w14:textId="77777777" w:rsidR="002A4D16" w:rsidRPr="002D4C07" w:rsidRDefault="002A4D16">
            <w:pPr>
              <w:rPr>
                <w:rFonts w:cstheme="minorHAnsi"/>
              </w:rPr>
            </w:pPr>
          </w:p>
        </w:tc>
        <w:tc>
          <w:tcPr>
            <w:tcW w:w="1134" w:type="dxa"/>
            <w:shd w:val="clear" w:color="auto" w:fill="FFFFFF" w:themeFill="background1"/>
            <w:vAlign w:val="center"/>
          </w:tcPr>
          <w:p w14:paraId="023281DB" w14:textId="77777777" w:rsidR="002A4D16" w:rsidRPr="002D4C07" w:rsidRDefault="002A4D16">
            <w:pPr>
              <w:rPr>
                <w:rFonts w:cstheme="minorHAnsi"/>
              </w:rPr>
            </w:pPr>
          </w:p>
        </w:tc>
        <w:tc>
          <w:tcPr>
            <w:tcW w:w="1134" w:type="dxa"/>
            <w:shd w:val="clear" w:color="auto" w:fill="FFFFFF" w:themeFill="background1"/>
            <w:vAlign w:val="center"/>
          </w:tcPr>
          <w:p w14:paraId="66AC5272" w14:textId="77777777" w:rsidR="002A4D16" w:rsidRPr="002D4C07" w:rsidRDefault="002A4D16">
            <w:pPr>
              <w:rPr>
                <w:rFonts w:cstheme="minorHAnsi"/>
              </w:rPr>
            </w:pPr>
          </w:p>
        </w:tc>
      </w:tr>
      <w:tr w:rsidR="002A4D16" w14:paraId="3D497B2C" w14:textId="77777777">
        <w:tc>
          <w:tcPr>
            <w:tcW w:w="6936" w:type="dxa"/>
            <w:shd w:val="clear" w:color="auto" w:fill="FFFFFF" w:themeFill="background1"/>
          </w:tcPr>
          <w:p w14:paraId="700F38AF" w14:textId="77777777" w:rsidR="002A4D16" w:rsidRPr="002D4C07" w:rsidRDefault="002A4D16">
            <w:pPr>
              <w:rPr>
                <w:rFonts w:cstheme="minorHAnsi"/>
              </w:rPr>
            </w:pPr>
            <w:r w:rsidRPr="002D4C07">
              <w:rPr>
                <w:rFonts w:cstheme="minorHAnsi"/>
              </w:rPr>
              <w:t xml:space="preserve">Do services providers currently have, or could they develop the capacity to take on this approach? </w:t>
            </w:r>
          </w:p>
        </w:tc>
        <w:tc>
          <w:tcPr>
            <w:tcW w:w="992" w:type="dxa"/>
            <w:shd w:val="clear" w:color="auto" w:fill="FFFFFF" w:themeFill="background1"/>
            <w:vAlign w:val="center"/>
          </w:tcPr>
          <w:p w14:paraId="12FE7BE7" w14:textId="77777777" w:rsidR="002A4D16" w:rsidRPr="002D4C07" w:rsidRDefault="002A4D16">
            <w:pPr>
              <w:rPr>
                <w:rFonts w:cstheme="minorHAnsi"/>
              </w:rPr>
            </w:pPr>
          </w:p>
        </w:tc>
        <w:tc>
          <w:tcPr>
            <w:tcW w:w="1134" w:type="dxa"/>
            <w:shd w:val="clear" w:color="auto" w:fill="FFFFFF" w:themeFill="background1"/>
            <w:vAlign w:val="center"/>
          </w:tcPr>
          <w:p w14:paraId="47E3F6CD" w14:textId="77777777" w:rsidR="002A4D16" w:rsidRPr="002D4C07" w:rsidRDefault="002A4D16">
            <w:pPr>
              <w:rPr>
                <w:rFonts w:cstheme="minorHAnsi"/>
              </w:rPr>
            </w:pPr>
          </w:p>
        </w:tc>
        <w:tc>
          <w:tcPr>
            <w:tcW w:w="1134" w:type="dxa"/>
            <w:shd w:val="clear" w:color="auto" w:fill="FFFFFF" w:themeFill="background1"/>
            <w:vAlign w:val="center"/>
          </w:tcPr>
          <w:p w14:paraId="0F8004EC" w14:textId="77777777" w:rsidR="002A4D16" w:rsidRPr="002D4C07" w:rsidRDefault="002A4D16">
            <w:pPr>
              <w:rPr>
                <w:rFonts w:cstheme="minorHAnsi"/>
              </w:rPr>
            </w:pPr>
          </w:p>
        </w:tc>
      </w:tr>
      <w:tr w:rsidR="002A4D16" w14:paraId="7372AA46" w14:textId="77777777">
        <w:tc>
          <w:tcPr>
            <w:tcW w:w="6936" w:type="dxa"/>
            <w:shd w:val="clear" w:color="auto" w:fill="FFFFFF" w:themeFill="background1"/>
          </w:tcPr>
          <w:p w14:paraId="47070B9E" w14:textId="77777777" w:rsidR="002A4D16" w:rsidRPr="002D4C07" w:rsidRDefault="002A4D16">
            <w:pPr>
              <w:rPr>
                <w:rFonts w:cstheme="minorHAnsi"/>
              </w:rPr>
            </w:pPr>
            <w:r w:rsidRPr="002D4C07">
              <w:rPr>
                <w:rFonts w:cstheme="minorHAnsi"/>
              </w:rPr>
              <w:t xml:space="preserve">Have you identified an appropriate process for engaging the market?  </w:t>
            </w:r>
          </w:p>
        </w:tc>
        <w:tc>
          <w:tcPr>
            <w:tcW w:w="992" w:type="dxa"/>
            <w:shd w:val="clear" w:color="auto" w:fill="FFFFFF" w:themeFill="background1"/>
            <w:vAlign w:val="center"/>
          </w:tcPr>
          <w:p w14:paraId="745594EC" w14:textId="77777777" w:rsidR="002A4D16" w:rsidRPr="002D4C07" w:rsidRDefault="002A4D16">
            <w:pPr>
              <w:rPr>
                <w:rFonts w:cstheme="minorHAnsi"/>
              </w:rPr>
            </w:pPr>
          </w:p>
        </w:tc>
        <w:tc>
          <w:tcPr>
            <w:tcW w:w="1134" w:type="dxa"/>
            <w:shd w:val="clear" w:color="auto" w:fill="FFFFFF" w:themeFill="background1"/>
            <w:vAlign w:val="center"/>
          </w:tcPr>
          <w:p w14:paraId="123F0A7D" w14:textId="77777777" w:rsidR="002A4D16" w:rsidRPr="002D4C07" w:rsidRDefault="002A4D16">
            <w:pPr>
              <w:rPr>
                <w:rFonts w:cstheme="minorHAnsi"/>
              </w:rPr>
            </w:pPr>
          </w:p>
        </w:tc>
        <w:tc>
          <w:tcPr>
            <w:tcW w:w="1134" w:type="dxa"/>
            <w:shd w:val="clear" w:color="auto" w:fill="FFFFFF" w:themeFill="background1"/>
            <w:vAlign w:val="center"/>
          </w:tcPr>
          <w:p w14:paraId="17820E7E" w14:textId="77777777" w:rsidR="002A4D16" w:rsidRPr="002D4C07" w:rsidRDefault="002A4D16">
            <w:pPr>
              <w:rPr>
                <w:rFonts w:cstheme="minorHAnsi"/>
              </w:rPr>
            </w:pPr>
          </w:p>
        </w:tc>
      </w:tr>
      <w:tr w:rsidR="002A4D16" w14:paraId="6FE269AC" w14:textId="77777777">
        <w:tc>
          <w:tcPr>
            <w:tcW w:w="6936" w:type="dxa"/>
            <w:shd w:val="clear" w:color="auto" w:fill="FFFFFF" w:themeFill="background1"/>
          </w:tcPr>
          <w:p w14:paraId="10FB299B" w14:textId="77777777" w:rsidR="002A4D16" w:rsidRPr="002D4C07" w:rsidRDefault="002A4D16">
            <w:pPr>
              <w:rPr>
                <w:rFonts w:cstheme="minorHAnsi"/>
              </w:rPr>
            </w:pPr>
            <w:r w:rsidRPr="002D4C07">
              <w:rPr>
                <w:rFonts w:cstheme="minorHAnsi"/>
              </w:rPr>
              <w:t xml:space="preserve">Have you decided whether you will be adopting standardised or bespoke payment terms for service providers? </w:t>
            </w:r>
          </w:p>
        </w:tc>
        <w:tc>
          <w:tcPr>
            <w:tcW w:w="992" w:type="dxa"/>
            <w:shd w:val="clear" w:color="auto" w:fill="FFFFFF" w:themeFill="background1"/>
            <w:vAlign w:val="center"/>
          </w:tcPr>
          <w:p w14:paraId="0E77E1A0" w14:textId="77777777" w:rsidR="002A4D16" w:rsidRPr="002D4C07" w:rsidRDefault="002A4D16">
            <w:pPr>
              <w:rPr>
                <w:rFonts w:cstheme="minorHAnsi"/>
              </w:rPr>
            </w:pPr>
          </w:p>
        </w:tc>
        <w:tc>
          <w:tcPr>
            <w:tcW w:w="1134" w:type="dxa"/>
            <w:shd w:val="clear" w:color="auto" w:fill="FFFFFF" w:themeFill="background1"/>
            <w:vAlign w:val="center"/>
          </w:tcPr>
          <w:p w14:paraId="28176116" w14:textId="77777777" w:rsidR="002A4D16" w:rsidRPr="002D4C07" w:rsidRDefault="002A4D16">
            <w:pPr>
              <w:rPr>
                <w:rFonts w:cstheme="minorHAnsi"/>
              </w:rPr>
            </w:pPr>
          </w:p>
        </w:tc>
        <w:tc>
          <w:tcPr>
            <w:tcW w:w="1134" w:type="dxa"/>
            <w:shd w:val="clear" w:color="auto" w:fill="FFFFFF" w:themeFill="background1"/>
            <w:vAlign w:val="center"/>
          </w:tcPr>
          <w:p w14:paraId="23F4580B" w14:textId="77777777" w:rsidR="002A4D16" w:rsidRPr="002D4C07" w:rsidRDefault="002A4D16">
            <w:pPr>
              <w:rPr>
                <w:rFonts w:cstheme="minorHAnsi"/>
              </w:rPr>
            </w:pPr>
          </w:p>
        </w:tc>
      </w:tr>
    </w:tbl>
    <w:p w14:paraId="5BFCD6DB" w14:textId="77777777" w:rsidR="002A4D16" w:rsidRPr="00F56848" w:rsidRDefault="002A4D16" w:rsidP="009E4DD5">
      <w:pPr>
        <w:rPr>
          <w:rFonts w:asciiTheme="majorHAnsi" w:eastAsiaTheme="majorEastAsia" w:hAnsiTheme="majorHAnsi" w:cstheme="majorBidi"/>
          <w:color w:val="005A70" w:themeColor="accent1"/>
          <w:sz w:val="40"/>
          <w:szCs w:val="26"/>
        </w:rPr>
      </w:pPr>
      <w:r>
        <w:br w:type="page"/>
      </w:r>
    </w:p>
    <w:p w14:paraId="0DCB74A4" w14:textId="77777777" w:rsidR="002A4D16" w:rsidRPr="00F56848" w:rsidRDefault="002A4D16" w:rsidP="002A4D16">
      <w:pPr>
        <w:sectPr w:rsidR="002A4D16" w:rsidRPr="00F56848" w:rsidSect="002A4D16">
          <w:type w:val="continuous"/>
          <w:pgSz w:w="11906" w:h="16838"/>
          <w:pgMar w:top="851" w:right="851" w:bottom="851" w:left="851" w:header="0" w:footer="0" w:gutter="0"/>
          <w:pgNumType w:start="2"/>
          <w:cols w:space="708"/>
          <w:titlePg/>
          <w:docGrid w:linePitch="360"/>
        </w:sectPr>
      </w:pPr>
    </w:p>
    <w:p w14:paraId="51466C54" w14:textId="77777777" w:rsidR="002A4D16" w:rsidRDefault="002A4D16" w:rsidP="002A4D16">
      <w:pPr>
        <w:pStyle w:val="Heading2"/>
      </w:pPr>
      <w:r>
        <w:lastRenderedPageBreak/>
        <w:t xml:space="preserve">Interpreting your completed checklist </w:t>
      </w:r>
    </w:p>
    <w:p w14:paraId="15B6A790" w14:textId="77777777" w:rsidR="002A4D16" w:rsidRDefault="002A4D16" w:rsidP="002A4D16">
      <w:r>
        <w:t>If your checklist responses were:</w:t>
      </w:r>
    </w:p>
    <w:p w14:paraId="1B46F903" w14:textId="77777777" w:rsidR="002A4D16" w:rsidRPr="00F70707" w:rsidRDefault="002A4D16" w:rsidP="002A4D16">
      <w:pPr>
        <w:pStyle w:val="ListBullet"/>
      </w:pPr>
      <w:r w:rsidRPr="00F70707">
        <w:t>‘Yes’, then you are likely ready to embark on your outcome-based contracting journey. See ‘where to next?’ for some practical next steps</w:t>
      </w:r>
    </w:p>
    <w:p w14:paraId="0CCB9653" w14:textId="77777777" w:rsidR="002A4D16" w:rsidRPr="00F70707" w:rsidRDefault="002A4D16" w:rsidP="002A4D16">
      <w:pPr>
        <w:pStyle w:val="ListBullet"/>
      </w:pPr>
      <w:r w:rsidRPr="00F70707">
        <w:t>‘Unsure’, then more information is needed to determine if you are ready for outcomes-based contracting. See guidance below and factsheets for more information</w:t>
      </w:r>
    </w:p>
    <w:p w14:paraId="7952A466" w14:textId="77777777" w:rsidR="002A4D16" w:rsidRPr="00F70707" w:rsidRDefault="002A4D16" w:rsidP="002A4D16">
      <w:pPr>
        <w:pStyle w:val="ListBullet"/>
      </w:pPr>
      <w:r w:rsidRPr="00F70707">
        <w:t xml:space="preserve">‘No’, then you are </w:t>
      </w:r>
      <w:r>
        <w:t xml:space="preserve">likely </w:t>
      </w:r>
      <w:r w:rsidRPr="00F70707">
        <w:t xml:space="preserve">not </w:t>
      </w:r>
      <w:proofErr w:type="gramStart"/>
      <w:r w:rsidRPr="00F70707">
        <w:t>ready</w:t>
      </w:r>
      <w:proofErr w:type="gramEnd"/>
      <w:r w:rsidRPr="00F70707">
        <w:t xml:space="preserve"> and you may need to consider adjustments to ensure your policy objective is suitable for outcomes-based contracting.  </w:t>
      </w:r>
    </w:p>
    <w:p w14:paraId="7279CA5F" w14:textId="77777777" w:rsidR="002A4D16" w:rsidRDefault="002A4D16" w:rsidP="002A4D16">
      <w:pPr>
        <w:pStyle w:val="Heading2"/>
      </w:pPr>
      <w:bookmarkStart w:id="0" w:name="_Hlk216334561"/>
      <w:r>
        <w:t xml:space="preserve">Additional guidance for </w:t>
      </w:r>
      <w:bookmarkEnd w:id="0"/>
      <w:r>
        <w:t>completing the checklist</w:t>
      </w:r>
    </w:p>
    <w:p w14:paraId="45559F50" w14:textId="77777777" w:rsidR="002A4D16" w:rsidRDefault="002A4D16" w:rsidP="002A4D16">
      <w:pPr>
        <w:pStyle w:val="Heading3"/>
      </w:pPr>
      <w:r>
        <w:t>Policy objective</w:t>
      </w:r>
    </w:p>
    <w:p w14:paraId="00CDA332" w14:textId="77777777" w:rsidR="002A4D16" w:rsidRDefault="002A4D16" w:rsidP="002A4D16">
      <w:r>
        <w:t>Defining your policy objective is important because o</w:t>
      </w:r>
      <w:r w:rsidRPr="00D2577D">
        <w:t xml:space="preserve">utcomes-based contracting works best when you have a clear long-term goal. </w:t>
      </w:r>
      <w:r>
        <w:t xml:space="preserve">This means you should be clear on what you want </w:t>
      </w:r>
      <w:r w:rsidRPr="00D2577D">
        <w:t>to achieve beyond the initial contract period</w:t>
      </w:r>
      <w:r>
        <w:t>.</w:t>
      </w:r>
    </w:p>
    <w:p w14:paraId="6BFA748D" w14:textId="77777777" w:rsidR="002A4D16" w:rsidRDefault="002A4D16" w:rsidP="002A4D16">
      <w:r>
        <w:t>See the ‘</w:t>
      </w:r>
      <w:r w:rsidRPr="006F6F51">
        <w:rPr>
          <w:b/>
          <w:bCs/>
        </w:rPr>
        <w:t>Introduction to Outcomes-Based Contracting</w:t>
      </w:r>
      <w:r>
        <w:t>’ factsheet for more information.</w:t>
      </w:r>
    </w:p>
    <w:p w14:paraId="025638B1" w14:textId="77777777" w:rsidR="002A4D16" w:rsidRDefault="002A4D16" w:rsidP="002A4D16">
      <w:pPr>
        <w:pStyle w:val="Heading3"/>
      </w:pPr>
      <w:r>
        <w:t>Cohort identification</w:t>
      </w:r>
    </w:p>
    <w:p w14:paraId="40C999DE" w14:textId="77777777" w:rsidR="002A4D16" w:rsidRDefault="002A4D16" w:rsidP="002A4D16">
      <w:r>
        <w:t xml:space="preserve">Cohort identification is important in outcomes-based contracting because clearly defining </w:t>
      </w:r>
      <w:r>
        <w:rPr>
          <w:i/>
          <w:iCs/>
        </w:rPr>
        <w:t>who</w:t>
      </w:r>
      <w:r>
        <w:t xml:space="preserve"> the service is for ensures that outcomes can be measured accurately, fairly attributed to the service and priced appropriately. </w:t>
      </w:r>
    </w:p>
    <w:p w14:paraId="1120C301" w14:textId="77777777" w:rsidR="002A4D16" w:rsidRPr="009F6AF7" w:rsidRDefault="002A4D16" w:rsidP="002A4D16">
      <w:r>
        <w:t xml:space="preserve">This means you should: </w:t>
      </w:r>
    </w:p>
    <w:p w14:paraId="30E5B051" w14:textId="77777777" w:rsidR="002A4D16" w:rsidRPr="00F70707" w:rsidRDefault="002A4D16" w:rsidP="002A4D16">
      <w:pPr>
        <w:pStyle w:val="ListBullet"/>
      </w:pPr>
      <w:r>
        <w:t>Use well defined eligibility criteria to define your target cohort</w:t>
      </w:r>
    </w:p>
    <w:p w14:paraId="76A9DAAE" w14:textId="77777777" w:rsidR="002A4D16" w:rsidRPr="00F70707" w:rsidRDefault="002A4D16" w:rsidP="002A4D16">
      <w:pPr>
        <w:pStyle w:val="ListBullet"/>
      </w:pPr>
      <w:r w:rsidRPr="00F70707">
        <w:t>Check that:</w:t>
      </w:r>
    </w:p>
    <w:p w14:paraId="6D373B72" w14:textId="77777777" w:rsidR="002A4D16" w:rsidRPr="00F70707" w:rsidRDefault="002A4D16" w:rsidP="002A4D16">
      <w:pPr>
        <w:pStyle w:val="ListBullet"/>
        <w:numPr>
          <w:ilvl w:val="1"/>
          <w:numId w:val="18"/>
        </w:numPr>
        <w:ind w:left="1440"/>
      </w:pPr>
      <w:r w:rsidRPr="00F70707">
        <w:t>Referring organisations are able to find the target cohort, and</w:t>
      </w:r>
    </w:p>
    <w:p w14:paraId="7AF07687" w14:textId="77777777" w:rsidR="002A4D16" w:rsidRPr="00F70707" w:rsidRDefault="002A4D16" w:rsidP="002A4D16">
      <w:pPr>
        <w:pStyle w:val="ListBullet"/>
        <w:numPr>
          <w:ilvl w:val="1"/>
          <w:numId w:val="18"/>
        </w:numPr>
        <w:ind w:left="1440"/>
      </w:pPr>
      <w:r w:rsidRPr="00F70707">
        <w:t>Service providers are able to confirm eligibility when enrolling individuals</w:t>
      </w:r>
    </w:p>
    <w:p w14:paraId="76000B75" w14:textId="77777777" w:rsidR="002A4D16" w:rsidRPr="00F70707" w:rsidRDefault="002A4D16" w:rsidP="002A4D16">
      <w:pPr>
        <w:pStyle w:val="ListBullet"/>
      </w:pPr>
      <w:r w:rsidRPr="00F70707">
        <w:t>Be able to identify the target cohort in existing datasets if you are estimating a counterfactual (i.e., what would have happened without the service)</w:t>
      </w:r>
    </w:p>
    <w:p w14:paraId="7AC46F6D" w14:textId="77777777" w:rsidR="002A4D16" w:rsidRPr="00F70707" w:rsidRDefault="002A4D16" w:rsidP="002A4D16">
      <w:pPr>
        <w:pStyle w:val="ListBullet"/>
      </w:pPr>
      <w:r w:rsidRPr="00F70707">
        <w:t>Understand the size and location of the target cohort as:</w:t>
      </w:r>
    </w:p>
    <w:p w14:paraId="5CF3A667" w14:textId="77777777" w:rsidR="002A4D16" w:rsidRPr="00F70707" w:rsidRDefault="002A4D16" w:rsidP="002A4D16">
      <w:pPr>
        <w:pStyle w:val="ListBullet"/>
      </w:pPr>
      <w:r w:rsidRPr="00F70707">
        <w:t>Too small or geographically dispersed cohorts result in operational challenges, and</w:t>
      </w:r>
    </w:p>
    <w:p w14:paraId="0A43965D" w14:textId="77777777" w:rsidR="002A4D16" w:rsidRPr="00F70707" w:rsidRDefault="002A4D16" w:rsidP="002A4D16">
      <w:pPr>
        <w:pStyle w:val="ListBullet"/>
        <w:numPr>
          <w:ilvl w:val="1"/>
          <w:numId w:val="18"/>
        </w:numPr>
        <w:ind w:left="1440"/>
      </w:pPr>
      <w:r w:rsidRPr="00F70707">
        <w:t>Larger and geographically concentrated cohorts can generate more robust results and evidence, whilst potentially being more cost-effective.</w:t>
      </w:r>
    </w:p>
    <w:p w14:paraId="5DEC1233" w14:textId="77777777" w:rsidR="002A4D16" w:rsidRDefault="002A4D16" w:rsidP="002A4D16">
      <w:r>
        <w:t>See the ‘</w:t>
      </w:r>
      <w:r w:rsidRPr="006F6F51">
        <w:rPr>
          <w:b/>
          <w:bCs/>
        </w:rPr>
        <w:t>Cohort Identification</w:t>
      </w:r>
      <w:r>
        <w:t>’ factsheet for more information.</w:t>
      </w:r>
    </w:p>
    <w:p w14:paraId="44831302" w14:textId="77777777" w:rsidR="002A4D16" w:rsidRDefault="002A4D16" w:rsidP="002A4D16">
      <w:pPr>
        <w:pStyle w:val="Heading3"/>
      </w:pPr>
      <w:r>
        <w:t>Outcome measurement</w:t>
      </w:r>
    </w:p>
    <w:p w14:paraId="737CFD74" w14:textId="77777777" w:rsidR="002A4D16" w:rsidRDefault="002A4D16" w:rsidP="002A4D16">
      <w:r>
        <w:t xml:space="preserve">In </w:t>
      </w:r>
      <w:r w:rsidRPr="008F1153">
        <w:t xml:space="preserve">the context of outcomes-based contracting, outcome measurement is </w:t>
      </w:r>
      <w:r>
        <w:t xml:space="preserve">important because it allows you to assess impact, determine payments, provide real-time results to enable adaptive service delivery and generate deeper insight about the efficacy of the service. </w:t>
      </w:r>
    </w:p>
    <w:p w14:paraId="1D144128" w14:textId="77777777" w:rsidR="002A4D16" w:rsidRDefault="002A4D16" w:rsidP="002A4D16">
      <w:r>
        <w:t>This means you should:</w:t>
      </w:r>
    </w:p>
    <w:p w14:paraId="2D14524E" w14:textId="77777777" w:rsidR="002A4D16" w:rsidRPr="00F70707" w:rsidRDefault="002A4D16" w:rsidP="002A4D16">
      <w:pPr>
        <w:pStyle w:val="ListBullet"/>
      </w:pPr>
      <w:r w:rsidRPr="00F70707">
        <w:t>Define metrics that clearly indicate progress toward policy objectives</w:t>
      </w:r>
    </w:p>
    <w:p w14:paraId="7FA64BB4" w14:textId="77777777" w:rsidR="002A4D16" w:rsidRPr="00F70707" w:rsidRDefault="002A4D16" w:rsidP="002A4D16">
      <w:pPr>
        <w:pStyle w:val="ListBullet"/>
      </w:pPr>
      <w:r w:rsidRPr="00F70707">
        <w:lastRenderedPageBreak/>
        <w:t>Define metrics that can be used to trigger payments and also form part of a broader monitoring and evaluation framework</w:t>
      </w:r>
    </w:p>
    <w:p w14:paraId="29B342A3" w14:textId="77777777" w:rsidR="002A4D16" w:rsidRPr="00F70707" w:rsidRDefault="002A4D16" w:rsidP="002A4D16">
      <w:pPr>
        <w:pStyle w:val="ListBullet"/>
      </w:pPr>
      <w:r w:rsidRPr="00F70707">
        <w:t>Define payment metrics that:</w:t>
      </w:r>
    </w:p>
    <w:p w14:paraId="5D101FA2" w14:textId="77777777" w:rsidR="002A4D16" w:rsidRPr="00F70707" w:rsidRDefault="002A4D16" w:rsidP="002A4D16">
      <w:pPr>
        <w:pStyle w:val="ListBullet"/>
        <w:numPr>
          <w:ilvl w:val="1"/>
          <w:numId w:val="18"/>
        </w:numPr>
        <w:ind w:left="1440"/>
      </w:pPr>
      <w:r>
        <w:t>Are meaningful for the impact you seek and easy to measure,</w:t>
      </w:r>
    </w:p>
    <w:p w14:paraId="4E9A8170" w14:textId="77777777" w:rsidR="002A4D16" w:rsidRDefault="002A4D16" w:rsidP="002A4D16">
      <w:pPr>
        <w:pStyle w:val="ListBullet"/>
        <w:numPr>
          <w:ilvl w:val="1"/>
          <w:numId w:val="18"/>
        </w:numPr>
        <w:ind w:left="1440"/>
      </w:pPr>
      <w:r>
        <w:t>Use existing data sources where possible to avoid investment in new collection processes and systems (data availability and governance may constrain the scope of your measurement approach), and</w:t>
      </w:r>
    </w:p>
    <w:p w14:paraId="18647BA2" w14:textId="77777777" w:rsidR="002A4D16" w:rsidRPr="00F70707" w:rsidRDefault="002A4D16" w:rsidP="002A4D16">
      <w:pPr>
        <w:pStyle w:val="ListBullet"/>
        <w:numPr>
          <w:ilvl w:val="1"/>
          <w:numId w:val="18"/>
        </w:numPr>
        <w:ind w:left="1440"/>
      </w:pPr>
      <w:r w:rsidRPr="00F70707">
        <w:t>Encourage positive behaviours and avoid perverse incentives (i.e., unintended harmful actions) from service providers</w:t>
      </w:r>
    </w:p>
    <w:p w14:paraId="61E7B670" w14:textId="77777777" w:rsidR="002A4D16" w:rsidRPr="00F70707" w:rsidRDefault="002A4D16" w:rsidP="002A4D16">
      <w:pPr>
        <w:pStyle w:val="ListBullet"/>
      </w:pPr>
      <w:r w:rsidRPr="00F70707">
        <w:t xml:space="preserve">Consider how you might estimate what would have happened anyway (i.e., a counterfactual) to show additional impact of a service. This can be considered as part of the broader monitoring and evaluation framework. Consideration should be given to your policy objectives, cost, complexity, robustness and ethics. </w:t>
      </w:r>
    </w:p>
    <w:p w14:paraId="114ED68F" w14:textId="77777777" w:rsidR="002A4D16" w:rsidRPr="00CA3C53" w:rsidRDefault="002A4D16" w:rsidP="002A4D16">
      <w:r>
        <w:t>See the ‘</w:t>
      </w:r>
      <w:r w:rsidRPr="006F6F51">
        <w:rPr>
          <w:b/>
          <w:bCs/>
        </w:rPr>
        <w:t>Outcome Metrics</w:t>
      </w:r>
      <w:r>
        <w:t>’ and ‘</w:t>
      </w:r>
      <w:r w:rsidRPr="006F6F51">
        <w:rPr>
          <w:b/>
          <w:bCs/>
        </w:rPr>
        <w:t>Understanding Outcome Measurement</w:t>
      </w:r>
      <w:r>
        <w:t>’ factsheets for more information.</w:t>
      </w:r>
    </w:p>
    <w:p w14:paraId="1889E6B2" w14:textId="77777777" w:rsidR="002A4D16" w:rsidRDefault="002A4D16" w:rsidP="002A4D16">
      <w:pPr>
        <w:pStyle w:val="Heading3"/>
      </w:pPr>
      <w:r>
        <w:t>Outcomes pricing</w:t>
      </w:r>
    </w:p>
    <w:p w14:paraId="7D63FDB9" w14:textId="77777777" w:rsidR="002A4D16" w:rsidRDefault="002A4D16" w:rsidP="002A4D16">
      <w:r>
        <w:t>Pricing outcomes in outcomes-based contracting is important to ensure that incentives are aligned between commissioners and service providers, risk is appropriately shared and value for money is demonstrated for the commissioner.</w:t>
      </w:r>
    </w:p>
    <w:p w14:paraId="000991DB" w14:textId="77777777" w:rsidR="002A4D16" w:rsidRPr="009F6AF7" w:rsidRDefault="002A4D16" w:rsidP="002A4D16">
      <w:r>
        <w:t>This means you should:</w:t>
      </w:r>
    </w:p>
    <w:p w14:paraId="0A2D248D" w14:textId="77777777" w:rsidR="002A4D16" w:rsidRPr="00F70707" w:rsidRDefault="002A4D16" w:rsidP="002A4D16">
      <w:pPr>
        <w:pStyle w:val="ListBullet"/>
      </w:pPr>
      <w:r w:rsidRPr="00F70707">
        <w:t>Use the cost to achieve the outcomes and the value of benefits arising from the outcomes to inform the agreed price of outcomes</w:t>
      </w:r>
    </w:p>
    <w:p w14:paraId="00DFEC3A" w14:textId="77777777" w:rsidR="002A4D16" w:rsidRPr="00F70707" w:rsidRDefault="002A4D16" w:rsidP="002A4D16">
      <w:pPr>
        <w:pStyle w:val="ListBullet"/>
      </w:pPr>
      <w:r w:rsidRPr="00F70707">
        <w:t>Define clear funding parameters, including:</w:t>
      </w:r>
    </w:p>
    <w:p w14:paraId="29761447" w14:textId="77777777" w:rsidR="002A4D16" w:rsidRPr="00F70707" w:rsidRDefault="002A4D16" w:rsidP="002A4D16">
      <w:pPr>
        <w:pStyle w:val="ListBullet"/>
        <w:numPr>
          <w:ilvl w:val="1"/>
          <w:numId w:val="18"/>
        </w:numPr>
        <w:ind w:left="1440"/>
      </w:pPr>
      <w:r w:rsidRPr="00F70707">
        <w:t xml:space="preserve">The maximum and minimum funding, and </w:t>
      </w:r>
    </w:p>
    <w:p w14:paraId="31F4B9B6" w14:textId="77777777" w:rsidR="002A4D16" w:rsidRPr="00F70707" w:rsidRDefault="002A4D16" w:rsidP="002A4D16">
      <w:pPr>
        <w:pStyle w:val="ListBullet"/>
        <w:numPr>
          <w:ilvl w:val="1"/>
          <w:numId w:val="18"/>
        </w:numPr>
        <w:ind w:left="1440"/>
      </w:pPr>
      <w:r w:rsidRPr="00F70707">
        <w:t>The proportion of fixed vs. outcome-based payments (this can be flexible but will require service providers to propose their own payment terms)</w:t>
      </w:r>
    </w:p>
    <w:p w14:paraId="148546AF" w14:textId="77777777" w:rsidR="002A4D16" w:rsidRPr="00F70707" w:rsidRDefault="002A4D16" w:rsidP="002A4D16">
      <w:pPr>
        <w:pStyle w:val="ListBullet"/>
      </w:pPr>
      <w:r w:rsidRPr="00F70707">
        <w:t>Ensure that payments reflect additional outcomes attributable to the service. This means that payments are tied to results that the service provider can realistically deliver, rather than outcomes influenced by external factors (e.g., other services, economic conditions, policy settings).</w:t>
      </w:r>
    </w:p>
    <w:p w14:paraId="57F57550" w14:textId="77777777" w:rsidR="002A4D16" w:rsidRPr="00CA3C53" w:rsidRDefault="002A4D16" w:rsidP="002A4D16">
      <w:r>
        <w:t>See the ‘</w:t>
      </w:r>
      <w:r w:rsidRPr="00B45AE7">
        <w:rPr>
          <w:b/>
          <w:bCs/>
        </w:rPr>
        <w:t>Understanding Pricing of Outcomes</w:t>
      </w:r>
      <w:r>
        <w:t>’ factsheet for more information.</w:t>
      </w:r>
    </w:p>
    <w:p w14:paraId="7EA25610" w14:textId="77777777" w:rsidR="002A4D16" w:rsidRDefault="002A4D16" w:rsidP="002A4D16">
      <w:pPr>
        <w:pStyle w:val="Heading3"/>
      </w:pPr>
      <w:r>
        <w:t>Implementation</w:t>
      </w:r>
    </w:p>
    <w:p w14:paraId="34CC9DCC" w14:textId="77777777" w:rsidR="002A4D16" w:rsidRDefault="002A4D16" w:rsidP="002A4D16">
      <w:r>
        <w:t>Your outcomes-based contracting approach needs to be feasible to implement for it to be successful. This means you should consider:</w:t>
      </w:r>
    </w:p>
    <w:p w14:paraId="28CE69DC" w14:textId="77777777" w:rsidR="002A4D16" w:rsidRDefault="002A4D16" w:rsidP="002A4D16">
      <w:pPr>
        <w:pStyle w:val="ListBullet"/>
      </w:pPr>
      <w:r>
        <w:t>Additional support within your organisation to support this approach (i.e. a senior champion)</w:t>
      </w:r>
    </w:p>
    <w:p w14:paraId="11BFF318" w14:textId="77777777" w:rsidR="002A4D16" w:rsidRDefault="002A4D16" w:rsidP="002A4D16">
      <w:pPr>
        <w:pStyle w:val="ListBullet"/>
      </w:pPr>
      <w:r>
        <w:t>New capabilities within your organisations to implement this approach (i.e. data, financial modelling, project management, contract design)</w:t>
      </w:r>
    </w:p>
    <w:p w14:paraId="0BDD8EDA" w14:textId="77777777" w:rsidR="002A4D16" w:rsidRDefault="002A4D16" w:rsidP="002A4D16">
      <w:pPr>
        <w:pStyle w:val="ListBullet"/>
      </w:pPr>
      <w:r>
        <w:t xml:space="preserve">New capabilities and additional capacity service providers may require </w:t>
      </w:r>
      <w:proofErr w:type="gramStart"/>
      <w:r>
        <w:t>to take</w:t>
      </w:r>
      <w:proofErr w:type="gramEnd"/>
      <w:r>
        <w:t xml:space="preserve"> on this approach (e.g., financial risk management, data management, project management). You may need to consider capacity building for your sector</w:t>
      </w:r>
    </w:p>
    <w:p w14:paraId="4DBDFE56" w14:textId="77777777" w:rsidR="002A4D16" w:rsidRDefault="002A4D16" w:rsidP="002A4D16">
      <w:pPr>
        <w:pStyle w:val="ListBullet"/>
      </w:pPr>
      <w:r>
        <w:t>Supports service providers may need to manage the financial risk associated with the outcomes-based contract. You may need to consider having higher fixed payments or encouraging risk-sharing models (e.g., with investors or philanthropy) for service providers</w:t>
      </w:r>
    </w:p>
    <w:p w14:paraId="0CD30B7A" w14:textId="77777777" w:rsidR="002A4D16" w:rsidRDefault="002A4D16" w:rsidP="002A4D16">
      <w:pPr>
        <w:pStyle w:val="ListBullet"/>
      </w:pPr>
      <w:r>
        <w:lastRenderedPageBreak/>
        <w:t>Your approach for engaging the market or sector (e.g., expression of interest, time bound proposals, rolling proposals) that aligns with your objectives</w:t>
      </w:r>
    </w:p>
    <w:p w14:paraId="176BFFD2" w14:textId="77777777" w:rsidR="002A4D16" w:rsidRDefault="002A4D16" w:rsidP="002A4D16">
      <w:pPr>
        <w:pStyle w:val="ListBullet"/>
      </w:pPr>
      <w:r>
        <w:t xml:space="preserve">Whether you will utilise standardized or bespoke payment terms as: </w:t>
      </w:r>
    </w:p>
    <w:p w14:paraId="2541CD1E" w14:textId="77777777" w:rsidR="002A4D16" w:rsidRDefault="002A4D16" w:rsidP="002A4D16">
      <w:pPr>
        <w:pStyle w:val="ListBullet"/>
        <w:numPr>
          <w:ilvl w:val="1"/>
          <w:numId w:val="18"/>
        </w:numPr>
        <w:ind w:left="1440"/>
      </w:pPr>
      <w:r>
        <w:t>Standardised terms are faster to negotiate, help set clearer priorities, and enable broader learnings, and</w:t>
      </w:r>
    </w:p>
    <w:p w14:paraId="6866C9B8" w14:textId="77777777" w:rsidR="002A4D16" w:rsidRDefault="002A4D16" w:rsidP="002A4D16">
      <w:pPr>
        <w:pStyle w:val="ListBullet"/>
        <w:numPr>
          <w:ilvl w:val="1"/>
          <w:numId w:val="18"/>
        </w:numPr>
        <w:ind w:left="1440"/>
      </w:pPr>
      <w:r>
        <w:t>Bespoke terms can be tailored but are slower to negotiate and limits learning and market development to a project-by-project basis.</w:t>
      </w:r>
    </w:p>
    <w:p w14:paraId="4CFC80F8" w14:textId="77777777" w:rsidR="002A4D16" w:rsidRPr="00C70FF7" w:rsidRDefault="002A4D16" w:rsidP="002A4D16">
      <w:pPr>
        <w:pStyle w:val="Heading2"/>
        <w:pBdr>
          <w:top w:val="single" w:sz="36" w:space="1" w:color="C1E4F5"/>
          <w:left w:val="single" w:sz="36" w:space="4" w:color="C1E4F5"/>
          <w:bottom w:val="single" w:sz="36" w:space="1" w:color="C1E4F5"/>
          <w:right w:val="single" w:sz="36" w:space="4" w:color="C1E4F5"/>
        </w:pBdr>
        <w:rPr>
          <w:b/>
          <w:bCs w:val="0"/>
        </w:rPr>
      </w:pPr>
      <w:r w:rsidRPr="00C70FF7">
        <w:rPr>
          <w:b/>
          <w:bCs w:val="0"/>
        </w:rPr>
        <w:t>Next steps</w:t>
      </w:r>
    </w:p>
    <w:p w14:paraId="0DEC7699" w14:textId="77777777" w:rsidR="002A4D16" w:rsidRDefault="002A4D16" w:rsidP="002A4D16">
      <w:pPr>
        <w:pBdr>
          <w:top w:val="single" w:sz="36" w:space="1" w:color="C1E4F5"/>
          <w:left w:val="single" w:sz="36" w:space="4" w:color="C1E4F5"/>
          <w:bottom w:val="single" w:sz="36" w:space="1" w:color="C1E4F5"/>
          <w:right w:val="single" w:sz="36" w:space="4" w:color="C1E4F5"/>
        </w:pBdr>
      </w:pPr>
      <w:r>
        <w:t xml:space="preserve">After completing the checklist, you may find there are areas to strengthen before starting outcomes-based contracting. </w:t>
      </w:r>
    </w:p>
    <w:p w14:paraId="438E9084" w14:textId="77777777" w:rsidR="002A4D16" w:rsidRDefault="002A4D16" w:rsidP="002A4D16">
      <w:pPr>
        <w:pBdr>
          <w:top w:val="single" w:sz="36" w:space="1" w:color="C1E4F5"/>
          <w:left w:val="single" w:sz="36" w:space="4" w:color="C1E4F5"/>
          <w:bottom w:val="single" w:sz="36" w:space="1" w:color="C1E4F5"/>
          <w:right w:val="single" w:sz="36" w:space="4" w:color="C1E4F5"/>
        </w:pBdr>
      </w:pPr>
      <w:r>
        <w:t>Here are some practical next steps:</w:t>
      </w:r>
    </w:p>
    <w:p w14:paraId="4F4AF5FD" w14:textId="77777777" w:rsidR="002A4D16" w:rsidRPr="00C70FF7" w:rsidRDefault="002A4D16" w:rsidP="002A4D16">
      <w:pPr>
        <w:pStyle w:val="ListParagraph"/>
        <w:pBdr>
          <w:top w:val="single" w:sz="36" w:space="1" w:color="C1E4F5"/>
          <w:left w:val="single" w:sz="36" w:space="4" w:color="C1E4F5"/>
          <w:bottom w:val="single" w:sz="36" w:space="1" w:color="C1E4F5"/>
          <w:right w:val="single" w:sz="36" w:space="4" w:color="C1E4F5"/>
        </w:pBdr>
      </w:pPr>
      <w:r w:rsidRPr="00F56848">
        <w:rPr>
          <w:b/>
          <w:bCs/>
        </w:rPr>
        <w:t>Start the conversation internally</w:t>
      </w:r>
      <w:r w:rsidRPr="00C70FF7">
        <w:t>: share your checklist results with others in your organisation and discuss what needs to change or improve</w:t>
      </w:r>
    </w:p>
    <w:p w14:paraId="09CBC32E" w14:textId="77777777" w:rsidR="002A4D16" w:rsidRDefault="002A4D16" w:rsidP="002A4D16">
      <w:pPr>
        <w:pStyle w:val="ListParagraph"/>
        <w:pBdr>
          <w:top w:val="single" w:sz="36" w:space="1" w:color="C1E4F5"/>
          <w:left w:val="single" w:sz="36" w:space="4" w:color="C1E4F5"/>
          <w:bottom w:val="single" w:sz="36" w:space="1" w:color="C1E4F5"/>
          <w:right w:val="single" w:sz="36" w:space="4" w:color="C1E4F5"/>
        </w:pBdr>
      </w:pPr>
      <w:r w:rsidRPr="00F56848">
        <w:rPr>
          <w:b/>
          <w:bCs/>
        </w:rPr>
        <w:t>Connect with experts</w:t>
      </w:r>
      <w:r w:rsidRPr="00C70FF7">
        <w:t>: Speak to a central government agency about outcomes-based contracting</w:t>
      </w:r>
      <w:r>
        <w:t xml:space="preserve"> and e</w:t>
      </w:r>
      <w:r w:rsidRPr="00C70FF7">
        <w:t>ngage external specialists to help build capability or advise on designing your initiative</w:t>
      </w:r>
    </w:p>
    <w:p w14:paraId="6E8FB4A9" w14:textId="77777777" w:rsidR="002A4D16" w:rsidRDefault="002A4D16" w:rsidP="002A4D16">
      <w:pPr>
        <w:pStyle w:val="ListParagraph"/>
        <w:pBdr>
          <w:top w:val="single" w:sz="36" w:space="1" w:color="C1E4F5"/>
          <w:left w:val="single" w:sz="36" w:space="4" w:color="C1E4F5"/>
          <w:bottom w:val="single" w:sz="36" w:space="1" w:color="C1E4F5"/>
          <w:right w:val="single" w:sz="36" w:space="4" w:color="C1E4F5"/>
        </w:pBdr>
      </w:pPr>
      <w:r w:rsidRPr="00F56848">
        <w:rPr>
          <w:b/>
          <w:bCs/>
        </w:rPr>
        <w:t>Explore trusted resources</w:t>
      </w:r>
      <w:r w:rsidRPr="00C70FF7">
        <w:t xml:space="preserve">: </w:t>
      </w:r>
      <w:hyperlink r:id="rId15" w:history="1">
        <w:r w:rsidRPr="00D13B95">
          <w:rPr>
            <w:rStyle w:val="Hyperlink"/>
          </w:rPr>
          <w:t>UK Government Outcomes Lab</w:t>
        </w:r>
      </w:hyperlink>
      <w:r>
        <w:t xml:space="preserve">; </w:t>
      </w:r>
      <w:hyperlink r:id="rId16" w:history="1">
        <w:r w:rsidRPr="00842CAB">
          <w:rPr>
            <w:rStyle w:val="Hyperlink"/>
          </w:rPr>
          <w:t>NSW Office of Social Impact Investment</w:t>
        </w:r>
      </w:hyperlink>
      <w:r>
        <w:t xml:space="preserve">; </w:t>
      </w:r>
      <w:hyperlink r:id="rId17" w:history="1">
        <w:r w:rsidRPr="00BA2E15">
          <w:rPr>
            <w:rStyle w:val="Hyperlink"/>
          </w:rPr>
          <w:t>Victorian Department of Treasury and Finance</w:t>
        </w:r>
      </w:hyperlink>
      <w:r>
        <w:t xml:space="preserve">; </w:t>
      </w:r>
      <w:hyperlink r:id="rId18" w:history="1">
        <w:r w:rsidRPr="00A6083C">
          <w:rPr>
            <w:rStyle w:val="Hyperlink"/>
          </w:rPr>
          <w:t>Social Ventures Australia</w:t>
        </w:r>
      </w:hyperlink>
    </w:p>
    <w:p w14:paraId="1DDB7F18" w14:textId="77777777" w:rsidR="002A4D16" w:rsidRPr="00ED1335" w:rsidRDefault="002A4D16" w:rsidP="009E4DD5"/>
    <w:sectPr w:rsidR="002A4D16" w:rsidRPr="00ED1335" w:rsidSect="00D55FB9">
      <w:headerReference w:type="default" r:id="rId19"/>
      <w:headerReference w:type="first" r:id="rId20"/>
      <w:footerReference w:type="first" r:id="rId21"/>
      <w:pgSz w:w="11906" w:h="16838"/>
      <w:pgMar w:top="851" w:right="851" w:bottom="851"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C323" w14:textId="77777777" w:rsidR="00C30BBE" w:rsidRDefault="00C30BBE" w:rsidP="008F3023">
      <w:pPr>
        <w:spacing w:after="0" w:line="240" w:lineRule="auto"/>
      </w:pPr>
      <w:r>
        <w:separator/>
      </w:r>
    </w:p>
  </w:endnote>
  <w:endnote w:type="continuationSeparator" w:id="0">
    <w:p w14:paraId="2EDBCC21" w14:textId="77777777" w:rsidR="00C30BBE" w:rsidRDefault="00C30BBE" w:rsidP="008F3023">
      <w:pPr>
        <w:spacing w:after="0" w:line="240" w:lineRule="auto"/>
      </w:pPr>
      <w:r>
        <w:continuationSeparator/>
      </w:r>
    </w:p>
  </w:endnote>
  <w:endnote w:type="continuationNotice" w:id="1">
    <w:p w14:paraId="58452993" w14:textId="77777777" w:rsidR="00C30BBE" w:rsidRDefault="00C30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7E1D" w14:textId="77777777" w:rsidR="002A4D16" w:rsidRDefault="002A4D16" w:rsidP="00D86E50">
    <w:pPr>
      <w:tabs>
        <w:tab w:val="left" w:pos="3040"/>
      </w:tabs>
      <w:jc w:val="center"/>
    </w:pPr>
    <w:r>
      <w:rPr>
        <w:noProof/>
        <w:color w:val="2B579A"/>
        <w:shd w:val="clear" w:color="auto" w:fill="E6E6E6"/>
        <w:lang w:eastAsia="en-AU"/>
      </w:rPr>
      <w:drawing>
        <wp:anchor distT="0" distB="0" distL="114300" distR="114300" simplePos="0" relativeHeight="251658253" behindDoc="1" locked="0" layoutInCell="1" allowOverlap="1" wp14:anchorId="4434FE38" wp14:editId="400971D3">
          <wp:simplePos x="0" y="0"/>
          <wp:positionH relativeFrom="page">
            <wp:posOffset>34945</wp:posOffset>
          </wp:positionH>
          <wp:positionV relativeFrom="page">
            <wp:align>bottom</wp:align>
          </wp:positionV>
          <wp:extent cx="7574400" cy="1184400"/>
          <wp:effectExtent l="0" t="0" r="7620" b="0"/>
          <wp:wrapNone/>
          <wp:docPr id="27263705" name="Picture 2726370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2011369567"/>
        <w:docPartObj>
          <w:docPartGallery w:val="Page Numbers (Bottom of Page)"/>
          <w:docPartUnique/>
        </w:docPartObj>
      </w:sdtPr>
      <w:sdtEndPr>
        <w:rPr>
          <w:noProof/>
          <w:color w:val="auto"/>
          <w:shd w:val="clear" w:color="auto" w:fill="auto"/>
        </w:rPr>
      </w:sdtEndPr>
      <w:sdtContent/>
    </w:sdt>
  </w:p>
  <w:p w14:paraId="6C02F706" w14:textId="77777777" w:rsidR="002A4D16" w:rsidRDefault="002A4D16" w:rsidP="00B10EB1">
    <w:pPr>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B036" w14:textId="77777777" w:rsidR="00D55FB9" w:rsidRDefault="00D55FB9" w:rsidP="00D86E50">
    <w:pPr>
      <w:tabs>
        <w:tab w:val="left" w:pos="3040"/>
      </w:tabs>
      <w:jc w:val="center"/>
    </w:pPr>
    <w:r>
      <w:rPr>
        <w:noProof/>
        <w:color w:val="2B579A"/>
        <w:shd w:val="clear" w:color="auto" w:fill="E6E6E6"/>
        <w:lang w:eastAsia="en-AU"/>
      </w:rPr>
      <w:drawing>
        <wp:anchor distT="0" distB="0" distL="114300" distR="114300" simplePos="0" relativeHeight="251658246" behindDoc="1" locked="0" layoutInCell="1" allowOverlap="1" wp14:anchorId="26B740BF" wp14:editId="5F3BB5C7">
          <wp:simplePos x="0" y="0"/>
          <wp:positionH relativeFrom="page">
            <wp:posOffset>34945</wp:posOffset>
          </wp:positionH>
          <wp:positionV relativeFrom="page">
            <wp:align>bottom</wp:align>
          </wp:positionV>
          <wp:extent cx="7574400" cy="1184400"/>
          <wp:effectExtent l="0" t="0" r="7620" b="0"/>
          <wp:wrapNone/>
          <wp:docPr id="1562187584" name="Picture 156218758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50632416"/>
        <w:docPartObj>
          <w:docPartGallery w:val="Page Numbers (Bottom of Page)"/>
          <w:docPartUnique/>
        </w:docPartObj>
      </w:sdtPr>
      <w:sdtEndPr>
        <w:rPr>
          <w:noProof/>
          <w:color w:val="auto"/>
          <w:shd w:val="clear" w:color="auto" w:fill="auto"/>
        </w:rPr>
      </w:sdtEndPr>
      <w:sdtContent/>
    </w:sdt>
  </w:p>
  <w:p w14:paraId="3901D3BF" w14:textId="77777777" w:rsidR="00D55FB9" w:rsidRDefault="00D55FB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97BA" w14:textId="77777777" w:rsidR="00C30BBE" w:rsidRDefault="00C30BBE" w:rsidP="008F3023">
      <w:pPr>
        <w:spacing w:after="0" w:line="240" w:lineRule="auto"/>
      </w:pPr>
      <w:r>
        <w:separator/>
      </w:r>
    </w:p>
  </w:footnote>
  <w:footnote w:type="continuationSeparator" w:id="0">
    <w:p w14:paraId="5F3DCD0C" w14:textId="77777777" w:rsidR="00C30BBE" w:rsidRDefault="00C30BBE" w:rsidP="008F3023">
      <w:pPr>
        <w:spacing w:after="0" w:line="240" w:lineRule="auto"/>
      </w:pPr>
      <w:r>
        <w:continuationSeparator/>
      </w:r>
    </w:p>
  </w:footnote>
  <w:footnote w:type="continuationNotice" w:id="1">
    <w:p w14:paraId="77FDACC8" w14:textId="77777777" w:rsidR="00C30BBE" w:rsidRDefault="00C30B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E5A5" w14:textId="77777777" w:rsidR="002A4D16" w:rsidRDefault="002A4D16" w:rsidP="000E29D7">
    <w:pPr>
      <w:pStyle w:val="Header"/>
    </w:pPr>
    <w:r>
      <w:rPr>
        <w:noProof/>
        <w:shd w:val="clear" w:color="auto" w:fill="E6E6E6"/>
        <w:lang w:eastAsia="en-AU"/>
      </w:rPr>
      <w:drawing>
        <wp:anchor distT="0" distB="0" distL="114300" distR="114300" simplePos="0" relativeHeight="251658254" behindDoc="1" locked="0" layoutInCell="1" allowOverlap="1" wp14:anchorId="32F57ECA" wp14:editId="0F0DE35A">
          <wp:simplePos x="0" y="0"/>
          <wp:positionH relativeFrom="page">
            <wp:align>left</wp:align>
          </wp:positionH>
          <wp:positionV relativeFrom="page">
            <wp:align>bottom</wp:align>
          </wp:positionV>
          <wp:extent cx="7563600" cy="1184400"/>
          <wp:effectExtent l="0" t="0" r="0" b="0"/>
          <wp:wrapNone/>
          <wp:docPr id="1583570418" name="Picture 158357041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B09D" w14:textId="77777777" w:rsidR="002A4D16" w:rsidRDefault="002A4D16" w:rsidP="000E2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4478" w14:textId="77777777" w:rsidR="00D55FB9" w:rsidRDefault="00D55FB9" w:rsidP="000E29D7">
    <w:pPr>
      <w:pStyle w:val="Header"/>
    </w:pPr>
    <w:r>
      <w:rPr>
        <w:noProof/>
        <w:shd w:val="clear" w:color="auto" w:fill="E6E6E6"/>
        <w:lang w:eastAsia="en-AU"/>
      </w:rPr>
      <w:drawing>
        <wp:anchor distT="0" distB="0" distL="114300" distR="114300" simplePos="0" relativeHeight="251658245" behindDoc="1" locked="0" layoutInCell="1" allowOverlap="1" wp14:anchorId="2061FBE6" wp14:editId="6A09796C">
          <wp:simplePos x="0" y="0"/>
          <wp:positionH relativeFrom="page">
            <wp:align>left</wp:align>
          </wp:positionH>
          <wp:positionV relativeFrom="page">
            <wp:align>bottom</wp:align>
          </wp:positionV>
          <wp:extent cx="7563600" cy="1184400"/>
          <wp:effectExtent l="0" t="0" r="0" b="0"/>
          <wp:wrapNone/>
          <wp:docPr id="237759878" name="Picture 23775987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2065" w14:textId="77777777" w:rsidR="00D55FB9" w:rsidRDefault="00D55FB9" w:rsidP="000E2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81B2546"/>
    <w:multiLevelType w:val="hybridMultilevel"/>
    <w:tmpl w:val="6DE2E4BA"/>
    <w:lvl w:ilvl="0" w:tplc="7450AB30">
      <w:start w:val="1"/>
      <w:numFmt w:val="bullet"/>
      <w:pStyle w:val="ListParagraph"/>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DF057C3"/>
    <w:multiLevelType w:val="multilevel"/>
    <w:tmpl w:val="9FDEB948"/>
    <w:numStyleLink w:val="DSSBulletList"/>
  </w:abstractNum>
  <w:abstractNum w:abstractNumId="4"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223805"/>
    <w:multiLevelType w:val="multilevel"/>
    <w:tmpl w:val="9FDEB948"/>
    <w:numStyleLink w:val="DSSBulletList"/>
  </w:abstractNum>
  <w:abstractNum w:abstractNumId="11" w15:restartNumberingAfterBreak="0">
    <w:nsid w:val="49824738"/>
    <w:multiLevelType w:val="multilevel"/>
    <w:tmpl w:val="9FDEB948"/>
    <w:numStyleLink w:val="DSSBulletList"/>
  </w:abstractNum>
  <w:abstractNum w:abstractNumId="12" w15:restartNumberingAfterBreak="0">
    <w:nsid w:val="49CC697D"/>
    <w:multiLevelType w:val="hybridMultilevel"/>
    <w:tmpl w:val="5498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6" w15:restartNumberingAfterBreak="0">
    <w:nsid w:val="76074ECA"/>
    <w:multiLevelType w:val="multilevel"/>
    <w:tmpl w:val="9FDEB948"/>
    <w:numStyleLink w:val="DSSBulletList"/>
  </w:abstractNum>
  <w:abstractNum w:abstractNumId="1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17"/>
  </w:num>
  <w:num w:numId="2" w16cid:durableId="603616384">
    <w:abstractNumId w:val="15"/>
  </w:num>
  <w:num w:numId="3" w16cid:durableId="1776898335">
    <w:abstractNumId w:val="1"/>
  </w:num>
  <w:num w:numId="4" w16cid:durableId="2095198095">
    <w:abstractNumId w:val="8"/>
  </w:num>
  <w:num w:numId="5" w16cid:durableId="1272399657">
    <w:abstractNumId w:val="14"/>
  </w:num>
  <w:num w:numId="6" w16cid:durableId="49574427">
    <w:abstractNumId w:val="7"/>
  </w:num>
  <w:num w:numId="7" w16cid:durableId="1516722866">
    <w:abstractNumId w:val="4"/>
  </w:num>
  <w:num w:numId="8" w16cid:durableId="164823704">
    <w:abstractNumId w:val="6"/>
  </w:num>
  <w:num w:numId="9" w16cid:durableId="1422482963">
    <w:abstractNumId w:val="13"/>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1"/>
  </w:num>
  <w:num w:numId="13" w16cid:durableId="1936858350">
    <w:abstractNumId w:val="5"/>
  </w:num>
  <w:num w:numId="14" w16cid:durableId="1314525174">
    <w:abstractNumId w:val="9"/>
  </w:num>
  <w:num w:numId="15" w16cid:durableId="843473068">
    <w:abstractNumId w:val="16"/>
  </w:num>
  <w:num w:numId="16" w16cid:durableId="287008484">
    <w:abstractNumId w:val="3"/>
  </w:num>
  <w:num w:numId="17" w16cid:durableId="2046100428">
    <w:abstractNumId w:val="10"/>
  </w:num>
  <w:num w:numId="18" w16cid:durableId="1585528455">
    <w:abstractNumId w:val="2"/>
  </w:num>
  <w:num w:numId="19" w16cid:durableId="1475247350">
    <w:abstractNumId w:val="12"/>
  </w:num>
  <w:num w:numId="20" w16cid:durableId="1760132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3006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A4"/>
    <w:rsid w:val="00000825"/>
    <w:rsid w:val="00000AB1"/>
    <w:rsid w:val="00002557"/>
    <w:rsid w:val="00003F94"/>
    <w:rsid w:val="000058F1"/>
    <w:rsid w:val="000140B8"/>
    <w:rsid w:val="00014BD3"/>
    <w:rsid w:val="00022D58"/>
    <w:rsid w:val="000317E3"/>
    <w:rsid w:val="000318B7"/>
    <w:rsid w:val="00033C4F"/>
    <w:rsid w:val="000378C4"/>
    <w:rsid w:val="00037D97"/>
    <w:rsid w:val="00037E3E"/>
    <w:rsid w:val="0004140D"/>
    <w:rsid w:val="00044684"/>
    <w:rsid w:val="00046C31"/>
    <w:rsid w:val="00054F5F"/>
    <w:rsid w:val="00056709"/>
    <w:rsid w:val="00060714"/>
    <w:rsid w:val="00064140"/>
    <w:rsid w:val="00065A13"/>
    <w:rsid w:val="00065DCF"/>
    <w:rsid w:val="00071364"/>
    <w:rsid w:val="0007287E"/>
    <w:rsid w:val="00074080"/>
    <w:rsid w:val="00074AED"/>
    <w:rsid w:val="000750D2"/>
    <w:rsid w:val="00076284"/>
    <w:rsid w:val="00076901"/>
    <w:rsid w:val="00076F36"/>
    <w:rsid w:val="00081610"/>
    <w:rsid w:val="00083939"/>
    <w:rsid w:val="00091ABE"/>
    <w:rsid w:val="000977CC"/>
    <w:rsid w:val="000A0235"/>
    <w:rsid w:val="000A4799"/>
    <w:rsid w:val="000B5EF5"/>
    <w:rsid w:val="000B6BDD"/>
    <w:rsid w:val="000B7635"/>
    <w:rsid w:val="000B7D80"/>
    <w:rsid w:val="000C2499"/>
    <w:rsid w:val="000C35D0"/>
    <w:rsid w:val="000C4A0F"/>
    <w:rsid w:val="000D0755"/>
    <w:rsid w:val="000D10E7"/>
    <w:rsid w:val="000D1B63"/>
    <w:rsid w:val="000D5965"/>
    <w:rsid w:val="000E28C0"/>
    <w:rsid w:val="000E29D7"/>
    <w:rsid w:val="000E6227"/>
    <w:rsid w:val="000F2B5A"/>
    <w:rsid w:val="000F5B57"/>
    <w:rsid w:val="000F7266"/>
    <w:rsid w:val="000F75FC"/>
    <w:rsid w:val="00130233"/>
    <w:rsid w:val="001510D7"/>
    <w:rsid w:val="0015124A"/>
    <w:rsid w:val="001573F3"/>
    <w:rsid w:val="00157A93"/>
    <w:rsid w:val="00161696"/>
    <w:rsid w:val="00173731"/>
    <w:rsid w:val="001803F7"/>
    <w:rsid w:val="001843EB"/>
    <w:rsid w:val="001856A3"/>
    <w:rsid w:val="00186709"/>
    <w:rsid w:val="001900B2"/>
    <w:rsid w:val="00192AB5"/>
    <w:rsid w:val="001A3D35"/>
    <w:rsid w:val="001A4AF9"/>
    <w:rsid w:val="001A7461"/>
    <w:rsid w:val="001B2BF6"/>
    <w:rsid w:val="001B4C2A"/>
    <w:rsid w:val="001C422E"/>
    <w:rsid w:val="001C4603"/>
    <w:rsid w:val="001C64F8"/>
    <w:rsid w:val="001D0F6D"/>
    <w:rsid w:val="001E39FC"/>
    <w:rsid w:val="001E60D6"/>
    <w:rsid w:val="001E630D"/>
    <w:rsid w:val="001F5ED6"/>
    <w:rsid w:val="001F5EF5"/>
    <w:rsid w:val="001F6546"/>
    <w:rsid w:val="002011E5"/>
    <w:rsid w:val="00201C6D"/>
    <w:rsid w:val="002141E1"/>
    <w:rsid w:val="00214210"/>
    <w:rsid w:val="00214738"/>
    <w:rsid w:val="002172D9"/>
    <w:rsid w:val="002203A1"/>
    <w:rsid w:val="0022162B"/>
    <w:rsid w:val="002226D0"/>
    <w:rsid w:val="00223FA8"/>
    <w:rsid w:val="00225112"/>
    <w:rsid w:val="002346B5"/>
    <w:rsid w:val="00235DB6"/>
    <w:rsid w:val="002408DC"/>
    <w:rsid w:val="00240A6E"/>
    <w:rsid w:val="00240F02"/>
    <w:rsid w:val="00242D59"/>
    <w:rsid w:val="0024524B"/>
    <w:rsid w:val="00247CA9"/>
    <w:rsid w:val="002532C0"/>
    <w:rsid w:val="00254A70"/>
    <w:rsid w:val="00261DE6"/>
    <w:rsid w:val="00262CDD"/>
    <w:rsid w:val="002642B1"/>
    <w:rsid w:val="00265257"/>
    <w:rsid w:val="00266145"/>
    <w:rsid w:val="00266B26"/>
    <w:rsid w:val="00266B95"/>
    <w:rsid w:val="00267A25"/>
    <w:rsid w:val="002700BB"/>
    <w:rsid w:val="0027075A"/>
    <w:rsid w:val="002707B6"/>
    <w:rsid w:val="002755A4"/>
    <w:rsid w:val="00275EA9"/>
    <w:rsid w:val="00281C99"/>
    <w:rsid w:val="00281DFB"/>
    <w:rsid w:val="00282835"/>
    <w:rsid w:val="00295471"/>
    <w:rsid w:val="00295934"/>
    <w:rsid w:val="00297FC8"/>
    <w:rsid w:val="002A40F5"/>
    <w:rsid w:val="002A4D16"/>
    <w:rsid w:val="002A6F61"/>
    <w:rsid w:val="002A75DF"/>
    <w:rsid w:val="002B3CC6"/>
    <w:rsid w:val="002B58B9"/>
    <w:rsid w:val="002B626A"/>
    <w:rsid w:val="002B7002"/>
    <w:rsid w:val="002D32AA"/>
    <w:rsid w:val="002E0DD3"/>
    <w:rsid w:val="002E17BD"/>
    <w:rsid w:val="002E4F38"/>
    <w:rsid w:val="002F2AD3"/>
    <w:rsid w:val="002F4CF8"/>
    <w:rsid w:val="002F667C"/>
    <w:rsid w:val="003021F2"/>
    <w:rsid w:val="00303B38"/>
    <w:rsid w:val="003042A4"/>
    <w:rsid w:val="003100E1"/>
    <w:rsid w:val="00311FC7"/>
    <w:rsid w:val="00314451"/>
    <w:rsid w:val="003166E0"/>
    <w:rsid w:val="00317169"/>
    <w:rsid w:val="00317746"/>
    <w:rsid w:val="003212D9"/>
    <w:rsid w:val="00323667"/>
    <w:rsid w:val="003271F0"/>
    <w:rsid w:val="00330E3E"/>
    <w:rsid w:val="00331639"/>
    <w:rsid w:val="00331DEA"/>
    <w:rsid w:val="00335A14"/>
    <w:rsid w:val="00336243"/>
    <w:rsid w:val="00337926"/>
    <w:rsid w:val="003420D0"/>
    <w:rsid w:val="003443F5"/>
    <w:rsid w:val="00347279"/>
    <w:rsid w:val="003475B6"/>
    <w:rsid w:val="00347FE0"/>
    <w:rsid w:val="0035380D"/>
    <w:rsid w:val="00353E11"/>
    <w:rsid w:val="00355D7B"/>
    <w:rsid w:val="00360364"/>
    <w:rsid w:val="0036088A"/>
    <w:rsid w:val="003616E2"/>
    <w:rsid w:val="00363FD6"/>
    <w:rsid w:val="00364F48"/>
    <w:rsid w:val="0038044C"/>
    <w:rsid w:val="003978F7"/>
    <w:rsid w:val="003A2512"/>
    <w:rsid w:val="003A3A9A"/>
    <w:rsid w:val="003A70C3"/>
    <w:rsid w:val="003A7612"/>
    <w:rsid w:val="003B0678"/>
    <w:rsid w:val="003B0D19"/>
    <w:rsid w:val="003B2BB8"/>
    <w:rsid w:val="003B4AE0"/>
    <w:rsid w:val="003B6F90"/>
    <w:rsid w:val="003B6FAF"/>
    <w:rsid w:val="003B7424"/>
    <w:rsid w:val="003C1645"/>
    <w:rsid w:val="003C2331"/>
    <w:rsid w:val="003C7303"/>
    <w:rsid w:val="003D34FF"/>
    <w:rsid w:val="003D62C8"/>
    <w:rsid w:val="003E03F8"/>
    <w:rsid w:val="003E0A57"/>
    <w:rsid w:val="003E0CA7"/>
    <w:rsid w:val="003E10A6"/>
    <w:rsid w:val="003E2B62"/>
    <w:rsid w:val="003E7673"/>
    <w:rsid w:val="003E7EEE"/>
    <w:rsid w:val="003F0661"/>
    <w:rsid w:val="003F112C"/>
    <w:rsid w:val="0040002F"/>
    <w:rsid w:val="00403055"/>
    <w:rsid w:val="00405B20"/>
    <w:rsid w:val="00415340"/>
    <w:rsid w:val="00415B6C"/>
    <w:rsid w:val="004220FC"/>
    <w:rsid w:val="004243F2"/>
    <w:rsid w:val="004262FC"/>
    <w:rsid w:val="0043026A"/>
    <w:rsid w:val="00431278"/>
    <w:rsid w:val="00433480"/>
    <w:rsid w:val="004354C2"/>
    <w:rsid w:val="004354E6"/>
    <w:rsid w:val="00437B00"/>
    <w:rsid w:val="00440CB8"/>
    <w:rsid w:val="00441FD7"/>
    <w:rsid w:val="00443697"/>
    <w:rsid w:val="0044466B"/>
    <w:rsid w:val="00451C7E"/>
    <w:rsid w:val="0045365D"/>
    <w:rsid w:val="004555D5"/>
    <w:rsid w:val="00461033"/>
    <w:rsid w:val="00466DDB"/>
    <w:rsid w:val="0047044E"/>
    <w:rsid w:val="00471275"/>
    <w:rsid w:val="00471456"/>
    <w:rsid w:val="0047261D"/>
    <w:rsid w:val="00480D3E"/>
    <w:rsid w:val="00481EAA"/>
    <w:rsid w:val="004837A4"/>
    <w:rsid w:val="00486EC0"/>
    <w:rsid w:val="00490516"/>
    <w:rsid w:val="00490F3B"/>
    <w:rsid w:val="00491310"/>
    <w:rsid w:val="004950F6"/>
    <w:rsid w:val="00496E3D"/>
    <w:rsid w:val="004A2151"/>
    <w:rsid w:val="004B0B76"/>
    <w:rsid w:val="004B0B9F"/>
    <w:rsid w:val="004B2E9B"/>
    <w:rsid w:val="004B5025"/>
    <w:rsid w:val="004B54CA"/>
    <w:rsid w:val="004B653B"/>
    <w:rsid w:val="004B668F"/>
    <w:rsid w:val="004D3573"/>
    <w:rsid w:val="004D7310"/>
    <w:rsid w:val="004E047A"/>
    <w:rsid w:val="004E11B4"/>
    <w:rsid w:val="004E356E"/>
    <w:rsid w:val="004E5CBF"/>
    <w:rsid w:val="004E6837"/>
    <w:rsid w:val="004E7A2C"/>
    <w:rsid w:val="004F2660"/>
    <w:rsid w:val="004F77F4"/>
    <w:rsid w:val="0050098E"/>
    <w:rsid w:val="0050168B"/>
    <w:rsid w:val="00504273"/>
    <w:rsid w:val="00504EB8"/>
    <w:rsid w:val="00506976"/>
    <w:rsid w:val="005072B0"/>
    <w:rsid w:val="00510D2D"/>
    <w:rsid w:val="00515ED5"/>
    <w:rsid w:val="0051729F"/>
    <w:rsid w:val="005175B2"/>
    <w:rsid w:val="00517AE4"/>
    <w:rsid w:val="00522101"/>
    <w:rsid w:val="005312DA"/>
    <w:rsid w:val="0053302E"/>
    <w:rsid w:val="00542B4F"/>
    <w:rsid w:val="005434F8"/>
    <w:rsid w:val="0054621C"/>
    <w:rsid w:val="0054713E"/>
    <w:rsid w:val="0055103D"/>
    <w:rsid w:val="005543A8"/>
    <w:rsid w:val="00560CBA"/>
    <w:rsid w:val="00563A40"/>
    <w:rsid w:val="0056473D"/>
    <w:rsid w:val="00567053"/>
    <w:rsid w:val="0057132D"/>
    <w:rsid w:val="0057328C"/>
    <w:rsid w:val="005806F6"/>
    <w:rsid w:val="005812D4"/>
    <w:rsid w:val="00581BB7"/>
    <w:rsid w:val="00584048"/>
    <w:rsid w:val="00584763"/>
    <w:rsid w:val="00584FC1"/>
    <w:rsid w:val="00586246"/>
    <w:rsid w:val="005877DC"/>
    <w:rsid w:val="0059023E"/>
    <w:rsid w:val="005957FF"/>
    <w:rsid w:val="00597852"/>
    <w:rsid w:val="005A344F"/>
    <w:rsid w:val="005A425A"/>
    <w:rsid w:val="005A5C09"/>
    <w:rsid w:val="005A7503"/>
    <w:rsid w:val="005A7CD2"/>
    <w:rsid w:val="005B06DE"/>
    <w:rsid w:val="005B2DCB"/>
    <w:rsid w:val="005B40DC"/>
    <w:rsid w:val="005C3275"/>
    <w:rsid w:val="005C3AA9"/>
    <w:rsid w:val="005C5644"/>
    <w:rsid w:val="005C76C7"/>
    <w:rsid w:val="005C77C4"/>
    <w:rsid w:val="005D1F2B"/>
    <w:rsid w:val="005D6069"/>
    <w:rsid w:val="005E4AD4"/>
    <w:rsid w:val="005E4DAE"/>
    <w:rsid w:val="005E6F55"/>
    <w:rsid w:val="005F2041"/>
    <w:rsid w:val="005F5EEF"/>
    <w:rsid w:val="005F6612"/>
    <w:rsid w:val="00605D02"/>
    <w:rsid w:val="006074EA"/>
    <w:rsid w:val="00613437"/>
    <w:rsid w:val="0061442B"/>
    <w:rsid w:val="0061493E"/>
    <w:rsid w:val="00620AB0"/>
    <w:rsid w:val="00623095"/>
    <w:rsid w:val="00624250"/>
    <w:rsid w:val="00626821"/>
    <w:rsid w:val="00631A2C"/>
    <w:rsid w:val="0063297E"/>
    <w:rsid w:val="00633A89"/>
    <w:rsid w:val="00633DF9"/>
    <w:rsid w:val="006345EC"/>
    <w:rsid w:val="00637929"/>
    <w:rsid w:val="00643CDC"/>
    <w:rsid w:val="006443A1"/>
    <w:rsid w:val="006516C1"/>
    <w:rsid w:val="00653C0D"/>
    <w:rsid w:val="006550CC"/>
    <w:rsid w:val="006555B8"/>
    <w:rsid w:val="00655B3F"/>
    <w:rsid w:val="00656AC7"/>
    <w:rsid w:val="00672307"/>
    <w:rsid w:val="00672E73"/>
    <w:rsid w:val="00682546"/>
    <w:rsid w:val="00683BC0"/>
    <w:rsid w:val="00686716"/>
    <w:rsid w:val="00687921"/>
    <w:rsid w:val="00693D27"/>
    <w:rsid w:val="00696CFE"/>
    <w:rsid w:val="006A0A46"/>
    <w:rsid w:val="006A0E3C"/>
    <w:rsid w:val="006A30E8"/>
    <w:rsid w:val="006A3896"/>
    <w:rsid w:val="006A4CE7"/>
    <w:rsid w:val="006A7DD3"/>
    <w:rsid w:val="006B2D84"/>
    <w:rsid w:val="006B4B38"/>
    <w:rsid w:val="006B6B62"/>
    <w:rsid w:val="006C3D8F"/>
    <w:rsid w:val="006C4EE3"/>
    <w:rsid w:val="006C574D"/>
    <w:rsid w:val="006D161A"/>
    <w:rsid w:val="006D2DA3"/>
    <w:rsid w:val="006D3A23"/>
    <w:rsid w:val="006D622A"/>
    <w:rsid w:val="006E2FE7"/>
    <w:rsid w:val="006E6CA9"/>
    <w:rsid w:val="006E6DFC"/>
    <w:rsid w:val="006F0354"/>
    <w:rsid w:val="006F1FBB"/>
    <w:rsid w:val="006F3D9C"/>
    <w:rsid w:val="00701BB6"/>
    <w:rsid w:val="007041A6"/>
    <w:rsid w:val="007065F3"/>
    <w:rsid w:val="007260C3"/>
    <w:rsid w:val="0072678E"/>
    <w:rsid w:val="0073320E"/>
    <w:rsid w:val="0074190C"/>
    <w:rsid w:val="00743028"/>
    <w:rsid w:val="00746215"/>
    <w:rsid w:val="0074698A"/>
    <w:rsid w:val="00746E03"/>
    <w:rsid w:val="007519B0"/>
    <w:rsid w:val="00752533"/>
    <w:rsid w:val="00753F03"/>
    <w:rsid w:val="00755DA3"/>
    <w:rsid w:val="007626E6"/>
    <w:rsid w:val="00765A7C"/>
    <w:rsid w:val="00772E81"/>
    <w:rsid w:val="00782AFF"/>
    <w:rsid w:val="00785261"/>
    <w:rsid w:val="007929FE"/>
    <w:rsid w:val="00794157"/>
    <w:rsid w:val="00795CEA"/>
    <w:rsid w:val="00796D42"/>
    <w:rsid w:val="007A291F"/>
    <w:rsid w:val="007A4309"/>
    <w:rsid w:val="007B0256"/>
    <w:rsid w:val="007B11F7"/>
    <w:rsid w:val="007C366C"/>
    <w:rsid w:val="007C3D2E"/>
    <w:rsid w:val="007D052A"/>
    <w:rsid w:val="007D08AA"/>
    <w:rsid w:val="007D1091"/>
    <w:rsid w:val="007D1C2F"/>
    <w:rsid w:val="007D30A2"/>
    <w:rsid w:val="007E007C"/>
    <w:rsid w:val="007E05B4"/>
    <w:rsid w:val="007E24B1"/>
    <w:rsid w:val="007E3959"/>
    <w:rsid w:val="007E3B8B"/>
    <w:rsid w:val="007F1F66"/>
    <w:rsid w:val="008006FC"/>
    <w:rsid w:val="008009CA"/>
    <w:rsid w:val="00802C26"/>
    <w:rsid w:val="0080363D"/>
    <w:rsid w:val="008063AF"/>
    <w:rsid w:val="00807463"/>
    <w:rsid w:val="00813D63"/>
    <w:rsid w:val="00815A31"/>
    <w:rsid w:val="0082068B"/>
    <w:rsid w:val="0082155A"/>
    <w:rsid w:val="00831FDD"/>
    <w:rsid w:val="00833F75"/>
    <w:rsid w:val="00837F4E"/>
    <w:rsid w:val="0084227C"/>
    <w:rsid w:val="0084343F"/>
    <w:rsid w:val="00846A82"/>
    <w:rsid w:val="0084725D"/>
    <w:rsid w:val="0085088E"/>
    <w:rsid w:val="00850C04"/>
    <w:rsid w:val="00850D92"/>
    <w:rsid w:val="008565DF"/>
    <w:rsid w:val="0085710F"/>
    <w:rsid w:val="008607EC"/>
    <w:rsid w:val="00862EAA"/>
    <w:rsid w:val="00862F90"/>
    <w:rsid w:val="00863E37"/>
    <w:rsid w:val="0086610A"/>
    <w:rsid w:val="00871AEF"/>
    <w:rsid w:val="00874643"/>
    <w:rsid w:val="0087623E"/>
    <w:rsid w:val="00876CA6"/>
    <w:rsid w:val="00877018"/>
    <w:rsid w:val="008800E4"/>
    <w:rsid w:val="008905FD"/>
    <w:rsid w:val="008916D6"/>
    <w:rsid w:val="00891E2F"/>
    <w:rsid w:val="008978D2"/>
    <w:rsid w:val="008A371C"/>
    <w:rsid w:val="008B0DF4"/>
    <w:rsid w:val="008B210B"/>
    <w:rsid w:val="008C3726"/>
    <w:rsid w:val="008C4502"/>
    <w:rsid w:val="008C4CC4"/>
    <w:rsid w:val="008D251A"/>
    <w:rsid w:val="008D3758"/>
    <w:rsid w:val="008D64FA"/>
    <w:rsid w:val="008E0C72"/>
    <w:rsid w:val="008E0EB6"/>
    <w:rsid w:val="008E4D22"/>
    <w:rsid w:val="008E6DCA"/>
    <w:rsid w:val="008F1038"/>
    <w:rsid w:val="008F3023"/>
    <w:rsid w:val="008F43DF"/>
    <w:rsid w:val="008F64D8"/>
    <w:rsid w:val="009017CE"/>
    <w:rsid w:val="009225F0"/>
    <w:rsid w:val="009243E7"/>
    <w:rsid w:val="0093440B"/>
    <w:rsid w:val="00942FBB"/>
    <w:rsid w:val="0094563F"/>
    <w:rsid w:val="00946B15"/>
    <w:rsid w:val="009537D0"/>
    <w:rsid w:val="00964F9F"/>
    <w:rsid w:val="00965A72"/>
    <w:rsid w:val="009708AC"/>
    <w:rsid w:val="0097193C"/>
    <w:rsid w:val="00972BF1"/>
    <w:rsid w:val="00974CB2"/>
    <w:rsid w:val="00980419"/>
    <w:rsid w:val="00983F8D"/>
    <w:rsid w:val="00986A3A"/>
    <w:rsid w:val="00987714"/>
    <w:rsid w:val="0099173B"/>
    <w:rsid w:val="00996415"/>
    <w:rsid w:val="009A69F9"/>
    <w:rsid w:val="009B26D3"/>
    <w:rsid w:val="009B53F5"/>
    <w:rsid w:val="009B5AB3"/>
    <w:rsid w:val="009B678B"/>
    <w:rsid w:val="009B717B"/>
    <w:rsid w:val="009C061B"/>
    <w:rsid w:val="009C1CCA"/>
    <w:rsid w:val="009D1D5F"/>
    <w:rsid w:val="009D2616"/>
    <w:rsid w:val="009D2DF8"/>
    <w:rsid w:val="009D3CCB"/>
    <w:rsid w:val="009D4AC2"/>
    <w:rsid w:val="009E4DD5"/>
    <w:rsid w:val="009E4E3C"/>
    <w:rsid w:val="009E60C1"/>
    <w:rsid w:val="009E716D"/>
    <w:rsid w:val="009F2BBA"/>
    <w:rsid w:val="009F6D01"/>
    <w:rsid w:val="00A007BA"/>
    <w:rsid w:val="00A00F5B"/>
    <w:rsid w:val="00A0183C"/>
    <w:rsid w:val="00A03850"/>
    <w:rsid w:val="00A10431"/>
    <w:rsid w:val="00A13549"/>
    <w:rsid w:val="00A17555"/>
    <w:rsid w:val="00A2362A"/>
    <w:rsid w:val="00A2568C"/>
    <w:rsid w:val="00A27493"/>
    <w:rsid w:val="00A32CF0"/>
    <w:rsid w:val="00A33761"/>
    <w:rsid w:val="00A40E7B"/>
    <w:rsid w:val="00A4334C"/>
    <w:rsid w:val="00A43B99"/>
    <w:rsid w:val="00A43E66"/>
    <w:rsid w:val="00A4462B"/>
    <w:rsid w:val="00A51123"/>
    <w:rsid w:val="00A536F0"/>
    <w:rsid w:val="00A5538B"/>
    <w:rsid w:val="00A6075B"/>
    <w:rsid w:val="00A6317F"/>
    <w:rsid w:val="00A64212"/>
    <w:rsid w:val="00A646C7"/>
    <w:rsid w:val="00A70393"/>
    <w:rsid w:val="00A74769"/>
    <w:rsid w:val="00A77A75"/>
    <w:rsid w:val="00A80DE0"/>
    <w:rsid w:val="00A80F37"/>
    <w:rsid w:val="00A85365"/>
    <w:rsid w:val="00A8695E"/>
    <w:rsid w:val="00A87353"/>
    <w:rsid w:val="00A96A71"/>
    <w:rsid w:val="00AA7226"/>
    <w:rsid w:val="00AB1B09"/>
    <w:rsid w:val="00AB62CC"/>
    <w:rsid w:val="00AB7A99"/>
    <w:rsid w:val="00AC3B9D"/>
    <w:rsid w:val="00AD01EF"/>
    <w:rsid w:val="00AD40D3"/>
    <w:rsid w:val="00AD627F"/>
    <w:rsid w:val="00AD6700"/>
    <w:rsid w:val="00AD7FE8"/>
    <w:rsid w:val="00AE65CB"/>
    <w:rsid w:val="00AF3E16"/>
    <w:rsid w:val="00AF4893"/>
    <w:rsid w:val="00AF49DE"/>
    <w:rsid w:val="00AF77F3"/>
    <w:rsid w:val="00B00752"/>
    <w:rsid w:val="00B023DA"/>
    <w:rsid w:val="00B03625"/>
    <w:rsid w:val="00B07572"/>
    <w:rsid w:val="00B10EA9"/>
    <w:rsid w:val="00B10EB1"/>
    <w:rsid w:val="00B13414"/>
    <w:rsid w:val="00B20FAD"/>
    <w:rsid w:val="00B22D01"/>
    <w:rsid w:val="00B246E8"/>
    <w:rsid w:val="00B25125"/>
    <w:rsid w:val="00B27B13"/>
    <w:rsid w:val="00B31B91"/>
    <w:rsid w:val="00B31D33"/>
    <w:rsid w:val="00B33B57"/>
    <w:rsid w:val="00B3459A"/>
    <w:rsid w:val="00B346B8"/>
    <w:rsid w:val="00B36B86"/>
    <w:rsid w:val="00B37603"/>
    <w:rsid w:val="00B413E1"/>
    <w:rsid w:val="00B42C8F"/>
    <w:rsid w:val="00B44F9B"/>
    <w:rsid w:val="00B47909"/>
    <w:rsid w:val="00B53619"/>
    <w:rsid w:val="00B551A3"/>
    <w:rsid w:val="00B60557"/>
    <w:rsid w:val="00B6542A"/>
    <w:rsid w:val="00B6576E"/>
    <w:rsid w:val="00B67360"/>
    <w:rsid w:val="00B709CD"/>
    <w:rsid w:val="00B71EDF"/>
    <w:rsid w:val="00B72C3F"/>
    <w:rsid w:val="00B73DE4"/>
    <w:rsid w:val="00B760FC"/>
    <w:rsid w:val="00B772ED"/>
    <w:rsid w:val="00B77C4D"/>
    <w:rsid w:val="00B820CD"/>
    <w:rsid w:val="00B82B32"/>
    <w:rsid w:val="00B85379"/>
    <w:rsid w:val="00B854AC"/>
    <w:rsid w:val="00B8586C"/>
    <w:rsid w:val="00B86EE7"/>
    <w:rsid w:val="00B9016B"/>
    <w:rsid w:val="00B9168F"/>
    <w:rsid w:val="00B9464D"/>
    <w:rsid w:val="00BA2BCD"/>
    <w:rsid w:val="00BA2DB9"/>
    <w:rsid w:val="00BA5842"/>
    <w:rsid w:val="00BA621C"/>
    <w:rsid w:val="00BA6A09"/>
    <w:rsid w:val="00BB03A8"/>
    <w:rsid w:val="00BB16A6"/>
    <w:rsid w:val="00BB3295"/>
    <w:rsid w:val="00BC04D2"/>
    <w:rsid w:val="00BC0A30"/>
    <w:rsid w:val="00BC15CB"/>
    <w:rsid w:val="00BC5AB7"/>
    <w:rsid w:val="00BC79CD"/>
    <w:rsid w:val="00BE0F6F"/>
    <w:rsid w:val="00BE32B9"/>
    <w:rsid w:val="00BE7148"/>
    <w:rsid w:val="00BF5DFB"/>
    <w:rsid w:val="00BF63F9"/>
    <w:rsid w:val="00C01536"/>
    <w:rsid w:val="00C027B8"/>
    <w:rsid w:val="00C05BA9"/>
    <w:rsid w:val="00C12215"/>
    <w:rsid w:val="00C1717A"/>
    <w:rsid w:val="00C175D2"/>
    <w:rsid w:val="00C21EA2"/>
    <w:rsid w:val="00C24D7F"/>
    <w:rsid w:val="00C27ABB"/>
    <w:rsid w:val="00C30BBE"/>
    <w:rsid w:val="00C35257"/>
    <w:rsid w:val="00C35E9A"/>
    <w:rsid w:val="00C36523"/>
    <w:rsid w:val="00C4058D"/>
    <w:rsid w:val="00C4285D"/>
    <w:rsid w:val="00C438A6"/>
    <w:rsid w:val="00C44430"/>
    <w:rsid w:val="00C44F69"/>
    <w:rsid w:val="00C513D3"/>
    <w:rsid w:val="00C53EA0"/>
    <w:rsid w:val="00C55DE7"/>
    <w:rsid w:val="00C57001"/>
    <w:rsid w:val="00C636DE"/>
    <w:rsid w:val="00C64C40"/>
    <w:rsid w:val="00C66FE4"/>
    <w:rsid w:val="00C70067"/>
    <w:rsid w:val="00C706B9"/>
    <w:rsid w:val="00C7347B"/>
    <w:rsid w:val="00C74C90"/>
    <w:rsid w:val="00C76B3D"/>
    <w:rsid w:val="00C80AD5"/>
    <w:rsid w:val="00C83B47"/>
    <w:rsid w:val="00C83C98"/>
    <w:rsid w:val="00C83E2B"/>
    <w:rsid w:val="00C93AD3"/>
    <w:rsid w:val="00C95077"/>
    <w:rsid w:val="00C95E29"/>
    <w:rsid w:val="00CA5D88"/>
    <w:rsid w:val="00CA7B5F"/>
    <w:rsid w:val="00CB4F0C"/>
    <w:rsid w:val="00CB7101"/>
    <w:rsid w:val="00CB718C"/>
    <w:rsid w:val="00CB74B3"/>
    <w:rsid w:val="00CC4E91"/>
    <w:rsid w:val="00CC58D6"/>
    <w:rsid w:val="00CD182A"/>
    <w:rsid w:val="00CE0B04"/>
    <w:rsid w:val="00CE1CB4"/>
    <w:rsid w:val="00CE381E"/>
    <w:rsid w:val="00CE4A1F"/>
    <w:rsid w:val="00CF24AA"/>
    <w:rsid w:val="00CF3D71"/>
    <w:rsid w:val="00CF77DE"/>
    <w:rsid w:val="00D004FE"/>
    <w:rsid w:val="00D00D51"/>
    <w:rsid w:val="00D04BD0"/>
    <w:rsid w:val="00D066BF"/>
    <w:rsid w:val="00D1071A"/>
    <w:rsid w:val="00D22A8A"/>
    <w:rsid w:val="00D2619A"/>
    <w:rsid w:val="00D33ED2"/>
    <w:rsid w:val="00D40593"/>
    <w:rsid w:val="00D412B9"/>
    <w:rsid w:val="00D41698"/>
    <w:rsid w:val="00D42A88"/>
    <w:rsid w:val="00D431EE"/>
    <w:rsid w:val="00D44DF6"/>
    <w:rsid w:val="00D5528C"/>
    <w:rsid w:val="00D55FB9"/>
    <w:rsid w:val="00D63D1B"/>
    <w:rsid w:val="00D666DD"/>
    <w:rsid w:val="00D67522"/>
    <w:rsid w:val="00D71C54"/>
    <w:rsid w:val="00D74ED3"/>
    <w:rsid w:val="00D83803"/>
    <w:rsid w:val="00D83A7C"/>
    <w:rsid w:val="00D86E50"/>
    <w:rsid w:val="00D90D3C"/>
    <w:rsid w:val="00D91F38"/>
    <w:rsid w:val="00D92320"/>
    <w:rsid w:val="00D971D2"/>
    <w:rsid w:val="00DA1B31"/>
    <w:rsid w:val="00DA1C73"/>
    <w:rsid w:val="00DA33DB"/>
    <w:rsid w:val="00DA66C1"/>
    <w:rsid w:val="00DA7B4A"/>
    <w:rsid w:val="00DB012A"/>
    <w:rsid w:val="00DB145C"/>
    <w:rsid w:val="00DB33E4"/>
    <w:rsid w:val="00DB5374"/>
    <w:rsid w:val="00DC61A0"/>
    <w:rsid w:val="00DD6202"/>
    <w:rsid w:val="00DD68AB"/>
    <w:rsid w:val="00DD78EE"/>
    <w:rsid w:val="00DF2A97"/>
    <w:rsid w:val="00DF32A0"/>
    <w:rsid w:val="00DF6274"/>
    <w:rsid w:val="00DF7996"/>
    <w:rsid w:val="00E14443"/>
    <w:rsid w:val="00E179DE"/>
    <w:rsid w:val="00E30C3C"/>
    <w:rsid w:val="00E312EE"/>
    <w:rsid w:val="00E3231C"/>
    <w:rsid w:val="00E51EF1"/>
    <w:rsid w:val="00E52261"/>
    <w:rsid w:val="00E533D0"/>
    <w:rsid w:val="00E57B48"/>
    <w:rsid w:val="00E62182"/>
    <w:rsid w:val="00E643E0"/>
    <w:rsid w:val="00E708BB"/>
    <w:rsid w:val="00E73015"/>
    <w:rsid w:val="00E761A2"/>
    <w:rsid w:val="00E82B90"/>
    <w:rsid w:val="00E83946"/>
    <w:rsid w:val="00E857CA"/>
    <w:rsid w:val="00E858A7"/>
    <w:rsid w:val="00E86439"/>
    <w:rsid w:val="00E922F7"/>
    <w:rsid w:val="00E9285A"/>
    <w:rsid w:val="00E943B5"/>
    <w:rsid w:val="00E956B6"/>
    <w:rsid w:val="00E96198"/>
    <w:rsid w:val="00E975C4"/>
    <w:rsid w:val="00EA2DD9"/>
    <w:rsid w:val="00EA4098"/>
    <w:rsid w:val="00EA550A"/>
    <w:rsid w:val="00EA66F0"/>
    <w:rsid w:val="00EA7E8C"/>
    <w:rsid w:val="00EB268B"/>
    <w:rsid w:val="00EB7949"/>
    <w:rsid w:val="00EC4845"/>
    <w:rsid w:val="00EC66E0"/>
    <w:rsid w:val="00EC7AD6"/>
    <w:rsid w:val="00ED1335"/>
    <w:rsid w:val="00ED3F6A"/>
    <w:rsid w:val="00ED5372"/>
    <w:rsid w:val="00EE1878"/>
    <w:rsid w:val="00EE3834"/>
    <w:rsid w:val="00EE5D6C"/>
    <w:rsid w:val="00EE67D9"/>
    <w:rsid w:val="00EE68BA"/>
    <w:rsid w:val="00EF3823"/>
    <w:rsid w:val="00EF39C1"/>
    <w:rsid w:val="00F00217"/>
    <w:rsid w:val="00F047F4"/>
    <w:rsid w:val="00F07D2D"/>
    <w:rsid w:val="00F1131E"/>
    <w:rsid w:val="00F12BA1"/>
    <w:rsid w:val="00F148C2"/>
    <w:rsid w:val="00F15211"/>
    <w:rsid w:val="00F212CF"/>
    <w:rsid w:val="00F30908"/>
    <w:rsid w:val="00F32AAD"/>
    <w:rsid w:val="00F37C38"/>
    <w:rsid w:val="00F429E8"/>
    <w:rsid w:val="00F42CAA"/>
    <w:rsid w:val="00F44F79"/>
    <w:rsid w:val="00F47F8D"/>
    <w:rsid w:val="00F510E9"/>
    <w:rsid w:val="00F54F33"/>
    <w:rsid w:val="00F67A3B"/>
    <w:rsid w:val="00F71D70"/>
    <w:rsid w:val="00F75927"/>
    <w:rsid w:val="00F76B8C"/>
    <w:rsid w:val="00F8010C"/>
    <w:rsid w:val="00F824BF"/>
    <w:rsid w:val="00F8470A"/>
    <w:rsid w:val="00F85669"/>
    <w:rsid w:val="00F8611B"/>
    <w:rsid w:val="00F90893"/>
    <w:rsid w:val="00F9442B"/>
    <w:rsid w:val="00F95B97"/>
    <w:rsid w:val="00F9682D"/>
    <w:rsid w:val="00FA1012"/>
    <w:rsid w:val="00FA3DB0"/>
    <w:rsid w:val="00FA3FC1"/>
    <w:rsid w:val="00FA6E65"/>
    <w:rsid w:val="00FA7485"/>
    <w:rsid w:val="00FC024E"/>
    <w:rsid w:val="00FC077A"/>
    <w:rsid w:val="00FC143A"/>
    <w:rsid w:val="00FC2061"/>
    <w:rsid w:val="00FC3918"/>
    <w:rsid w:val="00FC3B25"/>
    <w:rsid w:val="00FC63F4"/>
    <w:rsid w:val="00FD044A"/>
    <w:rsid w:val="00FD2261"/>
    <w:rsid w:val="00FD4942"/>
    <w:rsid w:val="00FE61A6"/>
    <w:rsid w:val="00FF0451"/>
    <w:rsid w:val="00FF1799"/>
    <w:rsid w:val="00FF725E"/>
    <w:rsid w:val="014FB1F8"/>
    <w:rsid w:val="068EA2F5"/>
    <w:rsid w:val="096DCFB4"/>
    <w:rsid w:val="0B59FB43"/>
    <w:rsid w:val="0C14AD34"/>
    <w:rsid w:val="0C1BFFD5"/>
    <w:rsid w:val="0E733FAA"/>
    <w:rsid w:val="10CF72F3"/>
    <w:rsid w:val="11CCDF7C"/>
    <w:rsid w:val="136FC976"/>
    <w:rsid w:val="17125896"/>
    <w:rsid w:val="174938E2"/>
    <w:rsid w:val="182A0E5E"/>
    <w:rsid w:val="189879E4"/>
    <w:rsid w:val="18E31F4A"/>
    <w:rsid w:val="1A3AE779"/>
    <w:rsid w:val="1B91FC10"/>
    <w:rsid w:val="1D9C7050"/>
    <w:rsid w:val="21464EED"/>
    <w:rsid w:val="21D5E852"/>
    <w:rsid w:val="25CCE2EA"/>
    <w:rsid w:val="290A7FDC"/>
    <w:rsid w:val="29D36F66"/>
    <w:rsid w:val="2AFEF7F5"/>
    <w:rsid w:val="2C6A3497"/>
    <w:rsid w:val="2D23EF3C"/>
    <w:rsid w:val="2E98F6AA"/>
    <w:rsid w:val="2F9E847B"/>
    <w:rsid w:val="306E402D"/>
    <w:rsid w:val="31896D02"/>
    <w:rsid w:val="3219DFA7"/>
    <w:rsid w:val="3377B29A"/>
    <w:rsid w:val="3459DF24"/>
    <w:rsid w:val="372F1835"/>
    <w:rsid w:val="3866B465"/>
    <w:rsid w:val="3A7FB428"/>
    <w:rsid w:val="3AA965EB"/>
    <w:rsid w:val="3CC0D4E7"/>
    <w:rsid w:val="3E3752C6"/>
    <w:rsid w:val="40CFA155"/>
    <w:rsid w:val="41502695"/>
    <w:rsid w:val="42225BE8"/>
    <w:rsid w:val="442674DB"/>
    <w:rsid w:val="464DBA66"/>
    <w:rsid w:val="465C3ED3"/>
    <w:rsid w:val="471ED88E"/>
    <w:rsid w:val="476B8657"/>
    <w:rsid w:val="48364D7B"/>
    <w:rsid w:val="48D7BB4B"/>
    <w:rsid w:val="4BD5BBFA"/>
    <w:rsid w:val="4DBEF9D8"/>
    <w:rsid w:val="50C0BA66"/>
    <w:rsid w:val="52FA9528"/>
    <w:rsid w:val="54427CFA"/>
    <w:rsid w:val="546CB281"/>
    <w:rsid w:val="550AD02D"/>
    <w:rsid w:val="5648A2B7"/>
    <w:rsid w:val="57043F0C"/>
    <w:rsid w:val="57300A29"/>
    <w:rsid w:val="575D09F8"/>
    <w:rsid w:val="577B1E08"/>
    <w:rsid w:val="578FF03F"/>
    <w:rsid w:val="58CA459B"/>
    <w:rsid w:val="594B4E62"/>
    <w:rsid w:val="5A938DCF"/>
    <w:rsid w:val="5B76AA6C"/>
    <w:rsid w:val="5CC604C0"/>
    <w:rsid w:val="5D72E918"/>
    <w:rsid w:val="5DF3C9BF"/>
    <w:rsid w:val="5F9C7D64"/>
    <w:rsid w:val="61D2FE1C"/>
    <w:rsid w:val="6311ECF1"/>
    <w:rsid w:val="632CD531"/>
    <w:rsid w:val="65A8ED72"/>
    <w:rsid w:val="66DE13FD"/>
    <w:rsid w:val="688A7F69"/>
    <w:rsid w:val="6AD254AA"/>
    <w:rsid w:val="6DD067B2"/>
    <w:rsid w:val="6E2985F7"/>
    <w:rsid w:val="7163C15C"/>
    <w:rsid w:val="719EED2C"/>
    <w:rsid w:val="722DEEB9"/>
    <w:rsid w:val="726DFE74"/>
    <w:rsid w:val="7419CBEA"/>
    <w:rsid w:val="74D4A23C"/>
    <w:rsid w:val="78C7853B"/>
    <w:rsid w:val="7A473925"/>
    <w:rsid w:val="7AD5B5DC"/>
    <w:rsid w:val="7C267E7C"/>
    <w:rsid w:val="7E7CAB0B"/>
    <w:rsid w:val="7F6232E3"/>
    <w:rsid w:val="7F6B5789"/>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333D"/>
  <w15:docId w15:val="{67EAFAB2-97C0-4D50-A2D0-304D1D1D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Subtitle"/>
    <w:next w:val="Normal"/>
    <w:link w:val="Heading1Char"/>
    <w:uiPriority w:val="9"/>
    <w:qFormat/>
    <w:rsid w:val="00056709"/>
    <w:pPr>
      <w:outlineLvl w:val="0"/>
    </w:p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709"/>
    <w:rPr>
      <w:rFonts w:asciiTheme="majorHAnsi" w:eastAsiaTheme="majorEastAsia" w:hAnsiTheme="majorHAnsi" w:cstheme="majorBidi"/>
      <w:iCs/>
      <w:color w:val="000000" w:themeColor="text1"/>
      <w:spacing w:val="6"/>
      <w:sz w:val="32"/>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Subtitle"/>
    <w:next w:val="Subtitle"/>
    <w:uiPriority w:val="9"/>
    <w:rsid w:val="001B4C2A"/>
    <w:pPr>
      <w:spacing w:before="360" w:after="0"/>
      <w:contextualSpacing/>
      <w:outlineLvl w:val="0"/>
    </w:pPr>
    <w:rPr>
      <w:b/>
      <w:bCs/>
      <w:iCs w:val="0"/>
      <w:color w:val="005A70" w:themeColor="accent1"/>
      <w:spacing w:val="3"/>
      <w:sz w:val="60"/>
      <w:szCs w:val="28"/>
    </w:rPr>
  </w:style>
  <w:style w:type="paragraph" w:styleId="Subtitle">
    <w:name w:val="Subtitle"/>
    <w:basedOn w:val="Normal"/>
    <w:next w:val="Normal"/>
    <w:link w:val="SubtitleChar"/>
    <w:uiPriority w:val="9"/>
    <w:qFormat/>
    <w:rsid w:val="003E7673"/>
    <w:pPr>
      <w:spacing w:after="480" w:line="240" w:lineRule="auto"/>
    </w:pPr>
    <w:rPr>
      <w:rFonts w:asciiTheme="majorHAnsi" w:eastAsiaTheme="majorEastAsia" w:hAnsiTheme="majorHAnsi" w:cstheme="majorBidi"/>
      <w:iCs/>
      <w:color w:val="000000" w:themeColor="text1"/>
      <w:spacing w:val="6"/>
      <w:sz w:val="32"/>
    </w:rPr>
  </w:style>
  <w:style w:type="character" w:customStyle="1" w:styleId="SubtitleChar">
    <w:name w:val="Subtitle Char"/>
    <w:basedOn w:val="DefaultParagraphFont"/>
    <w:link w:val="Subtitle"/>
    <w:uiPriority w:val="9"/>
    <w:rsid w:val="003E7673"/>
    <w:rPr>
      <w:rFonts w:asciiTheme="majorHAnsi" w:eastAsiaTheme="majorEastAsia" w:hAnsiTheme="majorHAnsi" w:cstheme="majorBidi"/>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833F75"/>
    <w:pPr>
      <w:spacing w:after="120"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6E6CA9"/>
    <w:pPr>
      <w:numPr>
        <w:numId w:val="18"/>
      </w:numPr>
      <w:spacing w:after="160" w:line="278" w:lineRule="auto"/>
      <w:ind w:left="284" w:hanging="284"/>
      <w:contextualSpacing/>
    </w:pPr>
    <w:rPr>
      <w:szCs w:val="22"/>
    </w:r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3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Heading1withsubtitle"/>
    <w:next w:val="Normal"/>
    <w:link w:val="TitleChar"/>
    <w:uiPriority w:val="10"/>
    <w:unhideWhenUsed/>
    <w:qFormat/>
    <w:rsid w:val="00056709"/>
  </w:style>
  <w:style w:type="character" w:customStyle="1" w:styleId="TitleChar">
    <w:name w:val="Title Char"/>
    <w:basedOn w:val="DefaultParagraphFont"/>
    <w:link w:val="Title"/>
    <w:uiPriority w:val="10"/>
    <w:rsid w:val="00056709"/>
    <w:rPr>
      <w:rFonts w:asciiTheme="majorHAnsi" w:eastAsiaTheme="majorEastAsia" w:hAnsiTheme="majorHAnsi" w:cstheme="majorBidi"/>
      <w:b/>
      <w:bCs/>
      <w:color w:val="005A70" w:themeColor="accent1"/>
      <w:spacing w:val="3"/>
      <w:sz w:val="60"/>
      <w:szCs w:val="28"/>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table" w:customStyle="1" w:styleId="TableGridLight1">
    <w:name w:val="Table Grid Light1"/>
    <w:basedOn w:val="TableNormal"/>
    <w:next w:val="TableGridLight"/>
    <w:uiPriority w:val="40"/>
    <w:rsid w:val="00BB329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07628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ubtleReference">
    <w:name w:val="Subtle Reference"/>
    <w:basedOn w:val="DefaultParagraphFont"/>
    <w:uiPriority w:val="31"/>
    <w:qFormat/>
    <w:rsid w:val="007E05B4"/>
    <w:rPr>
      <w:smallCaps/>
      <w:color w:val="5A5A5A" w:themeColor="text1" w:themeTint="A5"/>
    </w:rPr>
  </w:style>
  <w:style w:type="paragraph" w:customStyle="1" w:styleId="Heading3colourblock">
    <w:name w:val="Heading 3 colour block"/>
    <w:basedOn w:val="Heading3"/>
    <w:link w:val="Heading3colourblockChar"/>
    <w:qFormat/>
    <w:rsid w:val="00EC4845"/>
    <w:pPr>
      <w:pBdr>
        <w:top w:val="single" w:sz="24" w:space="1" w:color="C1E4F5"/>
        <w:left w:val="single" w:sz="24" w:space="4" w:color="C1E4F5"/>
        <w:bottom w:val="single" w:sz="24" w:space="1" w:color="C1E4F5"/>
        <w:right w:val="single" w:sz="24" w:space="4" w:color="C1E4F5"/>
      </w:pBdr>
      <w:shd w:val="clear" w:color="auto" w:fill="C1E4F5"/>
    </w:pPr>
    <w:rPr>
      <w:b/>
      <w:sz w:val="28"/>
    </w:rPr>
  </w:style>
  <w:style w:type="character" w:customStyle="1" w:styleId="Heading3colourblockChar">
    <w:name w:val="Heading 3 colour block Char"/>
    <w:basedOn w:val="Heading3Char"/>
    <w:link w:val="Heading3colourblock"/>
    <w:rsid w:val="00EC4845"/>
    <w:rPr>
      <w:rFonts w:asciiTheme="majorHAnsi" w:eastAsiaTheme="majorEastAsia" w:hAnsiTheme="majorHAnsi" w:cstheme="majorBidi"/>
      <w:b/>
      <w:bCs/>
      <w:color w:val="005A70" w:themeColor="accent1"/>
      <w:spacing w:val="3"/>
      <w:sz w:val="28"/>
      <w:shd w:val="clear" w:color="auto" w:fill="C1E4F5"/>
    </w:rPr>
  </w:style>
  <w:style w:type="table" w:customStyle="1" w:styleId="TableGridLight3">
    <w:name w:val="Table Grid Light3"/>
    <w:basedOn w:val="TableNormal"/>
    <w:next w:val="TableGridLight"/>
    <w:uiPriority w:val="40"/>
    <w:rsid w:val="00EC484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socialventures.org.au/our-impact/a-guide-to-outcomes-contracting-and-social-impact-bond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dtf.vic.gov.au/partnerships-addressing-disadvantage" TargetMode="External"/><Relationship Id="rId2" Type="http://schemas.openxmlformats.org/officeDocument/2006/relationships/customXml" Target="../customXml/item2.xml"/><Relationship Id="rId16" Type="http://schemas.openxmlformats.org/officeDocument/2006/relationships/hyperlink" Target="https://www.nsw.gov.au/departments-and-agencies/osii"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golab.bsg.ox.ac.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a9dd1-6f1c-42a6-8dbe-7204e5445579"/>
    <lcf76f155ced4ddcb4097134ff3c332f xmlns="ff98ff02-0ec4-48dc-8e41-3aa8d8dfdd1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BA464E898B474DB77E107AC365BA45" ma:contentTypeVersion="12" ma:contentTypeDescription="Create a new document." ma:contentTypeScope="" ma:versionID="b75c11efc47f7ca398029fc2aef8373c">
  <xsd:schema xmlns:xsd="http://www.w3.org/2001/XMLSchema" xmlns:xs="http://www.w3.org/2001/XMLSchema" xmlns:p="http://schemas.microsoft.com/office/2006/metadata/properties" xmlns:ns2="ff98ff02-0ec4-48dc-8e41-3aa8d8dfdd12" xmlns:ns3="9c2a9dd1-6f1c-42a6-8dbe-7204e5445579" targetNamespace="http://schemas.microsoft.com/office/2006/metadata/properties" ma:root="true" ma:fieldsID="ab65af0e92d4db714b70b1e5a738a714" ns2:_="" ns3:_="">
    <xsd:import namespace="ff98ff02-0ec4-48dc-8e41-3aa8d8dfdd12"/>
    <xsd:import namespace="9c2a9dd1-6f1c-42a6-8dbe-7204e5445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8ff02-0ec4-48dc-8e41-3aa8d8dfd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a9dd1-6f1c-42a6-8dbe-7204e5445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c8473b-38b6-42ee-99ff-04a1143f9211}" ma:internalName="TaxCatchAll" ma:showField="CatchAllData" ma:web="9c2a9dd1-6f1c-42a6-8dbe-7204e5445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9c2a9dd1-6f1c-42a6-8dbe-7204e5445579"/>
    <ds:schemaRef ds:uri="ff98ff02-0ec4-48dc-8e41-3aa8d8dfdd12"/>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551F8FF8-95FD-4BAA-8A5B-1A9CC88E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8ff02-0ec4-48dc-8e41-3aa8d8dfdd12"/>
    <ds:schemaRef ds:uri="9c2a9dd1-6f1c-42a6-8dbe-7204e54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1272</Words>
  <Characters>7583</Characters>
  <Application>Microsoft Office Word</Application>
  <DocSecurity>0</DocSecurity>
  <Lines>238</Lines>
  <Paragraphs>107</Paragraphs>
  <ScaleCrop>false</ScaleCrop>
  <HeadingPairs>
    <vt:vector size="2" baseType="variant">
      <vt:variant>
        <vt:lpstr>Title</vt:lpstr>
      </vt:variant>
      <vt:variant>
        <vt:i4>1</vt:i4>
      </vt:variant>
    </vt:vector>
  </HeadingPairs>
  <TitlesOfParts>
    <vt:vector size="1" baseType="lpstr">
      <vt:lpstr>Outcomes-Based Contracting</vt:lpstr>
    </vt:vector>
  </TitlesOfParts>
  <Company>Department of Social Services</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Contracting</dc:title>
  <dc:subject/>
  <dc:creator>WARDROP, Shaye</dc:creator>
  <cp:keywords>[SEC=OFFICIAL]</cp:keywords>
  <cp:lastModifiedBy>MILLER, Vicky</cp:lastModifiedBy>
  <cp:revision>5</cp:revision>
  <cp:lastPrinted>2026-05-12T15:44:00Z</cp:lastPrinted>
  <dcterms:created xsi:type="dcterms:W3CDTF">2026-08-21T08:31:00Z</dcterms:created>
  <dcterms:modified xsi:type="dcterms:W3CDTF">2026-08-23T22:31:00Z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7B6B9004F286FD6A30FEC94017A92660</vt:lpwstr>
  </property>
  <property fmtid="{D5CDD505-2E9C-101B-9397-08002B2CF9AE}" pid="21" name="PM_Hash_Salt">
    <vt:lpwstr>2325E8435B0A1120873FFBA470BECACA</vt:lpwstr>
  </property>
  <property fmtid="{D5CDD505-2E9C-101B-9397-08002B2CF9AE}" pid="22" name="PM_Hash_SHA1">
    <vt:lpwstr>BB74F42DACC61082E8CF7772D4A77C413B6CFC6F</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0x010100C5BA464E898B474DB77E107AC365BA45</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4fe0670669e4464d9b0099912e99aa74</vt:lpwstr>
  </property>
  <property fmtid="{D5CDD505-2E9C-101B-9397-08002B2CF9AE}" pid="35" name="MSIP_Label_eb34d90b-fc41-464d-af60-f74d721d0790_ContentBits">
    <vt:lpwstr>3</vt:lpwstr>
  </property>
  <property fmtid="{D5CDD505-2E9C-101B-9397-08002B2CF9AE}" pid="36" name="PMHMAC">
    <vt:lpwstr>v=2024.1;a=SHA256;h=2A4DA868B0E0B7B2819E1C614BC0A83671655CE0F70EF47929DE4B6AB2F47104</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ies>
</file>